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B6D0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ውድ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ወላጅ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>/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አሳዳጊ፣</w:t>
      </w:r>
    </w:p>
    <w:p w14:paraId="10043430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ስልጠና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መምሪያ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በጎርፍ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ለተጎዱ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የቪክቶሪያ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ተማሪዎች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ድጋፍ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እየሰጠ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ነው።</w:t>
      </w:r>
    </w:p>
    <w:p w14:paraId="0C52DB20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በጎርፍ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ቤታቸው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>/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ወይም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ንብረታቸው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የተበላሹ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ቤተሰቦች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በቤተሰባቸው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ውስጥ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ላለው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ለእያንዳንዱ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ተማሪ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አስፈላጊ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የሆኑትን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ቁሳቁሶችን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ለመተካት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እርዳታ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ማግኘት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ይችላሉ፡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>-</w:t>
      </w:r>
    </w:p>
    <w:p w14:paraId="61AD0B40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የዩኒፎርም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እቃዎች</w:t>
      </w:r>
    </w:p>
    <w:p w14:paraId="46959208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ጫማዎች</w:t>
      </w:r>
    </w:p>
    <w:p w14:paraId="73101971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ላፕቶፕ</w:t>
      </w:r>
    </w:p>
    <w:p w14:paraId="4BACEA67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የላፕቶፕ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ኮሮጆ</w:t>
      </w:r>
    </w:p>
    <w:p w14:paraId="43A9500D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የኢንተርኔት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ዳታ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ሲም</w:t>
      </w:r>
    </w:p>
    <w:p w14:paraId="5170EC5F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የጽህፈት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መሳሪያ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ጥቅል</w:t>
      </w:r>
    </w:p>
    <w:p w14:paraId="7428D6B2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ካልኩሌተር</w:t>
      </w:r>
    </w:p>
    <w:p w14:paraId="5DC150DD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የጆሮ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ማዳመጫዎች</w:t>
      </w:r>
    </w:p>
    <w:p w14:paraId="5C482532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የስራ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ቦት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ጫማዎች</w:t>
      </w:r>
    </w:p>
    <w:p w14:paraId="56C7D31E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የስራ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ልብስ</w:t>
      </w:r>
    </w:p>
    <w:p w14:paraId="4AFB0B93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የመዋኛ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ልብስ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መለዋወጫዎች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</w:p>
    <w:p w14:paraId="1BF7F2E7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የፀሐይ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መከላከያ</w:t>
      </w:r>
    </w:p>
    <w:p w14:paraId="122E3BFF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በሚከተሉት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ሁኔታዎች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ተጽእኖ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ለደረሰበት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ለእያንዳንዱ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ተማሪ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እስከ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1,200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ዶላር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ዋጋ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ያላቸውን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እቃዎች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ለመተካት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የሚደረገው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ድጋፍ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ይሰጣል፦</w:t>
      </w:r>
    </w:p>
    <w:p w14:paraId="12C06255" w14:textId="77777777" w:rsidR="00044BCE" w:rsidRPr="00230F4C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በቤት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ላይ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የደረሰ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ጥፋት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ወይም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ጉዳት፣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</w:rPr>
        <w:t>/</w:t>
      </w:r>
      <w:r w:rsidRPr="00230F4C">
        <w:rPr>
          <w:rFonts w:ascii="Nyala" w:eastAsia="Noto Sans Syriac Eastern" w:hAnsi="Nyala" w:cs="Nyala" w:hint="cs"/>
          <w:cs/>
          <w:lang w:bidi="am-ET"/>
        </w:rPr>
        <w:t>ወይም</w:t>
      </w:r>
    </w:p>
    <w:p w14:paraId="79890F4C" w14:textId="77777777" w:rsidR="00044BCE" w:rsidRPr="00230F4C" w:rsidRDefault="00000000" w:rsidP="00044BCE">
      <w:pPr>
        <w:pStyle w:val="ListParagraph"/>
        <w:numPr>
          <w:ilvl w:val="0"/>
          <w:numId w:val="19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በቤት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ውስጥ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ባለ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ይዘት</w:t>
      </w:r>
      <w:r w:rsidRPr="00230F4C">
        <w:rPr>
          <w:rFonts w:ascii="Noto Sans Syriac Eastern" w:eastAsia="Noto Sans Syriac Eastern" w:hAnsi="Noto Sans Syriac Eastern" w:cs="Noto Sans Syriac Eastern"/>
        </w:rPr>
        <w:t>/</w:t>
      </w:r>
      <w:r w:rsidRPr="00230F4C">
        <w:rPr>
          <w:rFonts w:ascii="Nyala" w:eastAsia="Noto Sans Syriac Eastern" w:hAnsi="Nyala" w:cs="Nyala" w:hint="cs"/>
          <w:cs/>
          <w:lang w:bidi="am-ET"/>
        </w:rPr>
        <w:t>ንብረቶች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ላይ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የደረሰ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ጥፋት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ወይም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መበላሸት።</w:t>
      </w:r>
    </w:p>
    <w:p w14:paraId="1A1CCE33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b/>
          <w:szCs w:val="22"/>
          <w:lang w:val="en-US"/>
        </w:rPr>
      </w:pPr>
      <w:r w:rsidRPr="00230F4C">
        <w:rPr>
          <w:rFonts w:ascii="Nyala" w:eastAsia="Noto Sans Syriac Eastern" w:hAnsi="Nyala" w:cs="Nyala" w:hint="cs"/>
          <w:b/>
          <w:szCs w:val="22"/>
          <w:cs/>
          <w:lang w:bidi="am-ET"/>
        </w:rPr>
        <w:t>እንዴት</w:t>
      </w:r>
      <w:r w:rsidRPr="00230F4C">
        <w:rPr>
          <w:rFonts w:ascii="Noto Sans Syriac Eastern" w:eastAsia="Noto Sans Syriac Eastern" w:hAnsi="Noto Sans Syriac Eastern" w:cs="Noto Sans Syriac Eastern"/>
          <w:b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b/>
          <w:szCs w:val="22"/>
          <w:cs/>
          <w:lang w:bidi="am-ET"/>
        </w:rPr>
        <w:t>ማመልከት</w:t>
      </w:r>
      <w:r w:rsidRPr="00230F4C">
        <w:rPr>
          <w:rFonts w:ascii="Noto Sans Syriac Eastern" w:eastAsia="Noto Sans Syriac Eastern" w:hAnsi="Noto Sans Syriac Eastern" w:cs="Noto Sans Syriac Eastern"/>
          <w:b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b/>
          <w:szCs w:val="22"/>
          <w:cs/>
          <w:lang w:bidi="am-ET"/>
        </w:rPr>
        <w:t>እንደሚቻል</w:t>
      </w:r>
      <w:r w:rsidRPr="00230F4C">
        <w:rPr>
          <w:rFonts w:ascii="Noto Sans Syriac Eastern" w:eastAsia="Noto Sans Syriac Eastern" w:hAnsi="Noto Sans Syriac Eastern" w:cs="Noto Sans Syriac Eastern"/>
          <w:b/>
          <w:szCs w:val="22"/>
        </w:rPr>
        <w:t xml:space="preserve"> </w:t>
      </w:r>
    </w:p>
    <w:p w14:paraId="5E1F2A1B" w14:textId="77777777" w:rsidR="00044BCE" w:rsidRPr="00230F4C" w:rsidRDefault="00000000" w:rsidP="00044BCE">
      <w:pPr>
        <w:rPr>
          <w:rFonts w:ascii="Noto Sans Syriac Eastern" w:eastAsia="Noto Sans Syriac Eastern" w:hAnsi="Noto Sans Syriac Eastern" w:cs="Noto Sans Syriac Eastern"/>
          <w:szCs w:val="22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የእርዳታ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ጥያቄዎን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ለማስመዝገብ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እባክዎን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ስልጠና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ክፍልን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የቀጥታ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የስልክ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መስመር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ቁጥር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1800 338 663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ይደውሉ።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የቀጥታ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የስልክ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መስመሩ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በሳምንቱ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የሥራ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ቀናት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ከጠዋቱ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8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፡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30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እስከ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ምሽቱ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6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፡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00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ሰዓት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ክፍት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ነው።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ከቪክቶሪያ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መንግስት፣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ከካቶሊክ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ከገለልተኛ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የግል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ቤቶች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ለመጡ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ተማሪዎች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እርዳታ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ይደረጋል።</w:t>
      </w:r>
    </w:p>
    <w:p w14:paraId="6C9F34C2" w14:textId="77777777" w:rsidR="00044BCE" w:rsidRPr="00230F4C" w:rsidRDefault="00000000" w:rsidP="00044BCE">
      <w:pPr>
        <w:tabs>
          <w:tab w:val="left" w:pos="5949"/>
        </w:tabs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እንደ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የጥያቄው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ሂደት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አካል፣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በሚደውሉበት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ወቅት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የሚከተለውን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መረጃ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እንዲያቀርቡ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ይጠየቃሉ፦</w:t>
      </w:r>
    </w:p>
    <w:p w14:paraId="32B7E658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የቤተሰብ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(</w:t>
      </w:r>
      <w:r w:rsidRPr="00230F4C">
        <w:rPr>
          <w:rFonts w:ascii="Nyala" w:eastAsia="Noto Sans Syriac Eastern" w:hAnsi="Nyala" w:cs="Nyala" w:hint="cs"/>
          <w:cs/>
          <w:lang w:bidi="am-ET"/>
        </w:rPr>
        <w:t>የአያት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) </w:t>
      </w:r>
      <w:r w:rsidRPr="00230F4C">
        <w:rPr>
          <w:rFonts w:ascii="Nyala" w:eastAsia="Noto Sans Syriac Eastern" w:hAnsi="Nyala" w:cs="Nyala" w:hint="cs"/>
          <w:cs/>
          <w:lang w:bidi="am-ET"/>
        </w:rPr>
        <w:t>ስም</w:t>
      </w:r>
    </w:p>
    <w:p w14:paraId="540C9F26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የቤተሰብ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ተጠሪ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ዝርዝሮች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ለምሳሌ፡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አድራሻ፡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ስልክ፡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ኢሜይል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</w:p>
    <w:p w14:paraId="03426533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የደረሰው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ተጽእኖ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ለምሳሌ፡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- </w:t>
      </w:r>
      <w:r w:rsidRPr="00230F4C">
        <w:rPr>
          <w:rFonts w:ascii="Nyala" w:eastAsia="Noto Sans Syriac Eastern" w:hAnsi="Nyala" w:cs="Nyala" w:hint="cs"/>
          <w:cs/>
          <w:lang w:bidi="am-ET"/>
        </w:rPr>
        <w:t>በቤት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ላይ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የደረሰ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ጥፋት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ወይም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ጉዳት፣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ይዘቶች</w:t>
      </w:r>
      <w:r w:rsidRPr="00230F4C">
        <w:rPr>
          <w:rFonts w:ascii="Noto Sans Syriac Eastern" w:eastAsia="Noto Sans Syriac Eastern" w:hAnsi="Noto Sans Syriac Eastern" w:cs="Noto Sans Syriac Eastern"/>
        </w:rPr>
        <w:t>/</w:t>
      </w:r>
      <w:r w:rsidRPr="00230F4C">
        <w:rPr>
          <w:rFonts w:ascii="Nyala" w:eastAsia="Noto Sans Syriac Eastern" w:hAnsi="Nyala" w:cs="Nyala" w:hint="cs"/>
          <w:cs/>
          <w:lang w:bidi="am-ET"/>
        </w:rPr>
        <w:t>ንብረት</w:t>
      </w:r>
    </w:p>
    <w:p w14:paraId="25311AB0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የቪክቶሪያ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ትምህርት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ቤት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ስም</w:t>
      </w:r>
      <w:r w:rsidRPr="00230F4C">
        <w:rPr>
          <w:rFonts w:ascii="Noto Sans Syriac Eastern" w:eastAsia="Noto Sans Syriac Eastern" w:hAnsi="Noto Sans Syriac Eastern" w:cs="Noto Sans Syriac Eastern"/>
        </w:rPr>
        <w:t>(</w:t>
      </w:r>
      <w:r w:rsidRPr="00230F4C">
        <w:rPr>
          <w:rFonts w:ascii="Nyala" w:eastAsia="Noto Sans Syriac Eastern" w:hAnsi="Nyala" w:cs="Nyala" w:hint="cs"/>
          <w:cs/>
          <w:lang w:bidi="am-ET"/>
        </w:rPr>
        <w:t>ሞች</w:t>
      </w:r>
      <w:r w:rsidRPr="00230F4C">
        <w:rPr>
          <w:rFonts w:ascii="Noto Sans Syriac Eastern" w:eastAsia="Noto Sans Syriac Eastern" w:hAnsi="Noto Sans Syriac Eastern" w:cs="Noto Sans Syriac Eastern"/>
        </w:rPr>
        <w:t>)</w:t>
      </w:r>
    </w:p>
    <w:p w14:paraId="67D99E84" w14:textId="77777777" w:rsidR="00044BCE" w:rsidRPr="00230F4C" w:rsidRDefault="00000000" w:rsidP="00044BCE">
      <w:pPr>
        <w:pStyle w:val="ListParagraph"/>
        <w:numPr>
          <w:ilvl w:val="0"/>
          <w:numId w:val="18"/>
        </w:numPr>
        <w:spacing w:before="120" w:after="120" w:line="280" w:lineRule="atLeast"/>
        <w:jc w:val="both"/>
        <w:rPr>
          <w:rFonts w:ascii="Noto Sans Syriac Eastern" w:eastAsia="Noto Sans Syriac Eastern" w:hAnsi="Noto Sans Syriac Eastern" w:cs="Noto Sans Syriac Eastern"/>
        </w:rPr>
      </w:pPr>
      <w:r w:rsidRPr="00230F4C">
        <w:rPr>
          <w:rFonts w:ascii="Nyala" w:eastAsia="Noto Sans Syriac Eastern" w:hAnsi="Nyala" w:cs="Nyala" w:hint="cs"/>
          <w:cs/>
          <w:lang w:bidi="am-ET"/>
        </w:rPr>
        <w:t>በቤተሰብዎ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ውስጥ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ያሉ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ለትምህርት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የደረሱ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ተማሪዎች</w:t>
      </w:r>
      <w:r w:rsidRPr="00230F4C">
        <w:rPr>
          <w:rFonts w:ascii="Noto Sans Syriac Eastern" w:eastAsia="Noto Sans Syriac Eastern" w:hAnsi="Noto Sans Syriac Eastern" w:cs="Noto Sans Syriac Eastern"/>
        </w:rPr>
        <w:t xml:space="preserve"> </w:t>
      </w:r>
      <w:r w:rsidRPr="00230F4C">
        <w:rPr>
          <w:rFonts w:ascii="Nyala" w:eastAsia="Noto Sans Syriac Eastern" w:hAnsi="Nyala" w:cs="Nyala" w:hint="cs"/>
          <w:cs/>
          <w:lang w:bidi="am-ET"/>
        </w:rPr>
        <w:t>ብዛት</w:t>
      </w:r>
    </w:p>
    <w:p w14:paraId="22A310DC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የቀጥታ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የስልክ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መስመር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ሰራተኞች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የጥያቄዎን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ዝርዝሮችን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ለሚመለከተው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አካል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ያስተላልፋሉ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ይህም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ድጋፍ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ቤትዎ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በኩል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እንዲሰጥዎት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ያመቻችልዎታል።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</w:p>
    <w:p w14:paraId="64CA98C5" w14:textId="77777777" w:rsidR="00044BCE" w:rsidRPr="00230F4C" w:rsidRDefault="00000000" w:rsidP="00044BCE">
      <w:pPr>
        <w:shd w:val="clear" w:color="auto" w:fill="FFFFFF"/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በጎርፍ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ለተጎዱ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ቤተሰቦች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ሌሎች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ድጋፎችን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እና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መረጃዎችን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ለማግኘት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እባክዎ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ወደ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hyperlink r:id="rId11" w:history="1"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የትምህርት</w:t>
        </w:r>
        <w:r w:rsidRPr="00230F4C">
          <w:rPr>
            <w:rStyle w:val="Hyperlink"/>
            <w:rFonts w:ascii="Noto Sans Syriac Eastern" w:eastAsia="Noto Sans Syriac Eastern" w:hAnsi="Noto Sans Syriac Eastern" w:cs="Noto Sans Syriac Eastern"/>
            <w:szCs w:val="22"/>
          </w:rPr>
          <w:t xml:space="preserve"> </w:t>
        </w:r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እና</w:t>
        </w:r>
        <w:r w:rsidRPr="00230F4C">
          <w:rPr>
            <w:rStyle w:val="Hyperlink"/>
            <w:rFonts w:ascii="Noto Sans Syriac Eastern" w:eastAsia="Noto Sans Syriac Eastern" w:hAnsi="Noto Sans Syriac Eastern" w:cs="Noto Sans Syriac Eastern"/>
            <w:szCs w:val="22"/>
          </w:rPr>
          <w:t xml:space="preserve"> </w:t>
        </w:r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ስልጠና</w:t>
        </w:r>
        <w:r w:rsidRPr="00230F4C">
          <w:rPr>
            <w:rStyle w:val="Hyperlink"/>
            <w:rFonts w:ascii="Noto Sans Syriac Eastern" w:eastAsia="Noto Sans Syriac Eastern" w:hAnsi="Noto Sans Syriac Eastern" w:cs="Noto Sans Syriac Eastern"/>
            <w:szCs w:val="22"/>
          </w:rPr>
          <w:t xml:space="preserve"> </w:t>
        </w:r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መምሪያ</w:t>
        </w:r>
        <w:r w:rsidRPr="00230F4C">
          <w:rPr>
            <w:rStyle w:val="Hyperlink"/>
            <w:rFonts w:ascii="Noto Sans Syriac Eastern" w:eastAsia="Noto Sans Syriac Eastern" w:hAnsi="Noto Sans Syriac Eastern" w:cs="Noto Sans Syriac Eastern"/>
            <w:szCs w:val="22"/>
          </w:rPr>
          <w:t xml:space="preserve"> </w:t>
        </w:r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ድህረ</w:t>
        </w:r>
        <w:r w:rsidRPr="00230F4C">
          <w:rPr>
            <w:rStyle w:val="Hyperlink"/>
            <w:rFonts w:ascii="Noto Sans Syriac Eastern" w:eastAsia="Noto Sans Syriac Eastern" w:hAnsi="Noto Sans Syriac Eastern" w:cs="Noto Sans Syriac Eastern"/>
            <w:szCs w:val="22"/>
          </w:rPr>
          <w:t xml:space="preserve"> </w:t>
        </w:r>
        <w:r w:rsidRPr="00230F4C">
          <w:rPr>
            <w:rStyle w:val="Hyperlink"/>
            <w:rFonts w:ascii="Nyala" w:eastAsia="Noto Sans Syriac Eastern" w:hAnsi="Nyala" w:cs="Nyala" w:hint="cs"/>
            <w:szCs w:val="22"/>
            <w:cs/>
            <w:lang w:bidi="am-ET"/>
          </w:rPr>
          <w:t>ገጽ</w:t>
        </w:r>
      </w:hyperlink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ይሂዱ።</w:t>
      </w:r>
    </w:p>
    <w:p w14:paraId="4B539708" w14:textId="77777777" w:rsidR="00044BCE" w:rsidRPr="00230F4C" w:rsidRDefault="00000000" w:rsidP="00044BCE">
      <w:pPr>
        <w:shd w:val="clear" w:color="auto" w:fill="FFFFFF"/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በመንግስት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ትምህርት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ቤቶች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ለሚማሩ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ተማሪዎች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ቤተሰቦች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አስተርጓሚዎችን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hyperlink r:id="rId12" w:history="1">
        <w:r w:rsidRPr="00230F4C">
          <w:rPr>
            <w:rFonts w:ascii="Noto Sans Syriac Eastern" w:eastAsia="Noto Sans Syriac Eastern" w:hAnsi="Noto Sans Syriac Eastern" w:cs="Noto Sans Syriac Eastern"/>
            <w:szCs w:val="22"/>
          </w:rPr>
          <w:t>131 450</w:t>
        </w:r>
      </w:hyperlink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በመደወል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ማግኘት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ይችላሉ።</w:t>
      </w:r>
    </w:p>
    <w:p w14:paraId="60D5E319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ከሰላምታ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ጋር</w:t>
      </w:r>
    </w:p>
    <w:p w14:paraId="08762415" w14:textId="77777777" w:rsidR="00044BCE" w:rsidRPr="00230F4C" w:rsidRDefault="00000000" w:rsidP="00044BCE">
      <w:pPr>
        <w:spacing w:before="120" w:line="280" w:lineRule="atLeast"/>
        <w:jc w:val="both"/>
        <w:rPr>
          <w:rFonts w:ascii="Noto Sans Syriac Eastern" w:eastAsia="Noto Sans Syriac Eastern" w:hAnsi="Noto Sans Syriac Eastern" w:cs="Noto Sans Syriac Eastern"/>
          <w:szCs w:val="22"/>
          <w:lang w:val="en-US"/>
        </w:rPr>
      </w:pP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ርዕሰ</w:t>
      </w:r>
      <w:r w:rsidRPr="00230F4C">
        <w:rPr>
          <w:rFonts w:ascii="Noto Sans Syriac Eastern" w:eastAsia="Noto Sans Syriac Eastern" w:hAnsi="Noto Sans Syriac Eastern" w:cs="Noto Sans Syriac Eastern"/>
          <w:szCs w:val="22"/>
        </w:rPr>
        <w:t xml:space="preserve"> </w:t>
      </w:r>
      <w:r w:rsidRPr="00230F4C">
        <w:rPr>
          <w:rFonts w:ascii="Nyala" w:eastAsia="Noto Sans Syriac Eastern" w:hAnsi="Nyala" w:cs="Nyala" w:hint="cs"/>
          <w:szCs w:val="22"/>
          <w:cs/>
          <w:lang w:bidi="am-ET"/>
        </w:rPr>
        <w:t>መምህር</w:t>
      </w:r>
    </w:p>
    <w:sectPr w:rsidR="00044BCE" w:rsidRPr="00230F4C" w:rsidSect="006E2B9A">
      <w:headerReference w:type="default" r:id="rId13"/>
      <w:footerReference w:type="even" r:id="rId14"/>
      <w:footerReference w:type="default" r:id="rId15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9AB65" w14:textId="77777777" w:rsidR="00F83171" w:rsidRDefault="00F83171">
      <w:pPr>
        <w:spacing w:after="0"/>
      </w:pPr>
      <w:r>
        <w:separator/>
      </w:r>
    </w:p>
  </w:endnote>
  <w:endnote w:type="continuationSeparator" w:id="0">
    <w:p w14:paraId="13DDE610" w14:textId="77777777" w:rsidR="00F83171" w:rsidRDefault="00F83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Noto Sans Syriac Eastern">
    <w:panose1 w:val="02040503050306020203"/>
    <w:charset w:val="80"/>
    <w:family w:val="roman"/>
    <w:pitch w:val="variable"/>
    <w:sig w:usb0="20002803" w:usb1="090F0000" w:usb2="00000090" w:usb3="00000000" w:csb0="003E0161" w:csb1="00000000"/>
    <w:embedRegular r:id="rId1" w:subsetted="1" w:fontKey="{90430E42-EE65-4A80-B38B-BBB35CC678E0}"/>
    <w:embedBold r:id="rId2" w:subsetted="1" w:fontKey="{A1833A43-D237-44BD-9177-4B3D7167D3BB}"/>
  </w:font>
  <w:font w:name="Nyala">
    <w:altName w:val="Ebrima"/>
    <w:panose1 w:val="02000504070300020003"/>
    <w:charset w:val="00"/>
    <w:family w:val="auto"/>
    <w:pitch w:val="variable"/>
    <w:sig w:usb0="A000006F" w:usb1="00000000" w:usb2="00000800" w:usb3="00000000" w:csb0="00000093" w:csb1="00000000"/>
    <w:embedRegular r:id="rId3" w:fontKey="{00528EFD-4AE2-4D61-B9ED-AC67C73EA313}"/>
    <w:embedBold r:id="rId4" w:fontKey="{0F092F2A-2286-4A12-B525-E226C3E48854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A25" w14:textId="77777777" w:rsidR="00A31926" w:rsidRDefault="0000000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246B9A77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3D06A" w14:textId="77777777" w:rsidR="00A31926" w:rsidRPr="00230F4C" w:rsidRDefault="00000000" w:rsidP="0028443D">
    <w:pPr>
      <w:pStyle w:val="Footer"/>
      <w:rPr>
        <w:rFonts w:ascii="Noto Sans Syriac Eastern" w:eastAsia="Noto Sans Syriac Eastern" w:hAnsi="Noto Sans Syriac Eastern" w:cs="Noto Sans Syriac Eastern"/>
        <w:sz w:val="20"/>
        <w:szCs w:val="20"/>
        <w:lang w:val="en-US"/>
      </w:rPr>
    </w:pPr>
    <w:r w:rsidRPr="00230F4C">
      <w:rPr>
        <w:rFonts w:asciiTheme="minorBidi" w:eastAsia="Noto Sans Syriac Eastern" w:hAnsiTheme="minorBidi"/>
        <w:sz w:val="20"/>
        <w:szCs w:val="20"/>
      </w:rPr>
      <w:t>Amharic</w:t>
    </w:r>
    <w:r w:rsidRPr="00230F4C">
      <w:rPr>
        <w:rFonts w:ascii="Noto Sans Syriac Eastern" w:eastAsia="Noto Sans Syriac Eastern" w:hAnsi="Noto Sans Syriac Eastern" w:cs="Noto Sans Syriac Eastern"/>
        <w:sz w:val="20"/>
        <w:szCs w:val="20"/>
      </w:rPr>
      <w:t xml:space="preserve"> | </w:t>
    </w:r>
    <w:r w:rsidRPr="00230F4C">
      <w:rPr>
        <w:rFonts w:ascii="Nyala" w:eastAsia="Noto Sans Syriac Eastern" w:hAnsi="Nyala" w:cs="Nyala" w:hint="cs"/>
        <w:sz w:val="20"/>
        <w:szCs w:val="20"/>
        <w:cs/>
        <w:lang w:bidi="am-ET"/>
      </w:rPr>
      <w:t>አማርኛ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C410" w14:textId="77777777" w:rsidR="00F83171" w:rsidRDefault="00F83171">
      <w:pPr>
        <w:spacing w:after="0"/>
      </w:pPr>
      <w:r>
        <w:separator/>
      </w:r>
    </w:p>
  </w:footnote>
  <w:footnote w:type="continuationSeparator" w:id="0">
    <w:p w14:paraId="01507D34" w14:textId="77777777" w:rsidR="00F83171" w:rsidRDefault="00F83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6E70" w14:textId="77777777" w:rsidR="003967DD" w:rsidRDefault="0000000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D69C89" wp14:editId="20D0245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2000"/>
          <wp:effectExtent l="0" t="0" r="5715" b="190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315638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441B80"/>
    <w:multiLevelType w:val="hybridMultilevel"/>
    <w:tmpl w:val="73A888E8"/>
    <w:lvl w:ilvl="0" w:tplc="DD163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74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2ED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8ED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49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E8B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6E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CB4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789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03644"/>
    <w:multiLevelType w:val="hybridMultilevel"/>
    <w:tmpl w:val="125A7F5C"/>
    <w:lvl w:ilvl="0" w:tplc="B5482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C5E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835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F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4EC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15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8B5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299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5006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EC16B900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BAF86BAA" w:tentative="1">
      <w:start w:val="1"/>
      <w:numFmt w:val="lowerLetter"/>
      <w:lvlText w:val="%2."/>
      <w:lvlJc w:val="left"/>
      <w:pPr>
        <w:ind w:left="1440" w:hanging="360"/>
      </w:pPr>
    </w:lvl>
    <w:lvl w:ilvl="2" w:tplc="DDE2DE76" w:tentative="1">
      <w:start w:val="1"/>
      <w:numFmt w:val="lowerRoman"/>
      <w:lvlText w:val="%3."/>
      <w:lvlJc w:val="right"/>
      <w:pPr>
        <w:ind w:left="2160" w:hanging="180"/>
      </w:pPr>
    </w:lvl>
    <w:lvl w:ilvl="3" w:tplc="D8A27364" w:tentative="1">
      <w:start w:val="1"/>
      <w:numFmt w:val="decimal"/>
      <w:lvlText w:val="%4."/>
      <w:lvlJc w:val="left"/>
      <w:pPr>
        <w:ind w:left="2880" w:hanging="360"/>
      </w:pPr>
    </w:lvl>
    <w:lvl w:ilvl="4" w:tplc="519A0D14" w:tentative="1">
      <w:start w:val="1"/>
      <w:numFmt w:val="lowerLetter"/>
      <w:lvlText w:val="%5."/>
      <w:lvlJc w:val="left"/>
      <w:pPr>
        <w:ind w:left="3600" w:hanging="360"/>
      </w:pPr>
    </w:lvl>
    <w:lvl w:ilvl="5" w:tplc="1BF63326" w:tentative="1">
      <w:start w:val="1"/>
      <w:numFmt w:val="lowerRoman"/>
      <w:lvlText w:val="%6."/>
      <w:lvlJc w:val="right"/>
      <w:pPr>
        <w:ind w:left="4320" w:hanging="180"/>
      </w:pPr>
    </w:lvl>
    <w:lvl w:ilvl="6" w:tplc="C64CE154" w:tentative="1">
      <w:start w:val="1"/>
      <w:numFmt w:val="decimal"/>
      <w:lvlText w:val="%7."/>
      <w:lvlJc w:val="left"/>
      <w:pPr>
        <w:ind w:left="5040" w:hanging="360"/>
      </w:pPr>
    </w:lvl>
    <w:lvl w:ilvl="7" w:tplc="0560950E" w:tentative="1">
      <w:start w:val="1"/>
      <w:numFmt w:val="lowerLetter"/>
      <w:lvlText w:val="%8."/>
      <w:lvlJc w:val="left"/>
      <w:pPr>
        <w:ind w:left="5760" w:hanging="360"/>
      </w:pPr>
    </w:lvl>
    <w:lvl w:ilvl="8" w:tplc="B56699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82C065F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55507898" w:tentative="1">
      <w:start w:val="1"/>
      <w:numFmt w:val="lowerLetter"/>
      <w:lvlText w:val="%2."/>
      <w:lvlJc w:val="left"/>
      <w:pPr>
        <w:ind w:left="1440" w:hanging="360"/>
      </w:pPr>
    </w:lvl>
    <w:lvl w:ilvl="2" w:tplc="D3D647F6" w:tentative="1">
      <w:start w:val="1"/>
      <w:numFmt w:val="lowerRoman"/>
      <w:lvlText w:val="%3."/>
      <w:lvlJc w:val="right"/>
      <w:pPr>
        <w:ind w:left="2160" w:hanging="180"/>
      </w:pPr>
    </w:lvl>
    <w:lvl w:ilvl="3" w:tplc="26DAF6B6" w:tentative="1">
      <w:start w:val="1"/>
      <w:numFmt w:val="decimal"/>
      <w:lvlText w:val="%4."/>
      <w:lvlJc w:val="left"/>
      <w:pPr>
        <w:ind w:left="2880" w:hanging="360"/>
      </w:pPr>
    </w:lvl>
    <w:lvl w:ilvl="4" w:tplc="33300E3E" w:tentative="1">
      <w:start w:val="1"/>
      <w:numFmt w:val="lowerLetter"/>
      <w:lvlText w:val="%5."/>
      <w:lvlJc w:val="left"/>
      <w:pPr>
        <w:ind w:left="3600" w:hanging="360"/>
      </w:pPr>
    </w:lvl>
    <w:lvl w:ilvl="5" w:tplc="BE265822" w:tentative="1">
      <w:start w:val="1"/>
      <w:numFmt w:val="lowerRoman"/>
      <w:lvlText w:val="%6."/>
      <w:lvlJc w:val="right"/>
      <w:pPr>
        <w:ind w:left="4320" w:hanging="180"/>
      </w:pPr>
    </w:lvl>
    <w:lvl w:ilvl="6" w:tplc="82E405F2" w:tentative="1">
      <w:start w:val="1"/>
      <w:numFmt w:val="decimal"/>
      <w:lvlText w:val="%7."/>
      <w:lvlJc w:val="left"/>
      <w:pPr>
        <w:ind w:left="5040" w:hanging="360"/>
      </w:pPr>
    </w:lvl>
    <w:lvl w:ilvl="7" w:tplc="4D5E9BA2" w:tentative="1">
      <w:start w:val="1"/>
      <w:numFmt w:val="lowerLetter"/>
      <w:lvlText w:val="%8."/>
      <w:lvlJc w:val="left"/>
      <w:pPr>
        <w:ind w:left="5760" w:hanging="360"/>
      </w:pPr>
    </w:lvl>
    <w:lvl w:ilvl="8" w:tplc="1A34A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F40E429C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C4348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5CB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9A6A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6E7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265E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9CD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06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5614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BCCC778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AE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2A7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4E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47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58E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C45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D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8275832">
    <w:abstractNumId w:val="0"/>
  </w:num>
  <w:num w:numId="2" w16cid:durableId="292565165">
    <w:abstractNumId w:val="1"/>
  </w:num>
  <w:num w:numId="3" w16cid:durableId="1155102570">
    <w:abstractNumId w:val="2"/>
  </w:num>
  <w:num w:numId="4" w16cid:durableId="254826709">
    <w:abstractNumId w:val="3"/>
  </w:num>
  <w:num w:numId="5" w16cid:durableId="697244170">
    <w:abstractNumId w:val="4"/>
  </w:num>
  <w:num w:numId="6" w16cid:durableId="446120656">
    <w:abstractNumId w:val="9"/>
  </w:num>
  <w:num w:numId="7" w16cid:durableId="2023627363">
    <w:abstractNumId w:val="5"/>
  </w:num>
  <w:num w:numId="8" w16cid:durableId="1352993537">
    <w:abstractNumId w:val="6"/>
  </w:num>
  <w:num w:numId="9" w16cid:durableId="756941769">
    <w:abstractNumId w:val="7"/>
  </w:num>
  <w:num w:numId="10" w16cid:durableId="934677537">
    <w:abstractNumId w:val="8"/>
  </w:num>
  <w:num w:numId="11" w16cid:durableId="343633491">
    <w:abstractNumId w:val="10"/>
  </w:num>
  <w:num w:numId="12" w16cid:durableId="653678180">
    <w:abstractNumId w:val="15"/>
  </w:num>
  <w:num w:numId="13" w16cid:durableId="1993561127">
    <w:abstractNumId w:val="17"/>
  </w:num>
  <w:num w:numId="14" w16cid:durableId="962073911">
    <w:abstractNumId w:val="18"/>
  </w:num>
  <w:num w:numId="15" w16cid:durableId="1130631777">
    <w:abstractNumId w:val="13"/>
  </w:num>
  <w:num w:numId="16" w16cid:durableId="30543964">
    <w:abstractNumId w:val="16"/>
  </w:num>
  <w:num w:numId="17" w16cid:durableId="244925436">
    <w:abstractNumId w:val="14"/>
  </w:num>
  <w:num w:numId="18" w16cid:durableId="184711341">
    <w:abstractNumId w:val="12"/>
  </w:num>
  <w:num w:numId="19" w16cid:durableId="2122991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proofState w:spelling="clean" w:grammar="clean"/>
  <w:revisionView w:inkAnnotation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4BCE"/>
    <w:rsid w:val="00080DA9"/>
    <w:rsid w:val="000861DD"/>
    <w:rsid w:val="00093FB7"/>
    <w:rsid w:val="00095D41"/>
    <w:rsid w:val="000A47D4"/>
    <w:rsid w:val="000C600E"/>
    <w:rsid w:val="001202BF"/>
    <w:rsid w:val="00122369"/>
    <w:rsid w:val="00150E0F"/>
    <w:rsid w:val="00157212"/>
    <w:rsid w:val="0016287D"/>
    <w:rsid w:val="00163408"/>
    <w:rsid w:val="00172A0F"/>
    <w:rsid w:val="001939F0"/>
    <w:rsid w:val="00195AED"/>
    <w:rsid w:val="001D0D94"/>
    <w:rsid w:val="001D13F9"/>
    <w:rsid w:val="001E0829"/>
    <w:rsid w:val="001F39DD"/>
    <w:rsid w:val="00230F4C"/>
    <w:rsid w:val="002512BE"/>
    <w:rsid w:val="00275FB8"/>
    <w:rsid w:val="0028443D"/>
    <w:rsid w:val="002A4A96"/>
    <w:rsid w:val="002D38AD"/>
    <w:rsid w:val="002E3BED"/>
    <w:rsid w:val="002F6115"/>
    <w:rsid w:val="00312720"/>
    <w:rsid w:val="00343AFC"/>
    <w:rsid w:val="0034745C"/>
    <w:rsid w:val="00383C2A"/>
    <w:rsid w:val="003967DD"/>
    <w:rsid w:val="003A4C39"/>
    <w:rsid w:val="003F2643"/>
    <w:rsid w:val="0041241B"/>
    <w:rsid w:val="0042333B"/>
    <w:rsid w:val="00487F91"/>
    <w:rsid w:val="004B2ED6"/>
    <w:rsid w:val="004F231E"/>
    <w:rsid w:val="00512BBA"/>
    <w:rsid w:val="005478A0"/>
    <w:rsid w:val="00555277"/>
    <w:rsid w:val="00565D22"/>
    <w:rsid w:val="00567CF0"/>
    <w:rsid w:val="00584366"/>
    <w:rsid w:val="005A4F12"/>
    <w:rsid w:val="005E4851"/>
    <w:rsid w:val="006106BA"/>
    <w:rsid w:val="00624A55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805881"/>
    <w:rsid w:val="008065DA"/>
    <w:rsid w:val="00846414"/>
    <w:rsid w:val="00890680"/>
    <w:rsid w:val="00892E24"/>
    <w:rsid w:val="008A084B"/>
    <w:rsid w:val="008A6084"/>
    <w:rsid w:val="008B1737"/>
    <w:rsid w:val="008F3D35"/>
    <w:rsid w:val="00952690"/>
    <w:rsid w:val="00961713"/>
    <w:rsid w:val="009651E8"/>
    <w:rsid w:val="0099050B"/>
    <w:rsid w:val="009926F4"/>
    <w:rsid w:val="009B0A07"/>
    <w:rsid w:val="009F6A77"/>
    <w:rsid w:val="00A31926"/>
    <w:rsid w:val="00A710DF"/>
    <w:rsid w:val="00B21562"/>
    <w:rsid w:val="00C14A2D"/>
    <w:rsid w:val="00C539BB"/>
    <w:rsid w:val="00CC5AA8"/>
    <w:rsid w:val="00CD5993"/>
    <w:rsid w:val="00CF0E5A"/>
    <w:rsid w:val="00D47DC2"/>
    <w:rsid w:val="00D9777A"/>
    <w:rsid w:val="00DC4D0D"/>
    <w:rsid w:val="00E120DE"/>
    <w:rsid w:val="00E34263"/>
    <w:rsid w:val="00E34721"/>
    <w:rsid w:val="00E4317E"/>
    <w:rsid w:val="00E5030B"/>
    <w:rsid w:val="00E64758"/>
    <w:rsid w:val="00E77EB9"/>
    <w:rsid w:val="00EA3D54"/>
    <w:rsid w:val="00F5271F"/>
    <w:rsid w:val="00F83171"/>
    <w:rsid w:val="00F94715"/>
    <w:rsid w:val="00FF6D4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8900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26F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6F4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6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4C96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9926F4"/>
    <w:rPr>
      <w:rFonts w:asciiTheme="majorHAnsi" w:eastAsiaTheme="majorEastAsia" w:hAnsiTheme="majorHAnsi" w:cs="Times New Roman (Headings CS)"/>
      <w:b/>
      <w:color w:val="004C96" w:themeColor="accent1"/>
      <w:sz w:val="48"/>
      <w:szCs w:val="32"/>
    </w:rPr>
  </w:style>
  <w:style w:type="paragraph" w:customStyle="1" w:styleId="Intro">
    <w:name w:val="Intro"/>
    <w:basedOn w:val="Normal"/>
    <w:qFormat/>
    <w:rsid w:val="00805881"/>
    <w:pPr>
      <w:pBdr>
        <w:top w:val="single" w:sz="4" w:space="1" w:color="004C96" w:themeColor="accent1"/>
      </w:pBdr>
    </w:pPr>
    <w:rPr>
      <w:b/>
      <w:color w:val="004C96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9926F4"/>
    <w:rPr>
      <w:rFonts w:asciiTheme="majorHAnsi" w:eastAsiaTheme="majorEastAsia" w:hAnsiTheme="majorHAnsi" w:cs="Times New Roman (Headings CS)"/>
      <w:b/>
      <w:color w:val="20154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26F4"/>
    <w:rPr>
      <w:rFonts w:asciiTheme="majorHAnsi" w:eastAsiaTheme="majorEastAsia" w:hAnsiTheme="majorHAnsi" w:cstheme="majorBidi"/>
      <w:b/>
      <w:color w:val="004C96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3556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201547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6189C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77A"/>
    <w:pPr>
      <w:pBdr>
        <w:top w:val="single" w:sz="4" w:space="10" w:color="201547" w:themeColor="accent2"/>
        <w:bottom w:val="single" w:sz="4" w:space="10" w:color="201547" w:themeColor="accent2"/>
      </w:pBdr>
      <w:spacing w:before="360" w:after="360"/>
    </w:pPr>
    <w:rPr>
      <w:b/>
      <w:iCs/>
      <w:color w:val="2015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777A"/>
    <w:rPr>
      <w:b/>
      <w:iCs/>
      <w:color w:val="201547" w:themeColor="accent2"/>
      <w:sz w:val="22"/>
    </w:rPr>
  </w:style>
  <w:style w:type="paragraph" w:styleId="ListParagraph">
    <w:name w:val="List Paragraph"/>
    <w:basedOn w:val="Normal"/>
    <w:uiPriority w:val="34"/>
    <w:qFormat/>
    <w:rsid w:val="00044BCE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13145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flood-event-support-children-students-and-famil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004C96"/>
      </a:accent1>
      <a:accent2>
        <a:srgbClr val="201547"/>
      </a:accent2>
      <a:accent3>
        <a:srgbClr val="86189C"/>
      </a:accent3>
      <a:accent4>
        <a:srgbClr val="00B2A8"/>
      </a:accent4>
      <a:accent5>
        <a:srgbClr val="53565A"/>
      </a:accent5>
      <a:accent6>
        <a:srgbClr val="D9D9D6"/>
      </a:accent6>
      <a:hlink>
        <a:srgbClr val="0071CE"/>
      </a:hlink>
      <a:folHlink>
        <a:srgbClr val="8618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Floods_assistance_for_parents_and_carers_Amharic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0C151BA7-F4A5-41F3-B7F4-36A711C9D0E8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Mark Gomez</cp:lastModifiedBy>
  <cp:revision>2</cp:revision>
  <dcterms:created xsi:type="dcterms:W3CDTF">2022-10-26T03:25:00Z</dcterms:created>
  <dcterms:modified xsi:type="dcterms:W3CDTF">2022-10-26T03:25:00Z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ActiveItemListId">
    <vt:lpwstr>{5b0359f3-11d4-4d3a-b269-e7a6c5d66e01}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UniqueId">
    <vt:lpwstr>{77eee0c0-bc89-4c0a-a910-826ebd6797d2}</vt:lpwstr>
  </property>
  <property fmtid="{D5CDD505-2E9C-101B-9397-08002B2CF9AE}" pid="6" name="RecordPoint_ActiveItemWebId">
    <vt:lpwstr>{fe4f9958-04f5-4a84-a47c-4623f1d1d67a}</vt:lpwstr>
  </property>
  <property fmtid="{D5CDD505-2E9C-101B-9397-08002B2CF9AE}" pid="7" name="RecordPoint_RecordNumberSubmitted">
    <vt:lpwstr>R20211424083</vt:lpwstr>
  </property>
  <property fmtid="{D5CDD505-2E9C-101B-9397-08002B2CF9AE}" pid="8" name="RecordPoint_SubmissionCompleted">
    <vt:lpwstr>2021-02-09T13:07:13.8555022+11:00</vt:lpwstr>
  </property>
  <property fmtid="{D5CDD505-2E9C-101B-9397-08002B2CF9AE}" pid="9" name="RecordPoint_WorkflowType">
    <vt:lpwstr>ActiveSubmitStub</vt:lpwstr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