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080F5" w14:textId="03FB9E07" w:rsidR="00624A55" w:rsidRPr="00621AB5" w:rsidRDefault="00FC7DC0" w:rsidP="008F3D35">
      <w:pPr>
        <w:pStyle w:val="Heading1"/>
        <w:rPr>
          <w:sz w:val="32"/>
        </w:rPr>
      </w:pPr>
      <w:r w:rsidRPr="00621AB5">
        <w:rPr>
          <w:sz w:val="32"/>
          <w:lang w:val="en-AU"/>
        </w:rPr>
        <w:t>Does my child need a second year of kindergarten?</w:t>
      </w:r>
    </w:p>
    <w:p w14:paraId="7D101E54" w14:textId="79AAA552" w:rsidR="00624A55" w:rsidRPr="00624A55" w:rsidRDefault="00624A55" w:rsidP="00624A55">
      <w:pPr>
        <w:pStyle w:val="Intro"/>
      </w:pPr>
      <w:r w:rsidRPr="00624A55">
        <w:t>In</w:t>
      </w:r>
      <w:r w:rsidR="005D7709">
        <w:t xml:space="preserve"> most cases</w:t>
      </w:r>
      <w:r w:rsidR="00133B42">
        <w:t>, children make a successful transition to school after their Four-Year-Old Kindergarten year.</w:t>
      </w:r>
    </w:p>
    <w:p w14:paraId="5E7ABD3D" w14:textId="77777777" w:rsidR="00C403C2" w:rsidRPr="00090EA9" w:rsidRDefault="00C403C2" w:rsidP="00C403C2">
      <w:pPr>
        <w:pStyle w:val="Intro"/>
        <w:spacing w:after="60"/>
        <w:rPr>
          <w:b w:val="0"/>
          <w:bCs/>
          <w:color w:val="7030A0"/>
          <w:sz w:val="22"/>
          <w:szCs w:val="22"/>
        </w:rPr>
      </w:pPr>
      <w:r w:rsidRPr="00090EA9">
        <w:rPr>
          <w:b w:val="0"/>
          <w:bCs/>
          <w:color w:val="7030A0"/>
          <w:sz w:val="22"/>
          <w:szCs w:val="22"/>
        </w:rPr>
        <w:t xml:space="preserve">Even if your child’s year at kindergarten is interrupted and they are not able to physically attend their onsite kindergarten program for </w:t>
      </w:r>
      <w:proofErr w:type="gramStart"/>
      <w:r w:rsidRPr="00090EA9">
        <w:rPr>
          <w:b w:val="0"/>
          <w:bCs/>
          <w:color w:val="7030A0"/>
          <w:sz w:val="22"/>
          <w:szCs w:val="22"/>
        </w:rPr>
        <w:t>a period of time</w:t>
      </w:r>
      <w:proofErr w:type="gramEnd"/>
      <w:r w:rsidRPr="00090EA9">
        <w:rPr>
          <w:b w:val="0"/>
          <w:bCs/>
          <w:color w:val="7030A0"/>
          <w:sz w:val="22"/>
          <w:szCs w:val="22"/>
        </w:rPr>
        <w:t xml:space="preserve"> due to reasons such as chronic illness, family circumstances or COVID-19 restrictions, it does not mean that your child won’t thrive at primary school. </w:t>
      </w:r>
    </w:p>
    <w:p w14:paraId="25BAAC9F" w14:textId="77777777" w:rsidR="00C403C2" w:rsidRPr="00090EA9" w:rsidRDefault="00C403C2" w:rsidP="00C403C2">
      <w:pPr>
        <w:pStyle w:val="Intro"/>
        <w:spacing w:after="60"/>
        <w:rPr>
          <w:b w:val="0"/>
          <w:bCs/>
          <w:color w:val="7030A0"/>
          <w:sz w:val="22"/>
          <w:szCs w:val="22"/>
        </w:rPr>
      </w:pPr>
      <w:r w:rsidRPr="00090EA9">
        <w:rPr>
          <w:b w:val="0"/>
          <w:bCs/>
          <w:color w:val="7030A0"/>
          <w:sz w:val="22"/>
          <w:szCs w:val="22"/>
        </w:rPr>
        <w:t xml:space="preserve">Children will be learning a lot of new things at kindergarten and even those of similar ages will grow and develop at different rates.  Children will have varied experiences before they arrive at school, and this means they will all have developed a diverse range of skills and abilities that form the basis for further learning. </w:t>
      </w:r>
    </w:p>
    <w:p w14:paraId="057D12FA" w14:textId="77777777" w:rsidR="00C403C2" w:rsidRPr="00090EA9" w:rsidRDefault="00C403C2" w:rsidP="00C403C2">
      <w:pPr>
        <w:pStyle w:val="Intro"/>
        <w:spacing w:after="60"/>
        <w:rPr>
          <w:b w:val="0"/>
          <w:bCs/>
          <w:color w:val="7030A0"/>
          <w:sz w:val="22"/>
          <w:szCs w:val="22"/>
        </w:rPr>
      </w:pPr>
      <w:r w:rsidRPr="00090EA9">
        <w:rPr>
          <w:b w:val="0"/>
          <w:bCs/>
          <w:color w:val="7030A0"/>
          <w:sz w:val="22"/>
          <w:szCs w:val="22"/>
        </w:rPr>
        <w:t xml:space="preserve">Schools provide environments that are flexible, </w:t>
      </w:r>
      <w:proofErr w:type="gramStart"/>
      <w:r w:rsidRPr="00090EA9">
        <w:rPr>
          <w:b w:val="0"/>
          <w:bCs/>
          <w:color w:val="7030A0"/>
          <w:sz w:val="22"/>
          <w:szCs w:val="22"/>
        </w:rPr>
        <w:t>adaptable</w:t>
      </w:r>
      <w:proofErr w:type="gramEnd"/>
      <w:r w:rsidRPr="00090EA9">
        <w:rPr>
          <w:b w:val="0"/>
          <w:bCs/>
          <w:color w:val="7030A0"/>
          <w:sz w:val="22"/>
          <w:szCs w:val="22"/>
        </w:rPr>
        <w:t xml:space="preserve"> and responsive to individual children, as well as access to additional supports or specialist staff where needed. </w:t>
      </w:r>
    </w:p>
    <w:p w14:paraId="2A4DB1AD" w14:textId="77777777" w:rsidR="00C403C2" w:rsidRPr="00090EA9" w:rsidRDefault="00C403C2" w:rsidP="00C403C2">
      <w:pPr>
        <w:pStyle w:val="Intro"/>
        <w:spacing w:after="180"/>
        <w:rPr>
          <w:b w:val="0"/>
          <w:bCs/>
          <w:color w:val="7030A0"/>
          <w:sz w:val="22"/>
          <w:szCs w:val="22"/>
        </w:rPr>
      </w:pPr>
      <w:r w:rsidRPr="00090EA9">
        <w:rPr>
          <w:b w:val="0"/>
          <w:bCs/>
          <w:color w:val="7030A0"/>
          <w:sz w:val="22"/>
          <w:szCs w:val="22"/>
        </w:rPr>
        <w:t>If you have specific concerns about aspects of your child’s development, please talk to your child’s early childhood teacher about these and how you can work together to support your child’s learning, both at kindergarten and as they prepare to transition to school.</w:t>
      </w:r>
    </w:p>
    <w:p w14:paraId="49F2B971" w14:textId="77777777" w:rsidR="00B0181E" w:rsidRPr="002673B1" w:rsidRDefault="00B0181E" w:rsidP="00B0181E">
      <w:pPr>
        <w:rPr>
          <w:lang w:val="en" w:eastAsia="en-AU"/>
        </w:rPr>
      </w:pPr>
      <w:r w:rsidRPr="002673B1">
        <w:rPr>
          <w:lang w:val="en" w:eastAsia="en-AU"/>
        </w:rPr>
        <w:t xml:space="preserve">During </w:t>
      </w:r>
      <w:r>
        <w:rPr>
          <w:lang w:val="en" w:eastAsia="en-AU"/>
        </w:rPr>
        <w:t>F</w:t>
      </w:r>
      <w:r w:rsidRPr="002673B1">
        <w:rPr>
          <w:lang w:val="en" w:eastAsia="en-AU"/>
        </w:rPr>
        <w:t>our-</w:t>
      </w:r>
      <w:r>
        <w:rPr>
          <w:lang w:val="en" w:eastAsia="en-AU"/>
        </w:rPr>
        <w:t>Y</w:t>
      </w:r>
      <w:r w:rsidRPr="002673B1">
        <w:rPr>
          <w:lang w:val="en" w:eastAsia="en-AU"/>
        </w:rPr>
        <w:t>ear-</w:t>
      </w:r>
      <w:r>
        <w:rPr>
          <w:lang w:val="en" w:eastAsia="en-AU"/>
        </w:rPr>
        <w:t>O</w:t>
      </w:r>
      <w:r w:rsidRPr="002673B1">
        <w:rPr>
          <w:lang w:val="en" w:eastAsia="en-AU"/>
        </w:rPr>
        <w:t xml:space="preserve">ld </w:t>
      </w:r>
      <w:r>
        <w:rPr>
          <w:lang w:val="en" w:eastAsia="en-AU"/>
        </w:rPr>
        <w:t>K</w:t>
      </w:r>
      <w:r w:rsidRPr="002673B1">
        <w:rPr>
          <w:lang w:val="en" w:eastAsia="en-AU"/>
        </w:rPr>
        <w:t xml:space="preserve">indergarten, your early childhood teacher will assess your child, plan for their move to school and identify any </w:t>
      </w:r>
      <w:r>
        <w:rPr>
          <w:lang w:val="en" w:eastAsia="en-AU"/>
        </w:rPr>
        <w:t xml:space="preserve">learning and </w:t>
      </w:r>
      <w:r w:rsidRPr="002673B1">
        <w:rPr>
          <w:lang w:val="en" w:eastAsia="en-AU"/>
        </w:rPr>
        <w:t>development areas that may need particular attention.</w:t>
      </w:r>
    </w:p>
    <w:p w14:paraId="7FC108D3" w14:textId="0E021AE0" w:rsidR="00B0181E" w:rsidRPr="002673B1" w:rsidRDefault="00B0181E" w:rsidP="00B0181E">
      <w:pPr>
        <w:spacing w:after="0"/>
        <w:rPr>
          <w:lang w:val="en" w:eastAsia="en-AU"/>
        </w:rPr>
      </w:pPr>
      <w:r w:rsidRPr="002673B1">
        <w:rPr>
          <w:lang w:val="en" w:eastAsia="en-AU"/>
        </w:rPr>
        <w:t xml:space="preserve">There may be a small number of children for whom a second year of </w:t>
      </w:r>
      <w:r w:rsidR="003274AE">
        <w:rPr>
          <w:lang w:val="en" w:eastAsia="en-AU"/>
        </w:rPr>
        <w:t>Four-Year-Old K</w:t>
      </w:r>
      <w:r w:rsidRPr="002673B1">
        <w:rPr>
          <w:lang w:val="en" w:eastAsia="en-AU"/>
        </w:rPr>
        <w:t>indergarten is appropriate. Your child may be eligible if:</w:t>
      </w:r>
    </w:p>
    <w:p w14:paraId="2B7C929F" w14:textId="77777777" w:rsidR="00B0181E" w:rsidRPr="002673B1" w:rsidRDefault="00B0181E" w:rsidP="00B0181E">
      <w:pPr>
        <w:pStyle w:val="ListParagraph"/>
        <w:numPr>
          <w:ilvl w:val="0"/>
          <w:numId w:val="18"/>
        </w:numPr>
        <w:spacing w:after="60"/>
        <w:ind w:left="714" w:hanging="357"/>
        <w:contextualSpacing w:val="0"/>
        <w:rPr>
          <w:lang w:val="en" w:eastAsia="en-AU"/>
        </w:rPr>
      </w:pPr>
      <w:r w:rsidRPr="002673B1">
        <w:rPr>
          <w:lang w:val="en" w:eastAsia="en-AU"/>
        </w:rPr>
        <w:t xml:space="preserve">your child's </w:t>
      </w:r>
      <w:r>
        <w:rPr>
          <w:lang w:val="en" w:eastAsia="en-AU"/>
        </w:rPr>
        <w:t xml:space="preserve">early childhood </w:t>
      </w:r>
      <w:r w:rsidRPr="002673B1">
        <w:rPr>
          <w:lang w:val="en" w:eastAsia="en-AU"/>
        </w:rPr>
        <w:t>teacher has found they have developmental delays in at least two key areas of learning and development, and</w:t>
      </w:r>
    </w:p>
    <w:p w14:paraId="65119CED" w14:textId="77777777" w:rsidR="00B0181E" w:rsidRPr="002673B1" w:rsidRDefault="00B0181E" w:rsidP="00B0181E">
      <w:pPr>
        <w:pStyle w:val="ListParagraph"/>
        <w:numPr>
          <w:ilvl w:val="0"/>
          <w:numId w:val="18"/>
        </w:numPr>
        <w:rPr>
          <w:lang w:val="en" w:eastAsia="en-AU"/>
        </w:rPr>
      </w:pPr>
      <w:r w:rsidRPr="002673B1">
        <w:rPr>
          <w:lang w:val="en" w:eastAsia="en-AU"/>
        </w:rPr>
        <w:t>your child will</w:t>
      </w:r>
      <w:r>
        <w:rPr>
          <w:lang w:val="en" w:eastAsia="en-AU"/>
        </w:rPr>
        <w:t xml:space="preserve"> </w:t>
      </w:r>
      <w:r w:rsidRPr="002673B1">
        <w:rPr>
          <w:lang w:val="en" w:eastAsia="en-AU"/>
        </w:rPr>
        <w:t xml:space="preserve">have better outcomes at kindergarten rather than going to school. </w:t>
      </w:r>
    </w:p>
    <w:p w14:paraId="6B714828" w14:textId="7A688887" w:rsidR="00624A55" w:rsidRPr="008E750A" w:rsidRDefault="008E750A" w:rsidP="00624A55">
      <w:pPr>
        <w:pStyle w:val="Heading2"/>
        <w:rPr>
          <w:color w:val="7030A0"/>
          <w:sz w:val="24"/>
          <w:szCs w:val="24"/>
          <w:lang w:val="en-AU"/>
        </w:rPr>
      </w:pPr>
      <w:r w:rsidRPr="008E750A">
        <w:rPr>
          <w:color w:val="7030A0"/>
          <w:sz w:val="24"/>
          <w:szCs w:val="24"/>
          <w:lang w:val="en-AU"/>
        </w:rPr>
        <w:t xml:space="preserve">Your child’s assessment </w:t>
      </w:r>
    </w:p>
    <w:p w14:paraId="6E2BC49D" w14:textId="77777777" w:rsidR="005519B3" w:rsidRPr="002673B1" w:rsidRDefault="005519B3" w:rsidP="005519B3">
      <w:pPr>
        <w:rPr>
          <w:lang w:val="en" w:eastAsia="en-AU"/>
        </w:rPr>
      </w:pPr>
      <w:r w:rsidRPr="002673B1">
        <w:rPr>
          <w:lang w:val="en" w:eastAsia="en-AU"/>
        </w:rPr>
        <w:t>There are guidelines that early childhood teachers will follow to assess your child’s eligibility for a second year of kindergarten</w:t>
      </w:r>
      <w:r>
        <w:rPr>
          <w:lang w:val="en" w:eastAsia="en-AU"/>
        </w:rPr>
        <w:t xml:space="preserve">, which include considering the five areas of learning and development in the </w:t>
      </w:r>
      <w:r w:rsidRPr="00E339CE">
        <w:rPr>
          <w:i/>
          <w:iCs/>
          <w:lang w:val="en" w:eastAsia="en-AU"/>
        </w:rPr>
        <w:t>Victorian Early Years Learning and Development Framework</w:t>
      </w:r>
      <w:r w:rsidRPr="002673B1">
        <w:rPr>
          <w:lang w:val="en" w:eastAsia="en-AU"/>
        </w:rPr>
        <w:t xml:space="preserve">. The guidelines help the teacher </w:t>
      </w:r>
      <w:r>
        <w:rPr>
          <w:lang w:val="en" w:eastAsia="en-AU"/>
        </w:rPr>
        <w:t xml:space="preserve">to </w:t>
      </w:r>
      <w:r w:rsidRPr="002673B1">
        <w:rPr>
          <w:lang w:val="en" w:eastAsia="en-AU"/>
        </w:rPr>
        <w:t xml:space="preserve">identify your child's needs and </w:t>
      </w:r>
      <w:r>
        <w:rPr>
          <w:lang w:val="en" w:eastAsia="en-AU"/>
        </w:rPr>
        <w:t xml:space="preserve">plan individual learning </w:t>
      </w:r>
      <w:r w:rsidRPr="002673B1">
        <w:rPr>
          <w:lang w:val="en" w:eastAsia="en-AU"/>
        </w:rPr>
        <w:t>goals.</w:t>
      </w:r>
    </w:p>
    <w:p w14:paraId="2022A61C" w14:textId="77777777" w:rsidR="005519B3" w:rsidRPr="002673B1" w:rsidRDefault="005519B3" w:rsidP="005519B3">
      <w:pPr>
        <w:spacing w:after="0"/>
        <w:rPr>
          <w:lang w:val="en" w:eastAsia="en-AU"/>
        </w:rPr>
      </w:pPr>
      <w:r w:rsidRPr="002673B1">
        <w:rPr>
          <w:lang w:val="en" w:eastAsia="en-AU"/>
        </w:rPr>
        <w:t xml:space="preserve">The </w:t>
      </w:r>
      <w:r>
        <w:rPr>
          <w:lang w:val="en" w:eastAsia="en-AU"/>
        </w:rPr>
        <w:t xml:space="preserve">five </w:t>
      </w:r>
      <w:r w:rsidRPr="002673B1">
        <w:rPr>
          <w:lang w:val="en" w:eastAsia="en-AU"/>
        </w:rPr>
        <w:t xml:space="preserve">learning and development areas </w:t>
      </w:r>
      <w:r>
        <w:rPr>
          <w:lang w:val="en" w:eastAsia="en-AU"/>
        </w:rPr>
        <w:t xml:space="preserve">in </w:t>
      </w:r>
      <w:r w:rsidRPr="001B49BC">
        <w:rPr>
          <w:i/>
          <w:iCs/>
          <w:lang w:val="en" w:eastAsia="en-AU"/>
        </w:rPr>
        <w:t>Victorian Early Years Learning and Development Framework</w:t>
      </w:r>
      <w:r>
        <w:rPr>
          <w:i/>
          <w:iCs/>
          <w:lang w:val="en" w:eastAsia="en-AU"/>
        </w:rPr>
        <w:t>,</w:t>
      </w:r>
      <w:r w:rsidRPr="002673B1">
        <w:rPr>
          <w:lang w:val="en" w:eastAsia="en-AU"/>
        </w:rPr>
        <w:t xml:space="preserve"> assessed by early childhood teachers</w:t>
      </w:r>
      <w:r>
        <w:rPr>
          <w:lang w:val="en" w:eastAsia="en-AU"/>
        </w:rPr>
        <w:t>,</w:t>
      </w:r>
      <w:r w:rsidRPr="002673B1">
        <w:rPr>
          <w:lang w:val="en" w:eastAsia="en-AU"/>
        </w:rPr>
        <w:t xml:space="preserve"> </w:t>
      </w:r>
      <w:r>
        <w:rPr>
          <w:lang w:val="en" w:eastAsia="en-AU"/>
        </w:rPr>
        <w:t>are</w:t>
      </w:r>
      <w:r w:rsidRPr="002673B1">
        <w:rPr>
          <w:lang w:val="en" w:eastAsia="en-AU"/>
        </w:rPr>
        <w:t>:</w:t>
      </w:r>
    </w:p>
    <w:p w14:paraId="6C4B4960" w14:textId="77777777" w:rsidR="005519B3" w:rsidRPr="002673B1" w:rsidRDefault="005519B3" w:rsidP="005519B3">
      <w:pPr>
        <w:pStyle w:val="ListParagraph"/>
        <w:numPr>
          <w:ilvl w:val="0"/>
          <w:numId w:val="19"/>
        </w:numPr>
        <w:rPr>
          <w:lang w:val="en" w:eastAsia="en-AU"/>
        </w:rPr>
      </w:pPr>
      <w:bookmarkStart w:id="0" w:name="_Hlk45876217"/>
      <w:r w:rsidRPr="002673B1">
        <w:rPr>
          <w:lang w:val="en" w:eastAsia="en-AU"/>
        </w:rPr>
        <w:t xml:space="preserve">identity </w:t>
      </w:r>
      <w:bookmarkStart w:id="1" w:name="_Hlk45885730"/>
      <w:r w:rsidRPr="002673B1">
        <w:rPr>
          <w:lang w:val="en" w:eastAsia="en-AU"/>
        </w:rPr>
        <w:t xml:space="preserve">– the child’s sense </w:t>
      </w:r>
      <w:bookmarkEnd w:id="1"/>
      <w:r w:rsidRPr="002673B1">
        <w:rPr>
          <w:lang w:val="en" w:eastAsia="en-AU"/>
        </w:rPr>
        <w:t>of identity</w:t>
      </w:r>
    </w:p>
    <w:p w14:paraId="1F4AD379" w14:textId="77777777" w:rsidR="005519B3" w:rsidRPr="002673B1" w:rsidRDefault="005519B3" w:rsidP="005519B3">
      <w:pPr>
        <w:pStyle w:val="ListParagraph"/>
        <w:numPr>
          <w:ilvl w:val="0"/>
          <w:numId w:val="19"/>
        </w:numPr>
        <w:rPr>
          <w:lang w:val="en" w:eastAsia="en-AU"/>
        </w:rPr>
      </w:pPr>
      <w:r w:rsidRPr="002673B1">
        <w:rPr>
          <w:lang w:val="en" w:eastAsia="en-AU"/>
        </w:rPr>
        <w:t>community – the child’s connection with and contribution to their world</w:t>
      </w:r>
    </w:p>
    <w:p w14:paraId="149F9C81" w14:textId="77777777" w:rsidR="005519B3" w:rsidRPr="002673B1" w:rsidRDefault="005519B3" w:rsidP="005519B3">
      <w:pPr>
        <w:pStyle w:val="ListParagraph"/>
        <w:numPr>
          <w:ilvl w:val="0"/>
          <w:numId w:val="19"/>
        </w:numPr>
        <w:rPr>
          <w:lang w:val="en" w:eastAsia="en-AU"/>
        </w:rPr>
      </w:pPr>
      <w:r w:rsidRPr="002673B1">
        <w:rPr>
          <w:lang w:val="en" w:eastAsia="en-AU"/>
        </w:rPr>
        <w:t xml:space="preserve">wellbeing – the child’s sense of wellbeing </w:t>
      </w:r>
    </w:p>
    <w:p w14:paraId="4A43C8A5" w14:textId="77777777" w:rsidR="005519B3" w:rsidRDefault="005519B3" w:rsidP="005519B3">
      <w:pPr>
        <w:pStyle w:val="ListParagraph"/>
        <w:numPr>
          <w:ilvl w:val="0"/>
          <w:numId w:val="19"/>
        </w:numPr>
        <w:rPr>
          <w:lang w:val="en" w:eastAsia="en-AU"/>
        </w:rPr>
      </w:pPr>
      <w:r w:rsidRPr="002673B1">
        <w:rPr>
          <w:lang w:val="en" w:eastAsia="en-AU"/>
        </w:rPr>
        <w:t xml:space="preserve">learning – the child’s confidence and involvement in learning </w:t>
      </w:r>
    </w:p>
    <w:p w14:paraId="25753C3B" w14:textId="77777777" w:rsidR="005519B3" w:rsidRDefault="005519B3" w:rsidP="005519B3">
      <w:pPr>
        <w:pStyle w:val="ListParagraph"/>
        <w:numPr>
          <w:ilvl w:val="0"/>
          <w:numId w:val="19"/>
        </w:numPr>
        <w:rPr>
          <w:lang w:val="en" w:eastAsia="en-AU"/>
        </w:rPr>
      </w:pPr>
      <w:r w:rsidRPr="00EC651E">
        <w:rPr>
          <w:lang w:val="en" w:eastAsia="en-AU"/>
        </w:rPr>
        <w:t xml:space="preserve">communication – the child’s communication. </w:t>
      </w:r>
    </w:p>
    <w:p w14:paraId="1D94788E" w14:textId="77777777" w:rsidR="005519B3" w:rsidRPr="00CE5E36" w:rsidRDefault="005519B3" w:rsidP="005519B3">
      <w:pPr>
        <w:rPr>
          <w:lang w:val="en" w:eastAsia="en-AU"/>
        </w:rPr>
      </w:pPr>
      <w:r w:rsidRPr="00CE5E36">
        <w:rPr>
          <w:lang w:val="en" w:eastAsia="en-AU"/>
        </w:rPr>
        <w:t>Other factors may also be considered.</w:t>
      </w:r>
    </w:p>
    <w:p w14:paraId="3FB416D6" w14:textId="2EC96F04" w:rsidR="00BA7E7D" w:rsidRPr="008E750A" w:rsidRDefault="00BA7E7D" w:rsidP="00BA7E7D">
      <w:pPr>
        <w:pStyle w:val="Heading2"/>
        <w:rPr>
          <w:color w:val="7030A0"/>
          <w:sz w:val="24"/>
          <w:szCs w:val="24"/>
          <w:lang w:val="en-AU"/>
        </w:rPr>
      </w:pPr>
      <w:bookmarkStart w:id="2" w:name="_Hlk101351803"/>
      <w:bookmarkEnd w:id="0"/>
      <w:r w:rsidRPr="008E750A">
        <w:rPr>
          <w:color w:val="7030A0"/>
          <w:sz w:val="24"/>
          <w:szCs w:val="24"/>
          <w:lang w:val="en-AU"/>
        </w:rPr>
        <w:t xml:space="preserve">Your </w:t>
      </w:r>
      <w:r>
        <w:rPr>
          <w:color w:val="7030A0"/>
          <w:sz w:val="24"/>
          <w:szCs w:val="24"/>
          <w:lang w:val="en-AU"/>
        </w:rPr>
        <w:t>involvement</w:t>
      </w:r>
      <w:r w:rsidRPr="008E750A">
        <w:rPr>
          <w:color w:val="7030A0"/>
          <w:sz w:val="24"/>
          <w:szCs w:val="24"/>
          <w:lang w:val="en-AU"/>
        </w:rPr>
        <w:t xml:space="preserve"> </w:t>
      </w:r>
    </w:p>
    <w:bookmarkEnd w:id="2"/>
    <w:p w14:paraId="4F88EAF8" w14:textId="77777777" w:rsidR="00060C05" w:rsidRPr="002673B1" w:rsidRDefault="00060C05" w:rsidP="00060C05">
      <w:pPr>
        <w:spacing w:after="0"/>
        <w:rPr>
          <w:lang w:val="en" w:eastAsia="en-AU"/>
        </w:rPr>
      </w:pPr>
      <w:proofErr w:type="gramStart"/>
      <w:r w:rsidRPr="002673B1">
        <w:rPr>
          <w:lang w:val="en" w:eastAsia="en-AU"/>
        </w:rPr>
        <w:t>It's</w:t>
      </w:r>
      <w:proofErr w:type="gramEnd"/>
      <w:r>
        <w:rPr>
          <w:lang w:val="en" w:eastAsia="en-AU"/>
        </w:rPr>
        <w:t xml:space="preserve"> </w:t>
      </w:r>
      <w:r w:rsidRPr="002673B1">
        <w:rPr>
          <w:lang w:val="en" w:eastAsia="en-AU"/>
        </w:rPr>
        <w:t>important that</w:t>
      </w:r>
      <w:r>
        <w:rPr>
          <w:lang w:val="en" w:eastAsia="en-AU"/>
        </w:rPr>
        <w:t xml:space="preserve"> </w:t>
      </w:r>
      <w:r w:rsidRPr="002673B1">
        <w:rPr>
          <w:lang w:val="en" w:eastAsia="en-AU"/>
        </w:rPr>
        <w:t>you and the</w:t>
      </w:r>
      <w:r>
        <w:rPr>
          <w:lang w:val="en" w:eastAsia="en-AU"/>
        </w:rPr>
        <w:t xml:space="preserve"> early childhood </w:t>
      </w:r>
      <w:r w:rsidRPr="002673B1">
        <w:rPr>
          <w:lang w:val="en" w:eastAsia="en-AU"/>
        </w:rPr>
        <w:t>teacher work together to achieve the best outcome for your child. With your consent, the teacher will:</w:t>
      </w:r>
    </w:p>
    <w:p w14:paraId="52AB064E" w14:textId="77777777" w:rsidR="00060C05" w:rsidRPr="002673B1" w:rsidRDefault="00060C05" w:rsidP="00060C05">
      <w:pPr>
        <w:pStyle w:val="ListParagraph"/>
        <w:numPr>
          <w:ilvl w:val="0"/>
          <w:numId w:val="20"/>
        </w:numPr>
        <w:rPr>
          <w:lang w:val="en" w:eastAsia="en-AU"/>
        </w:rPr>
      </w:pPr>
      <w:r w:rsidRPr="002673B1">
        <w:rPr>
          <w:lang w:val="en" w:eastAsia="en-AU"/>
        </w:rPr>
        <w:t>complete the assessment of your child</w:t>
      </w:r>
    </w:p>
    <w:p w14:paraId="061DD2DA" w14:textId="43F5BBD9" w:rsidR="00060C05" w:rsidRPr="002673B1" w:rsidRDefault="00ED39F2" w:rsidP="00060C05">
      <w:pPr>
        <w:pStyle w:val="ListParagraph"/>
        <w:numPr>
          <w:ilvl w:val="0"/>
          <w:numId w:val="20"/>
        </w:numPr>
        <w:rPr>
          <w:lang w:val="en" w:eastAsia="en-AU"/>
        </w:rPr>
      </w:pPr>
      <w:r>
        <w:rPr>
          <w:lang w:val="en" w:eastAsia="en-AU"/>
        </w:rPr>
        <w:lastRenderedPageBreak/>
        <w:t xml:space="preserve">in Term Two or Term Three, </w:t>
      </w:r>
      <w:r w:rsidR="00060C05" w:rsidRPr="002673B1">
        <w:rPr>
          <w:lang w:val="en" w:eastAsia="en-AU"/>
        </w:rPr>
        <w:t>meet with you to discuss this assessment</w:t>
      </w:r>
      <w:r w:rsidR="00060C05">
        <w:rPr>
          <w:lang w:val="en" w:eastAsia="en-AU"/>
        </w:rPr>
        <w:t xml:space="preserve"> and talk with you about the second-year process and your options </w:t>
      </w:r>
    </w:p>
    <w:p w14:paraId="412EB9FB" w14:textId="77777777" w:rsidR="00060C05" w:rsidRPr="002673B1" w:rsidRDefault="00060C05" w:rsidP="00060C05">
      <w:pPr>
        <w:pStyle w:val="ListParagraph"/>
        <w:numPr>
          <w:ilvl w:val="0"/>
          <w:numId w:val="20"/>
        </w:numPr>
        <w:rPr>
          <w:lang w:val="en" w:eastAsia="en-AU"/>
        </w:rPr>
      </w:pPr>
      <w:r w:rsidRPr="002673B1">
        <w:rPr>
          <w:lang w:val="en" w:eastAsia="en-AU"/>
        </w:rPr>
        <w:t xml:space="preserve">if delays in your child’s development are identified, develop a </w:t>
      </w:r>
      <w:r>
        <w:rPr>
          <w:lang w:val="en" w:eastAsia="en-AU"/>
        </w:rPr>
        <w:t xml:space="preserve">Term Three Plan for </w:t>
      </w:r>
      <w:r w:rsidRPr="002673B1">
        <w:rPr>
          <w:lang w:val="en" w:eastAsia="en-AU"/>
        </w:rPr>
        <w:t>Learning and Development for your child</w:t>
      </w:r>
    </w:p>
    <w:p w14:paraId="38A1A248" w14:textId="77777777" w:rsidR="00060C05" w:rsidRDefault="00060C05" w:rsidP="00060C05">
      <w:pPr>
        <w:pStyle w:val="ListParagraph"/>
        <w:numPr>
          <w:ilvl w:val="0"/>
          <w:numId w:val="20"/>
        </w:numPr>
        <w:rPr>
          <w:lang w:val="en" w:eastAsia="en-AU"/>
        </w:rPr>
      </w:pPr>
      <w:r w:rsidRPr="002673B1">
        <w:rPr>
          <w:lang w:val="en" w:eastAsia="en-AU"/>
        </w:rPr>
        <w:t>get the support of other early childhood development professionals as needed</w:t>
      </w:r>
      <w:r>
        <w:rPr>
          <w:lang w:val="en" w:eastAsia="en-AU"/>
        </w:rPr>
        <w:t>.</w:t>
      </w:r>
    </w:p>
    <w:p w14:paraId="2BDB84AA" w14:textId="4BE2647E" w:rsidR="00060C05" w:rsidRDefault="00060C05" w:rsidP="00115C89">
      <w:pPr>
        <w:rPr>
          <w:lang w:val="en" w:eastAsia="en-AU"/>
        </w:rPr>
      </w:pPr>
      <w:r>
        <w:rPr>
          <w:lang w:val="en" w:eastAsia="en-AU"/>
        </w:rPr>
        <w:t xml:space="preserve">The early childhood teacher will also encourage you </w:t>
      </w:r>
      <w:r w:rsidR="0025545D">
        <w:rPr>
          <w:lang w:val="en" w:eastAsia="en-AU"/>
        </w:rPr>
        <w:t xml:space="preserve">in Term Two or Term Three </w:t>
      </w:r>
      <w:r>
        <w:rPr>
          <w:lang w:val="en" w:eastAsia="en-AU"/>
        </w:rPr>
        <w:t xml:space="preserve">to </w:t>
      </w:r>
      <w:r w:rsidRPr="002608F4">
        <w:rPr>
          <w:lang w:val="en" w:eastAsia="en-AU"/>
        </w:rPr>
        <w:t>visit and talk with the school that your child will attend to find out about the school program and types of support available in Foundation.</w:t>
      </w:r>
    </w:p>
    <w:p w14:paraId="66BB9170" w14:textId="01D2A269" w:rsidR="00123AE7" w:rsidRPr="002673B1" w:rsidRDefault="00123AE7" w:rsidP="00123AE7">
      <w:pPr>
        <w:rPr>
          <w:lang w:val="en" w:eastAsia="en-AU"/>
        </w:rPr>
      </w:pPr>
      <w:r w:rsidRPr="002673B1">
        <w:rPr>
          <w:lang w:val="en" w:eastAsia="en-AU"/>
        </w:rPr>
        <w:t xml:space="preserve">If the </w:t>
      </w:r>
      <w:r>
        <w:rPr>
          <w:lang w:val="en" w:eastAsia="en-AU"/>
        </w:rPr>
        <w:t xml:space="preserve">early childhood </w:t>
      </w:r>
      <w:r w:rsidRPr="002673B1">
        <w:rPr>
          <w:lang w:val="en" w:eastAsia="en-AU"/>
        </w:rPr>
        <w:t>teacher</w:t>
      </w:r>
      <w:r>
        <w:rPr>
          <w:lang w:val="en" w:eastAsia="en-AU"/>
        </w:rPr>
        <w:t xml:space="preserve"> </w:t>
      </w:r>
      <w:r w:rsidRPr="002673B1">
        <w:rPr>
          <w:lang w:val="en" w:eastAsia="en-AU"/>
        </w:rPr>
        <w:t xml:space="preserve">believes your child has a developmental delay in two or more key areas and would benefit from a second year of kindergarten, </w:t>
      </w:r>
      <w:r>
        <w:rPr>
          <w:lang w:val="en" w:eastAsia="en-AU"/>
        </w:rPr>
        <w:t xml:space="preserve">in Term Four </w:t>
      </w:r>
      <w:r w:rsidRPr="002673B1">
        <w:rPr>
          <w:lang w:val="en" w:eastAsia="en-AU"/>
        </w:rPr>
        <w:t xml:space="preserve">they will complete a </w:t>
      </w:r>
      <w:r>
        <w:rPr>
          <w:lang w:val="en" w:eastAsia="en-AU"/>
        </w:rPr>
        <w:t xml:space="preserve">Declaration of Eligibility for a second year of funded Four-Year-Old Kindergarten. </w:t>
      </w:r>
      <w:r w:rsidRPr="002673B1">
        <w:rPr>
          <w:lang w:val="en" w:eastAsia="en-AU"/>
        </w:rPr>
        <w:t xml:space="preserve">They will send a declaration to </w:t>
      </w:r>
      <w:r w:rsidR="003274AE">
        <w:rPr>
          <w:lang w:val="en" w:eastAsia="en-AU"/>
        </w:rPr>
        <w:t>the D</w:t>
      </w:r>
      <w:r w:rsidRPr="002673B1">
        <w:rPr>
          <w:lang w:val="en" w:eastAsia="en-AU"/>
        </w:rPr>
        <w:t>epartment</w:t>
      </w:r>
      <w:r w:rsidR="003274AE">
        <w:rPr>
          <w:lang w:val="en" w:eastAsia="en-AU"/>
        </w:rPr>
        <w:t xml:space="preserve"> of Education and Training</w:t>
      </w:r>
      <w:r w:rsidR="000315D2">
        <w:rPr>
          <w:lang w:val="en" w:eastAsia="en-AU"/>
        </w:rPr>
        <w:t>,</w:t>
      </w:r>
      <w:r w:rsidRPr="002673B1">
        <w:rPr>
          <w:lang w:val="en" w:eastAsia="en-AU"/>
        </w:rPr>
        <w:t xml:space="preserve"> and </w:t>
      </w:r>
      <w:r>
        <w:rPr>
          <w:lang w:val="en" w:eastAsia="en-AU"/>
        </w:rPr>
        <w:t xml:space="preserve">you will also receive a copy. They will also complete </w:t>
      </w:r>
      <w:proofErr w:type="gramStart"/>
      <w:r>
        <w:rPr>
          <w:lang w:val="en" w:eastAsia="en-AU"/>
        </w:rPr>
        <w:t>what’s</w:t>
      </w:r>
      <w:proofErr w:type="gramEnd"/>
      <w:r>
        <w:rPr>
          <w:lang w:val="en" w:eastAsia="en-AU"/>
        </w:rPr>
        <w:t xml:space="preserve"> known as a Second Year Statement with your help during Term Four. </w:t>
      </w:r>
    </w:p>
    <w:p w14:paraId="44C75BD1" w14:textId="77777777" w:rsidR="00123AE7" w:rsidRPr="002673B1" w:rsidRDefault="00123AE7" w:rsidP="00123AE7">
      <w:pPr>
        <w:rPr>
          <w:lang w:val="en" w:eastAsia="en-AU"/>
        </w:rPr>
      </w:pPr>
      <w:r w:rsidRPr="002673B1">
        <w:rPr>
          <w:lang w:val="en" w:eastAsia="en-AU"/>
        </w:rPr>
        <w:t>Talk to your kindergarten service for more information or advice.</w:t>
      </w:r>
    </w:p>
    <w:p w14:paraId="125595C3" w14:textId="28834C43" w:rsidR="00123AE7" w:rsidRPr="008E750A" w:rsidRDefault="00123AE7" w:rsidP="00123AE7">
      <w:pPr>
        <w:pStyle w:val="Heading2"/>
        <w:rPr>
          <w:color w:val="7030A0"/>
          <w:sz w:val="24"/>
          <w:szCs w:val="24"/>
          <w:lang w:val="en-AU"/>
        </w:rPr>
      </w:pPr>
      <w:r>
        <w:rPr>
          <w:color w:val="7030A0"/>
          <w:sz w:val="24"/>
          <w:szCs w:val="24"/>
          <w:lang w:val="en-AU"/>
        </w:rPr>
        <w:t>Get an exemption from school</w:t>
      </w:r>
    </w:p>
    <w:p w14:paraId="557C6133" w14:textId="711ED654" w:rsidR="00C332CB" w:rsidRPr="00E34721" w:rsidRDefault="00C332CB" w:rsidP="00C332CB">
      <w:pPr>
        <w:rPr>
          <w:rFonts w:cstheme="minorHAnsi"/>
          <w:sz w:val="12"/>
          <w:szCs w:val="12"/>
        </w:rPr>
      </w:pPr>
      <w:r w:rsidRPr="002673B1">
        <w:rPr>
          <w:lang w:val="en" w:eastAsia="en-AU"/>
        </w:rPr>
        <w:t xml:space="preserve">If your child turns six in their first or second year of </w:t>
      </w:r>
      <w:r w:rsidR="003274AE">
        <w:rPr>
          <w:lang w:val="en" w:eastAsia="en-AU"/>
        </w:rPr>
        <w:t>F</w:t>
      </w:r>
      <w:r w:rsidRPr="002673B1">
        <w:rPr>
          <w:lang w:val="en" w:eastAsia="en-AU"/>
        </w:rPr>
        <w:t>our-</w:t>
      </w:r>
      <w:r w:rsidR="003274AE">
        <w:rPr>
          <w:lang w:val="en" w:eastAsia="en-AU"/>
        </w:rPr>
        <w:t>Y</w:t>
      </w:r>
      <w:r w:rsidRPr="002673B1">
        <w:rPr>
          <w:lang w:val="en" w:eastAsia="en-AU"/>
        </w:rPr>
        <w:t>ear-</w:t>
      </w:r>
      <w:r w:rsidR="003274AE">
        <w:rPr>
          <w:lang w:val="en" w:eastAsia="en-AU"/>
        </w:rPr>
        <w:t>O</w:t>
      </w:r>
      <w:r w:rsidRPr="002673B1">
        <w:rPr>
          <w:lang w:val="en" w:eastAsia="en-AU"/>
        </w:rPr>
        <w:t xml:space="preserve">ld </w:t>
      </w:r>
      <w:r w:rsidR="003274AE">
        <w:rPr>
          <w:lang w:val="en" w:eastAsia="en-AU"/>
        </w:rPr>
        <w:t>K</w:t>
      </w:r>
      <w:r w:rsidRPr="002673B1">
        <w:rPr>
          <w:lang w:val="en" w:eastAsia="en-AU"/>
        </w:rPr>
        <w:t xml:space="preserve">indergarten, you must get an </w:t>
      </w:r>
      <w:r w:rsidRPr="00620B71">
        <w:rPr>
          <w:lang w:val="en" w:eastAsia="en-AU"/>
        </w:rPr>
        <w:t>exemption from school</w:t>
      </w:r>
      <w:r>
        <w:rPr>
          <w:lang w:val="en" w:eastAsia="en-AU"/>
        </w:rPr>
        <w:t xml:space="preserve"> by 1 November</w:t>
      </w:r>
      <w:r w:rsidRPr="00620B71">
        <w:rPr>
          <w:lang w:val="en" w:eastAsia="en-AU"/>
        </w:rPr>
        <w:t xml:space="preserve">. For more information, visit the </w:t>
      </w:r>
      <w:r w:rsidRPr="00B74DC7">
        <w:rPr>
          <w:rStyle w:val="Hyperlink"/>
          <w:color w:val="auto"/>
          <w:u w:val="none"/>
          <w:lang w:val="en" w:eastAsia="en-AU"/>
        </w:rPr>
        <w:t>website</w:t>
      </w:r>
      <w:hyperlink r:id="rId12" w:history="1">
        <w:r w:rsidRPr="00AE1C9D">
          <w:rPr>
            <w:rStyle w:val="Hyperlink"/>
            <w:lang w:val="en" w:eastAsia="en-AU"/>
          </w:rPr>
          <w:t>: Going to kindergarten if your child is 6 years old</w:t>
        </w:r>
      </w:hyperlink>
      <w:r w:rsidR="003274AE">
        <w:rPr>
          <w:rStyle w:val="Hyperlink"/>
          <w:lang w:val="en" w:eastAsia="en-AU"/>
        </w:rPr>
        <w:t>.</w:t>
      </w:r>
      <w:r>
        <w:rPr>
          <w:rStyle w:val="Hyperlink"/>
          <w:lang w:val="en" w:eastAsia="en-AU"/>
        </w:rPr>
        <w:t xml:space="preserve"> </w:t>
      </w:r>
    </w:p>
    <w:sectPr w:rsidR="00C332CB" w:rsidRPr="00E34721" w:rsidSect="006E2B9A">
      <w:headerReference w:type="default" r:id="rId13"/>
      <w:footerReference w:type="even" r:id="rId14"/>
      <w:footerReference w:type="default" r:id="rId15"/>
      <w:pgSz w:w="11900" w:h="16840"/>
      <w:pgMar w:top="215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934AA" w14:textId="77777777" w:rsidR="00561407" w:rsidRDefault="00561407" w:rsidP="003967DD">
      <w:pPr>
        <w:spacing w:after="0"/>
      </w:pPr>
      <w:r>
        <w:separator/>
      </w:r>
    </w:p>
  </w:endnote>
  <w:endnote w:type="continuationSeparator" w:id="0">
    <w:p w14:paraId="13C23EDB" w14:textId="77777777" w:rsidR="00561407" w:rsidRDefault="00561407"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6CB5"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E0F14"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8065DA">
      <w:rPr>
        <w:rStyle w:val="PageNumber"/>
        <w:noProof/>
      </w:rPr>
      <w:t>1</w:t>
    </w:r>
    <w:r>
      <w:rPr>
        <w:rStyle w:val="PageNumber"/>
      </w:rPr>
      <w:fldChar w:fldCharType="end"/>
    </w:r>
  </w:p>
  <w:p w14:paraId="0CD3DEB7" w14:textId="77777777" w:rsidR="00A31926" w:rsidRDefault="00A31926"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2A6DE" w14:textId="77777777" w:rsidR="00561407" w:rsidRDefault="00561407" w:rsidP="003967DD">
      <w:pPr>
        <w:spacing w:after="0"/>
      </w:pPr>
      <w:r>
        <w:separator/>
      </w:r>
    </w:p>
  </w:footnote>
  <w:footnote w:type="continuationSeparator" w:id="0">
    <w:p w14:paraId="193ECB5C" w14:textId="77777777" w:rsidR="00561407" w:rsidRDefault="00561407"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C1E50" w14:textId="12C3CED9" w:rsidR="003967DD" w:rsidRDefault="000861DD">
    <w:pPr>
      <w:pStyle w:val="Header"/>
    </w:pPr>
    <w:r>
      <w:rPr>
        <w:noProof/>
      </w:rPr>
      <w:drawing>
        <wp:anchor distT="0" distB="0" distL="114300" distR="114300" simplePos="0" relativeHeight="251658240" behindDoc="1" locked="0" layoutInCell="1" allowOverlap="1" wp14:anchorId="7CE31918" wp14:editId="61D39556">
          <wp:simplePos x="0" y="0"/>
          <wp:positionH relativeFrom="page">
            <wp:align>left</wp:align>
          </wp:positionH>
          <wp:positionV relativeFrom="page">
            <wp:align>top</wp:align>
          </wp:positionV>
          <wp:extent cx="7550422" cy="10684800"/>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2" cy="10684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3A809DE"/>
    <w:multiLevelType w:val="hybridMultilevel"/>
    <w:tmpl w:val="DADCB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F18745C"/>
    <w:multiLevelType w:val="hybridMultilevel"/>
    <w:tmpl w:val="75802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526CD0"/>
    <w:multiLevelType w:val="hybridMultilevel"/>
    <w:tmpl w:val="695678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3"/>
  </w:num>
  <w:num w:numId="13">
    <w:abstractNumId w:val="16"/>
  </w:num>
  <w:num w:numId="14">
    <w:abstractNumId w:val="18"/>
  </w:num>
  <w:num w:numId="15">
    <w:abstractNumId w:val="11"/>
  </w:num>
  <w:num w:numId="16">
    <w:abstractNumId w:val="14"/>
  </w:num>
  <w:num w:numId="17">
    <w:abstractNumId w:val="12"/>
  </w:num>
  <w:num w:numId="18">
    <w:abstractNumId w:val="19"/>
  </w:num>
  <w:num w:numId="19">
    <w:abstractNumId w:val="1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56E2"/>
    <w:rsid w:val="000315D2"/>
    <w:rsid w:val="00060C05"/>
    <w:rsid w:val="00080DA9"/>
    <w:rsid w:val="000861DD"/>
    <w:rsid w:val="00090EA9"/>
    <w:rsid w:val="000A47D4"/>
    <w:rsid w:val="000C600E"/>
    <w:rsid w:val="00115C89"/>
    <w:rsid w:val="00122369"/>
    <w:rsid w:val="00123AE7"/>
    <w:rsid w:val="00133B42"/>
    <w:rsid w:val="00150E0F"/>
    <w:rsid w:val="00157212"/>
    <w:rsid w:val="0016287D"/>
    <w:rsid w:val="001D0D94"/>
    <w:rsid w:val="001D13F9"/>
    <w:rsid w:val="001F39DD"/>
    <w:rsid w:val="002512BE"/>
    <w:rsid w:val="0025545D"/>
    <w:rsid w:val="00275FB8"/>
    <w:rsid w:val="002A4A96"/>
    <w:rsid w:val="002B4F71"/>
    <w:rsid w:val="002E3BED"/>
    <w:rsid w:val="002F6115"/>
    <w:rsid w:val="00312720"/>
    <w:rsid w:val="003274AE"/>
    <w:rsid w:val="00343AFC"/>
    <w:rsid w:val="0034745C"/>
    <w:rsid w:val="00355771"/>
    <w:rsid w:val="003967DD"/>
    <w:rsid w:val="003A4C39"/>
    <w:rsid w:val="0042333B"/>
    <w:rsid w:val="004533B4"/>
    <w:rsid w:val="00455B93"/>
    <w:rsid w:val="004B2ED6"/>
    <w:rsid w:val="004C3881"/>
    <w:rsid w:val="00500ADA"/>
    <w:rsid w:val="00512BBA"/>
    <w:rsid w:val="0052583E"/>
    <w:rsid w:val="005519B3"/>
    <w:rsid w:val="00555277"/>
    <w:rsid w:val="00561407"/>
    <w:rsid w:val="00567CF0"/>
    <w:rsid w:val="00584366"/>
    <w:rsid w:val="005A4F12"/>
    <w:rsid w:val="005C450E"/>
    <w:rsid w:val="005D7709"/>
    <w:rsid w:val="005E0713"/>
    <w:rsid w:val="00621AB5"/>
    <w:rsid w:val="00624A55"/>
    <w:rsid w:val="006671CE"/>
    <w:rsid w:val="006A1F8A"/>
    <w:rsid w:val="006A25AC"/>
    <w:rsid w:val="006C45C0"/>
    <w:rsid w:val="006E2B9A"/>
    <w:rsid w:val="00710CED"/>
    <w:rsid w:val="00710D27"/>
    <w:rsid w:val="00735566"/>
    <w:rsid w:val="00767573"/>
    <w:rsid w:val="007B556E"/>
    <w:rsid w:val="007D3E38"/>
    <w:rsid w:val="00804571"/>
    <w:rsid w:val="008065DA"/>
    <w:rsid w:val="0088474D"/>
    <w:rsid w:val="00890680"/>
    <w:rsid w:val="00892E24"/>
    <w:rsid w:val="008B1737"/>
    <w:rsid w:val="008E750A"/>
    <w:rsid w:val="008F3D35"/>
    <w:rsid w:val="008F5224"/>
    <w:rsid w:val="00952690"/>
    <w:rsid w:val="009F6A77"/>
    <w:rsid w:val="00A1438E"/>
    <w:rsid w:val="00A31926"/>
    <w:rsid w:val="00A710DF"/>
    <w:rsid w:val="00AE1C9D"/>
    <w:rsid w:val="00B0181E"/>
    <w:rsid w:val="00B21562"/>
    <w:rsid w:val="00BA7E7D"/>
    <w:rsid w:val="00C332CB"/>
    <w:rsid w:val="00C403C2"/>
    <w:rsid w:val="00C539BB"/>
    <w:rsid w:val="00C975F7"/>
    <w:rsid w:val="00CC112D"/>
    <w:rsid w:val="00CC5AA8"/>
    <w:rsid w:val="00CD5993"/>
    <w:rsid w:val="00D9777A"/>
    <w:rsid w:val="00DC4D0D"/>
    <w:rsid w:val="00E34263"/>
    <w:rsid w:val="00E34721"/>
    <w:rsid w:val="00E4317E"/>
    <w:rsid w:val="00E5030B"/>
    <w:rsid w:val="00E64758"/>
    <w:rsid w:val="00E77EB9"/>
    <w:rsid w:val="00ED39F2"/>
    <w:rsid w:val="00F5271F"/>
    <w:rsid w:val="00F94715"/>
    <w:rsid w:val="00FC7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8F3D35"/>
    <w:pPr>
      <w:keepNext/>
      <w:keepLines/>
      <w:spacing w:before="240"/>
      <w:outlineLvl w:val="0"/>
    </w:pPr>
    <w:rPr>
      <w:rFonts w:asciiTheme="majorHAnsi" w:eastAsiaTheme="majorEastAsia" w:hAnsiTheme="majorHAnsi" w:cs="Times New Roman (Headings CS)"/>
      <w:b/>
      <w:color w:val="86189C" w:themeColor="accent2"/>
      <w:sz w:val="48"/>
      <w:szCs w:val="32"/>
    </w:rPr>
  </w:style>
  <w:style w:type="paragraph" w:styleId="Heading2">
    <w:name w:val="heading 2"/>
    <w:basedOn w:val="Normal"/>
    <w:next w:val="Normal"/>
    <w:link w:val="Heading2Char"/>
    <w:uiPriority w:val="9"/>
    <w:unhideWhenUsed/>
    <w:qFormat/>
    <w:rsid w:val="00735566"/>
    <w:pPr>
      <w:keepNext/>
      <w:keepLines/>
      <w:spacing w:before="40"/>
      <w:outlineLvl w:val="1"/>
    </w:pPr>
    <w:rPr>
      <w:rFonts w:asciiTheme="majorHAnsi" w:eastAsiaTheme="majorEastAsia" w:hAnsiTheme="majorHAnsi" w:cs="Times New Roman (Headings CS)"/>
      <w:b/>
      <w:color w:val="00A8DF" w:themeColor="accent3"/>
      <w:sz w:val="32"/>
      <w:szCs w:val="26"/>
    </w:rPr>
  </w:style>
  <w:style w:type="paragraph" w:styleId="Heading3">
    <w:name w:val="heading 3"/>
    <w:basedOn w:val="Normal"/>
    <w:next w:val="Normal"/>
    <w:link w:val="Heading3Char"/>
    <w:uiPriority w:val="9"/>
    <w:unhideWhenUsed/>
    <w:qFormat/>
    <w:rsid w:val="008F3D35"/>
    <w:pPr>
      <w:keepNext/>
      <w:keepLines/>
      <w:spacing w:before="40"/>
      <w:outlineLvl w:val="2"/>
    </w:pPr>
    <w:rPr>
      <w:rFonts w:asciiTheme="majorHAnsi" w:eastAsiaTheme="majorEastAsia" w:hAnsiTheme="majorHAnsi" w:cstheme="majorBidi"/>
      <w:b/>
      <w:color w:val="86189C" w:themeColor="accent2"/>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8F3D35"/>
    <w:rPr>
      <w:rFonts w:asciiTheme="majorHAnsi" w:eastAsiaTheme="majorEastAsia" w:hAnsiTheme="majorHAnsi" w:cs="Times New Roman (Headings CS)"/>
      <w:b/>
      <w:color w:val="86189C" w:themeColor="accent2"/>
      <w:sz w:val="48"/>
      <w:szCs w:val="32"/>
    </w:rPr>
  </w:style>
  <w:style w:type="paragraph" w:customStyle="1" w:styleId="Intro">
    <w:name w:val="Intro"/>
    <w:basedOn w:val="Normal"/>
    <w:qFormat/>
    <w:rsid w:val="00735566"/>
    <w:pPr>
      <w:pBdr>
        <w:top w:val="single" w:sz="4" w:space="1" w:color="86189C" w:themeColor="accent2"/>
      </w:pBdr>
    </w:pPr>
    <w:rPr>
      <w:b/>
      <w:color w:val="86189C" w:themeColor="accent2"/>
      <w:sz w:val="24"/>
      <w:lang w:val="en-AU"/>
    </w:rPr>
  </w:style>
  <w:style w:type="character" w:customStyle="1" w:styleId="Heading2Char">
    <w:name w:val="Heading 2 Char"/>
    <w:basedOn w:val="DefaultParagraphFont"/>
    <w:link w:val="Heading2"/>
    <w:uiPriority w:val="9"/>
    <w:rsid w:val="00735566"/>
    <w:rPr>
      <w:rFonts w:asciiTheme="majorHAnsi" w:eastAsiaTheme="majorEastAsia" w:hAnsiTheme="majorHAnsi" w:cs="Times New Roman (Headings CS)"/>
      <w:b/>
      <w:color w:val="00A8DF" w:themeColor="accent3"/>
      <w:sz w:val="32"/>
      <w:szCs w:val="26"/>
    </w:rPr>
  </w:style>
  <w:style w:type="character" w:customStyle="1" w:styleId="Heading3Char">
    <w:name w:val="Heading 3 Char"/>
    <w:basedOn w:val="DefaultParagraphFont"/>
    <w:link w:val="Heading3"/>
    <w:uiPriority w:val="9"/>
    <w:rsid w:val="008F3D35"/>
    <w:rPr>
      <w:rFonts w:asciiTheme="majorHAnsi" w:eastAsiaTheme="majorEastAsia" w:hAnsiTheme="majorHAnsi" w:cstheme="majorBidi"/>
      <w:b/>
      <w:color w:val="86189C" w:themeColor="accent2"/>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4C3881"/>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86189C" w:themeFill="accent2"/>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A8DF"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86189C"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D9777A"/>
    <w:pPr>
      <w:pBdr>
        <w:top w:val="single" w:sz="4" w:space="10" w:color="86189C" w:themeColor="accent2"/>
        <w:bottom w:val="single" w:sz="4" w:space="10" w:color="86189C" w:themeColor="accent2"/>
      </w:pBdr>
      <w:spacing w:before="360" w:after="360"/>
    </w:pPr>
    <w:rPr>
      <w:b/>
      <w:iCs/>
      <w:color w:val="86189C" w:themeColor="accent2"/>
    </w:rPr>
  </w:style>
  <w:style w:type="character" w:customStyle="1" w:styleId="IntenseQuoteChar">
    <w:name w:val="Intense Quote Char"/>
    <w:basedOn w:val="DefaultParagraphFont"/>
    <w:link w:val="IntenseQuote"/>
    <w:uiPriority w:val="30"/>
    <w:rsid w:val="00D9777A"/>
    <w:rPr>
      <w:b/>
      <w:iCs/>
      <w:color w:val="86189C" w:themeColor="accent2"/>
      <w:sz w:val="22"/>
    </w:rPr>
  </w:style>
  <w:style w:type="paragraph" w:customStyle="1" w:styleId="Copyrighttext">
    <w:name w:val="Copyright text"/>
    <w:basedOn w:val="Normal"/>
    <w:qFormat/>
    <w:rsid w:val="00C975F7"/>
    <w:pPr>
      <w:spacing w:after="40"/>
    </w:pPr>
    <w:rPr>
      <w:sz w:val="12"/>
      <w:szCs w:val="12"/>
    </w:rPr>
  </w:style>
  <w:style w:type="paragraph" w:styleId="ListParagraph">
    <w:name w:val="List Paragraph"/>
    <w:basedOn w:val="Normal"/>
    <w:uiPriority w:val="34"/>
    <w:qFormat/>
    <w:rsid w:val="00B018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vic.gov.au/going-kindergarten-if-your-child-six-years-ol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Education State – ECE">
      <a:dk1>
        <a:srgbClr val="000000"/>
      </a:dk1>
      <a:lt1>
        <a:srgbClr val="FFFFFF"/>
      </a:lt1>
      <a:dk2>
        <a:srgbClr val="000000"/>
      </a:dk2>
      <a:lt2>
        <a:srgbClr val="E7E6E6"/>
      </a:lt2>
      <a:accent1>
        <a:srgbClr val="BC95C8"/>
      </a:accent1>
      <a:accent2>
        <a:srgbClr val="86189C"/>
      </a:accent2>
      <a:accent3>
        <a:srgbClr val="00A8DF"/>
      </a:accent3>
      <a:accent4>
        <a:srgbClr val="78BD20"/>
      </a:accent4>
      <a:accent5>
        <a:srgbClr val="FF9D1A"/>
      </a:accent5>
      <a:accent6>
        <a:srgbClr val="BC95C8"/>
      </a:accent6>
      <a:hlink>
        <a:srgbClr val="00A8DF"/>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b9114c1-daad-44dd-acad-30f4246641f2"/>
    <DEECD_Publisher xmlns="http://schemas.microsoft.com/sharepoint/v3" xsi:nil="true"/>
    <hyperlink xmlns="76b566cd-adb9-46c2-964b-22eba181fd0b">
      <Url xsi:nil="true"/>
      <Description xsi:nil="true"/>
    </hyperlink>
    <a319977fc8504e09982f090ae1d7c602 xmlns="76b566cd-adb9-46c2-964b-22eba181fd0b">
      <Terms xmlns="http://schemas.microsoft.com/office/infopath/2007/PartnerControl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Does my child need a second year of kindergarten.</DEECD_Description>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ofbb8b9a280a423a91cf717fb81349cd>
    <pfad5814e62747ed9f131defefc62dac xmlns="76b566cd-adb9-46c2-964b-22eba181fd0b">
      <Terms xmlns="http://schemas.microsoft.com/office/infopath/2007/PartnerControls"/>
    </pfad5814e62747ed9f131defefc62dac>
  </documentManagement>
</p:properties>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2.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3.xml><?xml version="1.0" encoding="utf-8"?>
<ds:datastoreItem xmlns:ds="http://schemas.openxmlformats.org/officeDocument/2006/customXml" ds:itemID="{5014E45F-13CE-49AB-98B1-DD6354C0F0DE}"/>
</file>

<file path=customXml/itemProps4.xml><?xml version="1.0" encoding="utf-8"?>
<ds:datastoreItem xmlns:ds="http://schemas.openxmlformats.org/officeDocument/2006/customXml" ds:itemID="{803D72E2-31F5-4C8A-9077-91155E1718E5}">
  <ds:schemaRefs>
    <ds:schemaRef ds:uri="2cb12009-40d9-454b-bd16-8fe8fc19de2f"/>
    <ds:schemaRef ds:uri="http://purl.org/dc/dcmitype/"/>
    <ds:schemaRef ds:uri="http://purl.org/dc/terms/"/>
    <ds:schemaRef ds:uri="http://schemas.microsoft.com/office/2006/documentManagement/types"/>
    <ds:schemaRef ds:uri="http://schemas.microsoft.com/sharepoint/v4"/>
    <ds:schemaRef ds:uri="http://schemas.microsoft.com/Sharepoint/v3"/>
    <ds:schemaRef ds:uri="http://www.w3.org/XML/1998/namespace"/>
    <ds:schemaRef ds:uri="http://schemas.microsoft.com/office/infopath/2007/PartnerControls"/>
    <ds:schemaRef ds:uri="http://schemas.microsoft.com/office/2006/metadata/properties"/>
    <ds:schemaRef ds:uri="http://schemas.microsoft.com/sharepoint/v3"/>
    <ds:schemaRef ds:uri="http://schemas.openxmlformats.org/package/2006/metadata/core-properties"/>
    <ds:schemaRef ds:uri="abbda32c-dc08-4ad3-a48d-7119b058897c"/>
    <ds:schemaRef ds:uri="http://purl.org/dc/elements/1.1/"/>
  </ds:schemaRefs>
</ds:datastoreItem>
</file>

<file path=customXml/itemProps5.xml><?xml version="1.0" encoding="utf-8"?>
<ds:datastoreItem xmlns:ds="http://schemas.openxmlformats.org/officeDocument/2006/customXml" ds:itemID="{FE298573-1022-4B51-A4F1-14A7631AF1A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Kerryn Lockett</cp:lastModifiedBy>
  <cp:revision>2</cp:revision>
  <dcterms:created xsi:type="dcterms:W3CDTF">2022-05-10T01:09:00Z</dcterms:created>
  <dcterms:modified xsi:type="dcterms:W3CDTF">2022-05-10T01:09:00Z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RecordPoint_WorkflowType">
    <vt:lpwstr>ActiveSubmitStub</vt:lpwstr>
  </property>
  <property fmtid="{D5CDD505-2E9C-101B-9397-08002B2CF9AE}" pid="4" name="RecordPoint_ActiveItemSiteId">
    <vt:lpwstr>{675c9dc5-b1c9-4227-baa0-339d4f32c562}</vt:lpwstr>
  </property>
  <property fmtid="{D5CDD505-2E9C-101B-9397-08002B2CF9AE}" pid="5" name="RecordPoint_ActiveItemListId">
    <vt:lpwstr>{abbda32c-dc08-4ad3-a48d-7119b058897c}</vt:lpwstr>
  </property>
  <property fmtid="{D5CDD505-2E9C-101B-9397-08002B2CF9AE}" pid="6" name="RecordPoint_ActiveItemUniqueId">
    <vt:lpwstr>{801860f1-31dd-46bf-aa9b-ce807e604825}</vt:lpwstr>
  </property>
  <property fmtid="{D5CDD505-2E9C-101B-9397-08002B2CF9AE}" pid="7" name="RecordPoint_ActiveItemWebId">
    <vt:lpwstr>{2cb12009-40d9-454b-bd16-8fe8fc19de2f}</vt:lpwstr>
  </property>
  <property fmtid="{D5CDD505-2E9C-101B-9397-08002B2CF9AE}" pid="8" name="DET_EDRMS_RCS">
    <vt:lpwstr>3;#13.1.1 Outward Facing Policy|c167ca3e-8c60-41a9-853e-4dd20761c000</vt:lpwstr>
  </property>
  <property fmtid="{D5CDD505-2E9C-101B-9397-08002B2CF9AE}" pid="9" name="DET_EDRMS_BusUnit">
    <vt:lpwstr/>
  </property>
  <property fmtid="{D5CDD505-2E9C-101B-9397-08002B2CF9AE}" pid="10" name="DET_EDRMS_SecClass">
    <vt:lpwstr/>
  </property>
  <property fmtid="{D5CDD505-2E9C-101B-9397-08002B2CF9AE}" pid="11" name="RecordPoint_SubmissionDate">
    <vt:lpwstr/>
  </property>
  <property fmtid="{D5CDD505-2E9C-101B-9397-08002B2CF9AE}" pid="12" name="RecordPoint_RecordNumberSubmitted">
    <vt:lpwstr>R20220251021</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2022-05-10T08:28:26.6639838+10:00</vt:lpwstr>
  </property>
  <property fmtid="{D5CDD505-2E9C-101B-9397-08002B2CF9AE}" pid="16" name="DEECD_SubjectCategory">
    <vt:lpwstr/>
  </property>
  <property fmtid="{D5CDD505-2E9C-101B-9397-08002B2CF9AE}" pid="17" name="MSIP_Label_43e64453-338c-4f93-8a4d-0039a0a41f2a_SiteId">
    <vt:lpwstr>c0e0601f-0fac-449c-9c88-a104c4eb9f28</vt:lpwstr>
  </property>
  <property fmtid="{D5CDD505-2E9C-101B-9397-08002B2CF9AE}" pid="18" name="Sensitivity">
    <vt:lpwstr>OFFICIAL</vt:lpwstr>
  </property>
  <property fmtid="{D5CDD505-2E9C-101B-9397-08002B2CF9AE}" pid="19" name="MSIP_Label_43e64453-338c-4f93-8a4d-0039a0a41f2a_Enabled">
    <vt:lpwstr>True</vt:lpwstr>
  </property>
  <property fmtid="{D5CDD505-2E9C-101B-9397-08002B2CF9AE}" pid="20" name="MSIP_Label_43e64453-338c-4f93-8a4d-0039a0a41f2a_Name">
    <vt:lpwstr>OFFICIAL</vt:lpwstr>
  </property>
  <property fmtid="{D5CDD505-2E9C-101B-9397-08002B2CF9AE}" pid="21" name="MSIP_Label_43e64453-338c-4f93-8a4d-0039a0a41f2a_Owner">
    <vt:lpwstr>Chris.Browne@dhhs.vic.gov.au</vt:lpwstr>
  </property>
  <property fmtid="{D5CDD505-2E9C-101B-9397-08002B2CF9AE}" pid="22" name="DEECD_ItemType">
    <vt:lpwstr/>
  </property>
  <property fmtid="{D5CDD505-2E9C-101B-9397-08002B2CF9AE}" pid="23" name="MSIP_Label_43e64453-338c-4f93-8a4d-0039a0a41f2a_SetDate">
    <vt:lpwstr>2020-07-16T09:47:08.1230475Z</vt:lpwstr>
  </property>
  <property fmtid="{D5CDD505-2E9C-101B-9397-08002B2CF9AE}" pid="24" name="MSIP_Label_43e64453-338c-4f93-8a4d-0039a0a41f2a_ActionId">
    <vt:lpwstr>9aeb76f0-2bba-4ab7-8f0d-57054387e182</vt:lpwstr>
  </property>
  <property fmtid="{D5CDD505-2E9C-101B-9397-08002B2CF9AE}" pid="25" name="MSIP_Label_43e64453-338c-4f93-8a4d-0039a0a41f2a_Extended_MSFT_Method">
    <vt:lpwstr>Manual</vt:lpwstr>
  </property>
  <property fmtid="{D5CDD505-2E9C-101B-9397-08002B2CF9AE}" pid="26" name="DEECD_Audience">
    <vt:lpwstr/>
  </property>
  <property fmtid="{D5CDD505-2E9C-101B-9397-08002B2CF9AE}" pid="27" name="DEECD_Author">
    <vt:lpwstr/>
  </property>
  <property fmtid="{D5CDD505-2E9C-101B-9397-08002B2CF9AE}" pid="28" name="MSIP_Label_43e64453-338c-4f93-8a4d-0039a0a41f2a_Application">
    <vt:lpwstr>Microsoft Azure Information Protection</vt:lpwstr>
  </property>
</Properties>
</file>