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2D6EE810" w:rsidR="00A63D55" w:rsidRPr="00F0319E" w:rsidRDefault="00655011" w:rsidP="00A63D55">
      <w:pPr>
        <w:pStyle w:val="Coversubtitle"/>
        <w:rPr>
          <w:color w:val="auto"/>
        </w:rPr>
      </w:pPr>
      <w:r>
        <w:rPr>
          <w:color w:val="auto"/>
        </w:rPr>
        <w:t>Darebin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0D2A54" w:rsidRDefault="00BA4049" w:rsidP="00BA4049">
      <w:pPr>
        <w:spacing w:after="40"/>
        <w:rPr>
          <w:rFonts w:cstheme="minorHAnsi"/>
          <w:b/>
          <w:color w:val="975BAA" w:themeColor="accent1" w:themeShade="BF"/>
          <w:sz w:val="44"/>
          <w:szCs w:val="44"/>
        </w:rPr>
      </w:pPr>
      <w:r w:rsidRPr="000D2A54">
        <w:rPr>
          <w:rFonts w:cstheme="minorHAnsi"/>
          <w:b/>
          <w:color w:val="975BAA" w:themeColor="accent1" w:themeShade="BF"/>
          <w:sz w:val="44"/>
          <w:szCs w:val="44"/>
        </w:rPr>
        <w:lastRenderedPageBreak/>
        <w:t>CONTENTS</w:t>
      </w:r>
    </w:p>
    <w:p w14:paraId="5AECBA60" w14:textId="6D708AA5"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0D2A54">
        <w:rPr>
          <w:noProof/>
        </w:rPr>
        <w:t>3</w:t>
      </w:r>
      <w:r w:rsidR="00DF3AA0">
        <w:rPr>
          <w:noProof/>
        </w:rPr>
        <w:fldChar w:fldCharType="end"/>
      </w:r>
    </w:p>
    <w:p w14:paraId="46B6D289" w14:textId="08D83DA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0D2A54">
        <w:rPr>
          <w:noProof/>
        </w:rPr>
        <w:t>3</w:t>
      </w:r>
      <w:r>
        <w:rPr>
          <w:noProof/>
        </w:rPr>
        <w:fldChar w:fldCharType="end"/>
      </w:r>
    </w:p>
    <w:p w14:paraId="6EB7AD8E" w14:textId="53D6A01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0D2A54">
        <w:rPr>
          <w:noProof/>
        </w:rPr>
        <w:t>3</w:t>
      </w:r>
      <w:r>
        <w:rPr>
          <w:noProof/>
        </w:rPr>
        <w:fldChar w:fldCharType="end"/>
      </w:r>
    </w:p>
    <w:p w14:paraId="178A0DFC" w14:textId="78BC612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0D2A54">
        <w:rPr>
          <w:noProof/>
        </w:rPr>
        <w:t>4</w:t>
      </w:r>
      <w:r>
        <w:rPr>
          <w:noProof/>
        </w:rPr>
        <w:fldChar w:fldCharType="end"/>
      </w:r>
    </w:p>
    <w:p w14:paraId="26473784" w14:textId="5B77209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0D2A54">
        <w:rPr>
          <w:noProof/>
        </w:rPr>
        <w:t>4</w:t>
      </w:r>
      <w:r>
        <w:rPr>
          <w:noProof/>
        </w:rPr>
        <w:fldChar w:fldCharType="end"/>
      </w:r>
    </w:p>
    <w:p w14:paraId="15299AEC" w14:textId="009F651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655011">
        <w:rPr>
          <w:noProof/>
          <w:lang w:val="en-AU"/>
        </w:rPr>
        <w:t>Darebin City</w:t>
      </w:r>
      <w:r>
        <w:rPr>
          <w:noProof/>
        </w:rPr>
        <w:tab/>
      </w:r>
      <w:r>
        <w:rPr>
          <w:noProof/>
        </w:rPr>
        <w:fldChar w:fldCharType="begin"/>
      </w:r>
      <w:r>
        <w:rPr>
          <w:noProof/>
        </w:rPr>
        <w:instrText xml:space="preserve"> PAGEREF _Toc182835102 \h </w:instrText>
      </w:r>
      <w:r>
        <w:rPr>
          <w:noProof/>
        </w:rPr>
      </w:r>
      <w:r>
        <w:rPr>
          <w:noProof/>
        </w:rPr>
        <w:fldChar w:fldCharType="separate"/>
      </w:r>
      <w:r w:rsidR="000D2A54">
        <w:rPr>
          <w:noProof/>
        </w:rPr>
        <w:t>5</w:t>
      </w:r>
      <w:r>
        <w:rPr>
          <w:noProof/>
        </w:rPr>
        <w:fldChar w:fldCharType="end"/>
      </w:r>
    </w:p>
    <w:p w14:paraId="78290CA6" w14:textId="078E3CBC"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0D2A54">
        <w:rPr>
          <w:noProof/>
        </w:rPr>
        <w:t>6</w:t>
      </w:r>
      <w:r>
        <w:rPr>
          <w:noProof/>
        </w:rPr>
        <w:fldChar w:fldCharType="end"/>
      </w:r>
    </w:p>
    <w:p w14:paraId="59D72FFE" w14:textId="4166C1F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0D2A54">
        <w:rPr>
          <w:noProof/>
        </w:rPr>
        <w:t>6</w:t>
      </w:r>
      <w:r>
        <w:rPr>
          <w:noProof/>
        </w:rPr>
        <w:fldChar w:fldCharType="end"/>
      </w:r>
    </w:p>
    <w:p w14:paraId="2F590E7F" w14:textId="11A9D03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0D2A54">
        <w:rPr>
          <w:noProof/>
        </w:rPr>
        <w:t>6</w:t>
      </w:r>
      <w:r>
        <w:rPr>
          <w:noProof/>
        </w:rPr>
        <w:fldChar w:fldCharType="end"/>
      </w:r>
    </w:p>
    <w:p w14:paraId="068DF535" w14:textId="210A3A0A"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655011">
        <w:rPr>
          <w:noProof/>
          <w:lang w:val="en-AU"/>
        </w:rPr>
        <w:t>Darebin City</w:t>
      </w:r>
      <w:r>
        <w:rPr>
          <w:noProof/>
        </w:rPr>
        <w:tab/>
      </w:r>
      <w:r>
        <w:rPr>
          <w:noProof/>
        </w:rPr>
        <w:fldChar w:fldCharType="begin"/>
      </w:r>
      <w:r>
        <w:rPr>
          <w:noProof/>
        </w:rPr>
        <w:instrText xml:space="preserve"> PAGEREF _Toc182835106 \h </w:instrText>
      </w:r>
      <w:r>
        <w:rPr>
          <w:noProof/>
        </w:rPr>
      </w:r>
      <w:r>
        <w:rPr>
          <w:noProof/>
        </w:rPr>
        <w:fldChar w:fldCharType="separate"/>
      </w:r>
      <w:r w:rsidR="000D2A54">
        <w:rPr>
          <w:noProof/>
        </w:rPr>
        <w:t>14</w:t>
      </w:r>
      <w:r>
        <w:rPr>
          <w:noProof/>
        </w:rPr>
        <w:fldChar w:fldCharType="end"/>
      </w:r>
    </w:p>
    <w:p w14:paraId="0F04A848" w14:textId="500984C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0D2A54">
        <w:rPr>
          <w:noProof/>
        </w:rPr>
        <w:t>14</w:t>
      </w:r>
      <w:r>
        <w:rPr>
          <w:noProof/>
        </w:rPr>
        <w:fldChar w:fldCharType="end"/>
      </w:r>
    </w:p>
    <w:p w14:paraId="40B88435" w14:textId="551C4E4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0D2A54">
        <w:rPr>
          <w:noProof/>
        </w:rPr>
        <w:t>14</w:t>
      </w:r>
      <w:r>
        <w:rPr>
          <w:noProof/>
        </w:rPr>
        <w:fldChar w:fldCharType="end"/>
      </w:r>
    </w:p>
    <w:p w14:paraId="01B4CBFC" w14:textId="6CB9E85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0D2A54">
        <w:rPr>
          <w:noProof/>
        </w:rPr>
        <w:t>16</w:t>
      </w:r>
      <w:r>
        <w:rPr>
          <w:noProof/>
        </w:rPr>
        <w:fldChar w:fldCharType="end"/>
      </w:r>
    </w:p>
    <w:p w14:paraId="10023726" w14:textId="6BD63F3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0D2A54">
        <w:rPr>
          <w:noProof/>
        </w:rPr>
        <w:t>16</w:t>
      </w:r>
      <w:r>
        <w:rPr>
          <w:noProof/>
        </w:rPr>
        <w:fldChar w:fldCharType="end"/>
      </w:r>
    </w:p>
    <w:p w14:paraId="400A73EA" w14:textId="14972831"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0D2A54">
        <w:rPr>
          <w:noProof/>
        </w:rPr>
        <w:t>20</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2B76F4AF" w:rsidR="00404B77" w:rsidRDefault="00404B77" w:rsidP="009270B2">
      <w:pPr>
        <w:spacing w:after="0" w:line="276" w:lineRule="auto"/>
        <w:contextualSpacing/>
        <w:jc w:val="both"/>
        <w:rPr>
          <w:rFonts w:cs="Arial"/>
        </w:rPr>
      </w:pPr>
      <w:r>
        <w:rPr>
          <w:rFonts w:cs="Arial"/>
        </w:rPr>
        <w:t xml:space="preserve">Pre-Prep will roll-out in </w:t>
      </w:r>
      <w:r w:rsidR="00655011">
        <w:rPr>
          <w:rFonts w:cs="Arial"/>
        </w:rPr>
        <w:t>Darebin City</w:t>
      </w:r>
      <w:r>
        <w:rPr>
          <w:rFonts w:cs="Arial"/>
        </w:rPr>
        <w:t xml:space="preserve"> </w:t>
      </w:r>
      <w:r w:rsidR="00655011">
        <w:rPr>
          <w:rFonts w:cs="Arial"/>
        </w:rPr>
        <w:t>in 2034</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101F05FA"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655011">
        <w:rPr>
          <w:lang w:val="en-AU"/>
        </w:rPr>
        <w:t>Darebin City</w:t>
      </w:r>
      <w:r w:rsidR="000F51B6">
        <w:rPr>
          <w:lang w:val="en-AU"/>
        </w:rPr>
        <w:t xml:space="preserve"> relevant to early childhood education</w:t>
      </w:r>
      <w:r>
        <w:rPr>
          <w:lang w:val="en-AU"/>
        </w:rPr>
        <w:t>.</w:t>
      </w:r>
    </w:p>
    <w:p w14:paraId="6F2CADA4" w14:textId="3959FB9E"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655011">
        <w:rPr>
          <w:lang w:val="en-AU"/>
        </w:rPr>
        <w:t>Darebin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1D2681AC"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655011">
        <w:rPr>
          <w:lang w:val="en-AU"/>
        </w:rPr>
        <w:t>Darebin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405FED19"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655011">
        <w:rPr>
          <w:lang w:val="en-AU"/>
        </w:rPr>
        <w:t>Darebin City</w:t>
      </w:r>
      <w:bookmarkEnd w:id="17"/>
      <w:r>
        <w:rPr>
          <w:lang w:val="en-AU"/>
        </w:rPr>
        <w:t xml:space="preserve"> </w:t>
      </w:r>
    </w:p>
    <w:p w14:paraId="12EAECD2" w14:textId="76B42FC1"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655011">
        <w:rPr>
          <w:lang w:val="en-AU"/>
        </w:rPr>
        <w:t>Darebin City</w:t>
      </w:r>
      <w:r w:rsidR="00EC1652">
        <w:rPr>
          <w:lang w:val="en-AU"/>
        </w:rPr>
        <w:t>. Planned services by the private sector are not included.</w:t>
      </w:r>
    </w:p>
    <w:p w14:paraId="598BF1A7" w14:textId="29AFBEC3"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78BA7668" w:rsidR="00BA4049" w:rsidRDefault="00655011" w:rsidP="00BA4049">
      <w:pPr>
        <w:rPr>
          <w:lang w:val="en-US"/>
        </w:rPr>
      </w:pPr>
      <w:r w:rsidRPr="00D1557A">
        <w:rPr>
          <w:noProof/>
          <w:lang w:val="en-US"/>
        </w:rPr>
        <w:drawing>
          <wp:anchor distT="0" distB="0" distL="114300" distR="114300" simplePos="0" relativeHeight="251655680" behindDoc="0" locked="0" layoutInCell="1" allowOverlap="1" wp14:anchorId="0E5A8A00" wp14:editId="5981E25B">
            <wp:simplePos x="0" y="0"/>
            <wp:positionH relativeFrom="margin">
              <wp:align>left</wp:align>
            </wp:positionH>
            <wp:positionV relativeFrom="paragraph">
              <wp:posOffset>6172200</wp:posOffset>
            </wp:positionV>
            <wp:extent cx="1679092" cy="857885"/>
            <wp:effectExtent l="0" t="0" r="0" b="0"/>
            <wp:wrapNone/>
            <wp:docPr id="1480849825" name="Picture 1" descr="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655011">
        <w:rPr>
          <w:noProof/>
          <w:lang w:val="en-AU"/>
        </w:rPr>
        <w:drawing>
          <wp:anchor distT="0" distB="0" distL="114300" distR="114300" simplePos="0" relativeHeight="251659776" behindDoc="1" locked="0" layoutInCell="1" allowOverlap="1" wp14:anchorId="5DCD742D" wp14:editId="0CF98A1E">
            <wp:simplePos x="0" y="0"/>
            <wp:positionH relativeFrom="margin">
              <wp:align>right</wp:align>
            </wp:positionH>
            <wp:positionV relativeFrom="paragraph">
              <wp:posOffset>382905</wp:posOffset>
            </wp:positionV>
            <wp:extent cx="6116320" cy="5777230"/>
            <wp:effectExtent l="0" t="0" r="0" b="0"/>
            <wp:wrapNone/>
            <wp:docPr id="536406285" name="Picture 1" descr="Map of Darebin showing the location of kindergartens and long day care ser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06285" name="Picture 1" descr="Map of Darebin showing the location of kindergartens and long day care services&#10;"/>
                    <pic:cNvPicPr/>
                  </pic:nvPicPr>
                  <pic:blipFill>
                    <a:blip r:embed="rId20">
                      <a:extLst>
                        <a:ext uri="{28A0092B-C50C-407E-A947-70E740481C1C}">
                          <a14:useLocalDpi xmlns:a14="http://schemas.microsoft.com/office/drawing/2010/main" val="0"/>
                        </a:ext>
                      </a:extLst>
                    </a:blip>
                    <a:stretch>
                      <a:fillRect/>
                    </a:stretch>
                  </pic:blipFill>
                  <pic:spPr>
                    <a:xfrm>
                      <a:off x="0" y="0"/>
                      <a:ext cx="6116320" cy="5777230"/>
                    </a:xfrm>
                    <a:prstGeom prst="rect">
                      <a:avLst/>
                    </a:prstGeom>
                  </pic:spPr>
                </pic:pic>
              </a:graphicData>
            </a:graphic>
            <wp14:sizeRelH relativeFrom="page">
              <wp14:pctWidth>0</wp14:pctWidth>
            </wp14:sizeRelH>
            <wp14:sizeRelV relativeFrom="page">
              <wp14:pctHeight>0</wp14:pctHeight>
            </wp14:sizeRelV>
          </wp:anchor>
        </w:drawing>
      </w:r>
    </w:p>
    <w:p w14:paraId="0A53D356" w14:textId="77777777" w:rsidR="00BA4049" w:rsidRDefault="00BA4049" w:rsidP="00BA4049">
      <w:pPr>
        <w:rPr>
          <w:lang w:val="en-US"/>
        </w:rPr>
        <w:sectPr w:rsidR="00BA4049" w:rsidSect="00655011">
          <w:pgSz w:w="11900" w:h="16840"/>
          <w:pgMar w:top="1418"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0D2A54">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0F42F3E4" w14:textId="77777777" w:rsidR="00655011" w:rsidRPr="00C67B59" w:rsidRDefault="00655011" w:rsidP="00655011">
      <w:pPr>
        <w:jc w:val="both"/>
        <w:rPr>
          <w:b/>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C67B59">
        <w:rPr>
          <w:b/>
        </w:rPr>
        <w:t>Aboriginal Self Determination in Early Childhood Education and Care</w:t>
      </w:r>
    </w:p>
    <w:p w14:paraId="16931A11" w14:textId="77777777" w:rsidR="00655011" w:rsidRDefault="00655011" w:rsidP="00655011">
      <w:pPr>
        <w:jc w:val="both"/>
      </w:pPr>
      <w:r>
        <w:t>T</w:t>
      </w:r>
      <w:r w:rsidRPr="0077050E">
        <w:t xml:space="preserve">he </w:t>
      </w:r>
      <w:proofErr w:type="spellStart"/>
      <w:r w:rsidRPr="0077050E">
        <w:t>Wurundjeri</w:t>
      </w:r>
      <w:proofErr w:type="spellEnd"/>
      <w:r w:rsidRPr="0077050E">
        <w:t xml:space="preserve"> </w:t>
      </w:r>
      <w:proofErr w:type="spellStart"/>
      <w:r w:rsidRPr="0077050E">
        <w:t>Woi</w:t>
      </w:r>
      <w:proofErr w:type="spellEnd"/>
      <w:r w:rsidRPr="0077050E">
        <w:t xml:space="preserve">-wurrung people </w:t>
      </w:r>
      <w:r>
        <w:t xml:space="preserve">are </w:t>
      </w:r>
      <w:r w:rsidRPr="0077050E">
        <w:t>the traditional owners and custodians of the land and waters we now call Darebin</w:t>
      </w:r>
      <w:r>
        <w:t xml:space="preserve">. </w:t>
      </w:r>
      <w:r w:rsidRPr="00C67B59">
        <w:t xml:space="preserve">Aboriginal and Torres Strait Islander people have maintained a strong physical and cultural presence in Darebin in the face of displacement, disenfranchisement and policies of assimilation. </w:t>
      </w:r>
    </w:p>
    <w:p w14:paraId="245BC669" w14:textId="77777777" w:rsidR="00655011" w:rsidRDefault="00655011" w:rsidP="00655011">
      <w:pPr>
        <w:jc w:val="both"/>
      </w:pPr>
    </w:p>
    <w:p w14:paraId="6FD76184" w14:textId="77777777" w:rsidR="00655011" w:rsidRPr="00C67B59" w:rsidRDefault="00655011" w:rsidP="00655011">
      <w:pPr>
        <w:jc w:val="both"/>
      </w:pPr>
      <w:r>
        <w:t xml:space="preserve">Estimates derived from the 2021 Census report Darebin’s </w:t>
      </w:r>
      <w:r w:rsidRPr="00C67B59">
        <w:t xml:space="preserve">Aboriginal and Torres Strait Islander </w:t>
      </w:r>
      <w:r>
        <w:t>population to be 1,727</w:t>
      </w:r>
      <w:r w:rsidRPr="00C67B59">
        <w:t xml:space="preserve">. </w:t>
      </w:r>
      <w:r>
        <w:t xml:space="preserve">Whilst the number of </w:t>
      </w:r>
      <w:r w:rsidRPr="00C67B59">
        <w:t>Aboriginal and Torres Strait Islander children aged 0-4 years</w:t>
      </w:r>
      <w:r>
        <w:t xml:space="preserve"> has remained relatively stable over successive Census counts (152 in 2006 to 159 in 2021), </w:t>
      </w:r>
      <w:r w:rsidRPr="00C67B59">
        <w:t>Aboriginal and Torres Strait Islande</w:t>
      </w:r>
      <w:r>
        <w:t xml:space="preserve">r </w:t>
      </w:r>
      <w:r w:rsidRPr="00C67B59">
        <w:t xml:space="preserve">children </w:t>
      </w:r>
      <w:r>
        <w:t xml:space="preserve">who </w:t>
      </w:r>
      <w:r w:rsidRPr="00C67B59">
        <w:t xml:space="preserve">were reported to be attending </w:t>
      </w:r>
      <w:r>
        <w:t>p</w:t>
      </w:r>
      <w:r w:rsidRPr="00C67B59">
        <w:t xml:space="preserve">re-school </w:t>
      </w:r>
      <w:r>
        <w:t xml:space="preserve">is up significantly from an estimated </w:t>
      </w:r>
      <w:r w:rsidRPr="00C67B59">
        <w:t>28</w:t>
      </w:r>
      <w:r>
        <w:t xml:space="preserve"> in 2006.</w:t>
      </w:r>
      <w:r w:rsidRPr="00C67B59">
        <w:t xml:space="preserve"> </w:t>
      </w:r>
    </w:p>
    <w:p w14:paraId="34C4E7B6" w14:textId="77777777" w:rsidR="00655011" w:rsidRPr="00C67B59" w:rsidRDefault="00655011" w:rsidP="00655011">
      <w:pPr>
        <w:jc w:val="both"/>
      </w:pPr>
    </w:p>
    <w:p w14:paraId="00F9F42F" w14:textId="77777777" w:rsidR="00655011" w:rsidRDefault="00655011" w:rsidP="00655011">
      <w:pPr>
        <w:jc w:val="both"/>
      </w:pPr>
      <w:r w:rsidRPr="00A67F00">
        <w:rPr>
          <w:noProof/>
          <w:color w:val="FFFFFF" w:themeColor="background1"/>
        </w:rPr>
        <w:drawing>
          <wp:anchor distT="0" distB="0" distL="114300" distR="114300" simplePos="0" relativeHeight="251661824" behindDoc="1" locked="0" layoutInCell="1" allowOverlap="1" wp14:anchorId="7085EB4D" wp14:editId="470EC51B">
            <wp:simplePos x="0" y="0"/>
            <wp:positionH relativeFrom="margin">
              <wp:align>right</wp:align>
            </wp:positionH>
            <wp:positionV relativeFrom="paragraph">
              <wp:posOffset>5715</wp:posOffset>
            </wp:positionV>
            <wp:extent cx="2197100" cy="2286000"/>
            <wp:effectExtent l="0" t="0" r="12700" b="0"/>
            <wp:wrapTight wrapText="bothSides">
              <wp:wrapPolygon edited="0">
                <wp:start x="0" y="0"/>
                <wp:lineTo x="0" y="21420"/>
                <wp:lineTo x="21538" y="21420"/>
                <wp:lineTo x="21538" y="0"/>
                <wp:lineTo x="0" y="0"/>
              </wp:wrapPolygon>
            </wp:wrapTight>
            <wp:docPr id="1708077776" name="Chart 2" descr="Graph showing a trend of increasing enrolments of Aboriginal children in Darebin kind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t>96</w:t>
      </w:r>
      <w:r w:rsidRPr="00C67B59">
        <w:t xml:space="preserve"> Aboriginal children were enrolled in a </w:t>
      </w:r>
      <w:r>
        <w:t xml:space="preserve">Darebin </w:t>
      </w:r>
      <w:r w:rsidRPr="00C67B59">
        <w:t xml:space="preserve">kindergarten program in </w:t>
      </w:r>
      <w:r>
        <w:t>2024, an increase of 35% from a low of 71 in 2022</w:t>
      </w:r>
      <w:r w:rsidRPr="00C67B59">
        <w:t xml:space="preserve">. </w:t>
      </w:r>
      <w:r>
        <w:t>Increases have been seen in both 3- and 4-year-old enrolments since 2021.</w:t>
      </w:r>
    </w:p>
    <w:p w14:paraId="101951FE" w14:textId="77777777" w:rsidR="00655011" w:rsidRPr="00C67B59" w:rsidRDefault="00655011" w:rsidP="00655011">
      <w:pPr>
        <w:jc w:val="both"/>
      </w:pPr>
    </w:p>
    <w:p w14:paraId="366B497A" w14:textId="77777777" w:rsidR="00655011" w:rsidRPr="00C67B59" w:rsidRDefault="00655011" w:rsidP="00655011">
      <w:pPr>
        <w:jc w:val="both"/>
      </w:pPr>
      <w:r w:rsidRPr="00C67B59">
        <w:t>As part of the statewide roll-out of Pre-Prep, A</w:t>
      </w:r>
      <w:r w:rsidRPr="00C67B59">
        <w:rPr>
          <w:rFonts w:cs="Arial"/>
          <w:color w:val="1A1A1A"/>
          <w:spacing w:val="5"/>
          <w:shd w:val="clear" w:color="auto" w:fill="FFFFFF"/>
        </w:rPr>
        <w:t>boriginal and Torres Strait Islander children in Darebin will be able to access to up to 25 hours of Pre-Prep a week from 2026, increasing to up to 30 hours a week from 2028.</w:t>
      </w:r>
      <w:r w:rsidRPr="00C67B59">
        <w:t xml:space="preserve">   </w:t>
      </w:r>
    </w:p>
    <w:p w14:paraId="4CEEA83F" w14:textId="77777777" w:rsidR="00655011" w:rsidRPr="00C67B59" w:rsidRDefault="00655011" w:rsidP="00655011">
      <w:pPr>
        <w:jc w:val="both"/>
      </w:pPr>
    </w:p>
    <w:p w14:paraId="7AB94FA7" w14:textId="77777777" w:rsidR="00655011" w:rsidRPr="00C67B59" w:rsidRDefault="00655011" w:rsidP="00655011">
      <w:pPr>
        <w:jc w:val="both"/>
      </w:pPr>
      <w:r w:rsidRPr="00C67B59">
        <w:rPr>
          <w:rFonts w:cs="Arial"/>
          <w:color w:val="1F1F1F"/>
          <w:shd w:val="clear" w:color="auto" w:fill="FFFFFF"/>
        </w:rPr>
        <w:t xml:space="preserve">Darebin is one of 30 Best Start project sites across Victoria. Darebin Best Start focuses on all Aboriginal children </w:t>
      </w:r>
      <w:r>
        <w:rPr>
          <w:rFonts w:cs="Arial"/>
          <w:color w:val="1F1F1F"/>
          <w:shd w:val="clear" w:color="auto" w:fill="FFFFFF"/>
        </w:rPr>
        <w:t xml:space="preserve">and priority children </w:t>
      </w:r>
      <w:r w:rsidRPr="00C67B59">
        <w:rPr>
          <w:rFonts w:cs="Arial"/>
          <w:color w:val="1F1F1F"/>
          <w:shd w:val="clear" w:color="auto" w:fill="FFFFFF"/>
        </w:rPr>
        <w:t xml:space="preserve">to ensure they can access quality early childhood experiences through </w:t>
      </w:r>
      <w:r>
        <w:rPr>
          <w:rFonts w:cs="Arial"/>
          <w:color w:val="1F1F1F"/>
          <w:shd w:val="clear" w:color="auto" w:fill="FFFFFF"/>
        </w:rPr>
        <w:t>M</w:t>
      </w:r>
      <w:r w:rsidRPr="00C67B59">
        <w:rPr>
          <w:rFonts w:cs="Arial"/>
          <w:color w:val="1F1F1F"/>
          <w:shd w:val="clear" w:color="auto" w:fill="FFFFFF"/>
        </w:rPr>
        <w:t xml:space="preserve">aternal and </w:t>
      </w:r>
      <w:r>
        <w:rPr>
          <w:rFonts w:cs="Arial"/>
          <w:color w:val="1F1F1F"/>
          <w:shd w:val="clear" w:color="auto" w:fill="FFFFFF"/>
        </w:rPr>
        <w:t>C</w:t>
      </w:r>
      <w:r w:rsidRPr="00C67B59">
        <w:rPr>
          <w:rFonts w:cs="Arial"/>
          <w:color w:val="1F1F1F"/>
          <w:shd w:val="clear" w:color="auto" w:fill="FFFFFF"/>
        </w:rPr>
        <w:t xml:space="preserve">hild </w:t>
      </w:r>
      <w:r>
        <w:rPr>
          <w:rFonts w:cs="Arial"/>
          <w:color w:val="1F1F1F"/>
          <w:shd w:val="clear" w:color="auto" w:fill="FFFFFF"/>
        </w:rPr>
        <w:t>H</w:t>
      </w:r>
      <w:r w:rsidRPr="00C67B59">
        <w:rPr>
          <w:rFonts w:cs="Arial"/>
          <w:color w:val="1F1F1F"/>
          <w:shd w:val="clear" w:color="auto" w:fill="FFFFFF"/>
        </w:rPr>
        <w:t xml:space="preserve">ealth services, </w:t>
      </w:r>
      <w:r>
        <w:rPr>
          <w:rFonts w:cs="Arial"/>
          <w:color w:val="1F1F1F"/>
          <w:shd w:val="clear" w:color="auto" w:fill="FFFFFF"/>
        </w:rPr>
        <w:t>S</w:t>
      </w:r>
      <w:r w:rsidRPr="00C67B59">
        <w:rPr>
          <w:rFonts w:cs="Arial"/>
          <w:color w:val="1F1F1F"/>
          <w:shd w:val="clear" w:color="auto" w:fill="FFFFFF"/>
        </w:rPr>
        <w:t xml:space="preserve">upported Playgroups and kindergartens. </w:t>
      </w:r>
      <w:r w:rsidRPr="00C67B59">
        <w:t>Darebin Best Start is working towards the following outcomes:</w:t>
      </w:r>
    </w:p>
    <w:p w14:paraId="3231A08C" w14:textId="77777777" w:rsidR="00655011" w:rsidRPr="00C67B59" w:rsidRDefault="00655011" w:rsidP="00655011">
      <w:pPr>
        <w:pStyle w:val="ListParagraph"/>
        <w:numPr>
          <w:ilvl w:val="0"/>
          <w:numId w:val="55"/>
        </w:numPr>
        <w:spacing w:after="0"/>
        <w:jc w:val="both"/>
      </w:pPr>
      <w:r w:rsidRPr="00C67B59">
        <w:t>Children engage and participate in early childhood education (kindergarten and Supported Playgroups)</w:t>
      </w:r>
    </w:p>
    <w:p w14:paraId="34E8DD79" w14:textId="77777777" w:rsidR="00655011" w:rsidRPr="00C67B59" w:rsidRDefault="00655011" w:rsidP="00655011">
      <w:pPr>
        <w:pStyle w:val="ListParagraph"/>
        <w:numPr>
          <w:ilvl w:val="0"/>
          <w:numId w:val="55"/>
        </w:numPr>
        <w:spacing w:after="0"/>
        <w:jc w:val="both"/>
      </w:pPr>
      <w:r w:rsidRPr="00C67B59">
        <w:t xml:space="preserve">Children and families actively engage with </w:t>
      </w:r>
      <w:r>
        <w:t>M</w:t>
      </w:r>
      <w:r w:rsidRPr="00C67B59">
        <w:t>aternal and Child Health services, attending key age and stage visits</w:t>
      </w:r>
      <w:r>
        <w:t>.</w:t>
      </w:r>
    </w:p>
    <w:p w14:paraId="648530CA" w14:textId="77777777" w:rsidR="00655011" w:rsidRPr="00C67B59" w:rsidRDefault="00655011" w:rsidP="00655011">
      <w:pPr>
        <w:jc w:val="both"/>
      </w:pPr>
    </w:p>
    <w:p w14:paraId="64AD9A4F" w14:textId="77777777" w:rsidR="00655011" w:rsidRPr="00C67B59" w:rsidRDefault="00655011" w:rsidP="00655011">
      <w:pPr>
        <w:jc w:val="both"/>
      </w:pPr>
      <w:r w:rsidRPr="00C67B59">
        <w:t xml:space="preserve">The Darebin Best Start Aboriginal Reference Group was established in 2009 to support the Darebin Best Start program to work with local Aboriginal </w:t>
      </w:r>
      <w:r>
        <w:t>C</w:t>
      </w:r>
      <w:r w:rsidRPr="00C67B59">
        <w:t xml:space="preserve">ommunity </w:t>
      </w:r>
      <w:r>
        <w:t>C</w:t>
      </w:r>
      <w:r w:rsidRPr="00C67B59">
        <w:t xml:space="preserve">ontrolled </w:t>
      </w:r>
      <w:r>
        <w:t>O</w:t>
      </w:r>
      <w:r w:rsidRPr="00C67B59">
        <w:t>rganisations</w:t>
      </w:r>
      <w:r>
        <w:t xml:space="preserve"> (ACCOs)</w:t>
      </w:r>
      <w:r w:rsidRPr="00C67B59">
        <w:t xml:space="preserve">, parents and Elders to better understand the needs of Aboriginal families and develop responses </w:t>
      </w:r>
      <w:r w:rsidRPr="00C67B59">
        <w:lastRenderedPageBreak/>
        <w:t>underpinned by the principles of self-determination. The</w:t>
      </w:r>
      <w:r>
        <w:t xml:space="preserve"> </w:t>
      </w:r>
      <w:r w:rsidRPr="00C67B59">
        <w:t xml:space="preserve">membership of this group includes the key </w:t>
      </w:r>
      <w:r>
        <w:t>ACCOs</w:t>
      </w:r>
      <w:r w:rsidRPr="00C67B59">
        <w:t xml:space="preserve"> focused on health and education, as well as members of the Aboriginal education workforce. </w:t>
      </w:r>
      <w:r>
        <w:t xml:space="preserve">Organisations represented on the </w:t>
      </w:r>
      <w:r w:rsidRPr="00C67B59">
        <w:t>Darebin Best Start Aboriginal Reference Group</w:t>
      </w:r>
      <w:r>
        <w:t xml:space="preserve"> include the </w:t>
      </w:r>
      <w:r w:rsidRPr="0016767D">
        <w:t>Victorian Aboriginal Child Care Agency (VACCA)</w:t>
      </w:r>
      <w:r>
        <w:t>,</w:t>
      </w:r>
      <w:r w:rsidRPr="000F21AF">
        <w:t xml:space="preserve"> Victorian Aboriginal Community Services Association Limited (VACSAL)</w:t>
      </w:r>
      <w:r>
        <w:t>,</w:t>
      </w:r>
      <w:r w:rsidRPr="006838B1">
        <w:t xml:space="preserve"> Victorian Aboriginal Education Association Inc. (VAEAI)</w:t>
      </w:r>
      <w:r>
        <w:t xml:space="preserve">, </w:t>
      </w:r>
      <w:proofErr w:type="spellStart"/>
      <w:r w:rsidRPr="00C67B59">
        <w:t>Yappera</w:t>
      </w:r>
      <w:proofErr w:type="spellEnd"/>
      <w:r w:rsidRPr="00C67B59">
        <w:t xml:space="preserve"> Children’s Service Co-Operative Ltd</w:t>
      </w:r>
      <w:r>
        <w:t xml:space="preserve"> and the Victorian Aboriginal Health Service (VAHS). </w:t>
      </w:r>
    </w:p>
    <w:p w14:paraId="7305BC3C" w14:textId="77777777" w:rsidR="00655011" w:rsidRDefault="00655011" w:rsidP="00655011">
      <w:pPr>
        <w:jc w:val="both"/>
      </w:pPr>
    </w:p>
    <w:p w14:paraId="3E134D72" w14:textId="77777777" w:rsidR="00655011" w:rsidRPr="00C67B59" w:rsidRDefault="00655011" w:rsidP="00655011">
      <w:pPr>
        <w:jc w:val="both"/>
      </w:pPr>
      <w:proofErr w:type="spellStart"/>
      <w:r w:rsidRPr="00C67B59">
        <w:t>Yappera</w:t>
      </w:r>
      <w:proofErr w:type="spellEnd"/>
      <w:r w:rsidRPr="00C67B59">
        <w:t xml:space="preserve"> Children’s Service Co-Operative Ltd is an Aboriginal Community Controlled Organisation on </w:t>
      </w:r>
      <w:proofErr w:type="spellStart"/>
      <w:r w:rsidRPr="00C67B59">
        <w:t>Wurundjeri</w:t>
      </w:r>
      <w:proofErr w:type="spellEnd"/>
      <w:r w:rsidRPr="00C67B59">
        <w:t xml:space="preserve"> Country in Thornbury which provides high quality, culturally grounded and holistic health and education programs to Aboriginal children and families. The service has a licensed capacity of 60 places and provides Long Day Care and Kindergarten services. In 2025 the service had 22 children in </w:t>
      </w:r>
      <w:r>
        <w:t>Three</w:t>
      </w:r>
      <w:r w:rsidRPr="00C67B59">
        <w:t>-</w:t>
      </w:r>
      <w:r>
        <w:t>Y</w:t>
      </w:r>
      <w:r w:rsidRPr="00C67B59">
        <w:t>ear-</w:t>
      </w:r>
      <w:r>
        <w:t>O</w:t>
      </w:r>
      <w:r w:rsidRPr="00C67B59">
        <w:t xml:space="preserve">ld </w:t>
      </w:r>
      <w:r>
        <w:t>K</w:t>
      </w:r>
      <w:r w:rsidRPr="00C67B59">
        <w:t xml:space="preserve">indergarten and 20 in </w:t>
      </w:r>
      <w:r>
        <w:t>Four</w:t>
      </w:r>
      <w:r w:rsidRPr="00C67B59">
        <w:t>-</w:t>
      </w:r>
      <w:r>
        <w:t>Y</w:t>
      </w:r>
      <w:r w:rsidRPr="00C67B59">
        <w:t>ear-</w:t>
      </w:r>
      <w:r>
        <w:t>O</w:t>
      </w:r>
      <w:r w:rsidRPr="00C67B59">
        <w:t xml:space="preserve">ld </w:t>
      </w:r>
      <w:r>
        <w:t>K</w:t>
      </w:r>
      <w:r w:rsidRPr="00C67B59">
        <w:t xml:space="preserve">indergarten. Many children attending </w:t>
      </w:r>
      <w:proofErr w:type="spellStart"/>
      <w:r w:rsidRPr="00C67B59">
        <w:t>Yappera</w:t>
      </w:r>
      <w:proofErr w:type="spellEnd"/>
      <w:r w:rsidRPr="00C67B59">
        <w:t xml:space="preserve"> live outside of Darebin</w:t>
      </w:r>
      <w:r>
        <w:t>. T</w:t>
      </w:r>
      <w:r w:rsidRPr="00C67B59">
        <w:t>he service advise</w:t>
      </w:r>
      <w:r>
        <w:t>d</w:t>
      </w:r>
      <w:r w:rsidRPr="00C67B59">
        <w:t xml:space="preserve"> Council that around 15% of children attending the service live in Darebin. </w:t>
      </w:r>
      <w:proofErr w:type="spellStart"/>
      <w:r>
        <w:t>Yappera</w:t>
      </w:r>
      <w:proofErr w:type="spellEnd"/>
      <w:r>
        <w:t xml:space="preserve"> is currently undergoing expansion with 25 additional places forecast to be available in 2026. </w:t>
      </w:r>
      <w:r w:rsidRPr="00C67B59">
        <w:t xml:space="preserve">  </w:t>
      </w:r>
    </w:p>
    <w:p w14:paraId="058EEDCD" w14:textId="77777777" w:rsidR="00655011" w:rsidRDefault="00655011" w:rsidP="00655011">
      <w:pPr>
        <w:jc w:val="both"/>
      </w:pPr>
    </w:p>
    <w:p w14:paraId="57458DB7" w14:textId="77777777" w:rsidR="00655011" w:rsidRPr="00C67B59" w:rsidRDefault="00655011" w:rsidP="00655011">
      <w:pPr>
        <w:jc w:val="both"/>
      </w:pPr>
      <w:r w:rsidRPr="00C67B59">
        <w:t xml:space="preserve">As </w:t>
      </w:r>
      <w:r>
        <w:t xml:space="preserve">outlined </w:t>
      </w:r>
      <w:r w:rsidRPr="00C67B59">
        <w:t xml:space="preserve">in the </w:t>
      </w:r>
      <w:r w:rsidRPr="00741261">
        <w:rPr>
          <w:i/>
          <w:iCs/>
        </w:rPr>
        <w:t>Darebin Early Years Infrastructure Planning Framework 2021-2041</w:t>
      </w:r>
      <w:r w:rsidRPr="00C67B59">
        <w:t xml:space="preserve">, Darebin City Council’s approach to early years infrastructure planning is guided by  Council’s </w:t>
      </w:r>
      <w:r w:rsidRPr="007B0E38">
        <w:rPr>
          <w:i/>
          <w:iCs/>
        </w:rPr>
        <w:t>Statement of Commitment to Traditional Owners and Aboriginal and Torres Strait Islander people</w:t>
      </w:r>
      <w:r w:rsidRPr="00C67B59">
        <w:t xml:space="preserve"> and </w:t>
      </w:r>
      <w:r w:rsidRPr="007B0E38">
        <w:rPr>
          <w:i/>
          <w:iCs/>
        </w:rPr>
        <w:t>Towards Equality – Darebin City Council’s Equity, Inclusion and Human Rights Framework 2019-29</w:t>
      </w:r>
      <w:r w:rsidRPr="00C67B59">
        <w:t>, which affirm Council’s obligation to respect, protect and promote the cultural rights of Aboriginal and Torres Strait Islander people, our responsibility to respect self-determination and recognise sovereignty, and our commitment to place recognition and rights of all Aboriginal and Torres Strait Islander</w:t>
      </w:r>
      <w:r>
        <w:t xml:space="preserve"> </w:t>
      </w:r>
      <w:r w:rsidRPr="00C67B59">
        <w:t>people as a priority consideration in planning and decision-making. The Early Years Infrastructure Planning Framework 2021-2041 also includes the following principles to guide decision-making:</w:t>
      </w:r>
    </w:p>
    <w:p w14:paraId="225A80D2" w14:textId="77777777" w:rsidR="00655011" w:rsidRPr="00C67B59" w:rsidRDefault="00655011" w:rsidP="00655011">
      <w:pPr>
        <w:pStyle w:val="ListParagraph"/>
        <w:numPr>
          <w:ilvl w:val="0"/>
          <w:numId w:val="56"/>
        </w:numPr>
        <w:spacing w:after="0"/>
        <w:jc w:val="both"/>
      </w:pPr>
      <w:r w:rsidRPr="00C67B59">
        <w:rPr>
          <w:b/>
          <w:bCs/>
        </w:rPr>
        <w:t xml:space="preserve">Connection to culture and </w:t>
      </w:r>
      <w:r>
        <w:rPr>
          <w:b/>
          <w:bCs/>
        </w:rPr>
        <w:t>C</w:t>
      </w:r>
      <w:r w:rsidRPr="00C67B59">
        <w:rPr>
          <w:b/>
          <w:bCs/>
        </w:rPr>
        <w:t>ountry.</w:t>
      </w:r>
      <w:r w:rsidRPr="00C67B59">
        <w:t xml:space="preserve"> To support children’s connection to culture and country we will work to recognise and respect </w:t>
      </w:r>
      <w:proofErr w:type="spellStart"/>
      <w:r w:rsidRPr="00C67B59">
        <w:t>Wurundjeri</w:t>
      </w:r>
      <w:proofErr w:type="spellEnd"/>
      <w:r w:rsidRPr="00C67B59">
        <w:t xml:space="preserve"> Woi-wurrung and other Aboriginal and Torres Strait Islander cultures in infrastructure planning and provision, for example through naming, building design, landscaping and signage.</w:t>
      </w:r>
    </w:p>
    <w:p w14:paraId="050CBBE1" w14:textId="77777777" w:rsidR="00655011" w:rsidRPr="00C67B59" w:rsidRDefault="00655011" w:rsidP="00655011">
      <w:pPr>
        <w:pStyle w:val="ListParagraph"/>
        <w:numPr>
          <w:ilvl w:val="0"/>
          <w:numId w:val="56"/>
        </w:numPr>
        <w:spacing w:after="0"/>
        <w:jc w:val="both"/>
      </w:pPr>
      <w:r w:rsidRPr="00C67B59">
        <w:rPr>
          <w:b/>
          <w:bCs/>
        </w:rPr>
        <w:t>Truth-telling.</w:t>
      </w:r>
      <w:r w:rsidRPr="00C67B59">
        <w:t xml:space="preserve"> Recognition of, and respect for, </w:t>
      </w:r>
      <w:proofErr w:type="spellStart"/>
      <w:r w:rsidRPr="00C67B59">
        <w:t>Wurundjeri</w:t>
      </w:r>
      <w:proofErr w:type="spellEnd"/>
      <w:r w:rsidRPr="00C67B59">
        <w:t xml:space="preserve"> </w:t>
      </w:r>
      <w:proofErr w:type="spellStart"/>
      <w:r w:rsidRPr="00C67B59">
        <w:t>Woi</w:t>
      </w:r>
      <w:proofErr w:type="spellEnd"/>
      <w:r w:rsidRPr="00C67B59">
        <w:t xml:space="preserve">-wurrung and other Aboriginal and Torres Strait Islander cultures in infrastructure planning and provision will also be used, as and when deemed appropriate by the </w:t>
      </w:r>
      <w:proofErr w:type="spellStart"/>
      <w:r w:rsidRPr="00C67B59">
        <w:t>Wurundjeri</w:t>
      </w:r>
      <w:proofErr w:type="spellEnd"/>
      <w:r w:rsidRPr="00C67B59">
        <w:t xml:space="preserve"> </w:t>
      </w:r>
      <w:proofErr w:type="spellStart"/>
      <w:r w:rsidRPr="00C67B59">
        <w:t>Woi</w:t>
      </w:r>
      <w:proofErr w:type="spellEnd"/>
      <w:r w:rsidRPr="00C67B59">
        <w:t>-wurrung Corporation and other local Aboriginal communities, as an opportunity for education and to enhance the knowledge and understanding of non-Aboriginal children and families, in the spirit of truth-telling.</w:t>
      </w:r>
    </w:p>
    <w:p w14:paraId="54905412" w14:textId="77777777" w:rsidR="00655011" w:rsidRDefault="00655011" w:rsidP="00655011">
      <w:pPr>
        <w:jc w:val="both"/>
        <w:rPr>
          <w:b/>
          <w:bCs/>
          <w:lang w:val="en-US"/>
        </w:rPr>
      </w:pPr>
    </w:p>
    <w:p w14:paraId="5D411206" w14:textId="057365D5" w:rsidR="00655011" w:rsidRPr="00655011" w:rsidRDefault="00655011" w:rsidP="00655011">
      <w:pPr>
        <w:jc w:val="both"/>
        <w:rPr>
          <w:b/>
          <w:bCs/>
          <w:lang w:val="en-US"/>
        </w:rPr>
      </w:pPr>
      <w:r w:rsidRPr="00C67B59">
        <w:rPr>
          <w:b/>
          <w:bCs/>
          <w:lang w:val="en-US"/>
        </w:rPr>
        <w:t>Key demographic trends that influence demand for kindergarten</w:t>
      </w:r>
    </w:p>
    <w:p w14:paraId="245D460D" w14:textId="77777777" w:rsidR="00655011" w:rsidRPr="00741261" w:rsidRDefault="00655011" w:rsidP="00655011">
      <w:pPr>
        <w:jc w:val="both"/>
        <w:rPr>
          <w:i/>
          <w:iCs/>
          <w:u w:val="single"/>
          <w:lang w:val="en-US"/>
        </w:rPr>
      </w:pPr>
      <w:r w:rsidRPr="00741261">
        <w:rPr>
          <w:i/>
          <w:iCs/>
          <w:u w:val="single"/>
          <w:lang w:val="en-US"/>
        </w:rPr>
        <w:t>Population Growth</w:t>
      </w:r>
    </w:p>
    <w:p w14:paraId="29551A58" w14:textId="77777777" w:rsidR="00655011" w:rsidRPr="00C67B59" w:rsidRDefault="00655011" w:rsidP="00655011">
      <w:pPr>
        <w:jc w:val="both"/>
        <w:rPr>
          <w:rFonts w:eastAsia="Times New Roman" w:cs="Calibri"/>
          <w:lang w:eastAsia="en-GB"/>
        </w:rPr>
      </w:pPr>
      <w:r w:rsidRPr="00C67B59">
        <w:t xml:space="preserve">The City of Darebin is expected to see significant population growth over the period to 2036. According to Council’s population forecasts, the Darebin population is </w:t>
      </w:r>
      <w:r>
        <w:t>projected</w:t>
      </w:r>
      <w:r w:rsidRPr="00C67B59">
        <w:t xml:space="preserve"> to grow</w:t>
      </w:r>
      <w:r>
        <w:t xml:space="preserve"> </w:t>
      </w:r>
      <w:r w:rsidRPr="00C67B59">
        <w:t xml:space="preserve">from a baseline of 150,296 </w:t>
      </w:r>
      <w:r>
        <w:t xml:space="preserve">in </w:t>
      </w:r>
      <w:r w:rsidRPr="00C67B59">
        <w:t>2021</w:t>
      </w:r>
      <w:r>
        <w:t>,</w:t>
      </w:r>
      <w:r w:rsidRPr="00C67B59">
        <w:t xml:space="preserve"> to</w:t>
      </w:r>
      <w:r>
        <w:t xml:space="preserve"> </w:t>
      </w:r>
      <w:r w:rsidRPr="00C67B59">
        <w:t xml:space="preserve">186,679 by 2036 (Source: forecast.id updated in June 2024). </w:t>
      </w:r>
      <w:r>
        <w:t xml:space="preserve">This represents </w:t>
      </w:r>
      <w:r w:rsidRPr="005845D1">
        <w:t>24.2% growth</w:t>
      </w:r>
      <w:r>
        <w:t xml:space="preserve"> across the 15-year period at an</w:t>
      </w:r>
      <w:r w:rsidRPr="00C67B59">
        <w:t xml:space="preserve"> average annual growth</w:t>
      </w:r>
      <w:r>
        <w:t xml:space="preserve"> rate</w:t>
      </w:r>
      <w:r w:rsidRPr="00C67B59">
        <w:t xml:space="preserve"> of 1.6</w:t>
      </w:r>
      <w:proofErr w:type="gramStart"/>
      <w:r w:rsidRPr="00C67B59">
        <w:t>% .</w:t>
      </w:r>
      <w:proofErr w:type="gramEnd"/>
      <w:r w:rsidRPr="00C67B59">
        <w:t xml:space="preserve"> </w:t>
      </w:r>
    </w:p>
    <w:p w14:paraId="40E06F98" w14:textId="77777777" w:rsidR="00655011" w:rsidRPr="00C67B59" w:rsidRDefault="00655011" w:rsidP="00655011">
      <w:pPr>
        <w:jc w:val="both"/>
      </w:pPr>
    </w:p>
    <w:p w14:paraId="7D25FAF3" w14:textId="77777777" w:rsidR="00655011" w:rsidRPr="00C67B59" w:rsidRDefault="00655011" w:rsidP="00655011">
      <w:pPr>
        <w:jc w:val="both"/>
      </w:pPr>
      <w:r>
        <w:t>T</w:t>
      </w:r>
      <w:r w:rsidRPr="00C67B59">
        <w:t xml:space="preserve">he most significant areas of growth are in </w:t>
      </w:r>
      <w:r>
        <w:t xml:space="preserve">the </w:t>
      </w:r>
      <w:r w:rsidRPr="00C67B59">
        <w:t>Preston</w:t>
      </w:r>
      <w:r>
        <w:t xml:space="preserve"> area</w:t>
      </w:r>
      <w:r w:rsidRPr="00C67B59">
        <w:t>, with the population of Preston East forecast to grow by 8,402 from 2021</w:t>
      </w:r>
      <w:r>
        <w:t xml:space="preserve"> to </w:t>
      </w:r>
      <w:r w:rsidRPr="00C67B59">
        <w:t xml:space="preserve">2036, and Preston West forecast to grow by 6,847 during this </w:t>
      </w:r>
      <w:r>
        <w:t xml:space="preserve">same </w:t>
      </w:r>
      <w:r w:rsidRPr="00C67B59">
        <w:t xml:space="preserve">period. </w:t>
      </w:r>
      <w:r>
        <w:t>I</w:t>
      </w:r>
      <w:r w:rsidRPr="00C67B59">
        <w:t xml:space="preserve">t is important to note that substantial growth is forecast across all SA2s </w:t>
      </w:r>
      <w:proofErr w:type="gramStart"/>
      <w:r w:rsidRPr="00C67B59">
        <w:t>with the exception of</w:t>
      </w:r>
      <w:proofErr w:type="gramEnd"/>
      <w:r w:rsidRPr="00C67B59">
        <w:t xml:space="preserve"> Reservoir </w:t>
      </w:r>
      <w:proofErr w:type="gramStart"/>
      <w:r w:rsidRPr="00C67B59">
        <w:t>North West</w:t>
      </w:r>
      <w:proofErr w:type="gramEnd"/>
      <w:r w:rsidRPr="00C67B59">
        <w:t>.</w:t>
      </w:r>
    </w:p>
    <w:p w14:paraId="35192939" w14:textId="77777777" w:rsidR="00655011" w:rsidRPr="00C67B59" w:rsidRDefault="00655011" w:rsidP="00655011">
      <w:pPr>
        <w:jc w:val="both"/>
      </w:pPr>
    </w:p>
    <w:tbl>
      <w:tblPr>
        <w:tblStyle w:val="TableGrid"/>
        <w:tblW w:w="9217" w:type="dxa"/>
        <w:tblLayout w:type="fixed"/>
        <w:tblLook w:val="04A0" w:firstRow="1" w:lastRow="0" w:firstColumn="1" w:lastColumn="0" w:noHBand="0" w:noVBand="1"/>
      </w:tblPr>
      <w:tblGrid>
        <w:gridCol w:w="2479"/>
        <w:gridCol w:w="1102"/>
        <w:gridCol w:w="1208"/>
        <w:gridCol w:w="1160"/>
        <w:gridCol w:w="1134"/>
        <w:gridCol w:w="992"/>
        <w:gridCol w:w="1142"/>
      </w:tblGrid>
      <w:tr w:rsidR="00655011" w:rsidRPr="00C67B59" w14:paraId="66637E86" w14:textId="77777777" w:rsidTr="006E3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214F4DBF" w14:textId="77777777" w:rsidR="00655011" w:rsidRPr="006E72C6" w:rsidRDefault="00655011" w:rsidP="006E3578">
            <w:pPr>
              <w:jc w:val="both"/>
              <w:rPr>
                <w:b/>
                <w:bCs/>
                <w:szCs w:val="22"/>
              </w:rPr>
            </w:pPr>
            <w:r w:rsidRPr="006E72C6">
              <w:rPr>
                <w:b/>
                <w:bCs/>
                <w:szCs w:val="22"/>
              </w:rPr>
              <w:lastRenderedPageBreak/>
              <w:t>SA2</w:t>
            </w:r>
          </w:p>
        </w:tc>
        <w:tc>
          <w:tcPr>
            <w:tcW w:w="1102" w:type="dxa"/>
            <w:hideMark/>
          </w:tcPr>
          <w:p w14:paraId="7A664A49"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2021</w:t>
            </w:r>
          </w:p>
          <w:p w14:paraId="413CD1AC"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p>
        </w:tc>
        <w:tc>
          <w:tcPr>
            <w:tcW w:w="1208" w:type="dxa"/>
            <w:hideMark/>
          </w:tcPr>
          <w:p w14:paraId="554496C3"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2026</w:t>
            </w:r>
          </w:p>
          <w:p w14:paraId="4358AA87"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Forecast</w:t>
            </w:r>
          </w:p>
        </w:tc>
        <w:tc>
          <w:tcPr>
            <w:tcW w:w="1160" w:type="dxa"/>
            <w:hideMark/>
          </w:tcPr>
          <w:p w14:paraId="3B92E844"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2031 Forecast</w:t>
            </w:r>
          </w:p>
        </w:tc>
        <w:tc>
          <w:tcPr>
            <w:tcW w:w="1134" w:type="dxa"/>
            <w:hideMark/>
          </w:tcPr>
          <w:p w14:paraId="0DE54FC6"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2036</w:t>
            </w:r>
          </w:p>
          <w:p w14:paraId="313214F4"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Forecast</w:t>
            </w:r>
          </w:p>
        </w:tc>
        <w:tc>
          <w:tcPr>
            <w:tcW w:w="992" w:type="dxa"/>
            <w:hideMark/>
          </w:tcPr>
          <w:p w14:paraId="695AAD0E"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proofErr w:type="gramStart"/>
            <w:r w:rsidRPr="006E72C6">
              <w:rPr>
                <w:b/>
                <w:bCs/>
                <w:szCs w:val="22"/>
              </w:rPr>
              <w:t>Growth  2021</w:t>
            </w:r>
            <w:proofErr w:type="gramEnd"/>
            <w:r w:rsidRPr="006E72C6">
              <w:rPr>
                <w:b/>
                <w:bCs/>
                <w:szCs w:val="22"/>
              </w:rPr>
              <w:t>-2036</w:t>
            </w:r>
          </w:p>
        </w:tc>
        <w:tc>
          <w:tcPr>
            <w:tcW w:w="1142" w:type="dxa"/>
            <w:hideMark/>
          </w:tcPr>
          <w:p w14:paraId="56ADD8D0" w14:textId="77777777" w:rsidR="00655011" w:rsidRPr="006E72C6" w:rsidRDefault="00655011" w:rsidP="006E3578">
            <w:pPr>
              <w:jc w:val="both"/>
              <w:cnfStyle w:val="100000000000" w:firstRow="1" w:lastRow="0" w:firstColumn="0" w:lastColumn="0" w:oddVBand="0" w:evenVBand="0" w:oddHBand="0" w:evenHBand="0" w:firstRowFirstColumn="0" w:firstRowLastColumn="0" w:lastRowFirstColumn="0" w:lastRowLastColumn="0"/>
              <w:rPr>
                <w:b/>
                <w:bCs/>
                <w:szCs w:val="22"/>
              </w:rPr>
            </w:pPr>
            <w:r w:rsidRPr="006E72C6">
              <w:rPr>
                <w:b/>
                <w:bCs/>
                <w:szCs w:val="22"/>
              </w:rPr>
              <w:t>% growth 2021-2036</w:t>
            </w:r>
          </w:p>
        </w:tc>
      </w:tr>
      <w:tr w:rsidR="00655011" w:rsidRPr="00C67B59" w14:paraId="4A44A1A6"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11F9C827" w14:textId="77777777" w:rsidR="00655011" w:rsidRPr="006E72C6" w:rsidRDefault="00655011" w:rsidP="006E3578">
            <w:pPr>
              <w:jc w:val="both"/>
              <w:rPr>
                <w:szCs w:val="22"/>
              </w:rPr>
            </w:pPr>
            <w:r w:rsidRPr="006E72C6">
              <w:rPr>
                <w:szCs w:val="22"/>
              </w:rPr>
              <w:t>Alphington - Fairfield</w:t>
            </w:r>
          </w:p>
        </w:tc>
        <w:tc>
          <w:tcPr>
            <w:tcW w:w="1102" w:type="dxa"/>
            <w:noWrap/>
            <w:hideMark/>
          </w:tcPr>
          <w:p w14:paraId="3680421B"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9,072</w:t>
            </w:r>
          </w:p>
        </w:tc>
        <w:tc>
          <w:tcPr>
            <w:tcW w:w="1208" w:type="dxa"/>
            <w:noWrap/>
            <w:hideMark/>
          </w:tcPr>
          <w:p w14:paraId="7174D9A7"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9,746</w:t>
            </w:r>
          </w:p>
        </w:tc>
        <w:tc>
          <w:tcPr>
            <w:tcW w:w="1160" w:type="dxa"/>
            <w:noWrap/>
            <w:hideMark/>
          </w:tcPr>
          <w:p w14:paraId="2ACEBF53"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10,467</w:t>
            </w:r>
          </w:p>
        </w:tc>
        <w:tc>
          <w:tcPr>
            <w:tcW w:w="1134" w:type="dxa"/>
            <w:noWrap/>
            <w:hideMark/>
          </w:tcPr>
          <w:p w14:paraId="588E9D1B"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11,219</w:t>
            </w:r>
          </w:p>
        </w:tc>
        <w:tc>
          <w:tcPr>
            <w:tcW w:w="992" w:type="dxa"/>
            <w:noWrap/>
            <w:hideMark/>
          </w:tcPr>
          <w:p w14:paraId="722DF95C"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2,147</w:t>
            </w:r>
          </w:p>
        </w:tc>
        <w:tc>
          <w:tcPr>
            <w:tcW w:w="1142" w:type="dxa"/>
            <w:noWrap/>
            <w:hideMark/>
          </w:tcPr>
          <w:p w14:paraId="68C4357B"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24%</w:t>
            </w:r>
          </w:p>
        </w:tc>
      </w:tr>
      <w:tr w:rsidR="00655011" w:rsidRPr="00C67B59" w14:paraId="259D5C9A"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45FA41B5" w14:textId="77777777" w:rsidR="00655011" w:rsidRPr="006E72C6" w:rsidRDefault="00655011" w:rsidP="006E3578">
            <w:pPr>
              <w:jc w:val="both"/>
              <w:rPr>
                <w:szCs w:val="22"/>
              </w:rPr>
            </w:pPr>
            <w:r w:rsidRPr="006E72C6">
              <w:rPr>
                <w:szCs w:val="22"/>
              </w:rPr>
              <w:t>Kingsbury</w:t>
            </w:r>
          </w:p>
        </w:tc>
        <w:tc>
          <w:tcPr>
            <w:tcW w:w="1102" w:type="dxa"/>
            <w:noWrap/>
            <w:hideMark/>
          </w:tcPr>
          <w:p w14:paraId="2CB7A5E1"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10,564</w:t>
            </w:r>
          </w:p>
        </w:tc>
        <w:tc>
          <w:tcPr>
            <w:tcW w:w="1208" w:type="dxa"/>
            <w:noWrap/>
            <w:hideMark/>
          </w:tcPr>
          <w:p w14:paraId="1C637C83"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11,957</w:t>
            </w:r>
          </w:p>
        </w:tc>
        <w:tc>
          <w:tcPr>
            <w:tcW w:w="1160" w:type="dxa"/>
            <w:noWrap/>
            <w:hideMark/>
          </w:tcPr>
          <w:p w14:paraId="2FAC63EA"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12,887</w:t>
            </w:r>
          </w:p>
        </w:tc>
        <w:tc>
          <w:tcPr>
            <w:tcW w:w="1134" w:type="dxa"/>
            <w:noWrap/>
            <w:hideMark/>
          </w:tcPr>
          <w:p w14:paraId="0381D5F0"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13,708</w:t>
            </w:r>
          </w:p>
        </w:tc>
        <w:tc>
          <w:tcPr>
            <w:tcW w:w="992" w:type="dxa"/>
            <w:noWrap/>
            <w:hideMark/>
          </w:tcPr>
          <w:p w14:paraId="26F90812"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3,144</w:t>
            </w:r>
          </w:p>
        </w:tc>
        <w:tc>
          <w:tcPr>
            <w:tcW w:w="1142" w:type="dxa"/>
            <w:noWrap/>
            <w:hideMark/>
          </w:tcPr>
          <w:p w14:paraId="3AB750A3"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30%</w:t>
            </w:r>
          </w:p>
        </w:tc>
      </w:tr>
      <w:tr w:rsidR="00655011" w:rsidRPr="00C67B59" w14:paraId="582AC144"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20F63C31" w14:textId="77777777" w:rsidR="00655011" w:rsidRPr="006E72C6" w:rsidRDefault="00655011" w:rsidP="006E3578">
            <w:pPr>
              <w:jc w:val="both"/>
              <w:rPr>
                <w:szCs w:val="22"/>
              </w:rPr>
            </w:pPr>
            <w:r w:rsidRPr="006E72C6">
              <w:rPr>
                <w:szCs w:val="22"/>
              </w:rPr>
              <w:t>Northcote - East</w:t>
            </w:r>
          </w:p>
        </w:tc>
        <w:tc>
          <w:tcPr>
            <w:tcW w:w="1102" w:type="dxa"/>
            <w:noWrap/>
            <w:hideMark/>
          </w:tcPr>
          <w:p w14:paraId="216FD8C7"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15,230</w:t>
            </w:r>
          </w:p>
        </w:tc>
        <w:tc>
          <w:tcPr>
            <w:tcW w:w="1208" w:type="dxa"/>
            <w:noWrap/>
            <w:hideMark/>
          </w:tcPr>
          <w:p w14:paraId="5ADC0DE1"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15,805</w:t>
            </w:r>
          </w:p>
        </w:tc>
        <w:tc>
          <w:tcPr>
            <w:tcW w:w="1160" w:type="dxa"/>
            <w:noWrap/>
            <w:hideMark/>
          </w:tcPr>
          <w:p w14:paraId="470D446F"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17,020</w:t>
            </w:r>
          </w:p>
        </w:tc>
        <w:tc>
          <w:tcPr>
            <w:tcW w:w="1134" w:type="dxa"/>
            <w:noWrap/>
            <w:hideMark/>
          </w:tcPr>
          <w:p w14:paraId="63072C0A"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18,187</w:t>
            </w:r>
          </w:p>
        </w:tc>
        <w:tc>
          <w:tcPr>
            <w:tcW w:w="992" w:type="dxa"/>
            <w:noWrap/>
            <w:hideMark/>
          </w:tcPr>
          <w:p w14:paraId="2531740B"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2,957</w:t>
            </w:r>
          </w:p>
        </w:tc>
        <w:tc>
          <w:tcPr>
            <w:tcW w:w="1142" w:type="dxa"/>
            <w:noWrap/>
            <w:hideMark/>
          </w:tcPr>
          <w:p w14:paraId="753D9FDC"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19%</w:t>
            </w:r>
          </w:p>
        </w:tc>
      </w:tr>
      <w:tr w:rsidR="00655011" w:rsidRPr="00C67B59" w14:paraId="75BEBBF7"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7B4541C4" w14:textId="77777777" w:rsidR="00655011" w:rsidRPr="006E72C6" w:rsidRDefault="00655011" w:rsidP="006E3578">
            <w:pPr>
              <w:jc w:val="both"/>
              <w:rPr>
                <w:szCs w:val="22"/>
              </w:rPr>
            </w:pPr>
            <w:r w:rsidRPr="006E72C6">
              <w:rPr>
                <w:szCs w:val="22"/>
              </w:rPr>
              <w:t>Northcote - West</w:t>
            </w:r>
          </w:p>
        </w:tc>
        <w:tc>
          <w:tcPr>
            <w:tcW w:w="1102" w:type="dxa"/>
            <w:noWrap/>
            <w:hideMark/>
          </w:tcPr>
          <w:p w14:paraId="2AF8E3E8"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10,427</w:t>
            </w:r>
          </w:p>
        </w:tc>
        <w:tc>
          <w:tcPr>
            <w:tcW w:w="1208" w:type="dxa"/>
            <w:noWrap/>
            <w:hideMark/>
          </w:tcPr>
          <w:p w14:paraId="294BFDBF"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11,158</w:t>
            </w:r>
          </w:p>
        </w:tc>
        <w:tc>
          <w:tcPr>
            <w:tcW w:w="1160" w:type="dxa"/>
            <w:noWrap/>
            <w:hideMark/>
          </w:tcPr>
          <w:p w14:paraId="63524048"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11,704</w:t>
            </w:r>
          </w:p>
        </w:tc>
        <w:tc>
          <w:tcPr>
            <w:tcW w:w="1134" w:type="dxa"/>
            <w:noWrap/>
            <w:hideMark/>
          </w:tcPr>
          <w:p w14:paraId="6578F753"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12,581</w:t>
            </w:r>
          </w:p>
        </w:tc>
        <w:tc>
          <w:tcPr>
            <w:tcW w:w="992" w:type="dxa"/>
            <w:noWrap/>
            <w:hideMark/>
          </w:tcPr>
          <w:p w14:paraId="6CB51DF1"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2,154</w:t>
            </w:r>
          </w:p>
        </w:tc>
        <w:tc>
          <w:tcPr>
            <w:tcW w:w="1142" w:type="dxa"/>
            <w:noWrap/>
            <w:hideMark/>
          </w:tcPr>
          <w:p w14:paraId="7B4A8AE0"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21%</w:t>
            </w:r>
          </w:p>
        </w:tc>
      </w:tr>
      <w:tr w:rsidR="00655011" w:rsidRPr="00C67B59" w14:paraId="1D4E4509"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313DF807" w14:textId="77777777" w:rsidR="00655011" w:rsidRPr="006E72C6" w:rsidRDefault="00655011" w:rsidP="006E3578">
            <w:pPr>
              <w:jc w:val="both"/>
              <w:rPr>
                <w:szCs w:val="22"/>
              </w:rPr>
            </w:pPr>
            <w:r w:rsidRPr="006E72C6">
              <w:rPr>
                <w:szCs w:val="22"/>
              </w:rPr>
              <w:t>Preston - East</w:t>
            </w:r>
          </w:p>
        </w:tc>
        <w:tc>
          <w:tcPr>
            <w:tcW w:w="1102" w:type="dxa"/>
            <w:noWrap/>
            <w:hideMark/>
          </w:tcPr>
          <w:p w14:paraId="316103C7"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17,662</w:t>
            </w:r>
          </w:p>
        </w:tc>
        <w:tc>
          <w:tcPr>
            <w:tcW w:w="1208" w:type="dxa"/>
            <w:noWrap/>
            <w:hideMark/>
          </w:tcPr>
          <w:p w14:paraId="71DABDF6"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19,979</w:t>
            </w:r>
          </w:p>
        </w:tc>
        <w:tc>
          <w:tcPr>
            <w:tcW w:w="1160" w:type="dxa"/>
            <w:noWrap/>
            <w:hideMark/>
          </w:tcPr>
          <w:p w14:paraId="6FB669F2"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22,585</w:t>
            </w:r>
          </w:p>
        </w:tc>
        <w:tc>
          <w:tcPr>
            <w:tcW w:w="1134" w:type="dxa"/>
            <w:noWrap/>
            <w:hideMark/>
          </w:tcPr>
          <w:p w14:paraId="440B5230"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26,064</w:t>
            </w:r>
          </w:p>
        </w:tc>
        <w:tc>
          <w:tcPr>
            <w:tcW w:w="992" w:type="dxa"/>
            <w:noWrap/>
            <w:hideMark/>
          </w:tcPr>
          <w:p w14:paraId="015CDD39"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8,402</w:t>
            </w:r>
          </w:p>
        </w:tc>
        <w:tc>
          <w:tcPr>
            <w:tcW w:w="1142" w:type="dxa"/>
            <w:noWrap/>
            <w:hideMark/>
          </w:tcPr>
          <w:p w14:paraId="629F88C1"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48%</w:t>
            </w:r>
          </w:p>
        </w:tc>
      </w:tr>
      <w:tr w:rsidR="00655011" w:rsidRPr="00C67B59" w14:paraId="04F25DD9"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5EBB1EF1" w14:textId="77777777" w:rsidR="00655011" w:rsidRPr="006E72C6" w:rsidRDefault="00655011" w:rsidP="006E3578">
            <w:pPr>
              <w:jc w:val="both"/>
              <w:rPr>
                <w:szCs w:val="22"/>
              </w:rPr>
            </w:pPr>
            <w:r w:rsidRPr="006E72C6">
              <w:rPr>
                <w:szCs w:val="22"/>
              </w:rPr>
              <w:t>Preston - West</w:t>
            </w:r>
          </w:p>
        </w:tc>
        <w:tc>
          <w:tcPr>
            <w:tcW w:w="1102" w:type="dxa"/>
            <w:noWrap/>
            <w:hideMark/>
          </w:tcPr>
          <w:p w14:paraId="4B9EF7FD"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16,163</w:t>
            </w:r>
          </w:p>
        </w:tc>
        <w:tc>
          <w:tcPr>
            <w:tcW w:w="1208" w:type="dxa"/>
            <w:noWrap/>
            <w:hideMark/>
          </w:tcPr>
          <w:p w14:paraId="2C9C8917"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17,173</w:t>
            </w:r>
          </w:p>
        </w:tc>
        <w:tc>
          <w:tcPr>
            <w:tcW w:w="1160" w:type="dxa"/>
            <w:noWrap/>
            <w:hideMark/>
          </w:tcPr>
          <w:p w14:paraId="0C440B94"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20,589</w:t>
            </w:r>
          </w:p>
        </w:tc>
        <w:tc>
          <w:tcPr>
            <w:tcW w:w="1134" w:type="dxa"/>
            <w:noWrap/>
            <w:hideMark/>
          </w:tcPr>
          <w:p w14:paraId="297CE689"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23,010</w:t>
            </w:r>
          </w:p>
        </w:tc>
        <w:tc>
          <w:tcPr>
            <w:tcW w:w="992" w:type="dxa"/>
            <w:noWrap/>
            <w:hideMark/>
          </w:tcPr>
          <w:p w14:paraId="37A4F155"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6,847</w:t>
            </w:r>
          </w:p>
        </w:tc>
        <w:tc>
          <w:tcPr>
            <w:tcW w:w="1142" w:type="dxa"/>
            <w:noWrap/>
            <w:hideMark/>
          </w:tcPr>
          <w:p w14:paraId="4DCB225E"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42%</w:t>
            </w:r>
          </w:p>
        </w:tc>
      </w:tr>
      <w:tr w:rsidR="00655011" w:rsidRPr="00C67B59" w14:paraId="7B3E0F00"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6106FE4F" w14:textId="77777777" w:rsidR="00655011" w:rsidRPr="006E72C6" w:rsidRDefault="00655011" w:rsidP="006E3578">
            <w:pPr>
              <w:jc w:val="both"/>
              <w:rPr>
                <w:szCs w:val="22"/>
              </w:rPr>
            </w:pPr>
            <w:r w:rsidRPr="006E72C6">
              <w:rPr>
                <w:szCs w:val="22"/>
              </w:rPr>
              <w:t xml:space="preserve">Reservoir - </w:t>
            </w:r>
            <w:proofErr w:type="gramStart"/>
            <w:r w:rsidRPr="006E72C6">
              <w:rPr>
                <w:szCs w:val="22"/>
              </w:rPr>
              <w:t>North East</w:t>
            </w:r>
            <w:proofErr w:type="gramEnd"/>
          </w:p>
        </w:tc>
        <w:tc>
          <w:tcPr>
            <w:tcW w:w="1102" w:type="dxa"/>
            <w:noWrap/>
            <w:hideMark/>
          </w:tcPr>
          <w:p w14:paraId="64570A8B"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14,989</w:t>
            </w:r>
          </w:p>
        </w:tc>
        <w:tc>
          <w:tcPr>
            <w:tcW w:w="1208" w:type="dxa"/>
            <w:noWrap/>
            <w:hideMark/>
          </w:tcPr>
          <w:p w14:paraId="7A3C5B45"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15,614</w:t>
            </w:r>
          </w:p>
        </w:tc>
        <w:tc>
          <w:tcPr>
            <w:tcW w:w="1160" w:type="dxa"/>
            <w:noWrap/>
            <w:hideMark/>
          </w:tcPr>
          <w:p w14:paraId="78867208"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16,122</w:t>
            </w:r>
          </w:p>
        </w:tc>
        <w:tc>
          <w:tcPr>
            <w:tcW w:w="1134" w:type="dxa"/>
            <w:noWrap/>
            <w:hideMark/>
          </w:tcPr>
          <w:p w14:paraId="58D1826F"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16,799</w:t>
            </w:r>
          </w:p>
        </w:tc>
        <w:tc>
          <w:tcPr>
            <w:tcW w:w="992" w:type="dxa"/>
            <w:noWrap/>
            <w:hideMark/>
          </w:tcPr>
          <w:p w14:paraId="7885BAF5"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1,810</w:t>
            </w:r>
          </w:p>
        </w:tc>
        <w:tc>
          <w:tcPr>
            <w:tcW w:w="1142" w:type="dxa"/>
            <w:noWrap/>
            <w:hideMark/>
          </w:tcPr>
          <w:p w14:paraId="3D6232A7"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12%</w:t>
            </w:r>
          </w:p>
        </w:tc>
      </w:tr>
      <w:tr w:rsidR="00655011" w:rsidRPr="00C67B59" w14:paraId="5A0E6C5C"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16D26724" w14:textId="77777777" w:rsidR="00655011" w:rsidRPr="006E72C6" w:rsidRDefault="00655011" w:rsidP="006E3578">
            <w:pPr>
              <w:jc w:val="both"/>
              <w:rPr>
                <w:szCs w:val="22"/>
              </w:rPr>
            </w:pPr>
            <w:r w:rsidRPr="006E72C6">
              <w:rPr>
                <w:szCs w:val="22"/>
              </w:rPr>
              <w:t xml:space="preserve">Reservoir - </w:t>
            </w:r>
            <w:proofErr w:type="gramStart"/>
            <w:r w:rsidRPr="006E72C6">
              <w:rPr>
                <w:szCs w:val="22"/>
              </w:rPr>
              <w:t>North West</w:t>
            </w:r>
            <w:proofErr w:type="gramEnd"/>
          </w:p>
        </w:tc>
        <w:tc>
          <w:tcPr>
            <w:tcW w:w="1102" w:type="dxa"/>
            <w:noWrap/>
            <w:hideMark/>
          </w:tcPr>
          <w:p w14:paraId="20CB9889"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9,887</w:t>
            </w:r>
          </w:p>
        </w:tc>
        <w:tc>
          <w:tcPr>
            <w:tcW w:w="1208" w:type="dxa"/>
            <w:noWrap/>
            <w:hideMark/>
          </w:tcPr>
          <w:p w14:paraId="3DA78C0C"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9,906</w:t>
            </w:r>
          </w:p>
        </w:tc>
        <w:tc>
          <w:tcPr>
            <w:tcW w:w="1160" w:type="dxa"/>
            <w:noWrap/>
            <w:hideMark/>
          </w:tcPr>
          <w:p w14:paraId="5FB47EC0"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9,967</w:t>
            </w:r>
          </w:p>
        </w:tc>
        <w:tc>
          <w:tcPr>
            <w:tcW w:w="1134" w:type="dxa"/>
            <w:noWrap/>
            <w:hideMark/>
          </w:tcPr>
          <w:p w14:paraId="2A6F7626"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10,040</w:t>
            </w:r>
          </w:p>
        </w:tc>
        <w:tc>
          <w:tcPr>
            <w:tcW w:w="992" w:type="dxa"/>
            <w:noWrap/>
            <w:hideMark/>
          </w:tcPr>
          <w:p w14:paraId="111466F3"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153</w:t>
            </w:r>
          </w:p>
        </w:tc>
        <w:tc>
          <w:tcPr>
            <w:tcW w:w="1142" w:type="dxa"/>
            <w:noWrap/>
            <w:hideMark/>
          </w:tcPr>
          <w:p w14:paraId="56BE3545"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w:t>
            </w:r>
          </w:p>
        </w:tc>
      </w:tr>
      <w:tr w:rsidR="00655011" w:rsidRPr="00C67B59" w14:paraId="1EB66717"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765FEC85" w14:textId="77777777" w:rsidR="00655011" w:rsidRPr="006E72C6" w:rsidRDefault="00655011" w:rsidP="006E3578">
            <w:pPr>
              <w:jc w:val="both"/>
              <w:rPr>
                <w:szCs w:val="22"/>
              </w:rPr>
            </w:pPr>
            <w:r w:rsidRPr="006E72C6">
              <w:rPr>
                <w:szCs w:val="22"/>
              </w:rPr>
              <w:t xml:space="preserve">Reservoir - </w:t>
            </w:r>
            <w:proofErr w:type="gramStart"/>
            <w:r w:rsidRPr="006E72C6">
              <w:rPr>
                <w:szCs w:val="22"/>
              </w:rPr>
              <w:t>South East</w:t>
            </w:r>
            <w:proofErr w:type="gramEnd"/>
          </w:p>
        </w:tc>
        <w:tc>
          <w:tcPr>
            <w:tcW w:w="1102" w:type="dxa"/>
            <w:noWrap/>
            <w:hideMark/>
          </w:tcPr>
          <w:p w14:paraId="5901A81F"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12,941</w:t>
            </w:r>
          </w:p>
        </w:tc>
        <w:tc>
          <w:tcPr>
            <w:tcW w:w="1208" w:type="dxa"/>
            <w:noWrap/>
            <w:hideMark/>
          </w:tcPr>
          <w:p w14:paraId="2F9B8634"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13,846</w:t>
            </w:r>
          </w:p>
        </w:tc>
        <w:tc>
          <w:tcPr>
            <w:tcW w:w="1160" w:type="dxa"/>
            <w:noWrap/>
            <w:hideMark/>
          </w:tcPr>
          <w:p w14:paraId="7C7843AA"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14,638</w:t>
            </w:r>
          </w:p>
        </w:tc>
        <w:tc>
          <w:tcPr>
            <w:tcW w:w="1134" w:type="dxa"/>
            <w:noWrap/>
            <w:hideMark/>
          </w:tcPr>
          <w:p w14:paraId="2CC8DB9A"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15,794</w:t>
            </w:r>
          </w:p>
        </w:tc>
        <w:tc>
          <w:tcPr>
            <w:tcW w:w="992" w:type="dxa"/>
            <w:noWrap/>
            <w:hideMark/>
          </w:tcPr>
          <w:p w14:paraId="309D6CC0"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2,853</w:t>
            </w:r>
          </w:p>
        </w:tc>
        <w:tc>
          <w:tcPr>
            <w:tcW w:w="1142" w:type="dxa"/>
            <w:noWrap/>
            <w:hideMark/>
          </w:tcPr>
          <w:p w14:paraId="2261D85F"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22%</w:t>
            </w:r>
          </w:p>
        </w:tc>
      </w:tr>
      <w:tr w:rsidR="00655011" w:rsidRPr="00C67B59" w14:paraId="28A6B0BF"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569DA822" w14:textId="77777777" w:rsidR="00655011" w:rsidRPr="006E72C6" w:rsidRDefault="00655011" w:rsidP="006E3578">
            <w:pPr>
              <w:jc w:val="both"/>
              <w:rPr>
                <w:szCs w:val="22"/>
              </w:rPr>
            </w:pPr>
            <w:r w:rsidRPr="006E72C6">
              <w:rPr>
                <w:szCs w:val="22"/>
              </w:rPr>
              <w:t xml:space="preserve">Reservoir - </w:t>
            </w:r>
            <w:proofErr w:type="gramStart"/>
            <w:r w:rsidRPr="006E72C6">
              <w:rPr>
                <w:szCs w:val="22"/>
              </w:rPr>
              <w:t>South West</w:t>
            </w:r>
            <w:proofErr w:type="gramEnd"/>
          </w:p>
        </w:tc>
        <w:tc>
          <w:tcPr>
            <w:tcW w:w="1102" w:type="dxa"/>
            <w:noWrap/>
            <w:hideMark/>
          </w:tcPr>
          <w:p w14:paraId="794804D4"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14,182</w:t>
            </w:r>
          </w:p>
        </w:tc>
        <w:tc>
          <w:tcPr>
            <w:tcW w:w="1208" w:type="dxa"/>
            <w:noWrap/>
            <w:hideMark/>
          </w:tcPr>
          <w:p w14:paraId="5AEE291B"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14,688</w:t>
            </w:r>
          </w:p>
        </w:tc>
        <w:tc>
          <w:tcPr>
            <w:tcW w:w="1160" w:type="dxa"/>
            <w:noWrap/>
            <w:hideMark/>
          </w:tcPr>
          <w:p w14:paraId="7DABE6D1"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15,477</w:t>
            </w:r>
          </w:p>
        </w:tc>
        <w:tc>
          <w:tcPr>
            <w:tcW w:w="1134" w:type="dxa"/>
            <w:noWrap/>
            <w:hideMark/>
          </w:tcPr>
          <w:p w14:paraId="46C2E35A"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16,337</w:t>
            </w:r>
          </w:p>
        </w:tc>
        <w:tc>
          <w:tcPr>
            <w:tcW w:w="992" w:type="dxa"/>
            <w:noWrap/>
            <w:hideMark/>
          </w:tcPr>
          <w:p w14:paraId="3D98BE40"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2,155</w:t>
            </w:r>
          </w:p>
        </w:tc>
        <w:tc>
          <w:tcPr>
            <w:tcW w:w="1142" w:type="dxa"/>
            <w:noWrap/>
            <w:hideMark/>
          </w:tcPr>
          <w:p w14:paraId="27C76CD3"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15%</w:t>
            </w:r>
          </w:p>
        </w:tc>
      </w:tr>
      <w:tr w:rsidR="00655011" w:rsidRPr="00C67B59" w14:paraId="66D895A5"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1DD75DEA" w14:textId="77777777" w:rsidR="00655011" w:rsidRPr="006E72C6" w:rsidRDefault="00655011" w:rsidP="006E3578">
            <w:pPr>
              <w:jc w:val="both"/>
              <w:rPr>
                <w:szCs w:val="22"/>
              </w:rPr>
            </w:pPr>
            <w:r w:rsidRPr="006E72C6">
              <w:rPr>
                <w:szCs w:val="22"/>
              </w:rPr>
              <w:t>Thornbury</w:t>
            </w:r>
          </w:p>
        </w:tc>
        <w:tc>
          <w:tcPr>
            <w:tcW w:w="1102" w:type="dxa"/>
            <w:noWrap/>
            <w:hideMark/>
          </w:tcPr>
          <w:p w14:paraId="6A3A9B45"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19,152</w:t>
            </w:r>
          </w:p>
        </w:tc>
        <w:tc>
          <w:tcPr>
            <w:tcW w:w="1208" w:type="dxa"/>
            <w:noWrap/>
            <w:hideMark/>
          </w:tcPr>
          <w:p w14:paraId="656387EC"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20,260</w:t>
            </w:r>
          </w:p>
        </w:tc>
        <w:tc>
          <w:tcPr>
            <w:tcW w:w="1160" w:type="dxa"/>
            <w:noWrap/>
            <w:hideMark/>
          </w:tcPr>
          <w:p w14:paraId="36624B1E"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21,589</w:t>
            </w:r>
          </w:p>
        </w:tc>
        <w:tc>
          <w:tcPr>
            <w:tcW w:w="1134" w:type="dxa"/>
            <w:noWrap/>
            <w:hideMark/>
          </w:tcPr>
          <w:p w14:paraId="73E88454"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6E72C6">
              <w:rPr>
                <w:szCs w:val="22"/>
              </w:rPr>
              <w:t>22,937</w:t>
            </w:r>
          </w:p>
        </w:tc>
        <w:tc>
          <w:tcPr>
            <w:tcW w:w="992" w:type="dxa"/>
            <w:noWrap/>
            <w:hideMark/>
          </w:tcPr>
          <w:p w14:paraId="3A2980D4"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3,785</w:t>
            </w:r>
          </w:p>
        </w:tc>
        <w:tc>
          <w:tcPr>
            <w:tcW w:w="1142" w:type="dxa"/>
            <w:noWrap/>
            <w:hideMark/>
          </w:tcPr>
          <w:p w14:paraId="654017A9"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szCs w:val="22"/>
              </w:rPr>
            </w:pPr>
            <w:r w:rsidRPr="00741261">
              <w:rPr>
                <w:szCs w:val="22"/>
              </w:rPr>
              <w:t>20%</w:t>
            </w:r>
          </w:p>
        </w:tc>
      </w:tr>
      <w:tr w:rsidR="00655011" w:rsidRPr="00C67B59" w14:paraId="78FBBFF8"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2479" w:type="dxa"/>
            <w:noWrap/>
            <w:hideMark/>
          </w:tcPr>
          <w:p w14:paraId="1DF1C052" w14:textId="77777777" w:rsidR="00655011" w:rsidRPr="006E72C6" w:rsidRDefault="00655011" w:rsidP="006E3578">
            <w:pPr>
              <w:jc w:val="both"/>
              <w:rPr>
                <w:b/>
                <w:bCs/>
                <w:szCs w:val="22"/>
              </w:rPr>
            </w:pPr>
            <w:r w:rsidRPr="006E72C6">
              <w:rPr>
                <w:b/>
                <w:bCs/>
                <w:szCs w:val="22"/>
              </w:rPr>
              <w:t>Darebin City Total</w:t>
            </w:r>
          </w:p>
        </w:tc>
        <w:tc>
          <w:tcPr>
            <w:tcW w:w="1102" w:type="dxa"/>
            <w:noWrap/>
            <w:hideMark/>
          </w:tcPr>
          <w:p w14:paraId="5E6BDA69"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6E72C6">
              <w:rPr>
                <w:b/>
                <w:bCs/>
                <w:szCs w:val="22"/>
              </w:rPr>
              <w:t>150,269</w:t>
            </w:r>
          </w:p>
        </w:tc>
        <w:tc>
          <w:tcPr>
            <w:tcW w:w="1208" w:type="dxa"/>
            <w:noWrap/>
            <w:hideMark/>
          </w:tcPr>
          <w:p w14:paraId="6AA6D911"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6E72C6">
              <w:rPr>
                <w:b/>
                <w:bCs/>
                <w:szCs w:val="22"/>
              </w:rPr>
              <w:t>160,131</w:t>
            </w:r>
          </w:p>
        </w:tc>
        <w:tc>
          <w:tcPr>
            <w:tcW w:w="1160" w:type="dxa"/>
            <w:noWrap/>
            <w:hideMark/>
          </w:tcPr>
          <w:p w14:paraId="1DE242BC" w14:textId="77777777" w:rsidR="00655011" w:rsidRPr="006E72C6"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6E72C6">
              <w:rPr>
                <w:b/>
                <w:bCs/>
                <w:szCs w:val="22"/>
              </w:rPr>
              <w:t>173,045</w:t>
            </w:r>
          </w:p>
        </w:tc>
        <w:tc>
          <w:tcPr>
            <w:tcW w:w="1134" w:type="dxa"/>
            <w:noWrap/>
            <w:hideMark/>
          </w:tcPr>
          <w:p w14:paraId="0C26ECCF" w14:textId="77777777" w:rsidR="00655011" w:rsidRPr="003609D0"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3609D0">
              <w:rPr>
                <w:b/>
                <w:bCs/>
                <w:szCs w:val="22"/>
              </w:rPr>
              <w:t>186,679</w:t>
            </w:r>
          </w:p>
        </w:tc>
        <w:tc>
          <w:tcPr>
            <w:tcW w:w="992" w:type="dxa"/>
            <w:noWrap/>
            <w:hideMark/>
          </w:tcPr>
          <w:p w14:paraId="4C5771C1"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741261">
              <w:rPr>
                <w:b/>
                <w:bCs/>
                <w:szCs w:val="22"/>
              </w:rPr>
              <w:t>36,410</w:t>
            </w:r>
          </w:p>
        </w:tc>
        <w:tc>
          <w:tcPr>
            <w:tcW w:w="1142" w:type="dxa"/>
            <w:noWrap/>
            <w:hideMark/>
          </w:tcPr>
          <w:p w14:paraId="51B3C790" w14:textId="77777777" w:rsidR="00655011" w:rsidRPr="009E6ECF" w:rsidRDefault="00655011" w:rsidP="006E3578">
            <w:pPr>
              <w:jc w:val="both"/>
              <w:cnfStyle w:val="000000000000" w:firstRow="0" w:lastRow="0" w:firstColumn="0" w:lastColumn="0" w:oddVBand="0" w:evenVBand="0" w:oddHBand="0" w:evenHBand="0" w:firstRowFirstColumn="0" w:firstRowLastColumn="0" w:lastRowFirstColumn="0" w:lastRowLastColumn="0"/>
              <w:rPr>
                <w:b/>
                <w:bCs/>
                <w:szCs w:val="22"/>
              </w:rPr>
            </w:pPr>
            <w:r w:rsidRPr="00741261">
              <w:rPr>
                <w:b/>
                <w:bCs/>
                <w:szCs w:val="22"/>
              </w:rPr>
              <w:t>24%</w:t>
            </w:r>
          </w:p>
        </w:tc>
      </w:tr>
    </w:tbl>
    <w:p w14:paraId="6D007312" w14:textId="77777777" w:rsidR="00655011" w:rsidRPr="00C67B59" w:rsidRDefault="00655011" w:rsidP="00655011">
      <w:pPr>
        <w:jc w:val="both"/>
      </w:pPr>
    </w:p>
    <w:p w14:paraId="454B5B9F" w14:textId="77777777" w:rsidR="00655011" w:rsidRPr="00C67B59" w:rsidRDefault="00655011" w:rsidP="00655011">
      <w:pPr>
        <w:jc w:val="both"/>
      </w:pPr>
      <w:r w:rsidRPr="00C67B59">
        <w:rPr>
          <w:lang w:val="en-US"/>
        </w:rPr>
        <w:t xml:space="preserve">Forecasts for </w:t>
      </w:r>
      <w:r>
        <w:rPr>
          <w:lang w:val="en-US"/>
        </w:rPr>
        <w:t xml:space="preserve">3- and 4-year-olds specifically </w:t>
      </w:r>
      <w:r w:rsidRPr="00C67B59">
        <w:t>suggest that the areas that will see the most substantial increases in the period 2021-2036 will be:</w:t>
      </w:r>
    </w:p>
    <w:p w14:paraId="7706B3C2" w14:textId="77777777" w:rsidR="00655011" w:rsidRPr="00C67B59" w:rsidRDefault="00655011" w:rsidP="00655011">
      <w:pPr>
        <w:pStyle w:val="ListParagraph"/>
        <w:numPr>
          <w:ilvl w:val="0"/>
          <w:numId w:val="54"/>
        </w:numPr>
        <w:spacing w:after="0"/>
        <w:jc w:val="both"/>
      </w:pPr>
      <w:r w:rsidRPr="00C67B59">
        <w:t xml:space="preserve">Preston West </w:t>
      </w:r>
      <w:r>
        <w:t xml:space="preserve">(a net </w:t>
      </w:r>
      <w:r w:rsidRPr="00C67B59">
        <w:t>increase of 152</w:t>
      </w:r>
      <w:r>
        <w:t>)</w:t>
      </w:r>
    </w:p>
    <w:p w14:paraId="572B00E0" w14:textId="77777777" w:rsidR="00655011" w:rsidRPr="00C67B59" w:rsidRDefault="00655011" w:rsidP="00655011">
      <w:pPr>
        <w:pStyle w:val="ListParagraph"/>
        <w:numPr>
          <w:ilvl w:val="0"/>
          <w:numId w:val="54"/>
        </w:numPr>
        <w:spacing w:after="0"/>
        <w:jc w:val="both"/>
      </w:pPr>
      <w:r w:rsidRPr="00C67B59">
        <w:t xml:space="preserve">Reservoir </w:t>
      </w:r>
      <w:proofErr w:type="gramStart"/>
      <w:r w:rsidRPr="00C67B59">
        <w:t>South West</w:t>
      </w:r>
      <w:proofErr w:type="gramEnd"/>
      <w:r w:rsidRPr="00C67B59">
        <w:t xml:space="preserve"> </w:t>
      </w:r>
      <w:r>
        <w:t xml:space="preserve">(a net </w:t>
      </w:r>
      <w:r w:rsidRPr="00C67B59">
        <w:t>increase of 91</w:t>
      </w:r>
      <w:r>
        <w:t>)</w:t>
      </w:r>
      <w:r w:rsidRPr="00C67B59">
        <w:t xml:space="preserve"> </w:t>
      </w:r>
    </w:p>
    <w:p w14:paraId="27CD84B1" w14:textId="77777777" w:rsidR="00655011" w:rsidRPr="00C67B59" w:rsidRDefault="00655011" w:rsidP="00655011">
      <w:pPr>
        <w:pStyle w:val="ListParagraph"/>
        <w:numPr>
          <w:ilvl w:val="0"/>
          <w:numId w:val="54"/>
        </w:numPr>
        <w:spacing w:after="0"/>
        <w:jc w:val="both"/>
      </w:pPr>
      <w:r w:rsidRPr="00C67B59">
        <w:t xml:space="preserve">Preston East </w:t>
      </w:r>
      <w:r>
        <w:t xml:space="preserve">(a net </w:t>
      </w:r>
      <w:r w:rsidRPr="00C67B59">
        <w:t>increase of</w:t>
      </w:r>
      <w:r>
        <w:t xml:space="preserve"> 79)</w:t>
      </w:r>
    </w:p>
    <w:p w14:paraId="126842AF" w14:textId="77777777" w:rsidR="00655011" w:rsidRPr="00C67B59" w:rsidRDefault="00655011" w:rsidP="00655011">
      <w:pPr>
        <w:pStyle w:val="ListParagraph"/>
        <w:numPr>
          <w:ilvl w:val="0"/>
          <w:numId w:val="54"/>
        </w:numPr>
        <w:spacing w:after="0"/>
        <w:jc w:val="both"/>
      </w:pPr>
      <w:r w:rsidRPr="00C67B59">
        <w:t xml:space="preserve">Northcote East </w:t>
      </w:r>
      <w:r>
        <w:t xml:space="preserve">(a net </w:t>
      </w:r>
      <w:r w:rsidRPr="00C67B59">
        <w:t>increase of</w:t>
      </w:r>
      <w:r>
        <w:t xml:space="preserve"> 64).</w:t>
      </w:r>
    </w:p>
    <w:p w14:paraId="44D2F8E2" w14:textId="77777777" w:rsidR="00655011" w:rsidRPr="00C67B59" w:rsidRDefault="00655011" w:rsidP="00655011">
      <w:pPr>
        <w:jc w:val="both"/>
      </w:pPr>
    </w:p>
    <w:p w14:paraId="6CA2D09D" w14:textId="77777777" w:rsidR="00655011" w:rsidRPr="00C67B59" w:rsidRDefault="00655011" w:rsidP="00655011">
      <w:pPr>
        <w:jc w:val="both"/>
      </w:pPr>
      <w:r w:rsidRPr="00C67B59">
        <w:t>It is important to note that Council’s population forecasts are only one input into the KISP demand model,</w:t>
      </w:r>
      <w:r>
        <w:t xml:space="preserve"> alongside</w:t>
      </w:r>
      <w:r w:rsidRPr="00C67B59">
        <w:t xml:space="preserve"> </w:t>
      </w:r>
      <w:r>
        <w:t>Victoria in Future population projections. These two are averaged together to generate the population estimates used in the modelling. Furthermore, the unmet demand estimates at section 4 model a kindergarten participation rate of 96% for all ages.</w:t>
      </w:r>
    </w:p>
    <w:p w14:paraId="3D2A010F" w14:textId="77777777" w:rsidR="00655011" w:rsidRDefault="00655011" w:rsidP="00655011">
      <w:pPr>
        <w:jc w:val="both"/>
      </w:pPr>
    </w:p>
    <w:p w14:paraId="0F777731" w14:textId="77777777" w:rsidR="00655011" w:rsidRPr="00741261" w:rsidRDefault="00655011" w:rsidP="00655011">
      <w:pPr>
        <w:jc w:val="both"/>
        <w:rPr>
          <w:i/>
          <w:iCs/>
          <w:u w:val="single"/>
        </w:rPr>
      </w:pPr>
      <w:r>
        <w:rPr>
          <w:i/>
          <w:iCs/>
          <w:u w:val="single"/>
        </w:rPr>
        <w:t>Planning Reforms and Urban</w:t>
      </w:r>
      <w:r w:rsidRPr="00741261">
        <w:rPr>
          <w:i/>
          <w:iCs/>
          <w:u w:val="single"/>
        </w:rPr>
        <w:t xml:space="preserve"> Development</w:t>
      </w:r>
    </w:p>
    <w:p w14:paraId="75244500" w14:textId="453B44BD" w:rsidR="00655011" w:rsidRPr="00C67B59" w:rsidRDefault="00655011" w:rsidP="00655011">
      <w:pPr>
        <w:jc w:val="both"/>
      </w:pPr>
      <w:r w:rsidRPr="00C67B59">
        <w:t>Forecast population growth in Darebin is informed by development assumptions across the municipality, including expected dwelling yields at identified major development sites such as the Polaris Development (Kingsbury), Oakover Village (Preston West) and others in Northcote, East Preston and Alphington-Fairfield.</w:t>
      </w:r>
      <w:r>
        <w:t xml:space="preserve"> Developments beyond Darebin’s borders also impact population forecasts. For example, the</w:t>
      </w:r>
      <w:r w:rsidRPr="00C67B59">
        <w:t xml:space="preserve"> population of the Fairfield-Alphington area in the City of </w:t>
      </w:r>
      <w:proofErr w:type="spellStart"/>
      <w:r w:rsidRPr="00C67B59">
        <w:t>Yarra</w:t>
      </w:r>
      <w:proofErr w:type="spellEnd"/>
      <w:r w:rsidRPr="00C67B59">
        <w:t xml:space="preserve"> (to the South of the Alphington-Fairfield area in Darebin) is expected to grow by 162% between 2021 to 2036 from 3</w:t>
      </w:r>
      <w:r>
        <w:t>,</w:t>
      </w:r>
      <w:r w:rsidRPr="00C67B59">
        <w:t>301 residents to 8</w:t>
      </w:r>
      <w:r>
        <w:t>,</w:t>
      </w:r>
      <w:r w:rsidRPr="00C67B59">
        <w:t xml:space="preserve">663 (source: </w:t>
      </w:r>
      <w:hyperlink r:id="rId22" w:history="1">
        <w:r w:rsidR="000D2A54" w:rsidRPr="00920880">
          <w:rPr>
            <w:rStyle w:val="Hyperlink"/>
          </w:rPr>
          <w:t>https://forecast.id.com.au/yarra/population-households-dwellings</w:t>
        </w:r>
      </w:hyperlink>
      <w:r w:rsidRPr="00C67B59">
        <w:t>). We understand this to be largely driven by the development of the 16.5-hectare Alphington Paper Mill site on the corner of Heidelberg Road and the Chandler Highway.</w:t>
      </w:r>
    </w:p>
    <w:p w14:paraId="0B7805AB" w14:textId="77777777" w:rsidR="00655011" w:rsidRPr="00C67B59" w:rsidRDefault="00655011" w:rsidP="00655011">
      <w:pPr>
        <w:jc w:val="both"/>
      </w:pPr>
    </w:p>
    <w:p w14:paraId="167E1D8E" w14:textId="77777777" w:rsidR="00655011" w:rsidRDefault="00655011" w:rsidP="00655011">
      <w:pPr>
        <w:jc w:val="both"/>
      </w:pPr>
      <w:proofErr w:type="gramStart"/>
      <w:r>
        <w:t xml:space="preserve">A number </w:t>
      </w:r>
      <w:r w:rsidRPr="00291645">
        <w:t>of</w:t>
      </w:r>
      <w:proofErr w:type="gramEnd"/>
      <w:r w:rsidRPr="00291645">
        <w:t xml:space="preserve"> recent planning reforms </w:t>
      </w:r>
      <w:r>
        <w:t xml:space="preserve">announced by the Victorian Government through the </w:t>
      </w:r>
      <w:r w:rsidRPr="001254EE">
        <w:rPr>
          <w:i/>
          <w:iCs/>
        </w:rPr>
        <w:t>Plan for Victoria</w:t>
      </w:r>
      <w:r>
        <w:t xml:space="preserve"> ‘Housing for all Victorians’ priority, along with announcement from other major stakeholders such as La Trobe University, provide indications that </w:t>
      </w:r>
      <w:r w:rsidRPr="00291645">
        <w:t xml:space="preserve">concentrated dense development </w:t>
      </w:r>
      <w:r>
        <w:t xml:space="preserve">may be </w:t>
      </w:r>
      <w:r w:rsidRPr="00291645">
        <w:t xml:space="preserve">encouraged </w:t>
      </w:r>
      <w:proofErr w:type="gramStart"/>
      <w:r w:rsidRPr="00291645">
        <w:t>in particular areas</w:t>
      </w:r>
      <w:proofErr w:type="gramEnd"/>
      <w:r w:rsidRPr="00291645">
        <w:t xml:space="preserve"> of the municipality.</w:t>
      </w:r>
      <w:r>
        <w:t xml:space="preserve"> </w:t>
      </w:r>
    </w:p>
    <w:p w14:paraId="7F409F68" w14:textId="77777777" w:rsidR="00655011" w:rsidRDefault="00655011" w:rsidP="00655011">
      <w:pPr>
        <w:jc w:val="both"/>
      </w:pPr>
    </w:p>
    <w:p w14:paraId="6D305C47" w14:textId="77777777" w:rsidR="00655011" w:rsidRDefault="00655011" w:rsidP="00655011">
      <w:pPr>
        <w:jc w:val="both"/>
      </w:pPr>
      <w:r>
        <w:t xml:space="preserve">The </w:t>
      </w:r>
      <w:r>
        <w:rPr>
          <w:lang w:val="en-US"/>
        </w:rPr>
        <w:t xml:space="preserve">housing target for Darebin announced by the Victorian Government in 2025 is for 69,000 net new dwellings in the municipality to 2051. </w:t>
      </w:r>
      <w:r w:rsidRPr="00291645">
        <w:t>Key areas</w:t>
      </w:r>
      <w:r>
        <w:t xml:space="preserve"> </w:t>
      </w:r>
      <w:r w:rsidRPr="00291645">
        <w:t xml:space="preserve">where density is to be encouraged </w:t>
      </w:r>
      <w:r>
        <w:t>include:</w:t>
      </w:r>
    </w:p>
    <w:p w14:paraId="7351079A" w14:textId="77777777" w:rsidR="00655011" w:rsidRPr="00291645" w:rsidRDefault="00655011" w:rsidP="00655011">
      <w:pPr>
        <w:numPr>
          <w:ilvl w:val="0"/>
          <w:numId w:val="60"/>
        </w:numPr>
        <w:spacing w:after="0"/>
        <w:jc w:val="both"/>
      </w:pPr>
      <w:r>
        <w:t>Projects under</w:t>
      </w:r>
      <w:r w:rsidRPr="00291645">
        <w:t xml:space="preserve"> the </w:t>
      </w:r>
      <w:r>
        <w:t xml:space="preserve">Victorian Government’s </w:t>
      </w:r>
      <w:r w:rsidRPr="00291645">
        <w:t>Activity Centres Program</w:t>
      </w:r>
    </w:p>
    <w:p w14:paraId="069D89DF" w14:textId="77777777" w:rsidR="00655011" w:rsidRDefault="00655011" w:rsidP="00655011">
      <w:pPr>
        <w:numPr>
          <w:ilvl w:val="1"/>
          <w:numId w:val="60"/>
        </w:numPr>
        <w:spacing w:after="0"/>
        <w:jc w:val="both"/>
      </w:pPr>
      <w:r w:rsidRPr="00291645">
        <w:t xml:space="preserve">Preston </w:t>
      </w:r>
      <w:r>
        <w:t>(High Street)</w:t>
      </w:r>
      <w:r w:rsidRPr="00291645">
        <w:t xml:space="preserve"> – estimated housing target of 11,800-15,300 new dwellings. The Centre spans across both Preston East and </w:t>
      </w:r>
      <w:r>
        <w:t xml:space="preserve">Preston </w:t>
      </w:r>
      <w:r w:rsidRPr="00291645">
        <w:t xml:space="preserve">West </w:t>
      </w:r>
      <w:r>
        <w:t>SA2 areas</w:t>
      </w:r>
      <w:r w:rsidRPr="00291645">
        <w:t xml:space="preserve">. </w:t>
      </w:r>
    </w:p>
    <w:p w14:paraId="64BEEB47" w14:textId="77777777" w:rsidR="00655011" w:rsidRPr="00291645" w:rsidRDefault="00655011" w:rsidP="00655011">
      <w:pPr>
        <w:ind w:left="1440"/>
        <w:jc w:val="both"/>
      </w:pPr>
      <w:r w:rsidRPr="00291645">
        <w:t>See </w:t>
      </w:r>
      <w:hyperlink r:id="rId23" w:tooltip="https://www.planning.vic.gov.au/guides-and-resources/strategies-and-initiatives/activity-centres-program/preston-high-street" w:history="1">
        <w:r w:rsidRPr="00291645">
          <w:rPr>
            <w:rStyle w:val="Hyperlink"/>
          </w:rPr>
          <w:t>https://www.planning.vic.gov.au/guides-and-resources/strategies-and-initiatives/activity-centres-program/preston-high-street</w:t>
        </w:r>
      </w:hyperlink>
      <w:r>
        <w:rPr>
          <w:lang w:val="en-US"/>
        </w:rPr>
        <w:t>.</w:t>
      </w:r>
    </w:p>
    <w:p w14:paraId="0B54F6A3" w14:textId="77777777" w:rsidR="00655011" w:rsidRDefault="00655011" w:rsidP="00655011">
      <w:pPr>
        <w:numPr>
          <w:ilvl w:val="1"/>
          <w:numId w:val="60"/>
        </w:numPr>
        <w:spacing w:after="0"/>
        <w:jc w:val="both"/>
      </w:pPr>
      <w:r w:rsidRPr="008E3764">
        <w:t>High Street (Thornbury)</w:t>
      </w:r>
      <w:r>
        <w:t xml:space="preserve"> and</w:t>
      </w:r>
      <w:r w:rsidRPr="008E3764">
        <w:t xml:space="preserve"> St Georges Road (Thornbury)</w:t>
      </w:r>
      <w:r>
        <w:t xml:space="preserve"> – plans have been released with expected development impact in both the </w:t>
      </w:r>
      <w:r w:rsidRPr="00291645">
        <w:t xml:space="preserve">Northcote East and Thornbury </w:t>
      </w:r>
      <w:r>
        <w:t>SA2s</w:t>
      </w:r>
      <w:r w:rsidRPr="00291645">
        <w:t>.</w:t>
      </w:r>
    </w:p>
    <w:p w14:paraId="558677A5" w14:textId="77777777" w:rsidR="00655011" w:rsidRPr="00291645" w:rsidRDefault="00655011" w:rsidP="00655011">
      <w:pPr>
        <w:ind w:left="1440"/>
        <w:jc w:val="both"/>
      </w:pPr>
      <w:r w:rsidRPr="00291645">
        <w:t>See </w:t>
      </w:r>
      <w:hyperlink r:id="rId24" w:tooltip="https://www.planning.vic.gov.au/guides-and-resources/strategies-and-initiatives/activity-centres-program/expanding-the-activity-centres-program" w:history="1">
        <w:r>
          <w:rPr>
            <w:rStyle w:val="Hyperlink"/>
          </w:rPr>
          <w:t>https://engage.vic.gov.au/project/activity-centres-program/page/thornbury</w:t>
        </w:r>
      </w:hyperlink>
      <w:r>
        <w:rPr>
          <w:lang w:val="en-US"/>
        </w:rPr>
        <w:t>.</w:t>
      </w:r>
    </w:p>
    <w:p w14:paraId="22A8EA22" w14:textId="77777777" w:rsidR="00655011" w:rsidRDefault="00655011" w:rsidP="00655011">
      <w:pPr>
        <w:pStyle w:val="ListParagraph"/>
        <w:numPr>
          <w:ilvl w:val="0"/>
          <w:numId w:val="60"/>
        </w:numPr>
        <w:spacing w:after="0"/>
      </w:pPr>
      <w:r w:rsidRPr="00291645">
        <w:t xml:space="preserve">La Trobe </w:t>
      </w:r>
      <w:r>
        <w:t>U</w:t>
      </w:r>
      <w:r w:rsidRPr="00291645">
        <w:t xml:space="preserve">niversity </w:t>
      </w:r>
      <w:r>
        <w:t xml:space="preserve">City </w:t>
      </w:r>
      <w:r w:rsidRPr="00291645">
        <w:t>masterplan –</w:t>
      </w:r>
      <w:r>
        <w:t xml:space="preserve"> The university’s proposals include a</w:t>
      </w:r>
      <w:r w:rsidRPr="00AE595F">
        <w:t>dditional housing for 12,000 students, staff and private residents</w:t>
      </w:r>
      <w:r>
        <w:t xml:space="preserve"> and a</w:t>
      </w:r>
      <w:r w:rsidRPr="00291645">
        <w:t xml:space="preserve"> </w:t>
      </w:r>
      <w:r>
        <w:t xml:space="preserve">new </w:t>
      </w:r>
      <w:r w:rsidRPr="00291645">
        <w:t>624</w:t>
      </w:r>
      <w:r>
        <w:t>-</w:t>
      </w:r>
      <w:r w:rsidRPr="00291645">
        <w:t xml:space="preserve">bed </w:t>
      </w:r>
      <w:r>
        <w:t xml:space="preserve">student </w:t>
      </w:r>
      <w:r w:rsidRPr="00291645">
        <w:t>accommodation</w:t>
      </w:r>
      <w:r>
        <w:t xml:space="preserve"> facility </w:t>
      </w:r>
      <w:r w:rsidRPr="00291645">
        <w:t>already in the pipeline</w:t>
      </w:r>
      <w:r>
        <w:t xml:space="preserve">. There have also been discussions proposing an 88-place expansion of </w:t>
      </w:r>
      <w:r w:rsidRPr="00F369D6">
        <w:t>La Trobe University Community Children’s Centre</w:t>
      </w:r>
      <w:r>
        <w:t xml:space="preserve">, which services a broader catchment than a typical </w:t>
      </w:r>
      <w:r w:rsidRPr="006A7ADD">
        <w:t>Early Childhood Education and Care Service</w:t>
      </w:r>
      <w:r>
        <w:t>.</w:t>
      </w:r>
    </w:p>
    <w:p w14:paraId="452AD120" w14:textId="77777777" w:rsidR="00655011" w:rsidRPr="00291645" w:rsidRDefault="00655011" w:rsidP="00655011">
      <w:pPr>
        <w:pStyle w:val="ListParagraph"/>
      </w:pPr>
      <w:r w:rsidRPr="00291645">
        <w:t xml:space="preserve">See </w:t>
      </w:r>
      <w:hyperlink r:id="rId25" w:tooltip="https://www.latrobe.edu.au/future-city" w:history="1">
        <w:r w:rsidRPr="00291645">
          <w:rPr>
            <w:rStyle w:val="Hyperlink"/>
          </w:rPr>
          <w:t>https://www.latrobe.edu.au/future-city</w:t>
        </w:r>
      </w:hyperlink>
      <w:r>
        <w:rPr>
          <w:lang w:val="en-US"/>
        </w:rPr>
        <w:t>.</w:t>
      </w:r>
    </w:p>
    <w:p w14:paraId="16A58A00" w14:textId="77777777" w:rsidR="00655011" w:rsidRDefault="00655011" w:rsidP="00655011">
      <w:pPr>
        <w:numPr>
          <w:ilvl w:val="0"/>
          <w:numId w:val="60"/>
        </w:numPr>
        <w:spacing w:after="0"/>
        <w:jc w:val="both"/>
      </w:pPr>
      <w:r w:rsidRPr="00291645">
        <w:t xml:space="preserve">Suburban </w:t>
      </w:r>
      <w:r>
        <w:t>R</w:t>
      </w:r>
      <w:r w:rsidRPr="00291645">
        <w:t xml:space="preserve">ail </w:t>
      </w:r>
      <w:r>
        <w:t>L</w:t>
      </w:r>
      <w:r w:rsidRPr="00291645">
        <w:t>oop</w:t>
      </w:r>
      <w:r>
        <w:t xml:space="preserve"> (SRL)</w:t>
      </w:r>
      <w:r w:rsidRPr="00291645">
        <w:t xml:space="preserve"> precincts</w:t>
      </w:r>
      <w:r>
        <w:t xml:space="preserve"> </w:t>
      </w:r>
      <w:r w:rsidRPr="00291645">
        <w:t xml:space="preserve">– </w:t>
      </w:r>
      <w:r>
        <w:t xml:space="preserve">no precincts in Darebin have been announced, however, </w:t>
      </w:r>
      <w:r w:rsidRPr="00291645">
        <w:t xml:space="preserve">areas around Reservoir station and a new Bundoora station at La Trobe </w:t>
      </w:r>
      <w:r>
        <w:t>U</w:t>
      </w:r>
      <w:r w:rsidRPr="00291645">
        <w:t>ni</w:t>
      </w:r>
      <w:r>
        <w:t>versity may be included in the</w:t>
      </w:r>
      <w:r w:rsidRPr="00291645">
        <w:t xml:space="preserve"> </w:t>
      </w:r>
      <w:r>
        <w:t>SRL North</w:t>
      </w:r>
      <w:r w:rsidRPr="00291645">
        <w:t xml:space="preserve"> phase</w:t>
      </w:r>
      <w:r>
        <w:t xml:space="preserve"> of this project (</w:t>
      </w:r>
      <w:r w:rsidRPr="00DF1810">
        <w:t>Box Hill to Melbourne Airpor</w:t>
      </w:r>
      <w:r>
        <w:t xml:space="preserve">t). </w:t>
      </w:r>
    </w:p>
    <w:p w14:paraId="67ABDF84" w14:textId="77777777" w:rsidR="00655011" w:rsidRDefault="00655011" w:rsidP="00655011">
      <w:pPr>
        <w:ind w:left="720"/>
        <w:jc w:val="both"/>
        <w:rPr>
          <w:lang w:val="en-US"/>
        </w:rPr>
      </w:pPr>
      <w:r>
        <w:t xml:space="preserve">See </w:t>
      </w:r>
      <w:hyperlink r:id="rId26" w:history="1">
        <w:r w:rsidRPr="00CC6956">
          <w:rPr>
            <w:rStyle w:val="Hyperlink"/>
          </w:rPr>
          <w:t>https://bigbuild.vic.gov.au/projects/suburban-rail-loop/srl-north</w:t>
        </w:r>
      </w:hyperlink>
      <w:r w:rsidRPr="00291645">
        <w:t>.</w:t>
      </w:r>
      <w:r>
        <w:t xml:space="preserve"> </w:t>
      </w:r>
    </w:p>
    <w:p w14:paraId="47AAA9AA" w14:textId="77777777" w:rsidR="00655011" w:rsidRPr="00C67B59" w:rsidRDefault="00655011" w:rsidP="00655011">
      <w:pPr>
        <w:jc w:val="both"/>
      </w:pPr>
    </w:p>
    <w:p w14:paraId="793BA902" w14:textId="77777777" w:rsidR="00655011" w:rsidRPr="00741261" w:rsidRDefault="00655011" w:rsidP="00655011">
      <w:pPr>
        <w:jc w:val="both"/>
        <w:rPr>
          <w:i/>
          <w:iCs/>
          <w:u w:val="single"/>
        </w:rPr>
      </w:pPr>
      <w:r w:rsidRPr="00741261">
        <w:rPr>
          <w:i/>
          <w:iCs/>
          <w:u w:val="single"/>
        </w:rPr>
        <w:t>Other demographic considerations</w:t>
      </w:r>
    </w:p>
    <w:p w14:paraId="00CFB228" w14:textId="77777777" w:rsidR="00655011" w:rsidRDefault="00655011" w:rsidP="00655011">
      <w:pPr>
        <w:jc w:val="both"/>
      </w:pPr>
      <w:r w:rsidRPr="00C67B59">
        <w:t xml:space="preserve">Whilst the size of the </w:t>
      </w:r>
      <w:r>
        <w:t>3</w:t>
      </w:r>
      <w:r w:rsidRPr="00C67B59">
        <w:t xml:space="preserve">- and </w:t>
      </w:r>
      <w:r>
        <w:t>4</w:t>
      </w:r>
      <w:r w:rsidRPr="00C67B59">
        <w:t>-year-old population is the primary driver of demand for kindergarten, other demographic factors including levels of socio-economic disadvantage and cultural and linguistic diversity provide important context for considering infrastructure needs in Darebin.</w:t>
      </w:r>
      <w:r>
        <w:t xml:space="preserve"> </w:t>
      </w:r>
    </w:p>
    <w:p w14:paraId="3AF268E5" w14:textId="77777777" w:rsidR="00655011" w:rsidRPr="00C67B59" w:rsidRDefault="00655011" w:rsidP="00655011">
      <w:pPr>
        <w:jc w:val="both"/>
      </w:pPr>
    </w:p>
    <w:p w14:paraId="00AEF429" w14:textId="77777777" w:rsidR="00655011" w:rsidRDefault="00655011" w:rsidP="00655011">
      <w:pPr>
        <w:jc w:val="both"/>
      </w:pPr>
      <w:r w:rsidRPr="00C67B59">
        <w:t xml:space="preserve">Families experiencing socio-economic disadvantage may face financial and other barriers to accessing services such as kindergarten. The following areas of Darebin had higher levels of disadvantage than the Greater Melbourne average in 2021: </w:t>
      </w:r>
    </w:p>
    <w:p w14:paraId="52D9751A" w14:textId="77777777" w:rsidR="00655011" w:rsidRDefault="00655011" w:rsidP="00655011">
      <w:pPr>
        <w:pStyle w:val="ListParagraph"/>
        <w:numPr>
          <w:ilvl w:val="0"/>
          <w:numId w:val="61"/>
        </w:numPr>
        <w:spacing w:after="0"/>
        <w:jc w:val="both"/>
      </w:pPr>
      <w:r w:rsidRPr="00C67B59">
        <w:t xml:space="preserve">the suburb of Kingsbury (part of the Kingsbury SA2), </w:t>
      </w:r>
    </w:p>
    <w:p w14:paraId="7B6E46BA" w14:textId="77777777" w:rsidR="00655011" w:rsidRDefault="00655011" w:rsidP="00655011">
      <w:pPr>
        <w:pStyle w:val="ListParagraph"/>
        <w:numPr>
          <w:ilvl w:val="0"/>
          <w:numId w:val="61"/>
        </w:numPr>
        <w:spacing w:after="0"/>
        <w:jc w:val="both"/>
      </w:pPr>
      <w:r>
        <w:t xml:space="preserve">the four Reservoir SA2s, and </w:t>
      </w:r>
    </w:p>
    <w:p w14:paraId="509C4288" w14:textId="77777777" w:rsidR="00655011" w:rsidRDefault="00655011" w:rsidP="00655011">
      <w:pPr>
        <w:pStyle w:val="ListParagraph"/>
        <w:numPr>
          <w:ilvl w:val="0"/>
          <w:numId w:val="61"/>
        </w:numPr>
        <w:spacing w:after="0"/>
        <w:jc w:val="both"/>
      </w:pPr>
      <w:r w:rsidRPr="00C67B59">
        <w:t>Preston East</w:t>
      </w:r>
    </w:p>
    <w:p w14:paraId="15B14A14" w14:textId="77777777" w:rsidR="00655011" w:rsidRPr="00C67B59" w:rsidRDefault="00655011" w:rsidP="00655011">
      <w:pPr>
        <w:jc w:val="both"/>
      </w:pPr>
      <w:r w:rsidRPr="00C67B59">
        <w:t xml:space="preserve">In </w:t>
      </w:r>
      <w:r>
        <w:t>response</w:t>
      </w:r>
      <w:r w:rsidRPr="00C67B59">
        <w:t xml:space="preserve">, Council’s Early Years Infrastructure Planning Framework recognises the importance of ensuring adequate provision of sessional kindergarten places across Darebin, and </w:t>
      </w:r>
      <w:proofErr w:type="gramStart"/>
      <w:r w:rsidRPr="00C67B59">
        <w:t>in particular in</w:t>
      </w:r>
      <w:proofErr w:type="gramEnd"/>
      <w:r w:rsidRPr="00C67B59">
        <w:t xml:space="preserve"> areas of socio-economic disadvantage, to ensure that families are not excluded from kindergarten by the fees th</w:t>
      </w:r>
      <w:r>
        <w:t>ey</w:t>
      </w:r>
      <w:r w:rsidRPr="00C67B59">
        <w:t xml:space="preserve"> may be required to pay for long day care</w:t>
      </w:r>
      <w:r>
        <w:t xml:space="preserve"> services</w:t>
      </w:r>
      <w:r w:rsidRPr="00C67B59">
        <w:t xml:space="preserve">. </w:t>
      </w:r>
    </w:p>
    <w:p w14:paraId="4D739F9B" w14:textId="77777777" w:rsidR="00655011" w:rsidRPr="00C67B59" w:rsidRDefault="00655011" w:rsidP="00655011">
      <w:pPr>
        <w:jc w:val="both"/>
      </w:pPr>
    </w:p>
    <w:p w14:paraId="67BEDBF1" w14:textId="77777777" w:rsidR="00655011" w:rsidRPr="00C67B59" w:rsidRDefault="00655011" w:rsidP="00655011">
      <w:pPr>
        <w:jc w:val="both"/>
      </w:pPr>
      <w:r w:rsidRPr="00C67B59">
        <w:t xml:space="preserve">Socio-economic factors </w:t>
      </w:r>
      <w:r>
        <w:t>are</w:t>
      </w:r>
      <w:r w:rsidRPr="00C67B59">
        <w:t xml:space="preserve"> also relevant when considering the statewide early roll-out of Pre-Prep from 2028 onwards to children who have (or have a parent or guardian who has) a Commonwealth concession card. The distribution of low-income households is an important indicator to consider </w:t>
      </w:r>
      <w:r>
        <w:t>here</w:t>
      </w:r>
      <w:r w:rsidRPr="00C67B59">
        <w:t>. In 2021, 21.6% of households in Darebin were classified as low</w:t>
      </w:r>
      <w:r>
        <w:t>-</w:t>
      </w:r>
      <w:r w:rsidRPr="00C67B59">
        <w:t xml:space="preserve">income (receiving less than </w:t>
      </w:r>
      <w:r w:rsidRPr="00C67B59">
        <w:lastRenderedPageBreak/>
        <w:t>$800 per week before tax). Areas in Darebin with a higher proportion of low-income households than the Darebin average</w:t>
      </w:r>
      <w:r>
        <w:t xml:space="preserve"> (21.6%)</w:t>
      </w:r>
      <w:r w:rsidRPr="00C67B59">
        <w:t xml:space="preserve"> are Reservoir </w:t>
      </w:r>
      <w:proofErr w:type="gramStart"/>
      <w:r w:rsidRPr="00C67B59">
        <w:t>South East</w:t>
      </w:r>
      <w:proofErr w:type="gramEnd"/>
      <w:r w:rsidRPr="00C67B59">
        <w:t xml:space="preserve"> (33.5%), Reservoir </w:t>
      </w:r>
      <w:proofErr w:type="gramStart"/>
      <w:r w:rsidRPr="00C67B59">
        <w:t>North West</w:t>
      </w:r>
      <w:proofErr w:type="gramEnd"/>
      <w:r w:rsidRPr="00C67B59">
        <w:t xml:space="preserve"> (29.5%), Reservoir </w:t>
      </w:r>
      <w:proofErr w:type="gramStart"/>
      <w:r w:rsidRPr="00C67B59">
        <w:t>North East</w:t>
      </w:r>
      <w:proofErr w:type="gramEnd"/>
      <w:r w:rsidRPr="00C67B59">
        <w:t xml:space="preserve"> (24.3%), Preston East (23.1</w:t>
      </w:r>
      <w:r>
        <w:t>%</w:t>
      </w:r>
      <w:r w:rsidRPr="00C67B59">
        <w:t xml:space="preserve">), Reservoir </w:t>
      </w:r>
      <w:proofErr w:type="gramStart"/>
      <w:r w:rsidRPr="00C67B59">
        <w:t>South West</w:t>
      </w:r>
      <w:proofErr w:type="gramEnd"/>
      <w:r w:rsidRPr="00C67B59">
        <w:t xml:space="preserve"> (22.0%), and Kingsbury-Bundoora (21.6%).    </w:t>
      </w:r>
    </w:p>
    <w:p w14:paraId="20089634" w14:textId="77777777" w:rsidR="00655011" w:rsidRPr="00C67B59" w:rsidRDefault="00655011" w:rsidP="00655011">
      <w:pPr>
        <w:jc w:val="both"/>
      </w:pPr>
    </w:p>
    <w:p w14:paraId="047700B7" w14:textId="77777777" w:rsidR="00655011" w:rsidRPr="00C67B59" w:rsidRDefault="00655011" w:rsidP="00655011">
      <w:pPr>
        <w:suppressAutoHyphens/>
        <w:autoSpaceDN w:val="0"/>
        <w:spacing w:line="256" w:lineRule="auto"/>
        <w:jc w:val="both"/>
        <w:rPr>
          <w:lang w:val="en-US"/>
        </w:rPr>
      </w:pPr>
      <w:r w:rsidRPr="00C67B59">
        <w:rPr>
          <w:lang w:val="en-US"/>
        </w:rPr>
        <w:t>Cultural diversity is</w:t>
      </w:r>
      <w:r>
        <w:rPr>
          <w:lang w:val="en-US"/>
        </w:rPr>
        <w:t xml:space="preserve"> another</w:t>
      </w:r>
      <w:r w:rsidRPr="00C67B59">
        <w:rPr>
          <w:lang w:val="en-US"/>
        </w:rPr>
        <w:t xml:space="preserve"> important </w:t>
      </w:r>
      <w:r>
        <w:rPr>
          <w:lang w:val="en-US"/>
        </w:rPr>
        <w:t>lens when considering participation in Darebin kindergartens</w:t>
      </w:r>
      <w:r w:rsidRPr="00C67B59">
        <w:rPr>
          <w:lang w:val="en-US"/>
        </w:rPr>
        <w:t xml:space="preserve">. In 2021, </w:t>
      </w:r>
      <w:r>
        <w:rPr>
          <w:lang w:val="en-US"/>
        </w:rPr>
        <w:t>32</w:t>
      </w:r>
      <w:r w:rsidRPr="00C67B59">
        <w:rPr>
          <w:lang w:val="en-US"/>
        </w:rPr>
        <w:t>% of Darebin</w:t>
      </w:r>
      <w:r>
        <w:rPr>
          <w:lang w:val="en-US"/>
        </w:rPr>
        <w:t xml:space="preserve"> residents</w:t>
      </w:r>
      <w:r w:rsidRPr="00C67B59">
        <w:rPr>
          <w:lang w:val="en-US"/>
        </w:rPr>
        <w:t xml:space="preserve"> </w:t>
      </w:r>
      <w:r>
        <w:rPr>
          <w:lang w:val="en-US"/>
        </w:rPr>
        <w:t>spoke a language other than English at home and 6% spoke little to no English,</w:t>
      </w:r>
      <w:r w:rsidRPr="00C67B59">
        <w:rPr>
          <w:lang w:val="en-US"/>
        </w:rPr>
        <w:t xml:space="preserve"> compared with </w:t>
      </w:r>
      <w:r>
        <w:rPr>
          <w:lang w:val="en-US"/>
        </w:rPr>
        <w:t>34% and 5.4%</w:t>
      </w:r>
      <w:r w:rsidRPr="00C67B59">
        <w:rPr>
          <w:lang w:val="en-US"/>
        </w:rPr>
        <w:t xml:space="preserve"> </w:t>
      </w:r>
      <w:r>
        <w:rPr>
          <w:lang w:val="en-US"/>
        </w:rPr>
        <w:t>across</w:t>
      </w:r>
      <w:r w:rsidRPr="00C67B59">
        <w:rPr>
          <w:lang w:val="en-US"/>
        </w:rPr>
        <w:t xml:space="preserve"> Greater Melbourne</w:t>
      </w:r>
      <w:r>
        <w:rPr>
          <w:lang w:val="en-US"/>
        </w:rPr>
        <w:t xml:space="preserve"> respectively</w:t>
      </w:r>
      <w:r w:rsidRPr="00C67B59">
        <w:rPr>
          <w:lang w:val="en-US"/>
        </w:rPr>
        <w:t>.</w:t>
      </w:r>
      <w:r>
        <w:rPr>
          <w:lang w:val="en-US"/>
        </w:rPr>
        <w:t xml:space="preserve"> </w:t>
      </w:r>
      <w:r w:rsidRPr="00C67B59">
        <w:rPr>
          <w:lang w:val="en-US"/>
        </w:rPr>
        <w:t>Data from the Darebin Maternal and Child Health service shows that 14% of MCH clients from 1 July 2021 – 30 June 2024 spoke a language other than English at home, with 50 languages or dialects recorded as being spoken at home. The most common languages other than English spoken at home amongst MCH clients were Arabic, Mandarin, Vietnamese, Hindi, Urdu, Somali, Spanish and Bengali. In 202</w:t>
      </w:r>
      <w:r>
        <w:rPr>
          <w:lang w:val="en-US"/>
        </w:rPr>
        <w:t>4</w:t>
      </w:r>
      <w:r w:rsidRPr="00C67B59">
        <w:rPr>
          <w:lang w:val="en-US"/>
        </w:rPr>
        <w:t xml:space="preserve">, </w:t>
      </w:r>
      <w:r>
        <w:rPr>
          <w:lang w:val="en-US"/>
        </w:rPr>
        <w:t>15% of children</w:t>
      </w:r>
      <w:r w:rsidRPr="00C67B59">
        <w:rPr>
          <w:lang w:val="en-US"/>
        </w:rPr>
        <w:t xml:space="preserve"> enrolled in Darebin kinder</w:t>
      </w:r>
      <w:r>
        <w:rPr>
          <w:lang w:val="en-US"/>
        </w:rPr>
        <w:t>garten were from a non-English speaking background</w:t>
      </w:r>
      <w:r w:rsidRPr="00C67B59">
        <w:rPr>
          <w:lang w:val="en-US"/>
        </w:rPr>
        <w:t xml:space="preserve">. </w:t>
      </w:r>
    </w:p>
    <w:p w14:paraId="64632C51" w14:textId="77777777" w:rsidR="00655011" w:rsidRPr="00C67B59" w:rsidRDefault="00655011" w:rsidP="00655011">
      <w:pPr>
        <w:jc w:val="both"/>
        <w:rPr>
          <w:lang w:val="en-US"/>
        </w:rPr>
      </w:pPr>
    </w:p>
    <w:p w14:paraId="0A6DC533" w14:textId="6CB84FD7" w:rsidR="00655011" w:rsidRPr="00655011" w:rsidRDefault="00655011" w:rsidP="00655011">
      <w:pPr>
        <w:jc w:val="both"/>
        <w:rPr>
          <w:b/>
          <w:bCs/>
          <w:lang w:val="en-US"/>
        </w:rPr>
      </w:pPr>
      <w:r w:rsidRPr="00C67B59">
        <w:rPr>
          <w:b/>
          <w:bCs/>
          <w:lang w:val="en-US"/>
        </w:rPr>
        <w:t xml:space="preserve">Projects or trends that may influence supply of early childhood education and care </w:t>
      </w:r>
    </w:p>
    <w:p w14:paraId="3032F4D8" w14:textId="77777777" w:rsidR="00655011" w:rsidRPr="00C67B59" w:rsidRDefault="00655011" w:rsidP="00655011">
      <w:pPr>
        <w:jc w:val="both"/>
        <w:rPr>
          <w:lang w:val="en-US"/>
        </w:rPr>
      </w:pPr>
      <w:r w:rsidRPr="00C67B59">
        <w:rPr>
          <w:lang w:val="en-US"/>
        </w:rPr>
        <w:t xml:space="preserve">Darebin City Council and </w:t>
      </w:r>
      <w:r>
        <w:rPr>
          <w:lang w:val="en-US"/>
        </w:rPr>
        <w:t>DE</w:t>
      </w:r>
      <w:r w:rsidRPr="00C67B59">
        <w:rPr>
          <w:lang w:val="en-US"/>
        </w:rPr>
        <w:t xml:space="preserve"> are working closely to respond to the demand for kindergarten places in Darebin created by the Best Start, Best Life reform program. Council and DE signed a Building Blocks Partnership Memorandum of Understanding in 2024 that included agreement to deliver two initial projects as the first tranche of </w:t>
      </w:r>
      <w:r>
        <w:rPr>
          <w:lang w:val="en-US"/>
        </w:rPr>
        <w:t xml:space="preserve">a </w:t>
      </w:r>
      <w:r w:rsidRPr="00C67B59">
        <w:rPr>
          <w:lang w:val="en-US"/>
        </w:rPr>
        <w:t>pipeline of works:</w:t>
      </w:r>
    </w:p>
    <w:p w14:paraId="2DE7C89A" w14:textId="77777777" w:rsidR="00655011" w:rsidRPr="00C67B59" w:rsidRDefault="00655011" w:rsidP="00655011">
      <w:pPr>
        <w:pStyle w:val="ListParagraph"/>
        <w:numPr>
          <w:ilvl w:val="0"/>
          <w:numId w:val="57"/>
        </w:numPr>
        <w:spacing w:after="0"/>
        <w:jc w:val="both"/>
      </w:pPr>
      <w:r w:rsidRPr="00C67B59">
        <w:t>An expansion of Merri Community Child Care and Kindergarten, Thornbury was completed in 2024 delivering an additional 5 licensed places in this area,</w:t>
      </w:r>
    </w:p>
    <w:p w14:paraId="30079663" w14:textId="77777777" w:rsidR="00655011" w:rsidRPr="00C67B59" w:rsidRDefault="00655011" w:rsidP="00655011">
      <w:pPr>
        <w:pStyle w:val="ListParagraph"/>
        <w:numPr>
          <w:ilvl w:val="0"/>
          <w:numId w:val="57"/>
        </w:numPr>
        <w:spacing w:after="0"/>
        <w:jc w:val="both"/>
      </w:pPr>
      <w:r w:rsidRPr="00C67B59">
        <w:t xml:space="preserve">A 38-place expansion of Maryborough Avenue Kindergarten, Kingsbury, is due to commence construction in 2025 with the </w:t>
      </w:r>
      <w:r>
        <w:t xml:space="preserve">intention that </w:t>
      </w:r>
      <w:r w:rsidRPr="00C67B59">
        <w:t xml:space="preserve">the additional capacity </w:t>
      </w:r>
      <w:r>
        <w:t xml:space="preserve">will </w:t>
      </w:r>
      <w:r w:rsidRPr="00C67B59">
        <w:t>be operational by Q1 2026.</w:t>
      </w:r>
    </w:p>
    <w:p w14:paraId="2E2110A8" w14:textId="77777777" w:rsidR="00655011" w:rsidRPr="00C67B59" w:rsidRDefault="00655011" w:rsidP="00655011">
      <w:pPr>
        <w:jc w:val="both"/>
      </w:pPr>
    </w:p>
    <w:p w14:paraId="4588DBD1" w14:textId="77777777" w:rsidR="00655011" w:rsidRPr="00C67B59" w:rsidRDefault="00655011" w:rsidP="00655011">
      <w:pPr>
        <w:jc w:val="both"/>
      </w:pPr>
      <w:r w:rsidRPr="00C67B59">
        <w:t>In 2024</w:t>
      </w:r>
      <w:r>
        <w:t>,</w:t>
      </w:r>
      <w:r w:rsidRPr="00C67B59">
        <w:t xml:space="preserve"> Council also delivered an upgrade of a Council facility in Thornbury to enable it to be used for kindergarten service delivery. This new facility has been licensed as the Raleigh Street Community Kindergarten, commencing service delivery in Q1 2025 with a license for 22 places.   </w:t>
      </w:r>
    </w:p>
    <w:p w14:paraId="2E65B226" w14:textId="77777777" w:rsidR="00655011" w:rsidRPr="00C67B59" w:rsidRDefault="00655011" w:rsidP="00655011">
      <w:pPr>
        <w:jc w:val="both"/>
      </w:pPr>
    </w:p>
    <w:p w14:paraId="0E7031C0" w14:textId="77777777" w:rsidR="00655011" w:rsidRPr="00C67B59" w:rsidRDefault="00655011" w:rsidP="00655011">
      <w:pPr>
        <w:jc w:val="both"/>
      </w:pPr>
      <w:r w:rsidRPr="00C67B59">
        <w:t xml:space="preserve">Negotiations on the next tranche of projects to be included in the Building Blocks Partnership pipeline are ongoing. </w:t>
      </w:r>
    </w:p>
    <w:p w14:paraId="01315358" w14:textId="77777777" w:rsidR="00655011" w:rsidRPr="00C67B59" w:rsidRDefault="00655011" w:rsidP="00655011">
      <w:pPr>
        <w:jc w:val="both"/>
      </w:pPr>
    </w:p>
    <w:p w14:paraId="5C56FA1C" w14:textId="77777777" w:rsidR="00655011" w:rsidRDefault="00655011" w:rsidP="00655011">
      <w:pPr>
        <w:jc w:val="both"/>
      </w:pPr>
      <w:r>
        <w:t>In recent years, two Kindergarten on School Site (KOSS) projects have been delivered in Darebin:</w:t>
      </w:r>
      <w:r w:rsidRPr="00524C55">
        <w:t xml:space="preserve"> </w:t>
      </w:r>
    </w:p>
    <w:p w14:paraId="0FC5E549" w14:textId="77777777" w:rsidR="00655011" w:rsidRPr="00C67B59" w:rsidRDefault="00655011" w:rsidP="00655011">
      <w:pPr>
        <w:pStyle w:val="ListParagraph"/>
        <w:numPr>
          <w:ilvl w:val="0"/>
          <w:numId w:val="59"/>
        </w:numPr>
        <w:spacing w:after="0"/>
        <w:jc w:val="both"/>
      </w:pPr>
      <w:r w:rsidRPr="00C04D0C">
        <w:t>The Reservoir East</w:t>
      </w:r>
      <w:r w:rsidRPr="00C67B59">
        <w:t xml:space="preserve"> Family Centre, which opened in 2023</w:t>
      </w:r>
      <w:r>
        <w:t xml:space="preserve"> on the site of Reservoir East Primary School, </w:t>
      </w:r>
      <w:r w:rsidRPr="00C67B59">
        <w:t>is currently licensed for 66 places. Th</w:t>
      </w:r>
      <w:r>
        <w:t>e</w:t>
      </w:r>
      <w:r w:rsidRPr="00C67B59">
        <w:t xml:space="preserve"> centre has an additional</w:t>
      </w:r>
      <w:r>
        <w:t xml:space="preserve"> unlicensed</w:t>
      </w:r>
      <w:r w:rsidRPr="00C67B59">
        <w:t xml:space="preserve"> third </w:t>
      </w:r>
      <w:r>
        <w:t xml:space="preserve">children’s </w:t>
      </w:r>
      <w:r w:rsidRPr="00C67B59">
        <w:t>room which is currently used for community and family services. This will switch to provide an additional 33 kindergarten places when</w:t>
      </w:r>
      <w:r>
        <w:t xml:space="preserve"> future</w:t>
      </w:r>
      <w:r w:rsidRPr="00C67B59">
        <w:t xml:space="preserve"> demand requires it.</w:t>
      </w:r>
    </w:p>
    <w:p w14:paraId="35F9C9AF" w14:textId="77777777" w:rsidR="00655011" w:rsidRDefault="00655011" w:rsidP="00655011">
      <w:pPr>
        <w:pStyle w:val="ListParagraph"/>
        <w:numPr>
          <w:ilvl w:val="0"/>
          <w:numId w:val="59"/>
        </w:numPr>
        <w:spacing w:after="0"/>
        <w:jc w:val="both"/>
      </w:pPr>
      <w:r>
        <w:t>I</w:t>
      </w:r>
      <w:r w:rsidRPr="00C67B59">
        <w:t>n Q1 2025</w:t>
      </w:r>
      <w:r>
        <w:t xml:space="preserve">, a new 99-place </w:t>
      </w:r>
      <w:r w:rsidRPr="00C67B59">
        <w:t>Darebin Creek Kindergarten</w:t>
      </w:r>
      <w:r w:rsidRPr="00975D71">
        <w:t xml:space="preserve"> </w:t>
      </w:r>
      <w:r>
        <w:t xml:space="preserve">opened on the site of </w:t>
      </w:r>
      <w:r w:rsidRPr="00C67B59">
        <w:t>Thornbury High School in Thornbury.</w:t>
      </w:r>
    </w:p>
    <w:p w14:paraId="4ABAFFD6" w14:textId="77777777" w:rsidR="00655011" w:rsidRPr="00C67B59" w:rsidRDefault="00655011" w:rsidP="00655011">
      <w:pPr>
        <w:jc w:val="both"/>
      </w:pPr>
    </w:p>
    <w:p w14:paraId="02F5969A" w14:textId="77777777" w:rsidR="00655011" w:rsidRPr="00C67B59" w:rsidRDefault="00655011" w:rsidP="00655011">
      <w:pPr>
        <w:jc w:val="both"/>
      </w:pPr>
      <w:r w:rsidRPr="00C67B59">
        <w:t xml:space="preserve">Further projects that have been announced by the </w:t>
      </w:r>
      <w:r>
        <w:t xml:space="preserve">State Government </w:t>
      </w:r>
      <w:r w:rsidRPr="00C67B59">
        <w:t>include:</w:t>
      </w:r>
    </w:p>
    <w:p w14:paraId="229F4DF7" w14:textId="77777777" w:rsidR="00655011" w:rsidRPr="00C67B59" w:rsidRDefault="00655011" w:rsidP="00655011">
      <w:pPr>
        <w:pStyle w:val="ListParagraph"/>
        <w:numPr>
          <w:ilvl w:val="0"/>
          <w:numId w:val="58"/>
        </w:numPr>
        <w:spacing w:after="0"/>
        <w:jc w:val="both"/>
      </w:pPr>
      <w:r>
        <w:t>Reservoir Views Primary School Kindergarten – The new facility, currently under construction, will open in Term 1, 2026 and will have three</w:t>
      </w:r>
      <w:r w:rsidRPr="0098442B">
        <w:t xml:space="preserve"> kindergarten rooms for up to 99 children</w:t>
      </w:r>
      <w:r>
        <w:t>.</w:t>
      </w:r>
    </w:p>
    <w:p w14:paraId="547EC32A" w14:textId="77777777" w:rsidR="00655011" w:rsidRDefault="00655011" w:rsidP="00655011">
      <w:pPr>
        <w:pStyle w:val="ListParagraph"/>
        <w:numPr>
          <w:ilvl w:val="0"/>
          <w:numId w:val="58"/>
        </w:numPr>
        <w:spacing w:after="0"/>
        <w:jc w:val="both"/>
      </w:pPr>
      <w:r w:rsidRPr="00C67B59">
        <w:t>Reservoir Early Learning and Childcare Centre – Reservoir has been announced as one of the locations for 50 new early learning and childcare centres across Victoria to be built and owned by the Victorian Government and run by Early Learning Victoria. The timing, location and full scope of this facility have not yet been confirmed.</w:t>
      </w:r>
    </w:p>
    <w:p w14:paraId="1E120936" w14:textId="77777777" w:rsidR="00655011" w:rsidRPr="00C67B59" w:rsidRDefault="00655011" w:rsidP="00655011">
      <w:pPr>
        <w:pStyle w:val="ListParagraph"/>
        <w:numPr>
          <w:ilvl w:val="0"/>
          <w:numId w:val="58"/>
        </w:numPr>
        <w:spacing w:after="0"/>
        <w:jc w:val="both"/>
      </w:pPr>
      <w:proofErr w:type="spellStart"/>
      <w:r w:rsidRPr="00CB497C">
        <w:lastRenderedPageBreak/>
        <w:t>Yappera</w:t>
      </w:r>
      <w:proofErr w:type="spellEnd"/>
      <w:r w:rsidRPr="00CB497C">
        <w:t xml:space="preserve"> Children’s Service Co-Operative Ltd</w:t>
      </w:r>
      <w:r>
        <w:t xml:space="preserve"> – Upgrades will result in 25 additional licensed places for the</w:t>
      </w:r>
      <w:r w:rsidRPr="00E90C24">
        <w:t xml:space="preserve"> local Aboriginal Community Controlled Organisations (ACCO)</w:t>
      </w:r>
      <w:r>
        <w:t>.</w:t>
      </w:r>
    </w:p>
    <w:p w14:paraId="34F8261F" w14:textId="77777777" w:rsidR="00655011" w:rsidRPr="00C67B59" w:rsidRDefault="00655011" w:rsidP="00655011">
      <w:pPr>
        <w:jc w:val="both"/>
      </w:pPr>
      <w:r w:rsidRPr="00C67B59">
        <w:t xml:space="preserve">  </w:t>
      </w:r>
    </w:p>
    <w:p w14:paraId="2F408393" w14:textId="167C59F1" w:rsidR="00655011" w:rsidRPr="00C67B59" w:rsidRDefault="00655011" w:rsidP="00655011">
      <w:pPr>
        <w:jc w:val="both"/>
        <w:rPr>
          <w:b/>
          <w:bCs/>
          <w:lang w:val="en-US"/>
        </w:rPr>
      </w:pPr>
      <w:r w:rsidRPr="00C67B59">
        <w:rPr>
          <w:b/>
          <w:bCs/>
          <w:lang w:val="en-US"/>
        </w:rPr>
        <w:t>Key local geographic considerations or information relevant to Three-Year-Old Kindergarten and Pre-Prep</w:t>
      </w:r>
    </w:p>
    <w:p w14:paraId="590467AE" w14:textId="77777777" w:rsidR="00655011" w:rsidRPr="00C67B59" w:rsidRDefault="00655011" w:rsidP="00655011">
      <w:pPr>
        <w:jc w:val="both"/>
        <w:rPr>
          <w:rFonts w:eastAsia="Times New Roman" w:cs="Times New Roman"/>
          <w:color w:val="212121"/>
          <w:lang w:eastAsia="en-GB"/>
        </w:rPr>
      </w:pPr>
      <w:r w:rsidRPr="00C67B59">
        <w:rPr>
          <w:rFonts w:eastAsia="Times New Roman" w:cs="Times New Roman"/>
          <w:color w:val="212121"/>
          <w:lang w:eastAsia="en-GB"/>
        </w:rPr>
        <w:t>B</w:t>
      </w:r>
      <w:r w:rsidRPr="0082466E">
        <w:rPr>
          <w:rFonts w:eastAsia="Times New Roman" w:cs="Times New Roman"/>
          <w:color w:val="212121"/>
          <w:lang w:eastAsia="en-GB"/>
        </w:rPr>
        <w:t>ased on modelled estimates of available kindergarten supply</w:t>
      </w:r>
      <w:r w:rsidRPr="00C67B59">
        <w:rPr>
          <w:rFonts w:eastAsia="Times New Roman" w:cs="Times New Roman"/>
          <w:color w:val="212121"/>
          <w:lang w:eastAsia="en-GB"/>
        </w:rPr>
        <w:t xml:space="preserve">, standalone kindergartens currently provide an estimated </w:t>
      </w:r>
      <w:r>
        <w:rPr>
          <w:rFonts w:eastAsia="Times New Roman" w:cs="Times New Roman"/>
          <w:color w:val="212121"/>
          <w:lang w:eastAsia="en-GB"/>
        </w:rPr>
        <w:t>40</w:t>
      </w:r>
      <w:r w:rsidRPr="00C67B59">
        <w:rPr>
          <w:rFonts w:eastAsia="Times New Roman" w:cs="Times New Roman"/>
          <w:color w:val="212121"/>
          <w:lang w:eastAsia="en-GB"/>
        </w:rPr>
        <w:t xml:space="preserve">% of 15-hour kindergarten places in Darebin. The proportion of places provided in standalone kindergarten varies quite dramatically by SA2 area, with no standalone kindergartens operating in Reservoir </w:t>
      </w:r>
      <w:proofErr w:type="gramStart"/>
      <w:r>
        <w:rPr>
          <w:rFonts w:eastAsia="Times New Roman" w:cs="Times New Roman"/>
          <w:color w:val="212121"/>
          <w:lang w:eastAsia="en-GB"/>
        </w:rPr>
        <w:t>South</w:t>
      </w:r>
      <w:r w:rsidRPr="00C67B59">
        <w:rPr>
          <w:rFonts w:eastAsia="Times New Roman" w:cs="Times New Roman"/>
          <w:color w:val="212121"/>
          <w:lang w:eastAsia="en-GB"/>
        </w:rPr>
        <w:t xml:space="preserve"> West</w:t>
      </w:r>
      <w:proofErr w:type="gramEnd"/>
      <w:r w:rsidRPr="00C67B59">
        <w:rPr>
          <w:rFonts w:eastAsia="Times New Roman" w:cs="Times New Roman"/>
          <w:color w:val="212121"/>
          <w:lang w:eastAsia="en-GB"/>
        </w:rPr>
        <w:t xml:space="preserve">, whilst in Reservoir </w:t>
      </w:r>
      <w:proofErr w:type="gramStart"/>
      <w:r w:rsidRPr="00C67B59">
        <w:rPr>
          <w:rFonts w:eastAsia="Times New Roman" w:cs="Times New Roman"/>
          <w:color w:val="212121"/>
          <w:lang w:eastAsia="en-GB"/>
        </w:rPr>
        <w:t>North East</w:t>
      </w:r>
      <w:proofErr w:type="gramEnd"/>
      <w:r w:rsidRPr="00C67B59">
        <w:rPr>
          <w:rFonts w:eastAsia="Times New Roman" w:cs="Times New Roman"/>
          <w:color w:val="212121"/>
          <w:lang w:eastAsia="en-GB"/>
        </w:rPr>
        <w:t xml:space="preserve"> an estimated 8</w:t>
      </w:r>
      <w:r>
        <w:rPr>
          <w:rFonts w:eastAsia="Times New Roman" w:cs="Times New Roman"/>
          <w:color w:val="212121"/>
          <w:lang w:eastAsia="en-GB"/>
        </w:rPr>
        <w:t>5</w:t>
      </w:r>
      <w:r w:rsidRPr="00C67B59">
        <w:rPr>
          <w:rFonts w:eastAsia="Times New Roman" w:cs="Times New Roman"/>
          <w:color w:val="212121"/>
          <w:lang w:eastAsia="en-GB"/>
        </w:rPr>
        <w:t xml:space="preserve">% of places are supplied by standalone kindergarten services. </w:t>
      </w:r>
    </w:p>
    <w:p w14:paraId="190A70C7" w14:textId="77777777" w:rsidR="00655011" w:rsidRPr="00C67B59" w:rsidRDefault="00655011" w:rsidP="00655011">
      <w:pPr>
        <w:jc w:val="both"/>
        <w:rPr>
          <w:rFonts w:eastAsia="Times New Roman" w:cs="Times New Roman"/>
          <w:color w:val="212121"/>
          <w:lang w:eastAsia="en-GB"/>
        </w:rPr>
      </w:pPr>
    </w:p>
    <w:tbl>
      <w:tblPr>
        <w:tblStyle w:val="TableGrid"/>
        <w:tblW w:w="8500" w:type="dxa"/>
        <w:tblLook w:val="04A0" w:firstRow="1" w:lastRow="0" w:firstColumn="1" w:lastColumn="0" w:noHBand="0" w:noVBand="1"/>
      </w:tblPr>
      <w:tblGrid>
        <w:gridCol w:w="2547"/>
        <w:gridCol w:w="5953"/>
      </w:tblGrid>
      <w:tr w:rsidR="00655011" w:rsidRPr="00C67B59" w14:paraId="57417EC4" w14:textId="77777777" w:rsidTr="006E3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409551B8" w14:textId="77777777" w:rsidR="00655011" w:rsidRPr="00C67B59" w:rsidRDefault="00655011" w:rsidP="006E3578">
            <w:pPr>
              <w:jc w:val="both"/>
              <w:rPr>
                <w:rFonts w:eastAsia="Times New Roman" w:cs="Times New Roman"/>
                <w:color w:val="212121"/>
                <w:lang w:eastAsia="en-GB"/>
              </w:rPr>
            </w:pPr>
            <w:r w:rsidRPr="000D2A54">
              <w:rPr>
                <w:b/>
                <w:bCs/>
                <w:color w:val="F9F9F9"/>
              </w:rPr>
              <w:t>SA2</w:t>
            </w:r>
          </w:p>
        </w:tc>
        <w:tc>
          <w:tcPr>
            <w:tcW w:w="5953" w:type="dxa"/>
            <w:vAlign w:val="bottom"/>
          </w:tcPr>
          <w:p w14:paraId="3B6CC800" w14:textId="77777777" w:rsidR="00655011" w:rsidRPr="00C67B59" w:rsidRDefault="00655011" w:rsidP="006E3578">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0D2A54">
              <w:rPr>
                <w:b/>
                <w:bCs/>
                <w:color w:val="F9F9F9"/>
              </w:rPr>
              <w:t xml:space="preserve">Estimated % of places in Standalone Kindergarten (supply </w:t>
            </w:r>
            <w:proofErr w:type="gramStart"/>
            <w:r w:rsidRPr="000D2A54">
              <w:rPr>
                <w:b/>
                <w:bCs/>
                <w:color w:val="F9F9F9"/>
              </w:rPr>
              <w:t>at</w:t>
            </w:r>
            <w:proofErr w:type="gramEnd"/>
            <w:r w:rsidRPr="000D2A54">
              <w:rPr>
                <w:b/>
                <w:bCs/>
                <w:color w:val="F9F9F9"/>
              </w:rPr>
              <w:t xml:space="preserve"> July 2025)</w:t>
            </w:r>
          </w:p>
        </w:tc>
      </w:tr>
      <w:tr w:rsidR="00655011" w:rsidRPr="00C67B59" w14:paraId="48E0E47C"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06A90C15" w14:textId="77777777" w:rsidR="00655011" w:rsidRPr="00C67B59" w:rsidRDefault="00655011" w:rsidP="006E3578">
            <w:pPr>
              <w:jc w:val="both"/>
              <w:rPr>
                <w:rFonts w:eastAsia="Times New Roman" w:cs="Times New Roman"/>
                <w:color w:val="212121"/>
                <w:lang w:eastAsia="en-GB"/>
              </w:rPr>
            </w:pPr>
            <w:r w:rsidRPr="00C67B59">
              <w:rPr>
                <w:color w:val="000000"/>
              </w:rPr>
              <w:t>Alphington - Fairfield</w:t>
            </w:r>
          </w:p>
        </w:tc>
        <w:tc>
          <w:tcPr>
            <w:tcW w:w="5953" w:type="dxa"/>
          </w:tcPr>
          <w:p w14:paraId="1E41442B"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23%</w:t>
            </w:r>
          </w:p>
        </w:tc>
      </w:tr>
      <w:tr w:rsidR="00655011" w:rsidRPr="00C67B59" w14:paraId="7D179FFB"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76AA5218" w14:textId="77777777" w:rsidR="00655011" w:rsidRPr="00C67B59" w:rsidRDefault="00655011" w:rsidP="006E3578">
            <w:pPr>
              <w:jc w:val="both"/>
              <w:rPr>
                <w:rFonts w:eastAsia="Times New Roman" w:cs="Times New Roman"/>
                <w:color w:val="212121"/>
                <w:lang w:eastAsia="en-GB"/>
              </w:rPr>
            </w:pPr>
            <w:r w:rsidRPr="00C67B59">
              <w:rPr>
                <w:color w:val="000000"/>
              </w:rPr>
              <w:t>Kingsbury</w:t>
            </w:r>
            <w:r>
              <w:rPr>
                <w:color w:val="000000"/>
              </w:rPr>
              <w:t>*</w:t>
            </w:r>
          </w:p>
        </w:tc>
        <w:tc>
          <w:tcPr>
            <w:tcW w:w="5953" w:type="dxa"/>
          </w:tcPr>
          <w:p w14:paraId="7F1C55E1"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23%</w:t>
            </w:r>
          </w:p>
        </w:tc>
      </w:tr>
      <w:tr w:rsidR="00655011" w:rsidRPr="00C67B59" w14:paraId="36113D21"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0E615B25" w14:textId="77777777" w:rsidR="00655011" w:rsidRPr="00C67B59" w:rsidRDefault="00655011" w:rsidP="006E3578">
            <w:pPr>
              <w:jc w:val="both"/>
              <w:rPr>
                <w:rFonts w:eastAsia="Times New Roman" w:cs="Times New Roman"/>
                <w:color w:val="212121"/>
                <w:lang w:eastAsia="en-GB"/>
              </w:rPr>
            </w:pPr>
            <w:r w:rsidRPr="00C67B59">
              <w:rPr>
                <w:color w:val="000000"/>
              </w:rPr>
              <w:t>Northcote - East</w:t>
            </w:r>
          </w:p>
        </w:tc>
        <w:tc>
          <w:tcPr>
            <w:tcW w:w="5953" w:type="dxa"/>
          </w:tcPr>
          <w:p w14:paraId="47F250C4"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31%</w:t>
            </w:r>
          </w:p>
        </w:tc>
      </w:tr>
      <w:tr w:rsidR="00655011" w:rsidRPr="00C67B59" w14:paraId="113F7094"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4E62F13B" w14:textId="77777777" w:rsidR="00655011" w:rsidRPr="00C67B59" w:rsidRDefault="00655011" w:rsidP="006E3578">
            <w:pPr>
              <w:jc w:val="both"/>
              <w:rPr>
                <w:rFonts w:eastAsia="Times New Roman" w:cs="Times New Roman"/>
                <w:color w:val="212121"/>
                <w:lang w:eastAsia="en-GB"/>
              </w:rPr>
            </w:pPr>
            <w:r w:rsidRPr="00C67B59">
              <w:rPr>
                <w:color w:val="000000"/>
              </w:rPr>
              <w:t>Northcote - West</w:t>
            </w:r>
          </w:p>
        </w:tc>
        <w:tc>
          <w:tcPr>
            <w:tcW w:w="5953" w:type="dxa"/>
          </w:tcPr>
          <w:p w14:paraId="44CD40E5"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68%</w:t>
            </w:r>
          </w:p>
        </w:tc>
      </w:tr>
      <w:tr w:rsidR="00655011" w:rsidRPr="00C67B59" w14:paraId="43AFC1C3"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49CE9A02" w14:textId="77777777" w:rsidR="00655011" w:rsidRPr="00C67B59" w:rsidRDefault="00655011" w:rsidP="006E3578">
            <w:pPr>
              <w:jc w:val="both"/>
              <w:rPr>
                <w:rFonts w:eastAsia="Times New Roman" w:cs="Times New Roman"/>
                <w:color w:val="212121"/>
                <w:lang w:eastAsia="en-GB"/>
              </w:rPr>
            </w:pPr>
            <w:r w:rsidRPr="00C67B59">
              <w:rPr>
                <w:color w:val="000000"/>
              </w:rPr>
              <w:t>Preston - East</w:t>
            </w:r>
          </w:p>
        </w:tc>
        <w:tc>
          <w:tcPr>
            <w:tcW w:w="5953" w:type="dxa"/>
          </w:tcPr>
          <w:p w14:paraId="15F71A11"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17%</w:t>
            </w:r>
          </w:p>
        </w:tc>
      </w:tr>
      <w:tr w:rsidR="00655011" w:rsidRPr="00C67B59" w14:paraId="71228774"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48A92989" w14:textId="77777777" w:rsidR="00655011" w:rsidRPr="00C67B59" w:rsidRDefault="00655011" w:rsidP="006E3578">
            <w:pPr>
              <w:jc w:val="both"/>
              <w:rPr>
                <w:rFonts w:eastAsia="Times New Roman" w:cs="Times New Roman"/>
                <w:color w:val="212121"/>
                <w:lang w:eastAsia="en-GB"/>
              </w:rPr>
            </w:pPr>
            <w:r w:rsidRPr="00C67B59">
              <w:rPr>
                <w:color w:val="000000"/>
              </w:rPr>
              <w:t>Preston - West</w:t>
            </w:r>
          </w:p>
        </w:tc>
        <w:tc>
          <w:tcPr>
            <w:tcW w:w="5953" w:type="dxa"/>
          </w:tcPr>
          <w:p w14:paraId="1CAB427D"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32%</w:t>
            </w:r>
          </w:p>
        </w:tc>
      </w:tr>
      <w:tr w:rsidR="00655011" w:rsidRPr="00C67B59" w14:paraId="46893281"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54B3695F" w14:textId="77777777" w:rsidR="00655011" w:rsidRPr="00C67B59" w:rsidRDefault="00655011" w:rsidP="006E3578">
            <w:pPr>
              <w:jc w:val="both"/>
              <w:rPr>
                <w:rFonts w:eastAsia="Times New Roman" w:cs="Times New Roman"/>
                <w:color w:val="212121"/>
                <w:lang w:eastAsia="en-GB"/>
              </w:rPr>
            </w:pPr>
            <w:r w:rsidRPr="00C67B59">
              <w:rPr>
                <w:color w:val="000000"/>
              </w:rPr>
              <w:t xml:space="preserve">Reservoir - </w:t>
            </w:r>
            <w:proofErr w:type="gramStart"/>
            <w:r w:rsidRPr="00C67B59">
              <w:rPr>
                <w:color w:val="000000"/>
              </w:rPr>
              <w:t>North East</w:t>
            </w:r>
            <w:proofErr w:type="gramEnd"/>
          </w:p>
        </w:tc>
        <w:tc>
          <w:tcPr>
            <w:tcW w:w="5953" w:type="dxa"/>
          </w:tcPr>
          <w:p w14:paraId="01DE41A6"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85%</w:t>
            </w:r>
          </w:p>
        </w:tc>
      </w:tr>
      <w:tr w:rsidR="00655011" w:rsidRPr="00C67B59" w14:paraId="491D1C77"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1863575C" w14:textId="77777777" w:rsidR="00655011" w:rsidRPr="00C67B59" w:rsidRDefault="00655011" w:rsidP="006E3578">
            <w:pPr>
              <w:jc w:val="both"/>
              <w:rPr>
                <w:rFonts w:eastAsia="Times New Roman" w:cs="Times New Roman"/>
                <w:color w:val="212121"/>
                <w:lang w:eastAsia="en-GB"/>
              </w:rPr>
            </w:pPr>
            <w:r w:rsidRPr="00C67B59">
              <w:rPr>
                <w:color w:val="000000"/>
              </w:rPr>
              <w:t xml:space="preserve">Reservoir - </w:t>
            </w:r>
            <w:proofErr w:type="gramStart"/>
            <w:r w:rsidRPr="00C67B59">
              <w:rPr>
                <w:color w:val="000000"/>
              </w:rPr>
              <w:t>North West</w:t>
            </w:r>
            <w:proofErr w:type="gramEnd"/>
          </w:p>
        </w:tc>
        <w:tc>
          <w:tcPr>
            <w:tcW w:w="5953" w:type="dxa"/>
          </w:tcPr>
          <w:p w14:paraId="361B1C65"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36%</w:t>
            </w:r>
          </w:p>
        </w:tc>
      </w:tr>
      <w:tr w:rsidR="00655011" w:rsidRPr="00C67B59" w14:paraId="4082D59C"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7CD9EFE5" w14:textId="77777777" w:rsidR="00655011" w:rsidRPr="00C67B59" w:rsidRDefault="00655011" w:rsidP="006E3578">
            <w:pPr>
              <w:jc w:val="both"/>
              <w:rPr>
                <w:rFonts w:eastAsia="Times New Roman" w:cs="Times New Roman"/>
                <w:color w:val="212121"/>
                <w:lang w:eastAsia="en-GB"/>
              </w:rPr>
            </w:pPr>
            <w:r w:rsidRPr="00C67B59">
              <w:rPr>
                <w:color w:val="000000"/>
              </w:rPr>
              <w:t xml:space="preserve">Reservoir - </w:t>
            </w:r>
            <w:proofErr w:type="gramStart"/>
            <w:r w:rsidRPr="00C67B59">
              <w:rPr>
                <w:color w:val="000000"/>
              </w:rPr>
              <w:t>South East</w:t>
            </w:r>
            <w:proofErr w:type="gramEnd"/>
          </w:p>
        </w:tc>
        <w:tc>
          <w:tcPr>
            <w:tcW w:w="5953" w:type="dxa"/>
          </w:tcPr>
          <w:p w14:paraId="4FD52F42"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60%</w:t>
            </w:r>
          </w:p>
        </w:tc>
      </w:tr>
      <w:tr w:rsidR="00655011" w:rsidRPr="00C67B59" w14:paraId="0735A4BD"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7649AB51" w14:textId="77777777" w:rsidR="00655011" w:rsidRPr="00C67B59" w:rsidRDefault="00655011" w:rsidP="006E3578">
            <w:pPr>
              <w:jc w:val="both"/>
              <w:rPr>
                <w:rFonts w:eastAsia="Times New Roman" w:cs="Times New Roman"/>
                <w:color w:val="212121"/>
                <w:lang w:eastAsia="en-GB"/>
              </w:rPr>
            </w:pPr>
            <w:r w:rsidRPr="00C67B59">
              <w:rPr>
                <w:color w:val="000000"/>
              </w:rPr>
              <w:t xml:space="preserve">Reservoir - </w:t>
            </w:r>
            <w:proofErr w:type="gramStart"/>
            <w:r w:rsidRPr="00C67B59">
              <w:rPr>
                <w:color w:val="000000"/>
              </w:rPr>
              <w:t>South West</w:t>
            </w:r>
            <w:proofErr w:type="gramEnd"/>
          </w:p>
        </w:tc>
        <w:tc>
          <w:tcPr>
            <w:tcW w:w="5953" w:type="dxa"/>
          </w:tcPr>
          <w:p w14:paraId="033E46FA"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0%</w:t>
            </w:r>
          </w:p>
        </w:tc>
      </w:tr>
      <w:tr w:rsidR="00655011" w:rsidRPr="00C67B59" w14:paraId="16C6B312"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2FFD97D1" w14:textId="77777777" w:rsidR="00655011" w:rsidRPr="00C67B59" w:rsidRDefault="00655011" w:rsidP="006E3578">
            <w:pPr>
              <w:jc w:val="both"/>
              <w:rPr>
                <w:rFonts w:eastAsia="Times New Roman" w:cs="Times New Roman"/>
                <w:color w:val="212121"/>
                <w:lang w:eastAsia="en-GB"/>
              </w:rPr>
            </w:pPr>
            <w:r w:rsidRPr="00C67B59">
              <w:rPr>
                <w:color w:val="000000"/>
              </w:rPr>
              <w:t>Thornbury</w:t>
            </w:r>
          </w:p>
        </w:tc>
        <w:tc>
          <w:tcPr>
            <w:tcW w:w="5953" w:type="dxa"/>
          </w:tcPr>
          <w:p w14:paraId="2EB5FD64"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63%</w:t>
            </w:r>
          </w:p>
        </w:tc>
      </w:tr>
      <w:tr w:rsidR="00655011" w:rsidRPr="00C67B59" w14:paraId="4D34F6A8" w14:textId="77777777" w:rsidTr="006E3578">
        <w:tc>
          <w:tcPr>
            <w:cnfStyle w:val="001000000000" w:firstRow="0" w:lastRow="0" w:firstColumn="1" w:lastColumn="0" w:oddVBand="0" w:evenVBand="0" w:oddHBand="0" w:evenHBand="0" w:firstRowFirstColumn="0" w:firstRowLastColumn="0" w:lastRowFirstColumn="0" w:lastRowLastColumn="0"/>
            <w:tcW w:w="2547" w:type="dxa"/>
            <w:vAlign w:val="bottom"/>
          </w:tcPr>
          <w:p w14:paraId="5FD06B2D" w14:textId="77777777" w:rsidR="00655011" w:rsidRPr="00C67B59" w:rsidRDefault="00655011" w:rsidP="006E3578">
            <w:pPr>
              <w:jc w:val="both"/>
              <w:rPr>
                <w:rFonts w:eastAsia="Times New Roman" w:cs="Times New Roman"/>
                <w:color w:val="212121"/>
                <w:lang w:eastAsia="en-GB"/>
              </w:rPr>
            </w:pPr>
            <w:r w:rsidRPr="00C67B59">
              <w:rPr>
                <w:b/>
                <w:bCs/>
                <w:color w:val="000000"/>
              </w:rPr>
              <w:t>DAREBIN TOTAL</w:t>
            </w:r>
          </w:p>
        </w:tc>
        <w:tc>
          <w:tcPr>
            <w:tcW w:w="5953" w:type="dxa"/>
          </w:tcPr>
          <w:p w14:paraId="59AC974B" w14:textId="77777777" w:rsidR="00655011" w:rsidRPr="00C67B59" w:rsidRDefault="00655011" w:rsidP="006E35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212121"/>
                <w:lang w:eastAsia="en-GB"/>
              </w:rPr>
            </w:pPr>
            <w:r w:rsidRPr="00B16EDC">
              <w:t>40%</w:t>
            </w:r>
          </w:p>
        </w:tc>
      </w:tr>
    </w:tbl>
    <w:p w14:paraId="03E75FC7" w14:textId="77777777" w:rsidR="00655011" w:rsidRPr="00C67B59" w:rsidRDefault="00655011" w:rsidP="00655011">
      <w:pPr>
        <w:jc w:val="both"/>
        <w:rPr>
          <w:rFonts w:eastAsia="Times New Roman" w:cs="Times New Roman"/>
          <w:color w:val="212121"/>
          <w:lang w:eastAsia="en-GB"/>
        </w:rPr>
      </w:pPr>
    </w:p>
    <w:p w14:paraId="5E52197A" w14:textId="77777777" w:rsidR="00655011" w:rsidRPr="00741261" w:rsidRDefault="00655011" w:rsidP="00655011">
      <w:pPr>
        <w:jc w:val="both"/>
        <w:rPr>
          <w:i/>
          <w:iCs/>
          <w:color w:val="000000"/>
        </w:rPr>
      </w:pPr>
      <w:r w:rsidRPr="00741261">
        <w:rPr>
          <w:i/>
          <w:iCs/>
        </w:rPr>
        <w:t>*</w:t>
      </w:r>
      <w:r w:rsidRPr="00741261">
        <w:rPr>
          <w:i/>
          <w:iCs/>
          <w:color w:val="000000"/>
        </w:rPr>
        <w:t xml:space="preserve">Expansion of Maryborough Avenue Kindergarten by 38 places in 2026 will increase to an estimated </w:t>
      </w:r>
      <w:r>
        <w:rPr>
          <w:i/>
          <w:iCs/>
          <w:color w:val="000000"/>
        </w:rPr>
        <w:t>41</w:t>
      </w:r>
      <w:r w:rsidRPr="00741261">
        <w:rPr>
          <w:i/>
          <w:iCs/>
          <w:color w:val="000000"/>
        </w:rPr>
        <w:t>% (assuming no other centres open or expand in the area)</w:t>
      </w:r>
    </w:p>
    <w:p w14:paraId="0EA84267" w14:textId="77777777" w:rsidR="00655011" w:rsidRDefault="00655011" w:rsidP="00655011">
      <w:pPr>
        <w:jc w:val="both"/>
      </w:pPr>
    </w:p>
    <w:p w14:paraId="68081E2A" w14:textId="77777777" w:rsidR="00655011" w:rsidRPr="00C67B59" w:rsidRDefault="00655011" w:rsidP="00655011">
      <w:pPr>
        <w:jc w:val="both"/>
      </w:pPr>
      <w:r w:rsidRPr="00C67B59">
        <w:t>In 202</w:t>
      </w:r>
      <w:r>
        <w:t>4</w:t>
      </w:r>
      <w:r w:rsidRPr="00C67B59">
        <w:t xml:space="preserve">, </w:t>
      </w:r>
      <w:r>
        <w:t>80</w:t>
      </w:r>
      <w:r w:rsidRPr="00C67B59">
        <w:t xml:space="preserve">% of kindergarten enrolments in Darebin were in Long Day Care services and </w:t>
      </w:r>
      <w:r>
        <w:t>20</w:t>
      </w:r>
      <w:r w:rsidRPr="00C67B59">
        <w:t xml:space="preserve">% in standalone kindergarten services. This was </w:t>
      </w:r>
      <w:proofErr w:type="gramStart"/>
      <w:r w:rsidRPr="00C67B59">
        <w:t>similar to</w:t>
      </w:r>
      <w:proofErr w:type="gramEnd"/>
      <w:r w:rsidRPr="00C67B59">
        <w:t xml:space="preserve"> the distribution in 2022</w:t>
      </w:r>
      <w:r>
        <w:t xml:space="preserve"> and 2023</w:t>
      </w:r>
      <w:r w:rsidRPr="00C67B59">
        <w:t xml:space="preserve">. This suggests there is </w:t>
      </w:r>
      <w:r>
        <w:t xml:space="preserve">currently </w:t>
      </w:r>
      <w:r w:rsidRPr="00C67B59">
        <w:t>underutilised capacity in some stand-alone kindergarten services.</w:t>
      </w:r>
    </w:p>
    <w:p w14:paraId="1A7A2CAB" w14:textId="77777777" w:rsidR="00655011" w:rsidRPr="00C67B59" w:rsidRDefault="00655011" w:rsidP="00655011">
      <w:pPr>
        <w:jc w:val="both"/>
        <w:rPr>
          <w:rFonts w:eastAsia="Times New Roman" w:cs="Times New Roman"/>
          <w:color w:val="212121"/>
          <w:lang w:eastAsia="en-GB"/>
        </w:rPr>
      </w:pPr>
    </w:p>
    <w:p w14:paraId="5C1055D1" w14:textId="77777777" w:rsidR="00655011" w:rsidRPr="00C67B59" w:rsidRDefault="00655011" w:rsidP="00655011">
      <w:pPr>
        <w:jc w:val="both"/>
        <w:rPr>
          <w:rFonts w:eastAsia="Times New Roman" w:cs="Times New Roman"/>
          <w:color w:val="212121"/>
          <w:lang w:eastAsia="en-GB"/>
        </w:rPr>
      </w:pPr>
      <w:r w:rsidRPr="00C67B59">
        <w:rPr>
          <w:rFonts w:eastAsia="Times New Roman" w:cs="Times New Roman"/>
          <w:color w:val="212121"/>
          <w:lang w:eastAsia="en-GB"/>
        </w:rPr>
        <w:t xml:space="preserve">Darebin City Council’s policy position, outlined in the Darebin Early Years Infrastructure Planning Framework 2021-2041, is to seek equitable access to sessional kindergarten across Darebin, </w:t>
      </w:r>
      <w:r>
        <w:rPr>
          <w:rFonts w:eastAsia="Times New Roman" w:cs="Times New Roman"/>
          <w:color w:val="212121"/>
          <w:lang w:eastAsia="en-GB"/>
        </w:rPr>
        <w:t>particularly in areas w</w:t>
      </w:r>
      <w:r w:rsidRPr="00C67B59">
        <w:rPr>
          <w:rFonts w:eastAsia="Times New Roman" w:cs="Times New Roman"/>
          <w:color w:val="212121"/>
          <w:lang w:eastAsia="en-GB"/>
        </w:rPr>
        <w:t xml:space="preserve">here low provision of sessional kindergarten places intersects with higher levels of socioeconomic disadvantage, as is the case in some parts of the north of Darebin. As such, </w:t>
      </w:r>
      <w:r>
        <w:rPr>
          <w:rFonts w:eastAsia="Times New Roman" w:cs="Times New Roman"/>
          <w:color w:val="212121"/>
          <w:lang w:eastAsia="en-GB"/>
        </w:rPr>
        <w:lastRenderedPageBreak/>
        <w:t>areas of particular concern include</w:t>
      </w:r>
      <w:r w:rsidRPr="00C67B59">
        <w:rPr>
          <w:rFonts w:eastAsia="Times New Roman" w:cs="Times New Roman"/>
          <w:color w:val="212121"/>
          <w:lang w:eastAsia="en-GB"/>
        </w:rPr>
        <w:t xml:space="preserve"> Reservoir </w:t>
      </w:r>
      <w:proofErr w:type="gramStart"/>
      <w:r w:rsidRPr="00C67B59">
        <w:rPr>
          <w:rFonts w:eastAsia="Times New Roman" w:cs="Times New Roman"/>
          <w:color w:val="212121"/>
          <w:lang w:eastAsia="en-GB"/>
        </w:rPr>
        <w:t>South West</w:t>
      </w:r>
      <w:proofErr w:type="gramEnd"/>
      <w:r w:rsidRPr="00C67B59">
        <w:rPr>
          <w:rFonts w:eastAsia="Times New Roman" w:cs="Times New Roman"/>
          <w:color w:val="212121"/>
          <w:lang w:eastAsia="en-GB"/>
        </w:rPr>
        <w:t xml:space="preserve">, Reservoir </w:t>
      </w:r>
      <w:proofErr w:type="gramStart"/>
      <w:r w:rsidRPr="00C67B59">
        <w:rPr>
          <w:rFonts w:eastAsia="Times New Roman" w:cs="Times New Roman"/>
          <w:color w:val="212121"/>
          <w:lang w:eastAsia="en-GB"/>
        </w:rPr>
        <w:t>North West</w:t>
      </w:r>
      <w:proofErr w:type="gramEnd"/>
      <w:r w:rsidRPr="00C67B59">
        <w:rPr>
          <w:rFonts w:eastAsia="Times New Roman" w:cs="Times New Roman"/>
          <w:color w:val="212121"/>
          <w:lang w:eastAsia="en-GB"/>
        </w:rPr>
        <w:t xml:space="preserve">, Preston East and Preston West. </w:t>
      </w:r>
    </w:p>
    <w:p w14:paraId="79B90784" w14:textId="77777777" w:rsidR="00655011" w:rsidRPr="00C67B59" w:rsidRDefault="00655011" w:rsidP="00655011">
      <w:pPr>
        <w:jc w:val="both"/>
        <w:rPr>
          <w:rFonts w:eastAsia="Times New Roman" w:cs="Times New Roman"/>
          <w:color w:val="212121"/>
          <w:lang w:eastAsia="en-GB"/>
        </w:rPr>
      </w:pPr>
    </w:p>
    <w:p w14:paraId="4A6255ED" w14:textId="77777777" w:rsidR="00655011" w:rsidRPr="00C67B59" w:rsidRDefault="00655011" w:rsidP="00655011">
      <w:pPr>
        <w:jc w:val="both"/>
        <w:rPr>
          <w:color w:val="000000" w:themeColor="text1"/>
          <w:lang w:val="en-US"/>
        </w:rPr>
      </w:pPr>
      <w:r w:rsidRPr="00C67B59">
        <w:rPr>
          <w:color w:val="000000" w:themeColor="text1"/>
          <w:lang w:val="en-US"/>
        </w:rPr>
        <w:t xml:space="preserve">Darebin City Council aspires to ensure that children and families in Darebin </w:t>
      </w:r>
      <w:proofErr w:type="gramStart"/>
      <w:r w:rsidRPr="00C67B59">
        <w:rPr>
          <w:color w:val="000000" w:themeColor="text1"/>
          <w:lang w:val="en-US"/>
        </w:rPr>
        <w:t>are able to</w:t>
      </w:r>
      <w:proofErr w:type="gramEnd"/>
      <w:r w:rsidRPr="00C67B59">
        <w:rPr>
          <w:color w:val="000000" w:themeColor="text1"/>
          <w:lang w:val="en-US"/>
        </w:rPr>
        <w:t xml:space="preserve"> access the services they need in facilities that are conveniently located, well serviced by public transport, have adequate parking and infrastructure to support active travel. Whilst many families prefer to access a kindergarten service close to home, we know that some families prefer to access services in other locations, for example locations that are close to their workplace or an older child’s school.</w:t>
      </w:r>
    </w:p>
    <w:p w14:paraId="3987526B" w14:textId="77777777" w:rsidR="00655011" w:rsidRPr="00C67B59" w:rsidRDefault="00655011" w:rsidP="00655011">
      <w:pPr>
        <w:jc w:val="both"/>
        <w:rPr>
          <w:color w:val="000000" w:themeColor="text1"/>
          <w:lang w:val="en-US"/>
        </w:rPr>
      </w:pPr>
      <w:r w:rsidRPr="00C67B59">
        <w:rPr>
          <w:color w:val="000000" w:themeColor="text1"/>
          <w:lang w:val="en-US"/>
        </w:rPr>
        <w:t xml:space="preserve"> </w:t>
      </w:r>
    </w:p>
    <w:p w14:paraId="1771AD3D" w14:textId="77777777" w:rsidR="00655011" w:rsidRDefault="00655011" w:rsidP="00655011">
      <w:pPr>
        <w:jc w:val="both"/>
      </w:pPr>
      <w:r w:rsidRPr="00C67B59">
        <w:t>In 202</w:t>
      </w:r>
      <w:r>
        <w:t>4</w:t>
      </w:r>
      <w:r w:rsidRPr="00C67B59">
        <w:t xml:space="preserve">, </w:t>
      </w:r>
      <w:r>
        <w:t xml:space="preserve">85% of Darebin’s 2,731 kindergarten enrolments resided in Darebin with 15% (or 420 children) attending from outside of the municipality. Conversely, 490 children residing in Darebin were enrolled in other </w:t>
      </w:r>
      <w:r w:rsidRPr="00C67B59">
        <w:t>Local Government Area</w:t>
      </w:r>
      <w:r>
        <w:t>s</w:t>
      </w:r>
      <w:r w:rsidRPr="00C67B59">
        <w:t xml:space="preserve"> (LGA</w:t>
      </w:r>
      <w:r>
        <w:t>s</w:t>
      </w:r>
      <w:r w:rsidRPr="00C67B59">
        <w:t>)</w:t>
      </w:r>
      <w:r>
        <w:t xml:space="preserve">. </w:t>
      </w:r>
    </w:p>
    <w:p w14:paraId="7F0FB2E1" w14:textId="77777777" w:rsidR="00655011" w:rsidRDefault="00655011" w:rsidP="00655011">
      <w:pPr>
        <w:jc w:val="both"/>
      </w:pPr>
      <w:r>
        <w:rPr>
          <w:noProof/>
        </w:rPr>
        <w:drawing>
          <wp:inline distT="0" distB="0" distL="0" distR="0" wp14:anchorId="2163B473" wp14:editId="090E56C7">
            <wp:extent cx="5725549" cy="1280160"/>
            <wp:effectExtent l="0" t="0" r="8890" b="0"/>
            <wp:docPr id="18002315" name="Picture 1" descr="A diagram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315" name="Picture 1" descr="A diagram of a graph"/>
                    <pic:cNvPicPr/>
                  </pic:nvPicPr>
                  <pic:blipFill rotWithShape="1">
                    <a:blip r:embed="rId27" cstate="print">
                      <a:extLst>
                        <a:ext uri="{28A0092B-C50C-407E-A947-70E740481C1C}">
                          <a14:useLocalDpi xmlns:a14="http://schemas.microsoft.com/office/drawing/2010/main" val="0"/>
                        </a:ext>
                      </a:extLst>
                    </a:blip>
                    <a:srcRect t="13222" b="12111"/>
                    <a:stretch>
                      <a:fillRect/>
                    </a:stretch>
                  </pic:blipFill>
                  <pic:spPr bwMode="auto">
                    <a:xfrm>
                      <a:off x="0" y="0"/>
                      <a:ext cx="5786575" cy="1293805"/>
                    </a:xfrm>
                    <a:prstGeom prst="rect">
                      <a:avLst/>
                    </a:prstGeom>
                    <a:ln>
                      <a:noFill/>
                    </a:ln>
                    <a:extLst>
                      <a:ext uri="{53640926-AAD7-44D8-BBD7-CCE9431645EC}">
                        <a14:shadowObscured xmlns:a14="http://schemas.microsoft.com/office/drawing/2010/main"/>
                      </a:ext>
                    </a:extLst>
                  </pic:spPr>
                </pic:pic>
              </a:graphicData>
            </a:graphic>
          </wp:inline>
        </w:drawing>
      </w:r>
    </w:p>
    <w:p w14:paraId="184E6B02" w14:textId="77777777" w:rsidR="00655011" w:rsidRDefault="00655011" w:rsidP="00655011">
      <w:pPr>
        <w:jc w:val="both"/>
      </w:pPr>
    </w:p>
    <w:p w14:paraId="136BFC94" w14:textId="77777777" w:rsidR="00655011" w:rsidRPr="00C67B59" w:rsidRDefault="00655011" w:rsidP="00655011">
      <w:pPr>
        <w:jc w:val="both"/>
        <w:rPr>
          <w:lang w:val="en-US"/>
        </w:rPr>
      </w:pPr>
      <w:r w:rsidRPr="00C67B59">
        <w:rPr>
          <w:lang w:val="en-US"/>
        </w:rPr>
        <w:t xml:space="preserve">Darebin is home to three Early Childhood Education and Care Services which draw </w:t>
      </w:r>
      <w:r>
        <w:rPr>
          <w:lang w:val="en-US"/>
        </w:rPr>
        <w:t>enrolments</w:t>
      </w:r>
      <w:r w:rsidRPr="00C67B59">
        <w:rPr>
          <w:lang w:val="en-US"/>
        </w:rPr>
        <w:t xml:space="preserve"> from a wider regional catchment, which has been reflected in the supply assumptions</w:t>
      </w:r>
      <w:r>
        <w:rPr>
          <w:lang w:val="en-US"/>
        </w:rPr>
        <w:t xml:space="preserve"> that underpin the estimates in section 4</w:t>
      </w:r>
      <w:r w:rsidRPr="00C67B59">
        <w:rPr>
          <w:lang w:val="en-US"/>
        </w:rPr>
        <w:t>. These services are:</w:t>
      </w:r>
    </w:p>
    <w:p w14:paraId="30C56CDE" w14:textId="77777777" w:rsidR="00655011" w:rsidRPr="00E26938" w:rsidRDefault="00655011" w:rsidP="00655011">
      <w:pPr>
        <w:pStyle w:val="ListParagraph"/>
        <w:numPr>
          <w:ilvl w:val="0"/>
          <w:numId w:val="54"/>
        </w:numPr>
        <w:spacing w:after="0"/>
        <w:jc w:val="both"/>
        <w:rPr>
          <w:lang w:val="en-US"/>
        </w:rPr>
      </w:pPr>
      <w:r w:rsidRPr="00E26938">
        <w:rPr>
          <w:lang w:val="en-US"/>
        </w:rPr>
        <w:t>East Preston Islamic College</w:t>
      </w:r>
    </w:p>
    <w:p w14:paraId="20EE55D8" w14:textId="77777777" w:rsidR="00655011" w:rsidRPr="00E26938" w:rsidRDefault="00655011" w:rsidP="00655011">
      <w:pPr>
        <w:pStyle w:val="ListParagraph"/>
        <w:numPr>
          <w:ilvl w:val="0"/>
          <w:numId w:val="54"/>
        </w:numPr>
        <w:spacing w:after="0"/>
        <w:jc w:val="both"/>
        <w:rPr>
          <w:lang w:val="en-US"/>
        </w:rPr>
      </w:pPr>
      <w:r w:rsidRPr="00E26938">
        <w:rPr>
          <w:lang w:val="en-US"/>
        </w:rPr>
        <w:t>La Trobe University Community Children’s Centre</w:t>
      </w:r>
    </w:p>
    <w:p w14:paraId="72600719" w14:textId="77777777" w:rsidR="00655011" w:rsidRPr="00E26938" w:rsidRDefault="00655011" w:rsidP="00655011">
      <w:pPr>
        <w:pStyle w:val="ListParagraph"/>
        <w:numPr>
          <w:ilvl w:val="0"/>
          <w:numId w:val="54"/>
        </w:numPr>
        <w:spacing w:after="0"/>
        <w:jc w:val="both"/>
        <w:rPr>
          <w:lang w:val="en-US"/>
        </w:rPr>
      </w:pPr>
      <w:proofErr w:type="spellStart"/>
      <w:r w:rsidRPr="00E26938">
        <w:rPr>
          <w:lang w:val="en-US"/>
        </w:rPr>
        <w:t>Yappera</w:t>
      </w:r>
      <w:proofErr w:type="spellEnd"/>
      <w:r w:rsidRPr="00E26938">
        <w:rPr>
          <w:lang w:val="en-US"/>
        </w:rPr>
        <w:t xml:space="preserve"> Children’s Service Cooperative.</w:t>
      </w:r>
    </w:p>
    <w:p w14:paraId="68FD3CCC" w14:textId="77777777" w:rsidR="00655011" w:rsidRPr="00C67B59" w:rsidRDefault="00655011" w:rsidP="00655011">
      <w:pPr>
        <w:jc w:val="both"/>
        <w:rPr>
          <w:color w:val="000000" w:themeColor="text1"/>
          <w:lang w:val="en-US"/>
        </w:rPr>
      </w:pPr>
    </w:p>
    <w:p w14:paraId="56123B8B" w14:textId="77777777" w:rsidR="00655011" w:rsidRPr="00C67B59" w:rsidRDefault="00655011" w:rsidP="00655011">
      <w:pPr>
        <w:jc w:val="both"/>
        <w:rPr>
          <w:lang w:val="en-US"/>
        </w:rPr>
      </w:pPr>
    </w:p>
    <w:p w14:paraId="07F1BC6C" w14:textId="5D042A04" w:rsidR="00655011" w:rsidRPr="00655011" w:rsidRDefault="00655011" w:rsidP="00655011">
      <w:pPr>
        <w:jc w:val="both"/>
        <w:rPr>
          <w:b/>
          <w:bCs/>
          <w:lang w:val="en-US"/>
        </w:rPr>
      </w:pPr>
      <w:r w:rsidRPr="00C67B59">
        <w:rPr>
          <w:b/>
          <w:bCs/>
          <w:lang w:val="en-US"/>
        </w:rPr>
        <w:t>Other information about the expansion of early childhood services</w:t>
      </w:r>
    </w:p>
    <w:p w14:paraId="5FD63514" w14:textId="77777777" w:rsidR="00655011" w:rsidRDefault="00655011" w:rsidP="00655011">
      <w:pPr>
        <w:jc w:val="both"/>
        <w:rPr>
          <w:lang w:val="en-US"/>
        </w:rPr>
      </w:pPr>
      <w:r w:rsidRPr="00C67B59">
        <w:rPr>
          <w:lang w:val="en-US"/>
        </w:rPr>
        <w:t>Darebin</w:t>
      </w:r>
      <w:r>
        <w:rPr>
          <w:lang w:val="en-US"/>
        </w:rPr>
        <w:t xml:space="preserve"> City Council</w:t>
      </w:r>
      <w:r w:rsidRPr="00C67B59">
        <w:rPr>
          <w:lang w:val="en-US"/>
        </w:rPr>
        <w:t xml:space="preserve">, along with the other Councils in the </w:t>
      </w:r>
      <w:proofErr w:type="gramStart"/>
      <w:r w:rsidRPr="00C67B59">
        <w:rPr>
          <w:lang w:val="en-US"/>
        </w:rPr>
        <w:t>North Eastern</w:t>
      </w:r>
      <w:proofErr w:type="gramEnd"/>
      <w:r w:rsidRPr="00C67B59">
        <w:rPr>
          <w:lang w:val="en-US"/>
        </w:rPr>
        <w:t xml:space="preserve"> Melbourne Area (NEMA) and State Government, has a commitment to increase kindergarten participation in this area to the Victorian average, under the NEMA Early Years Compact. </w:t>
      </w:r>
    </w:p>
    <w:p w14:paraId="37BF22CC" w14:textId="77777777" w:rsidR="00655011" w:rsidRDefault="00655011" w:rsidP="00655011">
      <w:pPr>
        <w:jc w:val="both"/>
        <w:rPr>
          <w:lang w:val="en-US"/>
        </w:rPr>
      </w:pPr>
    </w:p>
    <w:p w14:paraId="3AA6C07B" w14:textId="77777777" w:rsidR="00655011" w:rsidRPr="00C67B59" w:rsidRDefault="00655011" w:rsidP="00655011">
      <w:pPr>
        <w:jc w:val="both"/>
      </w:pPr>
      <w:r w:rsidRPr="00C67B59">
        <w:t xml:space="preserve">The </w:t>
      </w:r>
      <w:r>
        <w:t>4</w:t>
      </w:r>
      <w:r w:rsidRPr="00C67B59">
        <w:t xml:space="preserve">-year-old kindergarten participation rate </w:t>
      </w:r>
      <w:r>
        <w:t xml:space="preserve">has </w:t>
      </w:r>
      <w:r w:rsidRPr="00C67B59">
        <w:t>increas</w:t>
      </w:r>
      <w:r>
        <w:t>ed</w:t>
      </w:r>
      <w:r w:rsidRPr="00C67B59">
        <w:t xml:space="preserve"> in Darebin over recent years, from 83% in 2021 to </w:t>
      </w:r>
      <w:r>
        <w:t>92</w:t>
      </w:r>
      <w:r w:rsidRPr="00C67B59">
        <w:t>% in 202</w:t>
      </w:r>
      <w:r>
        <w:t>4 (with a high of 94% in 2023)</w:t>
      </w:r>
      <w:r w:rsidRPr="00C67B59">
        <w:t xml:space="preserve">. </w:t>
      </w:r>
      <w:r>
        <w:t>This remains behind the state-wide rate of 96% in 2024. Whilst the</w:t>
      </w:r>
      <w:r w:rsidRPr="00C67B59">
        <w:t xml:space="preserve"> </w:t>
      </w:r>
      <w:r>
        <w:t>3</w:t>
      </w:r>
      <w:r w:rsidRPr="00C67B59">
        <w:t>-year-old participation rate in Darebin increased from 77% in 2022 to 87% in 2023 in line with state-wide</w:t>
      </w:r>
      <w:r>
        <w:t xml:space="preserve"> trends, it fell to 82% in 2024, </w:t>
      </w:r>
      <w:r w:rsidRPr="00C67B59">
        <w:t xml:space="preserve">compared to </w:t>
      </w:r>
      <w:r>
        <w:t>a rate of 90</w:t>
      </w:r>
      <w:r w:rsidRPr="00C67B59">
        <w:t>%</w:t>
      </w:r>
      <w:r>
        <w:t xml:space="preserve"> </w:t>
      </w:r>
      <w:r w:rsidRPr="00C67B59">
        <w:t>state-wide</w:t>
      </w:r>
      <w:r>
        <w:t xml:space="preserve"> in the same year</w:t>
      </w:r>
      <w:r w:rsidRPr="00C67B59">
        <w:t xml:space="preserve">. </w:t>
      </w:r>
    </w:p>
    <w:p w14:paraId="2A32F664" w14:textId="77777777" w:rsidR="00655011" w:rsidRPr="00C67B59" w:rsidRDefault="00655011" w:rsidP="00655011">
      <w:pPr>
        <w:jc w:val="both"/>
      </w:pPr>
    </w:p>
    <w:p w14:paraId="00232DA7" w14:textId="77777777" w:rsidR="00655011" w:rsidRDefault="00655011" w:rsidP="00655011">
      <w:pPr>
        <w:jc w:val="both"/>
      </w:pPr>
      <w:r w:rsidRPr="00C67B59">
        <w:t xml:space="preserve">Participation rates at the SA2 level tend to fluctuate year by year, which can be explained in part by the larger influence of errors in the estimation of population counts at the smaller geographic level. This should be </w:t>
      </w:r>
      <w:r>
        <w:t>noted</w:t>
      </w:r>
      <w:r w:rsidRPr="00C67B59">
        <w:t xml:space="preserve"> when considering the following observations about participation in 202</w:t>
      </w:r>
      <w:r>
        <w:t>4</w:t>
      </w:r>
      <w:r w:rsidRPr="00C67B59">
        <w:t>:</w:t>
      </w:r>
    </w:p>
    <w:p w14:paraId="609B128B" w14:textId="77777777" w:rsidR="00655011" w:rsidRDefault="00655011" w:rsidP="00655011">
      <w:pPr>
        <w:jc w:val="both"/>
      </w:pPr>
    </w:p>
    <w:p w14:paraId="5FCF6A5B" w14:textId="77777777" w:rsidR="00655011" w:rsidRDefault="00655011" w:rsidP="00655011">
      <w:pPr>
        <w:jc w:val="both"/>
      </w:pPr>
    </w:p>
    <w:tbl>
      <w:tblPr>
        <w:tblStyle w:val="TableGrid"/>
        <w:tblW w:w="9067" w:type="dxa"/>
        <w:tblLayout w:type="fixed"/>
        <w:tblLook w:val="04A0" w:firstRow="1" w:lastRow="0" w:firstColumn="1" w:lastColumn="0" w:noHBand="0" w:noVBand="1"/>
      </w:tblPr>
      <w:tblGrid>
        <w:gridCol w:w="4957"/>
        <w:gridCol w:w="2055"/>
        <w:gridCol w:w="2055"/>
      </w:tblGrid>
      <w:tr w:rsidR="00655011" w:rsidRPr="00BE4D9D" w14:paraId="528B82F6" w14:textId="77777777" w:rsidTr="006E3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234526" w14:textId="77777777" w:rsidR="00655011" w:rsidRPr="00741261" w:rsidRDefault="00655011" w:rsidP="006E3578">
            <w:pPr>
              <w:jc w:val="both"/>
              <w:rPr>
                <w:rFonts w:asciiTheme="majorHAnsi" w:hAnsiTheme="majorHAnsi"/>
                <w:b/>
                <w:bCs/>
              </w:rPr>
            </w:pPr>
            <w:r>
              <w:rPr>
                <w:rFonts w:asciiTheme="majorHAnsi" w:hAnsiTheme="majorHAnsi"/>
                <w:b/>
                <w:bCs/>
                <w:i/>
                <w:iCs/>
              </w:rPr>
              <w:lastRenderedPageBreak/>
              <w:t>P</w:t>
            </w:r>
            <w:r w:rsidRPr="00741261">
              <w:rPr>
                <w:rFonts w:asciiTheme="majorHAnsi" w:hAnsiTheme="majorHAnsi"/>
                <w:b/>
                <w:bCs/>
                <w:i/>
                <w:iCs/>
              </w:rPr>
              <w:t>articipation rates across Darebin SA2s</w:t>
            </w:r>
            <w:r>
              <w:rPr>
                <w:rFonts w:asciiTheme="majorHAnsi" w:hAnsiTheme="majorHAnsi"/>
                <w:b/>
                <w:bCs/>
                <w:i/>
                <w:iCs/>
              </w:rPr>
              <w:t xml:space="preserve"> (2024)</w:t>
            </w:r>
          </w:p>
        </w:tc>
        <w:tc>
          <w:tcPr>
            <w:tcW w:w="2055" w:type="dxa"/>
            <w:hideMark/>
          </w:tcPr>
          <w:p w14:paraId="3C20A530" w14:textId="77777777" w:rsidR="00655011" w:rsidRPr="00741261" w:rsidRDefault="00655011" w:rsidP="006E357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i/>
                <w:iCs/>
              </w:rPr>
              <w:t>3</w:t>
            </w:r>
            <w:r w:rsidRPr="00741261">
              <w:rPr>
                <w:rFonts w:asciiTheme="majorHAnsi" w:hAnsiTheme="majorHAnsi"/>
                <w:b/>
                <w:bCs/>
                <w:i/>
                <w:iCs/>
              </w:rPr>
              <w:t>-year-olds</w:t>
            </w:r>
          </w:p>
        </w:tc>
        <w:tc>
          <w:tcPr>
            <w:tcW w:w="2055" w:type="dxa"/>
            <w:hideMark/>
          </w:tcPr>
          <w:p w14:paraId="4B6DE8DF" w14:textId="77777777" w:rsidR="00655011" w:rsidRPr="00741261" w:rsidRDefault="00655011" w:rsidP="006E357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i/>
                <w:iCs/>
              </w:rPr>
              <w:t>4</w:t>
            </w:r>
            <w:r w:rsidRPr="00741261">
              <w:rPr>
                <w:rFonts w:asciiTheme="majorHAnsi" w:hAnsiTheme="majorHAnsi"/>
                <w:b/>
                <w:bCs/>
                <w:i/>
                <w:iCs/>
              </w:rPr>
              <w:t>-year-olds</w:t>
            </w:r>
          </w:p>
        </w:tc>
      </w:tr>
      <w:tr w:rsidR="00655011" w:rsidRPr="00BE4D9D" w14:paraId="373EF5F8"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D2BE9F0" w14:textId="77777777" w:rsidR="00655011" w:rsidRPr="00741261" w:rsidRDefault="00655011" w:rsidP="006E3578">
            <w:pPr>
              <w:jc w:val="both"/>
              <w:rPr>
                <w:rFonts w:asciiTheme="majorHAnsi" w:hAnsiTheme="majorHAnsi"/>
              </w:rPr>
            </w:pPr>
            <w:r w:rsidRPr="00741261">
              <w:rPr>
                <w:rFonts w:asciiTheme="majorHAnsi" w:hAnsiTheme="majorHAnsi"/>
              </w:rPr>
              <w:t>Alphington - Fairfield</w:t>
            </w:r>
          </w:p>
        </w:tc>
        <w:tc>
          <w:tcPr>
            <w:tcW w:w="2055" w:type="dxa"/>
            <w:noWrap/>
            <w:hideMark/>
          </w:tcPr>
          <w:p w14:paraId="28BA7C79"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85%</w:t>
            </w:r>
          </w:p>
        </w:tc>
        <w:tc>
          <w:tcPr>
            <w:tcW w:w="2055" w:type="dxa"/>
            <w:noWrap/>
            <w:hideMark/>
          </w:tcPr>
          <w:p w14:paraId="1545F119"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100%</w:t>
            </w:r>
          </w:p>
        </w:tc>
      </w:tr>
      <w:tr w:rsidR="00655011" w:rsidRPr="00BE4D9D" w14:paraId="6489CC36"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56EF32E" w14:textId="77777777" w:rsidR="00655011" w:rsidRPr="00741261" w:rsidRDefault="00655011" w:rsidP="006E3578">
            <w:pPr>
              <w:jc w:val="both"/>
              <w:rPr>
                <w:rFonts w:asciiTheme="majorHAnsi" w:hAnsiTheme="majorHAnsi"/>
              </w:rPr>
            </w:pPr>
            <w:r w:rsidRPr="00741261">
              <w:rPr>
                <w:rFonts w:asciiTheme="majorHAnsi" w:hAnsiTheme="majorHAnsi"/>
              </w:rPr>
              <w:t>Kingsbury</w:t>
            </w:r>
          </w:p>
        </w:tc>
        <w:tc>
          <w:tcPr>
            <w:tcW w:w="2055" w:type="dxa"/>
            <w:noWrap/>
          </w:tcPr>
          <w:p w14:paraId="0C73D526"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73%</w:t>
            </w:r>
          </w:p>
        </w:tc>
        <w:tc>
          <w:tcPr>
            <w:tcW w:w="2055" w:type="dxa"/>
            <w:noWrap/>
          </w:tcPr>
          <w:p w14:paraId="52C4D770"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85%</w:t>
            </w:r>
          </w:p>
        </w:tc>
      </w:tr>
      <w:tr w:rsidR="00655011" w:rsidRPr="00BE4D9D" w14:paraId="4F8E3F3C"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56C1C5F" w14:textId="77777777" w:rsidR="00655011" w:rsidRPr="00741261" w:rsidRDefault="00655011" w:rsidP="006E3578">
            <w:pPr>
              <w:jc w:val="both"/>
              <w:rPr>
                <w:rFonts w:asciiTheme="majorHAnsi" w:hAnsiTheme="majorHAnsi"/>
              </w:rPr>
            </w:pPr>
            <w:r w:rsidRPr="00741261">
              <w:rPr>
                <w:rFonts w:asciiTheme="majorHAnsi" w:hAnsiTheme="majorHAnsi"/>
              </w:rPr>
              <w:t>Northcote - East</w:t>
            </w:r>
          </w:p>
        </w:tc>
        <w:tc>
          <w:tcPr>
            <w:tcW w:w="2055" w:type="dxa"/>
            <w:noWrap/>
          </w:tcPr>
          <w:p w14:paraId="6F891970"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98%</w:t>
            </w:r>
          </w:p>
        </w:tc>
        <w:tc>
          <w:tcPr>
            <w:tcW w:w="2055" w:type="dxa"/>
            <w:noWrap/>
          </w:tcPr>
          <w:p w14:paraId="79A1CEFA"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100%</w:t>
            </w:r>
          </w:p>
        </w:tc>
      </w:tr>
      <w:tr w:rsidR="00655011" w:rsidRPr="00BE4D9D" w14:paraId="47F01EE7"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F1CC8BA" w14:textId="77777777" w:rsidR="00655011" w:rsidRPr="00741261" w:rsidRDefault="00655011" w:rsidP="006E3578">
            <w:pPr>
              <w:jc w:val="both"/>
              <w:rPr>
                <w:rFonts w:asciiTheme="majorHAnsi" w:hAnsiTheme="majorHAnsi"/>
              </w:rPr>
            </w:pPr>
            <w:r w:rsidRPr="00741261">
              <w:rPr>
                <w:rFonts w:asciiTheme="majorHAnsi" w:hAnsiTheme="majorHAnsi"/>
              </w:rPr>
              <w:t>Northcote - West</w:t>
            </w:r>
          </w:p>
        </w:tc>
        <w:tc>
          <w:tcPr>
            <w:tcW w:w="2055" w:type="dxa"/>
            <w:noWrap/>
          </w:tcPr>
          <w:p w14:paraId="2E4D3893"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87%</w:t>
            </w:r>
          </w:p>
        </w:tc>
        <w:tc>
          <w:tcPr>
            <w:tcW w:w="2055" w:type="dxa"/>
            <w:noWrap/>
          </w:tcPr>
          <w:p w14:paraId="6380314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96%</w:t>
            </w:r>
          </w:p>
        </w:tc>
      </w:tr>
      <w:tr w:rsidR="00655011" w:rsidRPr="00BE4D9D" w14:paraId="50E6C752"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1DE6C24" w14:textId="77777777" w:rsidR="00655011" w:rsidRPr="00741261" w:rsidRDefault="00655011" w:rsidP="006E3578">
            <w:pPr>
              <w:jc w:val="both"/>
              <w:rPr>
                <w:rFonts w:asciiTheme="majorHAnsi" w:hAnsiTheme="majorHAnsi"/>
              </w:rPr>
            </w:pPr>
            <w:r w:rsidRPr="00741261">
              <w:rPr>
                <w:rFonts w:asciiTheme="majorHAnsi" w:hAnsiTheme="majorHAnsi"/>
              </w:rPr>
              <w:t>Preston - East</w:t>
            </w:r>
          </w:p>
        </w:tc>
        <w:tc>
          <w:tcPr>
            <w:tcW w:w="2055" w:type="dxa"/>
            <w:noWrap/>
          </w:tcPr>
          <w:p w14:paraId="2CE79452"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77%</w:t>
            </w:r>
          </w:p>
        </w:tc>
        <w:tc>
          <w:tcPr>
            <w:tcW w:w="2055" w:type="dxa"/>
            <w:noWrap/>
          </w:tcPr>
          <w:p w14:paraId="4B31CF33"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88%</w:t>
            </w:r>
          </w:p>
        </w:tc>
      </w:tr>
      <w:tr w:rsidR="00655011" w:rsidRPr="00BE4D9D" w14:paraId="3EDE6D8E"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0796EEE" w14:textId="77777777" w:rsidR="00655011" w:rsidRPr="00741261" w:rsidRDefault="00655011" w:rsidP="006E3578">
            <w:pPr>
              <w:jc w:val="both"/>
              <w:rPr>
                <w:rFonts w:asciiTheme="majorHAnsi" w:hAnsiTheme="majorHAnsi"/>
              </w:rPr>
            </w:pPr>
            <w:r w:rsidRPr="00741261">
              <w:rPr>
                <w:rFonts w:asciiTheme="majorHAnsi" w:hAnsiTheme="majorHAnsi"/>
              </w:rPr>
              <w:t>Preston - West</w:t>
            </w:r>
          </w:p>
        </w:tc>
        <w:tc>
          <w:tcPr>
            <w:tcW w:w="2055" w:type="dxa"/>
            <w:noWrap/>
          </w:tcPr>
          <w:p w14:paraId="0DA167A5"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87%</w:t>
            </w:r>
          </w:p>
        </w:tc>
        <w:tc>
          <w:tcPr>
            <w:tcW w:w="2055" w:type="dxa"/>
            <w:noWrap/>
          </w:tcPr>
          <w:p w14:paraId="0411EDDA"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100%</w:t>
            </w:r>
          </w:p>
        </w:tc>
      </w:tr>
      <w:tr w:rsidR="00655011" w:rsidRPr="00BE4D9D" w14:paraId="62CE631F"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61DC49D" w14:textId="77777777" w:rsidR="00655011" w:rsidRPr="00741261" w:rsidRDefault="00655011" w:rsidP="006E3578">
            <w:pPr>
              <w:jc w:val="both"/>
              <w:rPr>
                <w:rFonts w:asciiTheme="majorHAnsi" w:hAnsiTheme="majorHAnsi"/>
              </w:rPr>
            </w:pPr>
            <w:r w:rsidRPr="00741261">
              <w:rPr>
                <w:rFonts w:asciiTheme="majorHAnsi" w:hAnsiTheme="majorHAnsi"/>
              </w:rPr>
              <w:t xml:space="preserve">Reservoir - </w:t>
            </w:r>
            <w:proofErr w:type="gramStart"/>
            <w:r w:rsidRPr="00741261">
              <w:rPr>
                <w:rFonts w:asciiTheme="majorHAnsi" w:hAnsiTheme="majorHAnsi"/>
              </w:rPr>
              <w:t>North East</w:t>
            </w:r>
            <w:proofErr w:type="gramEnd"/>
          </w:p>
        </w:tc>
        <w:tc>
          <w:tcPr>
            <w:tcW w:w="2055" w:type="dxa"/>
            <w:noWrap/>
          </w:tcPr>
          <w:p w14:paraId="6F0CA7AE"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74%</w:t>
            </w:r>
          </w:p>
        </w:tc>
        <w:tc>
          <w:tcPr>
            <w:tcW w:w="2055" w:type="dxa"/>
            <w:noWrap/>
          </w:tcPr>
          <w:p w14:paraId="5389A6B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89%</w:t>
            </w:r>
          </w:p>
        </w:tc>
      </w:tr>
      <w:tr w:rsidR="00655011" w:rsidRPr="00BE4D9D" w14:paraId="5A295612"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2BD7A86" w14:textId="77777777" w:rsidR="00655011" w:rsidRPr="00741261" w:rsidRDefault="00655011" w:rsidP="006E3578">
            <w:pPr>
              <w:jc w:val="both"/>
              <w:rPr>
                <w:rFonts w:asciiTheme="majorHAnsi" w:hAnsiTheme="majorHAnsi"/>
              </w:rPr>
            </w:pPr>
            <w:r w:rsidRPr="00741261">
              <w:rPr>
                <w:rFonts w:asciiTheme="majorHAnsi" w:hAnsiTheme="majorHAnsi"/>
              </w:rPr>
              <w:t xml:space="preserve">Reservoir - </w:t>
            </w:r>
            <w:proofErr w:type="gramStart"/>
            <w:r w:rsidRPr="00741261">
              <w:rPr>
                <w:rFonts w:asciiTheme="majorHAnsi" w:hAnsiTheme="majorHAnsi"/>
              </w:rPr>
              <w:t>North West</w:t>
            </w:r>
            <w:proofErr w:type="gramEnd"/>
          </w:p>
        </w:tc>
        <w:tc>
          <w:tcPr>
            <w:tcW w:w="2055" w:type="dxa"/>
            <w:noWrap/>
          </w:tcPr>
          <w:p w14:paraId="5A122D7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80%</w:t>
            </w:r>
          </w:p>
        </w:tc>
        <w:tc>
          <w:tcPr>
            <w:tcW w:w="2055" w:type="dxa"/>
            <w:noWrap/>
          </w:tcPr>
          <w:p w14:paraId="0667E0D7"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77%</w:t>
            </w:r>
          </w:p>
        </w:tc>
      </w:tr>
      <w:tr w:rsidR="00655011" w:rsidRPr="00BE4D9D" w14:paraId="2E8C9DE0"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ED7D2B1" w14:textId="77777777" w:rsidR="00655011" w:rsidRPr="00741261" w:rsidRDefault="00655011" w:rsidP="006E3578">
            <w:pPr>
              <w:jc w:val="both"/>
              <w:rPr>
                <w:rFonts w:asciiTheme="majorHAnsi" w:hAnsiTheme="majorHAnsi"/>
              </w:rPr>
            </w:pPr>
            <w:r w:rsidRPr="00741261">
              <w:rPr>
                <w:rFonts w:asciiTheme="majorHAnsi" w:hAnsiTheme="majorHAnsi"/>
              </w:rPr>
              <w:t xml:space="preserve">Reservoir - </w:t>
            </w:r>
            <w:proofErr w:type="gramStart"/>
            <w:r w:rsidRPr="00741261">
              <w:rPr>
                <w:rFonts w:asciiTheme="majorHAnsi" w:hAnsiTheme="majorHAnsi"/>
              </w:rPr>
              <w:t>South East</w:t>
            </w:r>
            <w:proofErr w:type="gramEnd"/>
          </w:p>
        </w:tc>
        <w:tc>
          <w:tcPr>
            <w:tcW w:w="2055" w:type="dxa"/>
            <w:noWrap/>
          </w:tcPr>
          <w:p w14:paraId="38BACE8E"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88%</w:t>
            </w:r>
          </w:p>
        </w:tc>
        <w:tc>
          <w:tcPr>
            <w:tcW w:w="2055" w:type="dxa"/>
            <w:noWrap/>
          </w:tcPr>
          <w:p w14:paraId="7192F9F8"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95%</w:t>
            </w:r>
          </w:p>
        </w:tc>
      </w:tr>
      <w:tr w:rsidR="00655011" w:rsidRPr="00BE4D9D" w14:paraId="66C9F3BB"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3915ABD" w14:textId="77777777" w:rsidR="00655011" w:rsidRPr="00741261" w:rsidRDefault="00655011" w:rsidP="006E3578">
            <w:pPr>
              <w:jc w:val="both"/>
              <w:rPr>
                <w:rFonts w:asciiTheme="majorHAnsi" w:hAnsiTheme="majorHAnsi"/>
              </w:rPr>
            </w:pPr>
            <w:r w:rsidRPr="00741261">
              <w:rPr>
                <w:rFonts w:asciiTheme="majorHAnsi" w:hAnsiTheme="majorHAnsi"/>
              </w:rPr>
              <w:t xml:space="preserve">Reservoir - </w:t>
            </w:r>
            <w:proofErr w:type="gramStart"/>
            <w:r w:rsidRPr="00741261">
              <w:rPr>
                <w:rFonts w:asciiTheme="majorHAnsi" w:hAnsiTheme="majorHAnsi"/>
              </w:rPr>
              <w:t>South West</w:t>
            </w:r>
            <w:proofErr w:type="gramEnd"/>
          </w:p>
        </w:tc>
        <w:tc>
          <w:tcPr>
            <w:tcW w:w="2055" w:type="dxa"/>
            <w:noWrap/>
          </w:tcPr>
          <w:p w14:paraId="5A52DF9F"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85%</w:t>
            </w:r>
          </w:p>
        </w:tc>
        <w:tc>
          <w:tcPr>
            <w:tcW w:w="2055" w:type="dxa"/>
            <w:noWrap/>
          </w:tcPr>
          <w:p w14:paraId="3859C43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89%</w:t>
            </w:r>
          </w:p>
        </w:tc>
      </w:tr>
      <w:tr w:rsidR="00655011" w:rsidRPr="00BE4D9D" w14:paraId="216FC4CE"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C984724" w14:textId="77777777" w:rsidR="00655011" w:rsidRPr="00741261" w:rsidRDefault="00655011" w:rsidP="006E3578">
            <w:pPr>
              <w:jc w:val="both"/>
              <w:rPr>
                <w:rFonts w:asciiTheme="majorHAnsi" w:hAnsiTheme="majorHAnsi"/>
              </w:rPr>
            </w:pPr>
            <w:r w:rsidRPr="00741261">
              <w:rPr>
                <w:rFonts w:asciiTheme="majorHAnsi" w:hAnsiTheme="majorHAnsi"/>
              </w:rPr>
              <w:t>Thornbury</w:t>
            </w:r>
          </w:p>
        </w:tc>
        <w:tc>
          <w:tcPr>
            <w:tcW w:w="2055" w:type="dxa"/>
            <w:noWrap/>
          </w:tcPr>
          <w:p w14:paraId="28EE13B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77%</w:t>
            </w:r>
          </w:p>
        </w:tc>
        <w:tc>
          <w:tcPr>
            <w:tcW w:w="2055" w:type="dxa"/>
            <w:noWrap/>
          </w:tcPr>
          <w:p w14:paraId="5077DD40"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84%</w:t>
            </w:r>
          </w:p>
        </w:tc>
      </w:tr>
      <w:tr w:rsidR="00655011" w:rsidRPr="00BE4D9D" w14:paraId="0AA2CA52"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7DDE388" w14:textId="77777777" w:rsidR="00655011" w:rsidRPr="00741261" w:rsidRDefault="00655011" w:rsidP="006E3578">
            <w:pPr>
              <w:jc w:val="both"/>
              <w:rPr>
                <w:rFonts w:asciiTheme="majorHAnsi" w:hAnsiTheme="majorHAnsi"/>
                <w:b/>
                <w:bCs/>
              </w:rPr>
            </w:pPr>
            <w:r w:rsidRPr="00741261">
              <w:rPr>
                <w:rFonts w:asciiTheme="majorHAnsi" w:hAnsiTheme="majorHAnsi"/>
                <w:b/>
                <w:bCs/>
              </w:rPr>
              <w:t>Darebin</w:t>
            </w:r>
          </w:p>
        </w:tc>
        <w:tc>
          <w:tcPr>
            <w:tcW w:w="2055" w:type="dxa"/>
            <w:noWrap/>
          </w:tcPr>
          <w:p w14:paraId="766ECA4B"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82%</w:t>
            </w:r>
          </w:p>
        </w:tc>
        <w:tc>
          <w:tcPr>
            <w:tcW w:w="2055" w:type="dxa"/>
            <w:noWrap/>
          </w:tcPr>
          <w:p w14:paraId="1353A30C" w14:textId="77777777" w:rsidR="00655011" w:rsidRPr="00741261"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92%</w:t>
            </w:r>
          </w:p>
        </w:tc>
      </w:tr>
      <w:tr w:rsidR="00655011" w:rsidRPr="00BE4D9D" w14:paraId="57D66959" w14:textId="77777777" w:rsidTr="006E3578">
        <w:trPr>
          <w:trHeight w:val="320"/>
        </w:trPr>
        <w:tc>
          <w:tcPr>
            <w:cnfStyle w:val="001000000000" w:firstRow="0" w:lastRow="0" w:firstColumn="1" w:lastColumn="0" w:oddVBand="0" w:evenVBand="0" w:oddHBand="0" w:evenHBand="0" w:firstRowFirstColumn="0" w:firstRowLastColumn="0" w:lastRowFirstColumn="0" w:lastRowLastColumn="0"/>
            <w:tcW w:w="4957" w:type="dxa"/>
            <w:noWrap/>
          </w:tcPr>
          <w:p w14:paraId="22385FCB" w14:textId="77777777" w:rsidR="00655011" w:rsidRPr="00BE4D9D" w:rsidRDefault="00655011" w:rsidP="006E3578">
            <w:pPr>
              <w:jc w:val="both"/>
              <w:rPr>
                <w:rFonts w:asciiTheme="majorHAnsi" w:hAnsiTheme="majorHAnsi"/>
                <w:b/>
                <w:bCs/>
              </w:rPr>
            </w:pPr>
            <w:r>
              <w:rPr>
                <w:rFonts w:asciiTheme="majorHAnsi" w:hAnsiTheme="majorHAnsi"/>
                <w:b/>
                <w:bCs/>
              </w:rPr>
              <w:t>Victoria</w:t>
            </w:r>
          </w:p>
        </w:tc>
        <w:tc>
          <w:tcPr>
            <w:tcW w:w="2055" w:type="dxa"/>
            <w:noWrap/>
          </w:tcPr>
          <w:p w14:paraId="67BFA478" w14:textId="77777777" w:rsidR="00655011" w:rsidRPr="00BE4D9D"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90%</w:t>
            </w:r>
          </w:p>
        </w:tc>
        <w:tc>
          <w:tcPr>
            <w:tcW w:w="2055" w:type="dxa"/>
            <w:noWrap/>
          </w:tcPr>
          <w:p w14:paraId="3E157280" w14:textId="77777777" w:rsidR="00655011" w:rsidRPr="00BE4D9D" w:rsidRDefault="00655011" w:rsidP="006E357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bCs/>
              </w:rPr>
            </w:pPr>
            <w:r>
              <w:rPr>
                <w:rFonts w:asciiTheme="majorHAnsi" w:hAnsiTheme="majorHAnsi"/>
                <w:b/>
                <w:bCs/>
              </w:rPr>
              <w:t>96%</w:t>
            </w:r>
          </w:p>
        </w:tc>
      </w:tr>
    </w:tbl>
    <w:p w14:paraId="579454CC" w14:textId="77777777" w:rsidR="00655011" w:rsidRDefault="00655011" w:rsidP="00655011">
      <w:pPr>
        <w:jc w:val="both"/>
      </w:pPr>
    </w:p>
    <w:p w14:paraId="1A0006AB" w14:textId="7E482F94" w:rsidR="00BA4049" w:rsidRPr="00624A55" w:rsidRDefault="00BA4049" w:rsidP="00BA4049">
      <w:pPr>
        <w:pStyle w:val="Heading1"/>
        <w:numPr>
          <w:ilvl w:val="0"/>
          <w:numId w:val="21"/>
        </w:numPr>
        <w:rPr>
          <w:lang w:val="en-AU"/>
        </w:rPr>
      </w:pPr>
      <w:r>
        <w:rPr>
          <w:lang w:val="en-AU"/>
        </w:rPr>
        <w:br w:type="page"/>
      </w:r>
      <w:bookmarkStart w:id="29"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655011">
        <w:rPr>
          <w:lang w:val="en-AU"/>
        </w:rPr>
        <w:t>Darebin City</w:t>
      </w:r>
      <w:bookmarkEnd w:id="2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0" w:name="_Toc182835107"/>
      <w:r>
        <w:rPr>
          <w:lang w:val="en-AU"/>
        </w:rPr>
        <w:t>4.1</w:t>
      </w:r>
      <w:r>
        <w:rPr>
          <w:lang w:val="en-AU"/>
        </w:rPr>
        <w:tab/>
        <w:t>Purpose</w:t>
      </w:r>
      <w:bookmarkEnd w:id="3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284199B"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655011">
        <w:t>Darebin City</w:t>
      </w:r>
      <w:r>
        <w:rPr>
          <w:lang w:val="en-AU"/>
        </w:rPr>
        <w:t xml:space="preserve">, </w:t>
      </w:r>
      <w:r w:rsidR="00655011">
        <w:rPr>
          <w:lang w:val="en-AU"/>
        </w:rPr>
        <w:t>Darebin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7195E195"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655011">
        <w:t>Darebin City</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1" w:name="_Toc182835108"/>
      <w:r>
        <w:rPr>
          <w:lang w:val="en-AU"/>
        </w:rPr>
        <w:t xml:space="preserve">4.2 </w:t>
      </w:r>
      <w:r>
        <w:rPr>
          <w:lang w:val="en-AU"/>
        </w:rPr>
        <w:tab/>
        <w:t>Methodology</w:t>
      </w:r>
      <w:bookmarkEnd w:id="31"/>
    </w:p>
    <w:p w14:paraId="72CD5659" w14:textId="67E75602"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655011">
        <w:rPr>
          <w:lang w:val="en-AU"/>
        </w:rPr>
        <w:t>Darebin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6C297AC9"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655011">
        <w:rPr>
          <w:lang w:val="en-AU"/>
        </w:rPr>
        <w:t>Darebin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lastRenderedPageBreak/>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335DE5" w:rsidRPr="0044305B" w14:paraId="66346193" w14:textId="77777777" w:rsidTr="00335DE5">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37A4F48E" w14:textId="28519B23" w:rsidR="00335DE5" w:rsidRPr="0044305B" w:rsidRDefault="00335DE5"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4E46CC51" w14:textId="77777777" w:rsidR="00335DE5" w:rsidRPr="0044305B" w:rsidRDefault="00335DE5"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507EB77A" w:rsidR="00335DE5" w:rsidRPr="0044305B" w:rsidRDefault="00335DE5" w:rsidP="00335DE5">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335DE5" w:rsidRPr="00FD337C" w14:paraId="1B4BE52D" w14:textId="77777777" w:rsidTr="00335DE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6D5134EA" w14:textId="290002F2" w:rsidR="00335DE5" w:rsidRPr="00177C7C" w:rsidRDefault="00335DE5" w:rsidP="00335DE5">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5F67D464" w14:textId="77777777" w:rsidR="00335DE5" w:rsidRPr="00177C7C" w:rsidRDefault="00335DE5" w:rsidP="00335DE5">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49099E33" w:rsidR="00335DE5" w:rsidRPr="00177C7C" w:rsidRDefault="00335DE5" w:rsidP="00335DE5">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335DE5"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335DE5" w:rsidRPr="00177C7C" w:rsidRDefault="00335DE5" w:rsidP="00335DE5">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335DE5"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335DE5" w:rsidRPr="00177C7C" w:rsidRDefault="00335DE5" w:rsidP="00335DE5">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335DE5"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335DE5" w:rsidRPr="00177C7C" w:rsidRDefault="00335DE5" w:rsidP="00335DE5">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335DE5"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335DE5"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335DE5" w:rsidRPr="00177C7C" w:rsidRDefault="00335DE5" w:rsidP="00335DE5">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335DE5"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335DE5" w:rsidRPr="00FD337C" w:rsidRDefault="00335DE5" w:rsidP="00335DE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8"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6E5BF326" w:rsidR="00BC26ED" w:rsidRPr="00276467" w:rsidRDefault="00655011" w:rsidP="00BC26ED">
      <w:pPr>
        <w:spacing w:line="276" w:lineRule="auto"/>
        <w:jc w:val="both"/>
        <w:rPr>
          <w:rFonts w:ascii="Arial" w:hAnsi="Arial" w:cs="Arial"/>
        </w:rPr>
      </w:pPr>
      <w:r>
        <w:rPr>
          <w:rFonts w:ascii="Arial" w:hAnsi="Arial" w:cs="Arial"/>
        </w:rPr>
        <w:t>Darebin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t>
      </w:r>
      <w:r w:rsidR="00BC26ED">
        <w:rPr>
          <w:rFonts w:ascii="Arial" w:hAnsi="Arial" w:cs="Arial"/>
        </w:rPr>
        <w:lastRenderedPageBreak/>
        <w:t xml:space="preserve">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2" w:name="_Toc182835109"/>
      <w:r>
        <w:rPr>
          <w:lang w:val="en-AU"/>
        </w:rPr>
        <w:t>4.3</w:t>
      </w:r>
      <w:r>
        <w:rPr>
          <w:lang w:val="en-AU"/>
        </w:rPr>
        <w:tab/>
        <w:t>Summary of current kindergarten provision</w:t>
      </w:r>
      <w:bookmarkEnd w:id="32"/>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0CA95644"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F865B7">
        <w:rPr>
          <w:rFonts w:ascii="Arial" w:hAnsi="Arial" w:cs="Arial"/>
        </w:rPr>
        <w:t>2024.</w:t>
      </w:r>
    </w:p>
    <w:p w14:paraId="33CBB9EB" w14:textId="699421A0"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F865B7">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5D280D95" w:rsidR="00BA4049" w:rsidRPr="004A2921" w:rsidRDefault="00F865B7">
            <w:pPr>
              <w:spacing w:after="0"/>
              <w:jc w:val="right"/>
              <w:rPr>
                <w:rFonts w:ascii="Arial" w:eastAsia="Calibri" w:hAnsi="Arial" w:cs="Arial"/>
              </w:rPr>
            </w:pPr>
            <w:r>
              <w:rPr>
                <w:rFonts w:ascii="Arial" w:eastAsia="Calibri" w:hAnsi="Arial" w:cs="Arial"/>
              </w:rPr>
              <w:t>15</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1D66F395" w:rsidR="00BA4049" w:rsidRPr="004A2921" w:rsidRDefault="00F865B7">
            <w:pPr>
              <w:spacing w:after="0"/>
              <w:jc w:val="right"/>
              <w:rPr>
                <w:rFonts w:ascii="Arial" w:eastAsia="Calibri" w:hAnsi="Arial" w:cs="Arial"/>
              </w:rPr>
            </w:pPr>
            <w:r>
              <w:rPr>
                <w:rFonts w:ascii="Arial" w:eastAsia="Calibri" w:hAnsi="Arial" w:cs="Arial"/>
              </w:rPr>
              <w:t>52</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0E03C368" w:rsidR="00BA4049" w:rsidRPr="004A2921" w:rsidRDefault="00F865B7">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5CB6972E" w:rsidR="00BA4049" w:rsidRPr="004A2921" w:rsidRDefault="00F865B7">
            <w:pPr>
              <w:spacing w:after="0"/>
              <w:jc w:val="right"/>
              <w:rPr>
                <w:rFonts w:ascii="Arial" w:eastAsia="Calibri" w:hAnsi="Arial" w:cs="Arial"/>
              </w:rPr>
            </w:pPr>
            <w:r>
              <w:rPr>
                <w:rFonts w:ascii="Arial" w:eastAsia="Calibri" w:hAnsi="Arial" w:cs="Arial"/>
              </w:rPr>
              <w:t>49%</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1FC306F8" w:rsidR="00BA4049" w:rsidRPr="004A2921" w:rsidRDefault="00F865B7">
            <w:pPr>
              <w:spacing w:after="0"/>
              <w:jc w:val="right"/>
              <w:rPr>
                <w:rFonts w:ascii="Arial" w:eastAsia="Calibri" w:hAnsi="Arial" w:cs="Arial"/>
              </w:rPr>
            </w:pPr>
            <w:r>
              <w:rPr>
                <w:rFonts w:ascii="Arial" w:eastAsia="Calibri" w:hAnsi="Arial" w:cs="Arial"/>
              </w:rPr>
              <w:t>49%</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4B16F521" w:rsidR="00BA4049" w:rsidRPr="004A2921" w:rsidRDefault="00F865B7">
            <w:pPr>
              <w:spacing w:after="0"/>
              <w:jc w:val="right"/>
              <w:rPr>
                <w:rFonts w:ascii="Arial" w:eastAsia="Calibri" w:hAnsi="Arial" w:cs="Arial"/>
              </w:rPr>
            </w:pPr>
            <w:r>
              <w:rPr>
                <w:rFonts w:ascii="Arial" w:eastAsia="Calibri" w:hAnsi="Arial" w:cs="Arial"/>
              </w:rPr>
              <w:t>1%</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0B0DC860"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655011">
              <w:rPr>
                <w:rFonts w:ascii="Arial" w:eastAsia="Calibri" w:hAnsi="Arial" w:cs="Arial"/>
                <w:bCs/>
                <w:color w:val="C00000"/>
              </w:rPr>
              <w:t>Darebin City</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466B48F9" w:rsidR="00BA4049" w:rsidRPr="004A2921" w:rsidRDefault="00F865B7">
            <w:pPr>
              <w:spacing w:afterLines="60" w:after="144"/>
              <w:jc w:val="right"/>
              <w:rPr>
                <w:rFonts w:ascii="Arial" w:eastAsia="Calibri" w:hAnsi="Arial" w:cs="Arial"/>
                <w:bCs/>
                <w:sz w:val="24"/>
                <w:szCs w:val="24"/>
              </w:rPr>
            </w:pPr>
            <w:r>
              <w:rPr>
                <w:rFonts w:ascii="Arial" w:eastAsia="Calibri" w:hAnsi="Arial" w:cs="Arial"/>
                <w:bCs/>
                <w:sz w:val="24"/>
                <w:szCs w:val="24"/>
              </w:rPr>
              <w:t>82%</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5BD4842A" w:rsidR="001732A1" w:rsidRPr="004A2921" w:rsidRDefault="00F865B7">
            <w:pPr>
              <w:spacing w:afterLines="60" w:after="144"/>
              <w:jc w:val="right"/>
              <w:rPr>
                <w:rFonts w:ascii="Arial" w:eastAsia="Calibri" w:hAnsi="Arial" w:cs="Arial"/>
                <w:bCs/>
                <w:sz w:val="24"/>
              </w:rPr>
            </w:pPr>
            <w:r>
              <w:rPr>
                <w:rFonts w:ascii="Arial" w:eastAsia="Calibri" w:hAnsi="Arial" w:cs="Arial"/>
                <w:bCs/>
                <w:sz w:val="24"/>
              </w:rPr>
              <w:t>92%</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431AAE08" w:rsidR="00BA4049" w:rsidRPr="004A2921" w:rsidRDefault="00F865B7">
            <w:pPr>
              <w:spacing w:afterLines="60" w:after="144"/>
              <w:jc w:val="right"/>
              <w:rPr>
                <w:rFonts w:ascii="Arial" w:eastAsia="Calibri" w:hAnsi="Arial" w:cs="Arial"/>
                <w:bCs/>
                <w:sz w:val="24"/>
                <w:szCs w:val="24"/>
              </w:rPr>
            </w:pPr>
            <w:r>
              <w:rPr>
                <w:rFonts w:ascii="Arial" w:eastAsia="Calibri" w:hAnsi="Arial" w:cs="Arial"/>
                <w:bCs/>
                <w:sz w:val="24"/>
                <w:szCs w:val="24"/>
              </w:rPr>
              <w:t>64</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3"/>
      <w:r w:rsidRPr="0018584B">
        <w:rPr>
          <w:lang w:val="en-AU"/>
        </w:rPr>
        <w:t xml:space="preserve"> </w:t>
      </w:r>
    </w:p>
    <w:p w14:paraId="25C1ACE2" w14:textId="09A70BC7"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655011">
        <w:rPr>
          <w:lang w:val="en-AU"/>
        </w:rPr>
        <w:t>Darebin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lastRenderedPageBreak/>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6D5DF13F" w14:textId="2C53881B" w:rsidR="00BA4049" w:rsidRDefault="00BA4049" w:rsidP="00BA4049">
      <w:pPr>
        <w:rPr>
          <w:b/>
          <w:bCs/>
          <w:lang w:val="en-AU"/>
        </w:rPr>
      </w:pPr>
      <w:bookmarkStart w:id="34" w:name="_Hlk43199504"/>
      <w:bookmarkStart w:id="35" w:name="_Hlk40444456"/>
    </w:p>
    <w:p w14:paraId="47FCF82B" w14:textId="681C8EA8"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655011">
        <w:rPr>
          <w:rFonts w:ascii="Arial" w:eastAsia="Times New Roman" w:hAnsi="Arial" w:cs="Arial"/>
          <w:b/>
          <w:bCs/>
          <w:color w:val="000000"/>
          <w:szCs w:val="22"/>
          <w:lang w:val="en-AU" w:eastAsia="en-AU"/>
        </w:rPr>
        <w:t>Darebin City</w:t>
      </w:r>
    </w:p>
    <w:p w14:paraId="514F1B25" w14:textId="71933D80" w:rsidR="00F0319E" w:rsidRPr="00F0319E" w:rsidRDefault="00F0319E" w:rsidP="00BA4049">
      <w:pPr>
        <w:rPr>
          <w:lang w:val="en-AU"/>
        </w:rPr>
      </w:pPr>
    </w:p>
    <w:tbl>
      <w:tblPr>
        <w:tblW w:w="10603"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gridCol w:w="756"/>
      </w:tblGrid>
      <w:tr w:rsidR="000B1BA5" w:rsidRPr="00590B34" w14:paraId="04E0208C" w14:textId="60E1851A" w:rsidTr="00034645">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6390F842" w:rsidR="000B1BA5" w:rsidRPr="00590B34" w:rsidRDefault="00655011" w:rsidP="000B1BA5">
            <w:pPr>
              <w:spacing w:after="0"/>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Darebin City</w:t>
            </w:r>
            <w:r w:rsidR="000B1BA5" w:rsidRPr="00590B34">
              <w:rPr>
                <w:rFonts w:ascii="Arial" w:eastAsia="Times New Roman" w:hAnsi="Arial" w:cs="Arial"/>
                <w:b/>
                <w:bCs/>
                <w:color w:val="FFFFFF" w:themeColor="background1"/>
                <w:sz w:val="20"/>
                <w:szCs w:val="22"/>
                <w:lang w:val="en-AU" w:eastAsia="en-AU"/>
              </w:rPr>
              <w:t xml:space="preserve"> </w:t>
            </w:r>
            <w:r w:rsidR="000B1BA5">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B1BA5" w:rsidRPr="00590B34" w:rsidRDefault="000B1BA5"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B1BA5" w:rsidRPr="00590B34" w:rsidRDefault="000B1BA5"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B1BA5" w:rsidRPr="00590B34"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B1BA5" w:rsidRDefault="000B1BA5"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F865B7" w:rsidRPr="00590B34" w14:paraId="33388A35" w14:textId="08F82C9B" w:rsidTr="004E4434">
        <w:trPr>
          <w:trHeight w:val="598"/>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F865B7" w:rsidRPr="00BB1F3D" w:rsidRDefault="00F865B7" w:rsidP="00F865B7">
            <w:pPr>
              <w:spacing w:after="0"/>
              <w:rPr>
                <w:sz w:val="20"/>
                <w:lang w:val="en-AU"/>
              </w:rPr>
            </w:pPr>
            <w:bookmarkStart w:id="36" w:name="_Hlk166587611"/>
            <w:r>
              <w:rPr>
                <w:sz w:val="20"/>
                <w:lang w:val="en-AU"/>
              </w:rPr>
              <w:t>Demand for kindergarten places</w:t>
            </w:r>
          </w:p>
        </w:tc>
        <w:tc>
          <w:tcPr>
            <w:tcW w:w="756" w:type="dxa"/>
            <w:tcBorders>
              <w:top w:val="nil"/>
              <w:left w:val="nil"/>
              <w:bottom w:val="single" w:sz="8" w:space="0" w:color="auto"/>
              <w:right w:val="single" w:sz="8" w:space="0" w:color="auto"/>
            </w:tcBorders>
            <w:shd w:val="clear" w:color="000000" w:fill="FFFFFF"/>
            <w:noWrap/>
            <w:vAlign w:val="center"/>
          </w:tcPr>
          <w:p w14:paraId="6CFB092F" w14:textId="4C190317"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2915</w:t>
            </w:r>
          </w:p>
        </w:tc>
        <w:tc>
          <w:tcPr>
            <w:tcW w:w="756" w:type="dxa"/>
            <w:tcBorders>
              <w:top w:val="nil"/>
              <w:left w:val="nil"/>
              <w:bottom w:val="single" w:sz="8" w:space="0" w:color="auto"/>
              <w:right w:val="single" w:sz="8" w:space="0" w:color="auto"/>
            </w:tcBorders>
            <w:shd w:val="clear" w:color="000000" w:fill="FFFFFF"/>
            <w:noWrap/>
            <w:vAlign w:val="center"/>
          </w:tcPr>
          <w:p w14:paraId="759C3A05" w14:textId="76986FEE"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3068</w:t>
            </w:r>
          </w:p>
        </w:tc>
        <w:tc>
          <w:tcPr>
            <w:tcW w:w="756" w:type="dxa"/>
            <w:tcBorders>
              <w:top w:val="nil"/>
              <w:left w:val="nil"/>
              <w:bottom w:val="single" w:sz="8" w:space="0" w:color="auto"/>
              <w:right w:val="single" w:sz="8" w:space="0" w:color="auto"/>
            </w:tcBorders>
            <w:shd w:val="clear" w:color="000000" w:fill="FFFFFF"/>
            <w:noWrap/>
            <w:vAlign w:val="center"/>
          </w:tcPr>
          <w:p w14:paraId="056ACC07" w14:textId="510AF0DA"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3295</w:t>
            </w:r>
          </w:p>
        </w:tc>
        <w:tc>
          <w:tcPr>
            <w:tcW w:w="756" w:type="dxa"/>
            <w:tcBorders>
              <w:top w:val="nil"/>
              <w:left w:val="nil"/>
              <w:bottom w:val="single" w:sz="8" w:space="0" w:color="auto"/>
              <w:right w:val="single" w:sz="8" w:space="0" w:color="auto"/>
            </w:tcBorders>
            <w:shd w:val="clear" w:color="000000" w:fill="FFFFFF"/>
            <w:noWrap/>
            <w:vAlign w:val="center"/>
          </w:tcPr>
          <w:p w14:paraId="6D21E5E8" w14:textId="2BC6AA8C"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3348</w:t>
            </w:r>
          </w:p>
        </w:tc>
        <w:tc>
          <w:tcPr>
            <w:tcW w:w="756" w:type="dxa"/>
            <w:tcBorders>
              <w:top w:val="nil"/>
              <w:left w:val="nil"/>
              <w:bottom w:val="single" w:sz="8" w:space="0" w:color="auto"/>
              <w:right w:val="single" w:sz="8" w:space="0" w:color="auto"/>
            </w:tcBorders>
            <w:shd w:val="clear" w:color="000000" w:fill="FFFFFF"/>
            <w:noWrap/>
            <w:vAlign w:val="center"/>
          </w:tcPr>
          <w:p w14:paraId="487DEC6B" w14:textId="7F897E0B"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3447</w:t>
            </w:r>
          </w:p>
        </w:tc>
        <w:tc>
          <w:tcPr>
            <w:tcW w:w="756" w:type="dxa"/>
            <w:tcBorders>
              <w:top w:val="nil"/>
              <w:left w:val="nil"/>
              <w:bottom w:val="single" w:sz="8" w:space="0" w:color="auto"/>
              <w:right w:val="single" w:sz="8" w:space="0" w:color="auto"/>
            </w:tcBorders>
            <w:shd w:val="clear" w:color="000000" w:fill="FFFFFF"/>
            <w:noWrap/>
            <w:vAlign w:val="center"/>
          </w:tcPr>
          <w:p w14:paraId="21E39785" w14:textId="58B56D3F"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3473</w:t>
            </w:r>
          </w:p>
        </w:tc>
        <w:tc>
          <w:tcPr>
            <w:tcW w:w="756" w:type="dxa"/>
            <w:tcBorders>
              <w:top w:val="nil"/>
              <w:left w:val="nil"/>
              <w:bottom w:val="single" w:sz="8" w:space="0" w:color="auto"/>
              <w:right w:val="single" w:sz="8" w:space="0" w:color="auto"/>
            </w:tcBorders>
            <w:shd w:val="clear" w:color="000000" w:fill="FFFFFF"/>
            <w:vAlign w:val="center"/>
          </w:tcPr>
          <w:p w14:paraId="4A436D08" w14:textId="432CF077"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3503</w:t>
            </w:r>
          </w:p>
        </w:tc>
        <w:tc>
          <w:tcPr>
            <w:tcW w:w="756" w:type="dxa"/>
            <w:tcBorders>
              <w:top w:val="nil"/>
              <w:left w:val="nil"/>
              <w:bottom w:val="single" w:sz="8" w:space="0" w:color="auto"/>
              <w:right w:val="single" w:sz="8" w:space="0" w:color="auto"/>
            </w:tcBorders>
            <w:shd w:val="clear" w:color="000000" w:fill="FFFFFF"/>
            <w:vAlign w:val="center"/>
          </w:tcPr>
          <w:p w14:paraId="5E131658" w14:textId="2E11D242"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3532</w:t>
            </w:r>
          </w:p>
        </w:tc>
        <w:tc>
          <w:tcPr>
            <w:tcW w:w="756" w:type="dxa"/>
            <w:tcBorders>
              <w:top w:val="nil"/>
              <w:left w:val="nil"/>
              <w:bottom w:val="single" w:sz="8" w:space="0" w:color="auto"/>
              <w:right w:val="single" w:sz="8" w:space="0" w:color="auto"/>
            </w:tcBorders>
            <w:shd w:val="clear" w:color="000000" w:fill="FFFFFF"/>
            <w:vAlign w:val="center"/>
          </w:tcPr>
          <w:p w14:paraId="444114D6" w14:textId="7CBBFD52"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3926</w:t>
            </w:r>
          </w:p>
        </w:tc>
        <w:tc>
          <w:tcPr>
            <w:tcW w:w="756" w:type="dxa"/>
            <w:tcBorders>
              <w:top w:val="nil"/>
              <w:left w:val="nil"/>
              <w:bottom w:val="single" w:sz="8" w:space="0" w:color="auto"/>
              <w:right w:val="single" w:sz="8" w:space="0" w:color="auto"/>
            </w:tcBorders>
            <w:shd w:val="clear" w:color="000000" w:fill="FFFFFF"/>
            <w:vAlign w:val="center"/>
          </w:tcPr>
          <w:p w14:paraId="173106BE" w14:textId="52F240B4"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4318</w:t>
            </w:r>
          </w:p>
        </w:tc>
        <w:tc>
          <w:tcPr>
            <w:tcW w:w="756" w:type="dxa"/>
            <w:tcBorders>
              <w:top w:val="nil"/>
              <w:left w:val="nil"/>
              <w:bottom w:val="single" w:sz="8" w:space="0" w:color="auto"/>
              <w:right w:val="single" w:sz="8" w:space="0" w:color="auto"/>
            </w:tcBorders>
            <w:shd w:val="clear" w:color="000000" w:fill="FFFFFF"/>
            <w:vAlign w:val="center"/>
          </w:tcPr>
          <w:p w14:paraId="33D3F28D" w14:textId="32A9146E"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4994</w:t>
            </w:r>
          </w:p>
        </w:tc>
      </w:tr>
      <w:tr w:rsidR="00F865B7" w:rsidRPr="00590B34" w14:paraId="39B20AF8" w14:textId="77777777" w:rsidTr="004E4434">
        <w:trPr>
          <w:trHeight w:val="26"/>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F865B7" w:rsidDel="00731F08" w:rsidRDefault="00F865B7" w:rsidP="00F865B7">
            <w:pPr>
              <w:spacing w:after="0"/>
              <w:rPr>
                <w:sz w:val="20"/>
                <w:lang w:val="en-AU"/>
              </w:rPr>
            </w:pPr>
            <w:r>
              <w:rPr>
                <w:sz w:val="20"/>
                <w:lang w:val="en-AU"/>
              </w:rPr>
              <w:t>Unmet demand</w:t>
            </w:r>
          </w:p>
        </w:tc>
        <w:tc>
          <w:tcPr>
            <w:tcW w:w="756" w:type="dxa"/>
            <w:tcBorders>
              <w:top w:val="nil"/>
              <w:left w:val="nil"/>
              <w:bottom w:val="single" w:sz="8" w:space="0" w:color="auto"/>
              <w:right w:val="single" w:sz="8" w:space="0" w:color="auto"/>
            </w:tcBorders>
            <w:shd w:val="clear" w:color="000000" w:fill="FFFFFF"/>
            <w:noWrap/>
            <w:vAlign w:val="center"/>
          </w:tcPr>
          <w:p w14:paraId="4BEC965D" w14:textId="1B818E0A"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42</w:t>
            </w:r>
          </w:p>
        </w:tc>
        <w:tc>
          <w:tcPr>
            <w:tcW w:w="756" w:type="dxa"/>
            <w:tcBorders>
              <w:top w:val="nil"/>
              <w:left w:val="nil"/>
              <w:bottom w:val="single" w:sz="8" w:space="0" w:color="auto"/>
              <w:right w:val="single" w:sz="8" w:space="0" w:color="auto"/>
            </w:tcBorders>
            <w:shd w:val="clear" w:color="000000" w:fill="FFFFFF"/>
            <w:noWrap/>
            <w:vAlign w:val="center"/>
          </w:tcPr>
          <w:p w14:paraId="4E514839" w14:textId="5432D373"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60</w:t>
            </w:r>
          </w:p>
        </w:tc>
        <w:tc>
          <w:tcPr>
            <w:tcW w:w="756" w:type="dxa"/>
            <w:tcBorders>
              <w:top w:val="nil"/>
              <w:left w:val="nil"/>
              <w:bottom w:val="single" w:sz="8" w:space="0" w:color="auto"/>
              <w:right w:val="single" w:sz="8" w:space="0" w:color="auto"/>
            </w:tcBorders>
            <w:shd w:val="clear" w:color="000000" w:fill="FFFFFF"/>
            <w:noWrap/>
            <w:vAlign w:val="center"/>
          </w:tcPr>
          <w:p w14:paraId="1F4C95C4" w14:textId="3CE6B6FF"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107</w:t>
            </w:r>
          </w:p>
        </w:tc>
        <w:tc>
          <w:tcPr>
            <w:tcW w:w="756" w:type="dxa"/>
            <w:tcBorders>
              <w:top w:val="nil"/>
              <w:left w:val="nil"/>
              <w:bottom w:val="single" w:sz="8" w:space="0" w:color="auto"/>
              <w:right w:val="single" w:sz="8" w:space="0" w:color="auto"/>
            </w:tcBorders>
            <w:shd w:val="clear" w:color="000000" w:fill="FFFFFF"/>
            <w:noWrap/>
            <w:vAlign w:val="center"/>
          </w:tcPr>
          <w:p w14:paraId="581A389F" w14:textId="7A0734C4"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125</w:t>
            </w:r>
          </w:p>
        </w:tc>
        <w:tc>
          <w:tcPr>
            <w:tcW w:w="756" w:type="dxa"/>
            <w:tcBorders>
              <w:top w:val="nil"/>
              <w:left w:val="nil"/>
              <w:bottom w:val="single" w:sz="8" w:space="0" w:color="auto"/>
              <w:right w:val="single" w:sz="8" w:space="0" w:color="auto"/>
            </w:tcBorders>
            <w:shd w:val="clear" w:color="000000" w:fill="FFFFFF"/>
            <w:noWrap/>
            <w:vAlign w:val="center"/>
          </w:tcPr>
          <w:p w14:paraId="00FB235A" w14:textId="01804522"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165</w:t>
            </w:r>
          </w:p>
        </w:tc>
        <w:tc>
          <w:tcPr>
            <w:tcW w:w="756" w:type="dxa"/>
            <w:tcBorders>
              <w:top w:val="nil"/>
              <w:left w:val="nil"/>
              <w:bottom w:val="single" w:sz="8" w:space="0" w:color="auto"/>
              <w:right w:val="single" w:sz="8" w:space="0" w:color="auto"/>
            </w:tcBorders>
            <w:shd w:val="clear" w:color="000000" w:fill="FFFFFF"/>
            <w:noWrap/>
            <w:vAlign w:val="center"/>
          </w:tcPr>
          <w:p w14:paraId="3D87E346" w14:textId="30E8DBA1"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133</w:t>
            </w:r>
          </w:p>
        </w:tc>
        <w:tc>
          <w:tcPr>
            <w:tcW w:w="756" w:type="dxa"/>
            <w:tcBorders>
              <w:top w:val="nil"/>
              <w:left w:val="nil"/>
              <w:bottom w:val="single" w:sz="8" w:space="0" w:color="auto"/>
              <w:right w:val="single" w:sz="8" w:space="0" w:color="auto"/>
            </w:tcBorders>
            <w:shd w:val="clear" w:color="000000" w:fill="FFFFFF"/>
            <w:vAlign w:val="center"/>
          </w:tcPr>
          <w:p w14:paraId="2126DB62" w14:textId="703E84C1"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147</w:t>
            </w:r>
          </w:p>
        </w:tc>
        <w:tc>
          <w:tcPr>
            <w:tcW w:w="756" w:type="dxa"/>
            <w:tcBorders>
              <w:top w:val="nil"/>
              <w:left w:val="nil"/>
              <w:bottom w:val="single" w:sz="8" w:space="0" w:color="auto"/>
              <w:right w:val="single" w:sz="8" w:space="0" w:color="auto"/>
            </w:tcBorders>
            <w:shd w:val="clear" w:color="000000" w:fill="FFFFFF"/>
            <w:vAlign w:val="center"/>
          </w:tcPr>
          <w:p w14:paraId="6ABB1391" w14:textId="2977E094"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161</w:t>
            </w:r>
          </w:p>
        </w:tc>
        <w:tc>
          <w:tcPr>
            <w:tcW w:w="756" w:type="dxa"/>
            <w:tcBorders>
              <w:top w:val="nil"/>
              <w:left w:val="nil"/>
              <w:bottom w:val="single" w:sz="8" w:space="0" w:color="auto"/>
              <w:right w:val="single" w:sz="8" w:space="0" w:color="auto"/>
            </w:tcBorders>
            <w:shd w:val="clear" w:color="000000" w:fill="FFFFFF"/>
            <w:vAlign w:val="center"/>
          </w:tcPr>
          <w:p w14:paraId="25EAA121" w14:textId="76EF64C1"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224</w:t>
            </w:r>
          </w:p>
        </w:tc>
        <w:tc>
          <w:tcPr>
            <w:tcW w:w="756" w:type="dxa"/>
            <w:tcBorders>
              <w:top w:val="nil"/>
              <w:left w:val="nil"/>
              <w:bottom w:val="single" w:sz="8" w:space="0" w:color="auto"/>
              <w:right w:val="single" w:sz="8" w:space="0" w:color="auto"/>
            </w:tcBorders>
            <w:shd w:val="clear" w:color="000000" w:fill="FFFFFF"/>
            <w:vAlign w:val="center"/>
          </w:tcPr>
          <w:p w14:paraId="353447B4" w14:textId="58F93BE5"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396</w:t>
            </w:r>
          </w:p>
        </w:tc>
        <w:tc>
          <w:tcPr>
            <w:tcW w:w="756" w:type="dxa"/>
            <w:tcBorders>
              <w:top w:val="nil"/>
              <w:left w:val="nil"/>
              <w:bottom w:val="single" w:sz="8" w:space="0" w:color="auto"/>
              <w:right w:val="single" w:sz="8" w:space="0" w:color="auto"/>
            </w:tcBorders>
            <w:shd w:val="clear" w:color="000000" w:fill="FFFFFF"/>
            <w:vAlign w:val="center"/>
          </w:tcPr>
          <w:p w14:paraId="31AFA0A1" w14:textId="6C7B9CBA" w:rsidR="00F865B7" w:rsidRPr="00BB1F3D" w:rsidRDefault="00F865B7" w:rsidP="00F865B7">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809</w:t>
            </w:r>
          </w:p>
        </w:tc>
      </w:tr>
    </w:tbl>
    <w:p w14:paraId="79D94968" w14:textId="77777777" w:rsidR="00BA4049" w:rsidRDefault="00BA4049" w:rsidP="00BA4049">
      <w:pPr>
        <w:rPr>
          <w:b/>
          <w:bCs/>
          <w:lang w:val="en-AU"/>
        </w:rPr>
      </w:pPr>
      <w:bookmarkStart w:id="37" w:name="_Toc35852262"/>
      <w:bookmarkEnd w:id="36"/>
      <w:bookmarkEnd w:id="34"/>
      <w:bookmarkEnd w:id="35"/>
    </w:p>
    <w:p w14:paraId="1FE20854" w14:textId="55B38E6C" w:rsidR="00BA4049" w:rsidRPr="000E293B" w:rsidRDefault="00BA4049" w:rsidP="00BA4049">
      <w:pPr>
        <w:rPr>
          <w:b/>
          <w:bCs/>
          <w:lang w:val="en-AU"/>
        </w:rPr>
      </w:pPr>
      <w:r>
        <w:rPr>
          <w:b/>
          <w:bCs/>
          <w:lang w:val="en-AU"/>
        </w:rPr>
        <w:t xml:space="preserve">Community </w:t>
      </w:r>
      <w:bookmarkEnd w:id="37"/>
      <w:r>
        <w:rPr>
          <w:b/>
          <w:bCs/>
          <w:lang w:val="en-AU"/>
        </w:rPr>
        <w:t>estimates</w:t>
      </w:r>
      <w:r w:rsidRPr="000E293B">
        <w:rPr>
          <w:b/>
          <w:bCs/>
          <w:lang w:val="en-AU"/>
        </w:rPr>
        <w:t xml:space="preserve"> </w:t>
      </w:r>
    </w:p>
    <w:p w14:paraId="3D664792" w14:textId="5E11F204" w:rsidR="00BA4049" w:rsidRPr="00840618" w:rsidRDefault="00BA4049" w:rsidP="00BA4049">
      <w:pPr>
        <w:rPr>
          <w:b/>
          <w:bCs/>
          <w:lang w:val="en-AU"/>
        </w:rPr>
      </w:pPr>
      <w:r>
        <w:rPr>
          <w:b/>
          <w:bCs/>
          <w:lang w:val="en-AU"/>
        </w:rPr>
        <w:t xml:space="preserve">Table </w:t>
      </w:r>
      <w:r w:rsidR="00327D6D">
        <w:rPr>
          <w:b/>
          <w:bCs/>
          <w:lang w:val="en-AU"/>
        </w:rPr>
        <w:t>2</w:t>
      </w:r>
      <w:r>
        <w:rPr>
          <w:b/>
          <w:bCs/>
          <w:lang w:val="en-AU"/>
        </w:rPr>
        <w:t>-</w:t>
      </w:r>
      <w:r w:rsidR="002049C5" w:rsidRPr="00F865B7">
        <w:rPr>
          <w:b/>
          <w:bCs/>
          <w:lang w:val="en-AU"/>
        </w:rPr>
        <w:t>A</w:t>
      </w:r>
      <w:r w:rsidRPr="0004400F">
        <w:rPr>
          <w:b/>
          <w:bCs/>
          <w:lang w:val="en-AU"/>
        </w:rPr>
        <w:t xml:space="preserve">: </w:t>
      </w:r>
      <w:r w:rsidR="00327D6D">
        <w:rPr>
          <w:b/>
          <w:bCs/>
          <w:lang w:val="en-AU"/>
        </w:rPr>
        <w:t xml:space="preserve">Estimated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sidR="00327D6D">
        <w:rPr>
          <w:rFonts w:ascii="Arial" w:eastAsia="Times New Roman" w:hAnsi="Arial" w:cs="Arial"/>
          <w:b/>
          <w:bCs/>
          <w:color w:val="000000"/>
          <w:szCs w:val="22"/>
          <w:lang w:val="en-AU" w:eastAsia="en-AU"/>
        </w:rPr>
        <w:t xml:space="preserve"> - 2036 </w:t>
      </w:r>
      <w:r w:rsidR="00CB2E2F">
        <w:rPr>
          <w:rFonts w:ascii="Arial" w:eastAsia="Times New Roman" w:hAnsi="Arial" w:cs="Arial"/>
          <w:b/>
          <w:bCs/>
          <w:color w:val="000000"/>
          <w:szCs w:val="22"/>
          <w:lang w:val="en-AU" w:eastAsia="en-AU"/>
        </w:rPr>
        <w:t xml:space="preserve">in </w:t>
      </w:r>
      <w:r w:rsidR="00F865B7" w:rsidRPr="00F865B7">
        <w:rPr>
          <w:rFonts w:ascii="Arial" w:eastAsia="Times New Roman" w:hAnsi="Arial" w:cs="Arial"/>
          <w:b/>
          <w:bCs/>
          <w:color w:val="000000"/>
          <w:szCs w:val="22"/>
          <w:lang w:val="en-AU" w:eastAsia="en-AU"/>
        </w:rPr>
        <w:t>Alphington - Fairfield</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01B58270" w14:textId="4743843A" w:rsidTr="009A521E">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4B5120DC"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bookmarkStart w:id="38" w:name="_Hlk210395223"/>
            <w:bookmarkStart w:id="39" w:name="_Hlk133488569"/>
            <w:r>
              <w:rPr>
                <w:rFonts w:ascii="Arial" w:hAnsi="Arial" w:cs="Arial"/>
                <w:b/>
                <w:bCs/>
                <w:color w:val="FFFFFF"/>
                <w:sz w:val="20"/>
                <w:szCs w:val="20"/>
              </w:rPr>
              <w:t xml:space="preserve">Alphington - Fairfield </w:t>
            </w:r>
            <w:bookmarkEnd w:id="38"/>
            <w:r>
              <w:rPr>
                <w:rFonts w:ascii="Arial" w:hAnsi="Arial" w:cs="Arial"/>
                <w:b/>
                <w:bCs/>
                <w:color w:val="FFFFFF"/>
                <w:sz w:val="20"/>
                <w:szCs w:val="20"/>
              </w:rPr>
              <w:t>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2D97897D"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0857573B"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163322F9"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7752115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6FDB124D"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1094A469"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4D25C0A1"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2569E14D"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7B604416"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063CC4EB"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19983B87"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75D7BB4C" w14:textId="285E50D3"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5DED418B" w:rsidR="00F865B7" w:rsidRPr="00590B34" w:rsidRDefault="00F865B7" w:rsidP="00F865B7">
            <w:pPr>
              <w:spacing w:after="0"/>
              <w:rPr>
                <w:rFonts w:ascii="Arial" w:eastAsia="Times New Roman" w:hAnsi="Arial" w:cs="Arial"/>
                <w:color w:val="000000"/>
                <w:sz w:val="20"/>
                <w:szCs w:val="22"/>
                <w:lang w:val="en-AU" w:eastAsia="en-AU"/>
              </w:rPr>
            </w:pPr>
            <w:bookmarkStart w:id="40" w:name="RANGE!B9"/>
            <w:r>
              <w:rPr>
                <w:rFonts w:ascii="Arial" w:hAnsi="Arial" w:cs="Arial"/>
                <w:color w:val="000000"/>
                <w:sz w:val="20"/>
                <w:szCs w:val="20"/>
              </w:rPr>
              <w:t>Demand for kindergarten</w:t>
            </w:r>
            <w:bookmarkEnd w:id="40"/>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71F853F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5EB9936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1059AA1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5ADE367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19DCBA2B"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43DEC0E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539B9AD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138EF42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6E3A61A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50C10E7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1954100C"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290</w:t>
            </w:r>
          </w:p>
        </w:tc>
      </w:tr>
      <w:tr w:rsidR="00F865B7" w:rsidRPr="00590B34" w14:paraId="3B7EF454" w14:textId="4E60FF5F"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78C83A29" w:rsidR="00F865B7" w:rsidRPr="00590B34" w:rsidRDefault="00F865B7" w:rsidP="00F865B7">
            <w:pPr>
              <w:spacing w:after="0"/>
              <w:rPr>
                <w:rFonts w:ascii="Arial" w:eastAsia="Times New Roman" w:hAnsi="Arial" w:cs="Arial"/>
                <w:b/>
                <w:color w:val="000000"/>
                <w:sz w:val="20"/>
                <w:szCs w:val="22"/>
                <w:lang w:val="en-AU" w:eastAsia="en-AU"/>
              </w:rPr>
            </w:pPr>
            <w:bookmarkStart w:id="41" w:name="RANGE!B10"/>
            <w:r>
              <w:rPr>
                <w:rFonts w:ascii="Arial" w:hAnsi="Arial" w:cs="Arial"/>
                <w:color w:val="000000"/>
                <w:sz w:val="20"/>
                <w:szCs w:val="20"/>
              </w:rPr>
              <w:t>Kindergarten supply</w:t>
            </w:r>
            <w:bookmarkEnd w:id="41"/>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346C3B12"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228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3722E4E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228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50B430B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2BBD71D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1DC4EFA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272B2D3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3E7181E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2390366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237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6E83166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256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3600691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256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48CC0C7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256</w:t>
            </w:r>
          </w:p>
        </w:tc>
      </w:tr>
      <w:tr w:rsidR="00F865B7" w:rsidRPr="00590B34" w14:paraId="27DF5726"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6A8D6A14"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4E2B710F"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739D2696"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6EDE360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5DCBE6B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725DCBA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135B683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34BAD59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7EA0A4C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73DE0C2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288443D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752BD16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w:t>
            </w:r>
          </w:p>
        </w:tc>
      </w:tr>
      <w:bookmarkEnd w:id="39"/>
    </w:tbl>
    <w:p w14:paraId="106FFCE8" w14:textId="77777777" w:rsidR="00BA4049" w:rsidRDefault="00BA4049" w:rsidP="00BA4049">
      <w:pPr>
        <w:rPr>
          <w:lang w:val="en-AU"/>
        </w:rPr>
      </w:pPr>
    </w:p>
    <w:p w14:paraId="07324E11" w14:textId="7EDE7A0D" w:rsidR="00CB2E2F" w:rsidRDefault="00CB2E2F" w:rsidP="00BA4049">
      <w:pPr>
        <w:rPr>
          <w:lang w:val="en-AU"/>
        </w:rPr>
      </w:pPr>
      <w:r w:rsidRPr="00F865B7">
        <w:rPr>
          <w:b/>
          <w:bCs/>
          <w:lang w:val="en-AU"/>
        </w:rPr>
        <w:t>Table 2-</w:t>
      </w:r>
      <w:r w:rsidR="002049C5" w:rsidRPr="00F865B7">
        <w:rPr>
          <w:b/>
          <w:bCs/>
          <w:lang w:val="en-AU"/>
        </w:rPr>
        <w:t>B</w:t>
      </w:r>
      <w:r w:rsidRPr="00F865B7">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F865B7">
        <w:rPr>
          <w:rFonts w:ascii="Arial" w:eastAsia="Times New Roman" w:hAnsi="Arial" w:cs="Arial"/>
          <w:b/>
          <w:bCs/>
          <w:color w:val="000000"/>
          <w:szCs w:val="22"/>
          <w:lang w:val="en-AU" w:eastAsia="en-AU"/>
        </w:rPr>
        <w:t>Kingsbury</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1A8230F8" w14:textId="77777777" w:rsidTr="002F3036">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72AC58CE"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Kingsbury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1D72F65" w14:textId="6A4D78CB"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194A9539"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322D219D"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3334CEC4"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1C0E7CB8"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3342E058"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10C4B14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4F20B54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35A65BF8"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3FAE201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3B4265BC"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445FE43B"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75871748"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0F549" w14:textId="5A95209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161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260F147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2B9034F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185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564D334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187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6AB64B6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6E77388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6EC0A74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6FDD272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1234DCF7"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110DADB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54CD67D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290</w:t>
            </w:r>
          </w:p>
        </w:tc>
      </w:tr>
      <w:tr w:rsidR="00F865B7" w:rsidRPr="00590B34" w14:paraId="03D7C2A7"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215DB006"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E0AD6" w14:textId="2236A7A1"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25C98FFA"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291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40A51E0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197E7CF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248DCC7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6EE9501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07B3377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0162818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3B0F061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4A6933C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319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40F3A6D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319</w:t>
            </w:r>
          </w:p>
        </w:tc>
      </w:tr>
      <w:tr w:rsidR="00F865B7" w:rsidRPr="00590B34" w14:paraId="4F2CEF70"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0CC87940"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39E0" w14:textId="01E04FB1"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155DD8B3"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4C4F02A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0E249C6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2D91D57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4EB633B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3EEA708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42ECF49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176F379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20B5732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6C1069D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F489CA4" w14:textId="77777777" w:rsidR="00BA4049" w:rsidRDefault="00BA4049" w:rsidP="00BA4049">
      <w:pPr>
        <w:rPr>
          <w:lang w:val="en-US"/>
        </w:rPr>
      </w:pPr>
    </w:p>
    <w:p w14:paraId="0F85E818" w14:textId="0F366DB4" w:rsidR="00BA4049" w:rsidRDefault="00CB2E2F" w:rsidP="00BA4049">
      <w:pPr>
        <w:rPr>
          <w:lang w:val="en-US"/>
        </w:rPr>
      </w:pPr>
      <w:r>
        <w:rPr>
          <w:b/>
          <w:bCs/>
          <w:lang w:val="en-AU"/>
        </w:rPr>
        <w:t>Table 2-</w:t>
      </w:r>
      <w:r w:rsidR="00F865B7">
        <w:rPr>
          <w:b/>
          <w:bCs/>
          <w:lang w:val="en-AU"/>
        </w:rPr>
        <w:t>C</w:t>
      </w:r>
      <w:r w:rsidR="002049C5">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w:t>
      </w:r>
      <w:r w:rsidR="000B1BA5">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F865B7">
        <w:rPr>
          <w:rFonts w:ascii="Arial" w:eastAsia="Times New Roman" w:hAnsi="Arial" w:cs="Arial"/>
          <w:b/>
          <w:bCs/>
          <w:color w:val="000000"/>
          <w:szCs w:val="22"/>
          <w:lang w:val="en-AU" w:eastAsia="en-AU"/>
        </w:rPr>
        <w:t>Northcote - East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767040E3" w14:textId="77777777" w:rsidTr="004F23B7">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9CA90DF" w14:textId="1765F0AC"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bookmarkStart w:id="42" w:name="_Toc35334524"/>
            <w:r>
              <w:rPr>
                <w:rFonts w:ascii="Arial" w:hAnsi="Arial" w:cs="Arial"/>
                <w:b/>
                <w:bCs/>
                <w:color w:val="FFFFFF"/>
                <w:sz w:val="20"/>
                <w:szCs w:val="20"/>
              </w:rPr>
              <w:t>Northcote - East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49ED0" w14:textId="62E1AB6E"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6ED8FAB" w14:textId="245B1D13"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22AD6193" w14:textId="3622065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084FEB2" w14:textId="0F912271"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92BD8A4" w14:textId="1B9C2F1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2EDA8" w14:textId="4E278387"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1043D50" w14:textId="255509DC"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12CDC" w14:textId="15B40EB9"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A12C513" w14:textId="6467FBAD"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1F1284" w14:textId="18CDB007"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1616A9" w14:textId="1D0FCC18"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4CBE985A" w14:textId="77777777" w:rsidTr="00034645">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762918" w14:textId="0EDFE313"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35577" w14:textId="3E17098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C25E3D" w14:textId="14D53E5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A64A37" w14:textId="53C4345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336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9E3CA" w14:textId="2919C18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4A4FD" w14:textId="5C23426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A37E7" w14:textId="4FB7066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9F8962" w14:textId="3B7DF5A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666717" w14:textId="6A46367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8DCC2D" w14:textId="22A4B73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DDEA6A0" w14:textId="2416A5F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426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B1E84" w14:textId="13E9791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491</w:t>
            </w:r>
          </w:p>
        </w:tc>
      </w:tr>
      <w:tr w:rsidR="00F865B7" w:rsidRPr="00590B34" w14:paraId="796B112D" w14:textId="77777777" w:rsidTr="00034645">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78BD6" w14:textId="0F019243"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C7419" w14:textId="4A54DD18"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335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EB760" w14:textId="34B2C9DF"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335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DC4FB" w14:textId="49F735E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A8243" w14:textId="2BDC644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41D35" w14:textId="40FF741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3E11" w14:textId="2316A6E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36D46A" w14:textId="370E878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D7FAFDD" w14:textId="4371E6B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68A8475" w14:textId="03ACB57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373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B0847CE" w14:textId="13B9D4B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373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B798BC" w14:textId="5B23604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373</w:t>
            </w:r>
          </w:p>
        </w:tc>
      </w:tr>
      <w:tr w:rsidR="00F865B7" w:rsidRPr="00590B34" w14:paraId="382111A9" w14:textId="77777777" w:rsidTr="00034645">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B7EE3FC" w14:textId="6240079D"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CFF1B" w14:textId="4D710F8A"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3905E" w14:textId="056E047E"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62CCE" w14:textId="68AF03B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1BFB0" w14:textId="1D2DF77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3AF82" w14:textId="077C743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EFB5" w14:textId="4C833AD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C8D8A9" w14:textId="61755AA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2C8012" w14:textId="6E232E2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93A009E" w14:textId="56AF641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366B37" w14:textId="219EB36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BBF134" w14:textId="6056088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118</w:t>
            </w:r>
          </w:p>
        </w:tc>
      </w:tr>
    </w:tbl>
    <w:p w14:paraId="5CAEFE68" w14:textId="17776B97" w:rsidR="00F865B7" w:rsidRDefault="00F865B7" w:rsidP="00BA4049">
      <w:pPr>
        <w:spacing w:after="0"/>
        <w:rPr>
          <w:lang w:val="en-AU"/>
        </w:rPr>
      </w:pPr>
    </w:p>
    <w:p w14:paraId="68C20389" w14:textId="5051CDF5" w:rsidR="00F865B7" w:rsidRPr="00840618" w:rsidRDefault="00F865B7" w:rsidP="00F865B7">
      <w:pPr>
        <w:rPr>
          <w:b/>
          <w:bCs/>
          <w:lang w:val="en-AU"/>
        </w:rPr>
      </w:pPr>
      <w:r>
        <w:rPr>
          <w:b/>
          <w:bCs/>
          <w:lang w:val="en-AU"/>
        </w:rPr>
        <w:t>Table 2-D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 in Northcote - West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38A46039" w14:textId="77777777" w:rsidTr="008C3590">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60E948E" w14:textId="73848062"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Northcote -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865FA1B" w14:textId="15668777"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B38B4A6" w14:textId="37DC1E6F"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79773225" w14:textId="11B27EE5"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CCBC0BB" w14:textId="250927C5"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FADB98C" w14:textId="2CD2EBC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41431" w14:textId="2A82577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5775797" w14:textId="214BB47D"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E683A1C" w14:textId="74815D4A"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F8A207B" w14:textId="624D9691"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10D067F" w14:textId="7DE30EFC"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BBEFAB3" w14:textId="71B23AB4"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42753854"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50C3138" w14:textId="03306848"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C8E1E7" w14:textId="731D55B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8F0302" w14:textId="476F2DB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31E06" w14:textId="0F39D891"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188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38BCC" w14:textId="3935FBA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26CCC2" w14:textId="670432B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9D211" w14:textId="271AC31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4CBABA" w14:textId="48BC1C8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A468A2" w14:textId="73A0587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14EDA62" w14:textId="696DAD4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1C98AC" w14:textId="2F9C9E7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19EBBC" w14:textId="2677D46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301</w:t>
            </w:r>
          </w:p>
        </w:tc>
      </w:tr>
      <w:tr w:rsidR="00F865B7" w:rsidRPr="00590B34" w14:paraId="717084B3"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ECEBA" w14:textId="04BA6A5E"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4D71BD" w14:textId="7E8F55F6"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13408" w14:textId="5BE1B8F3"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05DE9D" w14:textId="7D81226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3A005C" w14:textId="5E11F1B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2C7C4C" w14:textId="7172856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A95642" w14:textId="517448F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45F1C7C" w14:textId="751FD41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D49A37" w14:textId="6119591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2CE94C" w14:textId="247AB6D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164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FF0716" w14:textId="12C4615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164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BFC835" w14:textId="12D82D2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164</w:t>
            </w:r>
          </w:p>
        </w:tc>
      </w:tr>
      <w:tr w:rsidR="00F865B7" w:rsidRPr="00590B34" w14:paraId="761D0E28"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49FB327" w14:textId="19167C4D"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896D6" w14:textId="0EAB64F3"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F8E5F" w14:textId="604C82FC"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F5AB74" w14:textId="7249ED0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F4BEB" w14:textId="19177D4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D05AD9" w14:textId="352D4B1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A26EC" w14:textId="25A6330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DF421C0" w14:textId="73FF870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BF7985" w14:textId="2CECE7D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1A5DB0D" w14:textId="178644E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2D1659B" w14:textId="150EDF3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94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633A3BB" w14:textId="7695ED6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137</w:t>
            </w:r>
          </w:p>
        </w:tc>
      </w:tr>
    </w:tbl>
    <w:p w14:paraId="53B5017A" w14:textId="77777777" w:rsidR="00F865B7" w:rsidRDefault="00F865B7" w:rsidP="00F865B7">
      <w:pPr>
        <w:rPr>
          <w:lang w:val="en-AU"/>
        </w:rPr>
      </w:pPr>
    </w:p>
    <w:p w14:paraId="6206835B" w14:textId="39C3593A" w:rsidR="00F865B7" w:rsidRDefault="00F865B7" w:rsidP="00F865B7">
      <w:pPr>
        <w:rPr>
          <w:lang w:val="en-AU"/>
        </w:rPr>
      </w:pPr>
      <w:r>
        <w:rPr>
          <w:b/>
          <w:bCs/>
          <w:lang w:val="en-AU"/>
        </w:rPr>
        <w:t>Table 2-</w:t>
      </w:r>
      <w:r w:rsidR="00787337">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87337">
        <w:rPr>
          <w:rFonts w:ascii="Arial" w:eastAsia="Times New Roman" w:hAnsi="Arial" w:cs="Arial"/>
          <w:b/>
          <w:bCs/>
          <w:color w:val="000000"/>
          <w:szCs w:val="22"/>
          <w:lang w:val="en-AU" w:eastAsia="en-AU"/>
        </w:rPr>
        <w:t>Preston - East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07D555FE" w14:textId="77777777" w:rsidTr="00160EDE">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EEA1253" w14:textId="1C566EEF"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Preston - East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4CDD2F1" w14:textId="53090F1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7224AC1" w14:textId="201EB6F6"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99ABAD6" w14:textId="05DB6837"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FFE6CBA" w14:textId="38DD629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E9DCBE7" w14:textId="59E94478"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41676" w14:textId="16995E5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FFE99E4" w14:textId="7C382C89"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627E65" w14:textId="43688B91"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97B5DF" w14:textId="6BCC448F"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D28E2EF" w14:textId="3EA3B954"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496CA22" w14:textId="4F8980B0"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1609B88C"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1E50AA5F" w14:textId="402DC649"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4C1BA" w14:textId="371CBA6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427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8AD6D" w14:textId="64270F9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458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11F28F" w14:textId="498E642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32820" w14:textId="76A52AD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7714BE" w14:textId="396A8CC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521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36A94" w14:textId="47A740C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6FC9A63" w14:textId="766DCD2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543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3BBB403" w14:textId="6D63C1A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550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2F5AE15" w14:textId="2709334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609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624310C" w14:textId="2702191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668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57A75E6" w14:textId="168A6F5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766</w:t>
            </w:r>
          </w:p>
        </w:tc>
      </w:tr>
      <w:tr w:rsidR="00F865B7" w:rsidRPr="00590B34" w14:paraId="25743427"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98AFC" w14:textId="5852EEF9"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59AE6" w14:textId="00A69C8E"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637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4299F" w14:textId="12D09BC0"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637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D77DB" w14:textId="67F3D60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CBBDCA" w14:textId="10661E7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CAED2" w14:textId="38AAEC6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B9038" w14:textId="103C285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EA89DB2" w14:textId="6EE3CA1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B677FA" w14:textId="33CDFC8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258226" w14:textId="005D84D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724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FE947E" w14:textId="1EBEC02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724</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A937174" w14:textId="16DE053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724</w:t>
            </w:r>
          </w:p>
        </w:tc>
      </w:tr>
      <w:tr w:rsidR="00F865B7" w:rsidRPr="00590B34" w14:paraId="103E17DE"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76017ACE" w14:textId="28ECD85F"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12B58" w14:textId="21358A3B"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8A835" w14:textId="1E04CB7C"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9DFE7" w14:textId="38FF038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F9B47" w14:textId="2A38183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4BE19" w14:textId="450576E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1D8D9E" w14:textId="7DAE767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FCE9348" w14:textId="2903C68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F5036E" w14:textId="10E47A2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C916E60" w14:textId="282F9BE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44236F" w14:textId="457C2C4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100289" w14:textId="47BA9CD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42</w:t>
            </w:r>
          </w:p>
        </w:tc>
      </w:tr>
    </w:tbl>
    <w:p w14:paraId="392647D0" w14:textId="77777777" w:rsidR="00F865B7" w:rsidRDefault="00F865B7" w:rsidP="00F865B7">
      <w:pPr>
        <w:rPr>
          <w:lang w:val="en-US"/>
        </w:rPr>
      </w:pPr>
    </w:p>
    <w:p w14:paraId="0C9DB7D4" w14:textId="4AE22891" w:rsidR="00F865B7" w:rsidRDefault="00F865B7" w:rsidP="00F865B7">
      <w:pPr>
        <w:rPr>
          <w:lang w:val="en-US"/>
        </w:rPr>
      </w:pPr>
      <w:r>
        <w:rPr>
          <w:b/>
          <w:bCs/>
          <w:lang w:val="en-AU"/>
        </w:rPr>
        <w:t>Table 2-</w:t>
      </w:r>
      <w:r w:rsidR="00787337">
        <w:rPr>
          <w:b/>
          <w:bCs/>
          <w:lang w:val="en-AU"/>
        </w:rPr>
        <w:t>F</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87337">
        <w:rPr>
          <w:rFonts w:ascii="Arial" w:eastAsia="Times New Roman" w:hAnsi="Arial" w:cs="Arial"/>
          <w:b/>
          <w:bCs/>
          <w:color w:val="000000"/>
          <w:szCs w:val="22"/>
          <w:lang w:val="en-AU" w:eastAsia="en-AU"/>
        </w:rPr>
        <w:t>Preston - West</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35107301" w14:textId="77777777" w:rsidTr="00DE34C0">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9A1FB83" w14:textId="13EE22F5"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Preston - West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63A8C9B" w14:textId="23AB025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F31031B" w14:textId="719B541A"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650F2C2" w14:textId="7BA4F50D"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A7DCF0B" w14:textId="507996A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77CDFA4" w14:textId="5D6CB1DB"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C8028" w14:textId="6A1932B9"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AED2F63" w14:textId="39FEC598"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3FACED" w14:textId="5A43D36F"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DD9D044" w14:textId="354CC784"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817CE8B" w14:textId="4D478EA0"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45B7E7E" w14:textId="6564124F"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1B1BFBD8"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5318AEED" w14:textId="0C096449"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B9176" w14:textId="5F58FEB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85420" w14:textId="743177AB"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339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03DFF" w14:textId="28C8C14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372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7288A" w14:textId="38AA7DE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383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CB2C38" w14:textId="7FACF5F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400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C4461" w14:textId="2964BF8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887DD28" w14:textId="19154E5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F3C2FE9" w14:textId="616AB8A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426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306B218" w14:textId="563A5A6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474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2EB2241" w14:textId="17AAC75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525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18DE1CA" w14:textId="0DADDE4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610</w:t>
            </w:r>
          </w:p>
        </w:tc>
      </w:tr>
      <w:tr w:rsidR="00F865B7" w:rsidRPr="00590B34" w14:paraId="5EF024AB"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951CE" w14:textId="22A09760"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E4187C" w14:textId="05DBFADF"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8C4648" w14:textId="6333EAF1"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325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710DF3" w14:textId="59C906A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0FC4A" w14:textId="10110C1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4B9AFF" w14:textId="790A670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85E2B5" w14:textId="1F1FAE7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570AD4" w14:textId="1D740DB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472F05" w14:textId="083F68E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FE3C203" w14:textId="03A7E83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96B5D9" w14:textId="5B855E3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357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3CB079F" w14:textId="267BB5E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357</w:t>
            </w:r>
          </w:p>
        </w:tc>
      </w:tr>
      <w:tr w:rsidR="00F865B7" w:rsidRPr="00590B34" w14:paraId="51417990"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DBBA005" w14:textId="19C0CB19"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6A8DF" w14:textId="143C30F6"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B950AC" w14:textId="642F0DA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14</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58B246" w14:textId="7C2BBA0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BEE77" w14:textId="348C69C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80633" w14:textId="09C2927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D2AA7E" w14:textId="087AC32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75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5E3870D" w14:textId="689D0DF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85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C0F16A" w14:textId="6C2DF7C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93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8FA345E" w14:textId="3A8668F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B7D137" w14:textId="51760BC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169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3E2075E" w14:textId="38AE735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253</w:t>
            </w:r>
          </w:p>
        </w:tc>
      </w:tr>
    </w:tbl>
    <w:p w14:paraId="21E6CD04" w14:textId="77777777" w:rsidR="00F865B7" w:rsidRDefault="00F865B7" w:rsidP="00BA4049">
      <w:pPr>
        <w:spacing w:after="0"/>
        <w:rPr>
          <w:lang w:val="en-AU"/>
        </w:rPr>
      </w:pPr>
    </w:p>
    <w:p w14:paraId="7E163B17" w14:textId="04DA80DC" w:rsidR="00F865B7" w:rsidRPr="00840618" w:rsidRDefault="00F865B7" w:rsidP="00F865B7">
      <w:pPr>
        <w:rPr>
          <w:b/>
          <w:bCs/>
          <w:lang w:val="en-AU"/>
        </w:rPr>
      </w:pPr>
      <w:r>
        <w:rPr>
          <w:b/>
          <w:bCs/>
          <w:lang w:val="en-AU"/>
        </w:rPr>
        <w:t>Table 2-</w:t>
      </w:r>
      <w:r w:rsidR="00787337">
        <w:rPr>
          <w:b/>
          <w:bCs/>
          <w:lang w:val="en-AU"/>
        </w:rPr>
        <w:t>G</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787337">
        <w:rPr>
          <w:rFonts w:ascii="Arial" w:eastAsia="Times New Roman" w:hAnsi="Arial" w:cs="Arial"/>
          <w:b/>
          <w:bCs/>
          <w:color w:val="000000"/>
          <w:szCs w:val="22"/>
          <w:lang w:val="en-AU" w:eastAsia="en-AU"/>
        </w:rPr>
        <w:t xml:space="preserve">Reservoir – </w:t>
      </w:r>
      <w:proofErr w:type="gramStart"/>
      <w:r w:rsidR="00787337">
        <w:rPr>
          <w:rFonts w:ascii="Arial" w:eastAsia="Times New Roman" w:hAnsi="Arial" w:cs="Arial"/>
          <w:b/>
          <w:bCs/>
          <w:color w:val="000000"/>
          <w:szCs w:val="22"/>
          <w:lang w:val="en-AU" w:eastAsia="en-AU"/>
        </w:rPr>
        <w:t>North East</w:t>
      </w:r>
      <w:proofErr w:type="gramEnd"/>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4EB2678B" w14:textId="77777777" w:rsidTr="0040016B">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5E5E741" w14:textId="36267C2F"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Reservoir - </w:t>
            </w:r>
            <w:proofErr w:type="gramStart"/>
            <w:r>
              <w:rPr>
                <w:rFonts w:ascii="Arial" w:hAnsi="Arial" w:cs="Arial"/>
                <w:b/>
                <w:bCs/>
                <w:color w:val="FFFFFF"/>
                <w:sz w:val="20"/>
                <w:szCs w:val="20"/>
              </w:rPr>
              <w:t>North East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FE572DE" w14:textId="5451C1D2"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07488B7" w14:textId="1C869C5A"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1AD94B3" w14:textId="05AF6654"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B2E3DB0" w14:textId="415A92A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38017EA7" w14:textId="4FFBC17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4A4DC" w14:textId="5AA50AD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155DBF" w14:textId="52EE4C29"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ABA2959" w14:textId="0254EBD6"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D127AD" w14:textId="782D27C3"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CEC0AB7" w14:textId="040C1A82"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663D36A" w14:textId="4022624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7F8F2EF2"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D3B17C3" w14:textId="3D434CE8"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B6CA1" w14:textId="59EA22B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234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533FB3" w14:textId="0643C84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BF5607" w14:textId="71677C9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278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53ED29" w14:textId="2A24D361"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BE1496" w14:textId="61CDEE3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89E67" w14:textId="3438230C"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5519C14" w14:textId="68A55B4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DD69C1" w14:textId="2AAA829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72EFDB0" w14:textId="6A5F9FC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0C7040E" w14:textId="7180C05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366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DF372FC" w14:textId="735F0AB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433</w:t>
            </w:r>
          </w:p>
        </w:tc>
      </w:tr>
      <w:tr w:rsidR="00F865B7" w:rsidRPr="00590B34" w14:paraId="1EC9F781"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8EE6E" w14:textId="4F18EE28"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AFB6D1" w14:textId="0A75495B"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392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056D5C" w14:textId="508BCCD9"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392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11898" w14:textId="1E3E81C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96593" w14:textId="5F05FDD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9A7087" w14:textId="03E9258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BA065" w14:textId="2251C43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6A502C1" w14:textId="35E1952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3678B91" w14:textId="2A24AA5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662116B" w14:textId="5BA811B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430440" w14:textId="59BC7D3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506BE93" w14:textId="2F1C516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397</w:t>
            </w:r>
          </w:p>
        </w:tc>
      </w:tr>
      <w:tr w:rsidR="00F865B7" w:rsidRPr="00590B34" w14:paraId="43C8C629"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528CB22" w14:textId="68E2E6F7"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5A4D4" w14:textId="63C37F59"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912BCF" w14:textId="5DF96F91"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A9962" w14:textId="4539FFA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B4819" w14:textId="5D111AF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9DEE5" w14:textId="7444F84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8BBC0" w14:textId="14F6C27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1B7964F" w14:textId="598F526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B0E1B36" w14:textId="6A5A21D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736972D" w14:textId="1ED069A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452416F" w14:textId="3C7208E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2A51FFB" w14:textId="7DCB781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36</w:t>
            </w:r>
          </w:p>
        </w:tc>
      </w:tr>
    </w:tbl>
    <w:p w14:paraId="0866F4FB" w14:textId="77777777" w:rsidR="00F865B7" w:rsidRDefault="00F865B7" w:rsidP="00F865B7">
      <w:pPr>
        <w:rPr>
          <w:lang w:val="en-AU"/>
        </w:rPr>
      </w:pPr>
    </w:p>
    <w:p w14:paraId="70D0EBBD" w14:textId="14E513C9" w:rsidR="00F865B7" w:rsidRDefault="00F865B7" w:rsidP="00F865B7">
      <w:pPr>
        <w:rPr>
          <w:lang w:val="en-AU"/>
        </w:rPr>
      </w:pPr>
      <w:r>
        <w:rPr>
          <w:b/>
          <w:bCs/>
          <w:lang w:val="en-AU"/>
        </w:rPr>
        <w:lastRenderedPageBreak/>
        <w:t>Table 2-</w:t>
      </w:r>
      <w:r w:rsidR="00787337">
        <w:rPr>
          <w:b/>
          <w:bCs/>
          <w:lang w:val="en-AU"/>
        </w:rPr>
        <w:t>H</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87337">
        <w:rPr>
          <w:rFonts w:ascii="Arial" w:eastAsia="Times New Roman" w:hAnsi="Arial" w:cs="Arial"/>
          <w:b/>
          <w:bCs/>
          <w:color w:val="000000"/>
          <w:szCs w:val="22"/>
          <w:lang w:val="en-AU" w:eastAsia="en-AU"/>
        </w:rPr>
        <w:t xml:space="preserve">Reservoir – </w:t>
      </w:r>
      <w:proofErr w:type="gramStart"/>
      <w:r w:rsidR="00787337">
        <w:rPr>
          <w:rFonts w:ascii="Arial" w:eastAsia="Times New Roman" w:hAnsi="Arial" w:cs="Arial"/>
          <w:b/>
          <w:bCs/>
          <w:color w:val="000000"/>
          <w:szCs w:val="22"/>
          <w:lang w:val="en-AU" w:eastAsia="en-AU"/>
        </w:rPr>
        <w:t>North West</w:t>
      </w:r>
      <w:proofErr w:type="gramEnd"/>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5A873102" w14:textId="77777777" w:rsidTr="0006440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9F0B875" w14:textId="242F4B42"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Reservoir - </w:t>
            </w:r>
            <w:proofErr w:type="gramStart"/>
            <w:r>
              <w:rPr>
                <w:rFonts w:ascii="Arial" w:hAnsi="Arial" w:cs="Arial"/>
                <w:b/>
                <w:bCs/>
                <w:color w:val="FFFFFF"/>
                <w:sz w:val="20"/>
                <w:szCs w:val="20"/>
              </w:rPr>
              <w:t>North West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2E131A7" w14:textId="158B8E5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43AA2A4" w14:textId="13628158"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87E58A6" w14:textId="7CAEBCDE"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21BC7CC" w14:textId="0034CDD9"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ECCC1BE" w14:textId="4AD47C27"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14753" w14:textId="5E08DEE8"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8A28EC" w14:textId="13BEBC1F"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0C38C" w14:textId="19A9319C"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A9538" w14:textId="727A65D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EB6A80" w14:textId="3E31DB30"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E616C5E" w14:textId="73488DCD"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517C9635"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6FF1EC" w14:textId="3A1B5D0D"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09631" w14:textId="46CD9A9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AEBD21" w14:textId="58B01E51"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179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A60F8" w14:textId="7788019C"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6FCF6" w14:textId="37B2A50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195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32E4E" w14:textId="5B70B70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41E02" w14:textId="0E2B8DEC"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8700AFE" w14:textId="37F0578C"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D628B10" w14:textId="1A5B744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87DC805" w14:textId="41884FC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C6F2E2C" w14:textId="256AA2C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04B3D54" w14:textId="06F25E7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291</w:t>
            </w:r>
          </w:p>
        </w:tc>
      </w:tr>
      <w:tr w:rsidR="00F865B7" w:rsidRPr="00590B34" w14:paraId="1AABE01D"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B4F2A" w14:textId="0911C304"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38C4EA" w14:textId="09732A2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150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E729DC" w14:textId="2224C86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150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3DC97F" w14:textId="7828CDA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7C82E" w14:textId="5066E01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76BA5" w14:textId="15AF39B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155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97819" w14:textId="7E45917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14B26" w14:textId="4DE9A13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1CB237" w14:textId="16D9F2D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AEDD7C6" w14:textId="4245659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228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17BA111" w14:textId="7B56282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228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EDEF6B9" w14:textId="334EDD5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228</w:t>
            </w:r>
          </w:p>
        </w:tc>
      </w:tr>
      <w:tr w:rsidR="00F865B7" w:rsidRPr="00590B34" w14:paraId="3A823BFC"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EC18842" w14:textId="1422A770"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53001" w14:textId="107E36C0"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F8303" w14:textId="55072D0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1CC41" w14:textId="0F57581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59C00" w14:textId="24DBF99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E834A" w14:textId="26032AB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45</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2FB62D" w14:textId="628B6B6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6CC5C6" w14:textId="19A51B7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2EC0636" w14:textId="6E1BD9D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3B711D1" w14:textId="3D818BC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13374B6" w14:textId="2DDC872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21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E1158A3" w14:textId="00396A3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62</w:t>
            </w:r>
          </w:p>
        </w:tc>
      </w:tr>
    </w:tbl>
    <w:p w14:paraId="3143F310" w14:textId="77777777" w:rsidR="00F865B7" w:rsidRDefault="00F865B7" w:rsidP="00F865B7">
      <w:pPr>
        <w:rPr>
          <w:lang w:val="en-US"/>
        </w:rPr>
      </w:pPr>
    </w:p>
    <w:p w14:paraId="16D06F5A" w14:textId="305B827B" w:rsidR="00F865B7" w:rsidRDefault="00F865B7" w:rsidP="00F865B7">
      <w:pPr>
        <w:rPr>
          <w:lang w:val="en-US"/>
        </w:rPr>
      </w:pPr>
      <w:r>
        <w:rPr>
          <w:b/>
          <w:bCs/>
          <w:lang w:val="en-AU"/>
        </w:rPr>
        <w:t>Table 2-</w:t>
      </w:r>
      <w:r w:rsidR="00787337">
        <w:rPr>
          <w:b/>
          <w:bCs/>
          <w:lang w:val="en-AU"/>
        </w:rPr>
        <w:t>I</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87337" w:rsidRPr="00787337">
        <w:rPr>
          <w:rFonts w:ascii="Arial" w:eastAsia="Times New Roman" w:hAnsi="Arial" w:cs="Arial"/>
          <w:b/>
          <w:bCs/>
          <w:color w:val="000000"/>
          <w:szCs w:val="22"/>
          <w:lang w:val="en-AU" w:eastAsia="en-AU"/>
        </w:rPr>
        <w:t xml:space="preserve">Reservoir - </w:t>
      </w:r>
      <w:proofErr w:type="gramStart"/>
      <w:r w:rsidR="00787337" w:rsidRPr="00787337">
        <w:rPr>
          <w:rFonts w:ascii="Arial" w:eastAsia="Times New Roman" w:hAnsi="Arial" w:cs="Arial"/>
          <w:b/>
          <w:bCs/>
          <w:color w:val="000000"/>
          <w:szCs w:val="22"/>
          <w:lang w:val="en-AU" w:eastAsia="en-AU"/>
        </w:rPr>
        <w:t xml:space="preserve">South </w:t>
      </w:r>
      <w:r w:rsidR="00787337">
        <w:rPr>
          <w:rFonts w:ascii="Arial" w:eastAsia="Times New Roman" w:hAnsi="Arial" w:cs="Arial"/>
          <w:b/>
          <w:bCs/>
          <w:color w:val="000000"/>
          <w:szCs w:val="22"/>
          <w:lang w:val="en-AU" w:eastAsia="en-AU"/>
        </w:rPr>
        <w:t>East</w:t>
      </w:r>
      <w:proofErr w:type="gramEnd"/>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0D4C2D3A" w14:textId="77777777" w:rsidTr="000A76E6">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54C8E8F" w14:textId="6EFC3E26"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Reservoir - </w:t>
            </w:r>
            <w:proofErr w:type="gramStart"/>
            <w:r>
              <w:rPr>
                <w:rFonts w:ascii="Arial" w:hAnsi="Arial" w:cs="Arial"/>
                <w:b/>
                <w:bCs/>
                <w:color w:val="FFFFFF"/>
                <w:sz w:val="20"/>
                <w:szCs w:val="20"/>
              </w:rPr>
              <w:t>South East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505ECFF" w14:textId="53DD7B84"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F61E5CC" w14:textId="6E94F971"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69B9CA5A" w14:textId="7C2024A6"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94D9A8" w14:textId="245A40B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46EB848" w14:textId="79759B5A"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0691C" w14:textId="3846C4F1"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ED57E6" w14:textId="673E7641"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651EEA4" w14:textId="055E43E0"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3CEC7C" w14:textId="2412316E"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C4921E5" w14:textId="1CA51E24"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CA627A7" w14:textId="6A6518D9"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75053B91"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3E6FD1C7" w14:textId="4B293098"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F929D" w14:textId="063A1F3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86A46" w14:textId="7ECC85A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291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51E615" w14:textId="073131F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487A0" w14:textId="05577F5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3D05A" w14:textId="08BE056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CF49E" w14:textId="7CE2FCF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1214F34" w14:textId="2B10604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5E856C2" w14:textId="2E4B8DD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D55144A" w14:textId="238D5476"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3F81D20" w14:textId="7FEE072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389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081F79D" w14:textId="699596F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445</w:t>
            </w:r>
          </w:p>
        </w:tc>
      </w:tr>
      <w:tr w:rsidR="00F865B7" w:rsidRPr="00590B34" w14:paraId="2FF6074C"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B1B57" w14:textId="50E0B421"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4C793" w14:textId="576B4029"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556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C92C9F" w14:textId="48894D7F"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556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C1778D" w14:textId="566ECA7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142101" w14:textId="735B16F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319D4" w14:textId="088C0D3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29429" w14:textId="7FE3E5F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33AC0EF" w14:textId="64F9757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0087B12" w14:textId="511D30E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568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066511C" w14:textId="67EAB8E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592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0426468" w14:textId="32C3863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592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E12BD53" w14:textId="1200330A"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592</w:t>
            </w:r>
          </w:p>
        </w:tc>
      </w:tr>
      <w:tr w:rsidR="00F865B7" w:rsidRPr="00590B34" w14:paraId="5A72A9AB"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C82C90D" w14:textId="5F5598F2"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7B46B" w14:textId="71D96B7B"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1254A" w14:textId="3CFD3948"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807F77" w14:textId="598B52B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6F48A" w14:textId="50F08B2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012CC" w14:textId="3717F14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DDEC95" w14:textId="2C8FDF8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7C9ED1E" w14:textId="267FE4E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89A5B56" w14:textId="137CA8F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4AEB801" w14:textId="3069DC2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DD5B5F5" w14:textId="68306DC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AB26FA9" w14:textId="24F07DC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783F920" w14:textId="77777777" w:rsidR="00F865B7" w:rsidRDefault="00F865B7" w:rsidP="00BA4049">
      <w:pPr>
        <w:spacing w:after="0"/>
        <w:rPr>
          <w:lang w:val="en-AU"/>
        </w:rPr>
      </w:pPr>
    </w:p>
    <w:p w14:paraId="095E3265" w14:textId="71C80A4F" w:rsidR="00F865B7" w:rsidRPr="00840618" w:rsidRDefault="00F865B7" w:rsidP="00F865B7">
      <w:pPr>
        <w:rPr>
          <w:b/>
          <w:bCs/>
          <w:lang w:val="en-AU"/>
        </w:rPr>
      </w:pPr>
      <w:r>
        <w:rPr>
          <w:b/>
          <w:bCs/>
          <w:lang w:val="en-AU"/>
        </w:rPr>
        <w:t>Table 2-</w:t>
      </w:r>
      <w:r w:rsidR="00787337">
        <w:rPr>
          <w:b/>
          <w:bCs/>
          <w:lang w:val="en-AU"/>
        </w:rPr>
        <w:t>J</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2026 - 2036 in </w:t>
      </w:r>
      <w:r w:rsidR="00787337" w:rsidRPr="00787337">
        <w:rPr>
          <w:rFonts w:ascii="Arial" w:eastAsia="Times New Roman" w:hAnsi="Arial" w:cs="Arial"/>
          <w:b/>
          <w:bCs/>
          <w:color w:val="000000"/>
          <w:szCs w:val="22"/>
          <w:lang w:val="en-AU" w:eastAsia="en-AU"/>
        </w:rPr>
        <w:t xml:space="preserve">Reservoir - </w:t>
      </w:r>
      <w:proofErr w:type="gramStart"/>
      <w:r w:rsidR="00787337" w:rsidRPr="00787337">
        <w:rPr>
          <w:rFonts w:ascii="Arial" w:eastAsia="Times New Roman" w:hAnsi="Arial" w:cs="Arial"/>
          <w:b/>
          <w:bCs/>
          <w:color w:val="000000"/>
          <w:szCs w:val="22"/>
          <w:lang w:val="en-AU" w:eastAsia="en-AU"/>
        </w:rPr>
        <w:t>South West</w:t>
      </w:r>
      <w:proofErr w:type="gramEnd"/>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59B68F77" w14:textId="77777777" w:rsidTr="00AD63F5">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DC00D5A" w14:textId="79F72F8C"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 xml:space="preserve">Reservoir - </w:t>
            </w:r>
            <w:proofErr w:type="gramStart"/>
            <w:r>
              <w:rPr>
                <w:rFonts w:ascii="Arial" w:hAnsi="Arial" w:cs="Arial"/>
                <w:b/>
                <w:bCs/>
                <w:color w:val="FFFFFF"/>
                <w:sz w:val="20"/>
                <w:szCs w:val="20"/>
              </w:rPr>
              <w:t>South West</w:t>
            </w:r>
            <w:proofErr w:type="gramEnd"/>
            <w:r>
              <w:rPr>
                <w:rFonts w:ascii="Arial" w:hAnsi="Arial" w:cs="Arial"/>
                <w:b/>
                <w:bCs/>
                <w:color w:val="FFFFFF"/>
                <w:sz w:val="20"/>
                <w:szCs w:val="20"/>
              </w:rPr>
              <w:t xml:space="preserve">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4BCD2C88" w14:textId="5109293C"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9323A8B" w14:textId="2B5D606A"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36FCB7DE" w14:textId="5089A335"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826A388" w14:textId="7F4A7753"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D5C50C1" w14:textId="6F16AAB2"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2C65D" w14:textId="24D7BEB5"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ED0DE37" w14:textId="5B667D20"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E9A457" w14:textId="43337575"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7529EEF" w14:textId="04C209C6"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7A7FE16" w14:textId="757F73A2"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2CB3B80" w14:textId="268C1BDE"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12085B80"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AAACA2" w14:textId="27737D91"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ADABF9" w14:textId="14A4D9ED"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275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B6997" w14:textId="1349200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287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FEA2B1" w14:textId="775F9372"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B43C2A" w14:textId="28A87ED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74E542" w14:textId="6317C74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BF231" w14:textId="22445385"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6D6F3C8" w14:textId="3244EAA9"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F52F90C" w14:textId="18EB2AF7"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320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D2946CF" w14:textId="10DC09D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359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8E3A02" w14:textId="64725B37"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399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2542B28" w14:textId="12222C38"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467</w:t>
            </w:r>
          </w:p>
        </w:tc>
      </w:tr>
      <w:tr w:rsidR="00F865B7" w:rsidRPr="00590B34" w14:paraId="39109248"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AF94A" w14:textId="5DC9D9E2"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A8A22" w14:textId="23B89C4E"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292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23D06" w14:textId="7C5110B5"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292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EC06FE" w14:textId="4CFAEEA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502C2" w14:textId="51A37E0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D7A711" w14:textId="08268CD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101CE" w14:textId="49F5D3B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41F1262" w14:textId="76C81BD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710E536" w14:textId="75E1442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308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E361785" w14:textId="5E004A6F"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C31070F" w14:textId="4C345C1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FE897B4" w14:textId="0FBCC68E"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340</w:t>
            </w:r>
          </w:p>
        </w:tc>
      </w:tr>
      <w:tr w:rsidR="00F865B7" w:rsidRPr="00590B34" w14:paraId="5D922CF2"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4BC8AF58" w14:textId="75091CBD"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9EFA" w14:textId="79A086A7"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EDF20" w14:textId="1E5AA896"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927D4E" w14:textId="170235F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DF965" w14:textId="4ADD3CC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56C48" w14:textId="2471049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080921" w14:textId="1ECA097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3532450" w14:textId="47D9262B"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7A4C510" w14:textId="709A0B99"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1728D2E7" w14:textId="60BBCD7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2FA477" w14:textId="1FC622D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2C513B8" w14:textId="0F32D54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126</w:t>
            </w:r>
          </w:p>
        </w:tc>
      </w:tr>
    </w:tbl>
    <w:p w14:paraId="4BD3151C" w14:textId="77777777" w:rsidR="00F865B7" w:rsidRDefault="00F865B7" w:rsidP="00F865B7">
      <w:pPr>
        <w:rPr>
          <w:lang w:val="en-AU"/>
        </w:rPr>
      </w:pPr>
    </w:p>
    <w:p w14:paraId="7BDDB1CE" w14:textId="515E961C" w:rsidR="00F865B7" w:rsidRDefault="00F865B7" w:rsidP="00F865B7">
      <w:pPr>
        <w:rPr>
          <w:lang w:val="en-AU"/>
        </w:rPr>
      </w:pPr>
      <w:r>
        <w:rPr>
          <w:b/>
          <w:bCs/>
          <w:lang w:val="en-AU"/>
        </w:rPr>
        <w:t>Table 2-</w:t>
      </w:r>
      <w:r w:rsidR="00787337">
        <w:rPr>
          <w:b/>
          <w:bCs/>
          <w:lang w:val="en-AU"/>
        </w:rPr>
        <w:t>K</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2026 - 2036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87337">
        <w:rPr>
          <w:rFonts w:ascii="Arial" w:eastAsia="Times New Roman" w:hAnsi="Arial" w:cs="Arial"/>
          <w:b/>
          <w:bCs/>
          <w:color w:val="000000"/>
          <w:szCs w:val="22"/>
          <w:lang w:val="en-AU" w:eastAsia="en-AU"/>
        </w:rPr>
        <w:t>Thornbury</w:t>
      </w:r>
    </w:p>
    <w:tbl>
      <w:tblPr>
        <w:tblW w:w="10632" w:type="dxa"/>
        <w:tblInd w:w="-572" w:type="dxa"/>
        <w:tblLayout w:type="fixed"/>
        <w:tblCellMar>
          <w:top w:w="57" w:type="dxa"/>
          <w:bottom w:w="57" w:type="dxa"/>
        </w:tblCellMar>
        <w:tblLook w:val="04A0" w:firstRow="1" w:lastRow="0" w:firstColumn="1" w:lastColumn="0" w:noHBand="0" w:noVBand="1"/>
      </w:tblPr>
      <w:tblGrid>
        <w:gridCol w:w="2213"/>
        <w:gridCol w:w="765"/>
        <w:gridCol w:w="765"/>
        <w:gridCol w:w="766"/>
        <w:gridCol w:w="765"/>
        <w:gridCol w:w="765"/>
        <w:gridCol w:w="766"/>
        <w:gridCol w:w="765"/>
        <w:gridCol w:w="765"/>
        <w:gridCol w:w="766"/>
        <w:gridCol w:w="765"/>
        <w:gridCol w:w="766"/>
      </w:tblGrid>
      <w:tr w:rsidR="00F865B7" w:rsidRPr="00590B34" w14:paraId="180812BB" w14:textId="77777777" w:rsidTr="00D22CDD">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2FB157D" w14:textId="34C8BE9B" w:rsidR="00F865B7" w:rsidRPr="00590B34" w:rsidRDefault="00F865B7" w:rsidP="00F865B7">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Thornbury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5741461" w14:textId="39178057"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13EC162" w14:textId="783C1D4F" w:rsidR="00F865B7" w:rsidRPr="00590B34" w:rsidRDefault="00F865B7" w:rsidP="00F865B7">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F8D859F" w14:textId="0ACF1E1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34C075E" w14:textId="4CCEB8DF"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26C387F4" w14:textId="100668AB"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35736" w14:textId="11931E5A" w:rsidR="00F865B7" w:rsidRPr="00590B34"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075759A" w14:textId="2114D688"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2D7D9F" w14:textId="667C0324"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D390D15" w14:textId="69B0BD7F"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0B7D40B" w14:textId="2EBEE4DC"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74E75BF" w14:textId="047A6D7E" w:rsidR="00F865B7" w:rsidRDefault="00F865B7" w:rsidP="00F865B7">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F865B7" w:rsidRPr="00590B34" w14:paraId="59EB05D4" w14:textId="77777777" w:rsidTr="006E3578">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8C34A9B" w14:textId="5ED32418" w:rsidR="00F865B7" w:rsidRPr="00590B34" w:rsidRDefault="00F865B7" w:rsidP="00F865B7">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1D867" w14:textId="651C917F"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7B4D2" w14:textId="14069ABE"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422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D0A81E" w14:textId="5C6B2A3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443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E59D8" w14:textId="163E5200"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445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9903C" w14:textId="6FDC8651"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FEFC55" w14:textId="7A19B3BA"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456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F22F4A3" w14:textId="4710F2C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457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B0FFC6D" w14:textId="703DF6FB"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458</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F53CFD2" w14:textId="1438FAB7"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500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D586642" w14:textId="68F6F7F3"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541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357C9F2" w14:textId="65930B54" w:rsidR="00F865B7" w:rsidRPr="00590B34" w:rsidRDefault="00F865B7" w:rsidP="00F865B7">
            <w:pPr>
              <w:spacing w:after="0"/>
              <w:jc w:val="right"/>
              <w:rPr>
                <w:rFonts w:ascii="Arial" w:eastAsia="Times New Roman" w:hAnsi="Arial" w:cs="Arial"/>
                <w:color w:val="000000"/>
                <w:sz w:val="20"/>
                <w:szCs w:val="22"/>
                <w:lang w:val="en-AU" w:eastAsia="en-AU"/>
              </w:rPr>
            </w:pPr>
            <w:r>
              <w:rPr>
                <w:rFonts w:ascii="Arial" w:hAnsi="Arial" w:cs="Arial"/>
                <w:sz w:val="20"/>
                <w:szCs w:val="20"/>
              </w:rPr>
              <w:t>611</w:t>
            </w:r>
          </w:p>
        </w:tc>
      </w:tr>
      <w:tr w:rsidR="00F865B7" w:rsidRPr="00590B34" w14:paraId="52C5B31E" w14:textId="77777777" w:rsidTr="006E3578">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B89B5" w14:textId="40CF6D9B" w:rsidR="00F865B7" w:rsidRPr="00590B34" w:rsidRDefault="00F865B7" w:rsidP="00F865B7">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EA99C" w14:textId="70ACB83C"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630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DC31B" w14:textId="2D24C956"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630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298FB" w14:textId="774CC5A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93BB8A" w14:textId="57486B1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8E6C56" w14:textId="10414B44"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ED27E" w14:textId="33F1377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23E0EE7" w14:textId="47EA6A56"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1CE99BF" w14:textId="06FE3A5D"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642</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ED0874" w14:textId="6211C27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96A42B3" w14:textId="5E5D8640"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C8DB0D5" w14:textId="44F4223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666</w:t>
            </w:r>
          </w:p>
        </w:tc>
      </w:tr>
      <w:tr w:rsidR="00F865B7" w:rsidRPr="00590B34" w14:paraId="185B9A39" w14:textId="77777777" w:rsidTr="006E3578">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5757AA4" w14:textId="712B5056" w:rsidR="00F865B7" w:rsidRDefault="00F865B7" w:rsidP="00F865B7">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EE98E8" w14:textId="25B5F791"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6CC005" w14:textId="50E7471F" w:rsidR="00F865B7" w:rsidRPr="004B2E91" w:rsidRDefault="00F865B7" w:rsidP="00F865B7">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0F3B17" w14:textId="53A05B1C"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5A8878" w14:textId="49D41BC3"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323664" w14:textId="6939D27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D6928" w14:textId="6A4C1C22"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B97DA4D" w14:textId="04E03CB1"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9EB3B5" w14:textId="2984FAD7"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2610AC8" w14:textId="6D97C7D8"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6FE7874D" w14:textId="72DA9D1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3E7D5A" w14:textId="47C912F5" w:rsidR="00F865B7" w:rsidRPr="004B2E91" w:rsidRDefault="00F865B7" w:rsidP="00F865B7">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D383CD9" w14:textId="77777777" w:rsidR="00F865B7" w:rsidRDefault="00F865B7" w:rsidP="00F865B7">
      <w:pPr>
        <w:rPr>
          <w:lang w:val="en-US"/>
        </w:rPr>
      </w:pPr>
    </w:p>
    <w:p w14:paraId="3350F42F" w14:textId="762E4070" w:rsidR="00F865B7" w:rsidRDefault="00F865B7"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3" w:name="_Toc182835111"/>
      <w:r w:rsidRPr="008C6439">
        <w:rPr>
          <w:lang w:val="en-AU"/>
        </w:rPr>
        <w:lastRenderedPageBreak/>
        <w:t>Authorisation</w:t>
      </w:r>
      <w:bookmarkEnd w:id="42"/>
      <w:bookmarkEnd w:id="43"/>
    </w:p>
    <w:p w14:paraId="1501B890" w14:textId="00DCF1FD" w:rsidR="00BA4049" w:rsidRPr="002F4B82" w:rsidRDefault="00BA4049" w:rsidP="00BA4049">
      <w:pPr>
        <w:spacing w:line="276" w:lineRule="auto"/>
        <w:jc w:val="both"/>
        <w:rPr>
          <w:sz w:val="20"/>
          <w:szCs w:val="20"/>
        </w:rPr>
      </w:pPr>
      <w:r w:rsidRPr="00B86A61">
        <w:t xml:space="preserve">The </w:t>
      </w:r>
      <w:proofErr w:type="gramStart"/>
      <w:r w:rsidR="00787337">
        <w:t>North Eastern</w:t>
      </w:r>
      <w:proofErr w:type="gramEnd"/>
      <w:r w:rsidR="00787337">
        <w:t xml:space="preserve"> Melbourne Area Executive Director, Jo Marshall,</w:t>
      </w:r>
      <w:r w:rsidRPr="00B86A61">
        <w:t xml:space="preserve"> of the Department of Education and of </w:t>
      </w:r>
      <w:r w:rsidR="00655011">
        <w:t>Darebin City</w:t>
      </w:r>
      <w:r>
        <w:t xml:space="preserve"> endorse this</w:t>
      </w:r>
      <w:r w:rsidRPr="00B86A61">
        <w:t xml:space="preserve"> Kindergarten </w:t>
      </w:r>
      <w:r w:rsidR="00F815AA">
        <w:t xml:space="preserve">Infrastructure and </w:t>
      </w:r>
      <w:r w:rsidRPr="00B86A61">
        <w:t>Services Plan</w:t>
      </w:r>
      <w:r>
        <w:t xml:space="preserve"> (KISP) for </w:t>
      </w:r>
      <w:r w:rsidR="00655011">
        <w:t>Darebin City</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7DF2FC16"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787337">
        <w:t xml:space="preserve">2028 </w:t>
      </w:r>
      <w:r w:rsidRPr="00721DA8">
        <w:t>to publish a new version that will replace the previous version.</w:t>
      </w:r>
    </w:p>
    <w:p w14:paraId="1B585097" w14:textId="0F7E53A4" w:rsidR="00BA4049" w:rsidRPr="002F4B82" w:rsidRDefault="00BA4049" w:rsidP="00BA4049">
      <w:pPr>
        <w:spacing w:after="0" w:line="276" w:lineRule="auto"/>
        <w:jc w:val="both"/>
        <w:rPr>
          <w:sz w:val="20"/>
          <w:szCs w:val="20"/>
        </w:rPr>
      </w:pPr>
      <w:r w:rsidRPr="002F4B82">
        <w:t xml:space="preserve">Signed for and on behalf and with the authority of </w:t>
      </w:r>
      <w:r w:rsidR="00655011">
        <w:t>Darebin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9"/>
      <w:headerReference w:type="default" r:id="rId30"/>
      <w:footerReference w:type="default" r:id="rId31"/>
      <w:headerReference w:type="first" r:id="rId32"/>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25F" w14:textId="77777777" w:rsidR="00FD0987" w:rsidRDefault="00FD0987" w:rsidP="003967DD">
      <w:pPr>
        <w:spacing w:after="0"/>
      </w:pPr>
      <w:r>
        <w:separator/>
      </w:r>
    </w:p>
  </w:endnote>
  <w:endnote w:type="continuationSeparator" w:id="0">
    <w:p w14:paraId="5A0C0045" w14:textId="77777777" w:rsidR="00FD0987" w:rsidRDefault="00FD0987" w:rsidP="003967DD">
      <w:pPr>
        <w:spacing w:after="0"/>
      </w:pPr>
      <w:r>
        <w:continuationSeparator/>
      </w:r>
    </w:p>
  </w:endnote>
  <w:endnote w:type="continuationNotice" w:id="1">
    <w:p w14:paraId="74C31375" w14:textId="77777777" w:rsidR="00FD0987" w:rsidRDefault="00FD09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5B7A16AB" w:rsidR="00714D72" w:rsidRPr="001105FA" w:rsidRDefault="00C10583" w:rsidP="00317EB5">
    <w:pPr>
      <w:pStyle w:val="Copyrighttext"/>
    </w:pPr>
    <w:r w:rsidRPr="00276467">
      <w:t xml:space="preserve">Kindergarten Infrastructure and Services Plan </w:t>
    </w:r>
    <w:r w:rsidR="00655011">
      <w:t>Darebin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B867" w14:textId="77777777" w:rsidR="00FD0987" w:rsidRDefault="00FD0987" w:rsidP="003967DD">
      <w:pPr>
        <w:spacing w:after="0"/>
      </w:pPr>
      <w:r>
        <w:separator/>
      </w:r>
    </w:p>
  </w:footnote>
  <w:footnote w:type="continuationSeparator" w:id="0">
    <w:p w14:paraId="297A078B" w14:textId="77777777" w:rsidR="00FD0987" w:rsidRDefault="00FD0987" w:rsidP="003967DD">
      <w:pPr>
        <w:spacing w:after="0"/>
      </w:pPr>
      <w:r>
        <w:continuationSeparator/>
      </w:r>
    </w:p>
  </w:footnote>
  <w:footnote w:type="continuationNotice" w:id="1">
    <w:p w14:paraId="56B44EF5" w14:textId="77777777" w:rsidR="00FD0987" w:rsidRDefault="00FD09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394D84"/>
    <w:multiLevelType w:val="hybridMultilevel"/>
    <w:tmpl w:val="10D87F6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1DDB7F48"/>
    <w:multiLevelType w:val="multilevel"/>
    <w:tmpl w:val="6F627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2"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D595861"/>
    <w:multiLevelType w:val="hybridMultilevel"/>
    <w:tmpl w:val="9B42CB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3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0C7687"/>
    <w:multiLevelType w:val="hybridMultilevel"/>
    <w:tmpl w:val="C20606C0"/>
    <w:lvl w:ilvl="0" w:tplc="7F9C13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664A63"/>
    <w:multiLevelType w:val="hybridMultilevel"/>
    <w:tmpl w:val="E4F06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716C78"/>
    <w:multiLevelType w:val="hybridMultilevel"/>
    <w:tmpl w:val="17C67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7C2F4B"/>
    <w:multiLevelType w:val="hybridMultilevel"/>
    <w:tmpl w:val="7CF08A62"/>
    <w:lvl w:ilvl="0" w:tplc="F398966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D23DD0"/>
    <w:multiLevelType w:val="hybridMultilevel"/>
    <w:tmpl w:val="35763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30"/>
  </w:num>
  <w:num w:numId="13" w16cid:durableId="1012873681">
    <w:abstractNumId w:val="43"/>
  </w:num>
  <w:num w:numId="14" w16cid:durableId="2015642722">
    <w:abstractNumId w:val="47"/>
  </w:num>
  <w:num w:numId="15" w16cid:durableId="1936009175">
    <w:abstractNumId w:val="25"/>
  </w:num>
  <w:num w:numId="16" w16cid:durableId="304361843">
    <w:abstractNumId w:val="25"/>
    <w:lvlOverride w:ilvl="0">
      <w:startOverride w:val="1"/>
    </w:lvlOverride>
  </w:num>
  <w:num w:numId="17" w16cid:durableId="1959528920">
    <w:abstractNumId w:val="37"/>
  </w:num>
  <w:num w:numId="18" w16cid:durableId="872839639">
    <w:abstractNumId w:val="12"/>
  </w:num>
  <w:num w:numId="19" w16cid:durableId="440881297">
    <w:abstractNumId w:val="22"/>
  </w:num>
  <w:num w:numId="20" w16cid:durableId="1794053995">
    <w:abstractNumId w:val="39"/>
  </w:num>
  <w:num w:numId="21" w16cid:durableId="237904601">
    <w:abstractNumId w:val="35"/>
  </w:num>
  <w:num w:numId="22" w16cid:durableId="403450567">
    <w:abstractNumId w:val="20"/>
  </w:num>
  <w:num w:numId="23" w16cid:durableId="1576544940">
    <w:abstractNumId w:val="46"/>
  </w:num>
  <w:num w:numId="24" w16cid:durableId="1142694144">
    <w:abstractNumId w:val="41"/>
  </w:num>
  <w:num w:numId="25" w16cid:durableId="955789737">
    <w:abstractNumId w:val="27"/>
  </w:num>
  <w:num w:numId="26" w16cid:durableId="1787045358">
    <w:abstractNumId w:val="45"/>
  </w:num>
  <w:num w:numId="27" w16cid:durableId="1363826954">
    <w:abstractNumId w:val="48"/>
  </w:num>
  <w:num w:numId="28" w16cid:durableId="563297954">
    <w:abstractNumId w:val="38"/>
  </w:num>
  <w:num w:numId="29" w16cid:durableId="2095735830">
    <w:abstractNumId w:val="23"/>
  </w:num>
  <w:num w:numId="30" w16cid:durableId="1636137157">
    <w:abstractNumId w:val="57"/>
  </w:num>
  <w:num w:numId="31" w16cid:durableId="1780834744">
    <w:abstractNumId w:val="26"/>
  </w:num>
  <w:num w:numId="32" w16cid:durableId="221137795">
    <w:abstractNumId w:val="16"/>
  </w:num>
  <w:num w:numId="33" w16cid:durableId="945773022">
    <w:abstractNumId w:val="11"/>
  </w:num>
  <w:num w:numId="34" w16cid:durableId="1711227048">
    <w:abstractNumId w:val="40"/>
  </w:num>
  <w:num w:numId="35" w16cid:durableId="868492797">
    <w:abstractNumId w:val="15"/>
  </w:num>
  <w:num w:numId="36" w16cid:durableId="654988499">
    <w:abstractNumId w:val="51"/>
  </w:num>
  <w:num w:numId="37" w16cid:durableId="1937054204">
    <w:abstractNumId w:val="54"/>
  </w:num>
  <w:num w:numId="38" w16cid:durableId="231081407">
    <w:abstractNumId w:val="44"/>
  </w:num>
  <w:num w:numId="39" w16cid:durableId="648052186">
    <w:abstractNumId w:val="36"/>
  </w:num>
  <w:num w:numId="40" w16cid:durableId="1748451773">
    <w:abstractNumId w:val="14"/>
  </w:num>
  <w:num w:numId="41" w16cid:durableId="807741081">
    <w:abstractNumId w:val="50"/>
  </w:num>
  <w:num w:numId="42" w16cid:durableId="1807430939">
    <w:abstractNumId w:val="17"/>
  </w:num>
  <w:num w:numId="43" w16cid:durableId="75827064">
    <w:abstractNumId w:val="24"/>
  </w:num>
  <w:num w:numId="44" w16cid:durableId="1066875493">
    <w:abstractNumId w:val="58"/>
  </w:num>
  <w:num w:numId="45" w16cid:durableId="1914394702">
    <w:abstractNumId w:val="52"/>
  </w:num>
  <w:num w:numId="46" w16cid:durableId="2139301318">
    <w:abstractNumId w:val="34"/>
  </w:num>
  <w:num w:numId="47" w16cid:durableId="1220752390">
    <w:abstractNumId w:val="49"/>
  </w:num>
  <w:num w:numId="48" w16cid:durableId="1238713649">
    <w:abstractNumId w:val="55"/>
  </w:num>
  <w:num w:numId="49" w16cid:durableId="110054806">
    <w:abstractNumId w:val="13"/>
  </w:num>
  <w:num w:numId="50" w16cid:durableId="1324234598">
    <w:abstractNumId w:val="59"/>
  </w:num>
  <w:num w:numId="51" w16cid:durableId="303048414">
    <w:abstractNumId w:val="42"/>
  </w:num>
  <w:num w:numId="52" w16cid:durableId="1239512365">
    <w:abstractNumId w:val="21"/>
  </w:num>
  <w:num w:numId="53" w16cid:durableId="1127166600">
    <w:abstractNumId w:val="29"/>
  </w:num>
  <w:num w:numId="54" w16cid:durableId="1742872875">
    <w:abstractNumId w:val="31"/>
  </w:num>
  <w:num w:numId="55" w16cid:durableId="658114634">
    <w:abstractNumId w:val="28"/>
  </w:num>
  <w:num w:numId="56" w16cid:durableId="505944586">
    <w:abstractNumId w:val="33"/>
  </w:num>
  <w:num w:numId="57" w16cid:durableId="1869484364">
    <w:abstractNumId w:val="32"/>
  </w:num>
  <w:num w:numId="58" w16cid:durableId="1991710161">
    <w:abstractNumId w:val="18"/>
  </w:num>
  <w:num w:numId="59" w16cid:durableId="1300264340">
    <w:abstractNumId w:val="56"/>
  </w:num>
  <w:num w:numId="60" w16cid:durableId="61803077">
    <w:abstractNumId w:val="19"/>
  </w:num>
  <w:num w:numId="61" w16cid:durableId="201741787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34645"/>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B1BA5"/>
    <w:rsid w:val="000C4580"/>
    <w:rsid w:val="000C4F93"/>
    <w:rsid w:val="000C53F6"/>
    <w:rsid w:val="000C774F"/>
    <w:rsid w:val="000D2A54"/>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D41C4"/>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35DE5"/>
    <w:rsid w:val="00343979"/>
    <w:rsid w:val="00343D7F"/>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7312"/>
    <w:rsid w:val="003F028D"/>
    <w:rsid w:val="003F05CB"/>
    <w:rsid w:val="003F176C"/>
    <w:rsid w:val="003F2CCD"/>
    <w:rsid w:val="003F3269"/>
    <w:rsid w:val="003F3B92"/>
    <w:rsid w:val="003F43FB"/>
    <w:rsid w:val="003F457A"/>
    <w:rsid w:val="003F67F1"/>
    <w:rsid w:val="00400750"/>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510B4"/>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24A55"/>
    <w:rsid w:val="006260F3"/>
    <w:rsid w:val="00633E39"/>
    <w:rsid w:val="00635C65"/>
    <w:rsid w:val="00636205"/>
    <w:rsid w:val="00637F5D"/>
    <w:rsid w:val="006414B4"/>
    <w:rsid w:val="00651B6F"/>
    <w:rsid w:val="0065286B"/>
    <w:rsid w:val="00655011"/>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337"/>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0BCC"/>
    <w:rsid w:val="007E1A4F"/>
    <w:rsid w:val="007E2CF1"/>
    <w:rsid w:val="007E361F"/>
    <w:rsid w:val="00801AF4"/>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5F6A"/>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278E"/>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0D5"/>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65B7"/>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bigbuild.vic.gov.au/projects/suburban-rail-loop/srl-north" TargetMode="Externa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latrobe.edu.au/future-c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ngage.vic.gov.au/project/activity-centres-program/page/thornbury" TargetMode="Externa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lanning.vic.gov.au/guides-and-resources/strategies-and-initiatives/activity-centres-program/preston-high-street" TargetMode="External"/><Relationship Id="rId28"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forecast.id.com.au/yarra/population-households-dwellings" TargetMode="External"/><Relationship Id="rId27" Type="http://schemas.openxmlformats.org/officeDocument/2006/relationships/image" Target="media/image6.png"/><Relationship Id="rId30" Type="http://schemas.openxmlformats.org/officeDocument/2006/relationships/header" Target="header6.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AU"/>
              <a:t>Aboriginal children enrolled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3YO</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Sheet1!$B$2:$B$5</c:f>
              <c:numCache>
                <c:formatCode>General</c:formatCode>
                <c:ptCount val="4"/>
                <c:pt idx="0">
                  <c:v>29</c:v>
                </c:pt>
                <c:pt idx="1">
                  <c:v>32</c:v>
                </c:pt>
                <c:pt idx="2">
                  <c:v>44</c:v>
                </c:pt>
                <c:pt idx="3">
                  <c:v>44</c:v>
                </c:pt>
              </c:numCache>
            </c:numRef>
          </c:val>
          <c:extLst>
            <c:ext xmlns:c16="http://schemas.microsoft.com/office/drawing/2014/chart" uri="{C3380CC4-5D6E-409C-BE32-E72D297353CC}">
              <c16:uniqueId val="{00000000-D7B5-4C1C-95EF-E3B8819FEB14}"/>
            </c:ext>
          </c:extLst>
        </c:ser>
        <c:ser>
          <c:idx val="1"/>
          <c:order val="1"/>
          <c:tx>
            <c:strRef>
              <c:f>Sheet1!$C$1</c:f>
              <c:strCache>
                <c:ptCount val="1"/>
                <c:pt idx="0">
                  <c:v>4YO</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2021</c:v>
                </c:pt>
                <c:pt idx="1">
                  <c:v>2022</c:v>
                </c:pt>
                <c:pt idx="2">
                  <c:v>2023</c:v>
                </c:pt>
                <c:pt idx="3">
                  <c:v>2024</c:v>
                </c:pt>
              </c:numCache>
            </c:numRef>
          </c:cat>
          <c:val>
            <c:numRef>
              <c:f>Sheet1!$C$2:$C$5</c:f>
              <c:numCache>
                <c:formatCode>General</c:formatCode>
                <c:ptCount val="4"/>
                <c:pt idx="0">
                  <c:v>44</c:v>
                </c:pt>
                <c:pt idx="1">
                  <c:v>39</c:v>
                </c:pt>
                <c:pt idx="2">
                  <c:v>40</c:v>
                </c:pt>
                <c:pt idx="3">
                  <c:v>52</c:v>
                </c:pt>
              </c:numCache>
            </c:numRef>
          </c:val>
          <c:extLst>
            <c:ext xmlns:c16="http://schemas.microsoft.com/office/drawing/2014/chart" uri="{C3380CC4-5D6E-409C-BE32-E72D297353CC}">
              <c16:uniqueId val="{00000001-D7B5-4C1C-95EF-E3B8819FEB14}"/>
            </c:ext>
          </c:extLst>
        </c:ser>
        <c:dLbls>
          <c:showLegendKey val="0"/>
          <c:showVal val="0"/>
          <c:showCatName val="0"/>
          <c:showSerName val="0"/>
          <c:showPercent val="0"/>
          <c:showBubbleSize val="0"/>
        </c:dLbls>
        <c:gapWidth val="30"/>
        <c:overlap val="100"/>
        <c:axId val="1083364687"/>
        <c:axId val="1083368047"/>
      </c:barChart>
      <c:catAx>
        <c:axId val="108336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83368047"/>
        <c:crosses val="autoZero"/>
        <c:auto val="1"/>
        <c:lblAlgn val="ctr"/>
        <c:lblOffset val="100"/>
        <c:noMultiLvlLbl val="0"/>
      </c:catAx>
      <c:valAx>
        <c:axId val="108336804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8336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2.xml><?xml version="1.0" encoding="utf-8"?>
<ds:datastoreItem xmlns:ds="http://schemas.openxmlformats.org/officeDocument/2006/customXml" ds:itemID="{4AAFFF3A-3252-4B0E-875A-B081A0350C81}"/>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2025-11-21T00:17:00Z</dcterms:created>
  <dcterms:modified xsi:type="dcterms:W3CDTF">2025-11-21T00:22:00Z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