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12A69B01" w:rsidR="00DA3218" w:rsidRPr="00AB2C71" w:rsidRDefault="00986F00" w:rsidP="009E2673">
      <w:pPr>
        <w:pStyle w:val="Coversubtitle"/>
        <w:sectPr w:rsidR="00DA3218" w:rsidRPr="00AB2C71"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AB2C71">
        <w:t>Shire of Cardinia</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6C66998F" w14:textId="46E102D8" w:rsidR="006E49A6"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6E49A6" w:rsidRPr="00311B17">
        <w:rPr>
          <w:noProof/>
          <w:lang w:val="en-AU"/>
        </w:rPr>
        <w:t>1.</w:t>
      </w:r>
      <w:r w:rsidR="006E49A6">
        <w:rPr>
          <w:rFonts w:asciiTheme="minorHAnsi" w:hAnsiTheme="minorHAnsi" w:cstheme="minorBidi"/>
          <w:b w:val="0"/>
          <w:noProof/>
          <w:color w:val="auto"/>
          <w:szCs w:val="22"/>
          <w:lang w:val="en-AU" w:eastAsia="en-AU"/>
        </w:rPr>
        <w:tab/>
      </w:r>
      <w:r w:rsidR="006E49A6" w:rsidRPr="00311B17">
        <w:rPr>
          <w:noProof/>
          <w:lang w:val="en-AU"/>
        </w:rPr>
        <w:t>Introduction</w:t>
      </w:r>
      <w:r w:rsidR="006E49A6">
        <w:rPr>
          <w:noProof/>
        </w:rPr>
        <w:tab/>
      </w:r>
      <w:r w:rsidR="006E49A6">
        <w:rPr>
          <w:noProof/>
        </w:rPr>
        <w:fldChar w:fldCharType="begin"/>
      </w:r>
      <w:r w:rsidR="006E49A6">
        <w:rPr>
          <w:noProof/>
        </w:rPr>
        <w:instrText xml:space="preserve"> PAGEREF _Toc45451276 \h </w:instrText>
      </w:r>
      <w:r w:rsidR="006E49A6">
        <w:rPr>
          <w:noProof/>
        </w:rPr>
      </w:r>
      <w:r w:rsidR="006E49A6">
        <w:rPr>
          <w:noProof/>
        </w:rPr>
        <w:fldChar w:fldCharType="separate"/>
      </w:r>
      <w:r w:rsidR="00E87216">
        <w:rPr>
          <w:noProof/>
        </w:rPr>
        <w:t>3</w:t>
      </w:r>
      <w:r w:rsidR="006E49A6">
        <w:rPr>
          <w:noProof/>
        </w:rPr>
        <w:fldChar w:fldCharType="end"/>
      </w:r>
    </w:p>
    <w:p w14:paraId="371DE87A" w14:textId="72C70035"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1.1.</w:t>
      </w:r>
      <w:r>
        <w:rPr>
          <w:rFonts w:asciiTheme="minorHAnsi" w:hAnsiTheme="minorHAnsi" w:cstheme="minorBidi"/>
          <w:noProof/>
          <w:color w:val="auto"/>
          <w:szCs w:val="22"/>
          <w:lang w:val="en-AU" w:eastAsia="en-AU"/>
        </w:rPr>
        <w:tab/>
      </w:r>
      <w:r w:rsidRPr="00311B17">
        <w:rPr>
          <w:noProof/>
          <w:lang w:val="en-AU"/>
        </w:rPr>
        <w:t>Reform context</w:t>
      </w:r>
      <w:r>
        <w:rPr>
          <w:noProof/>
        </w:rPr>
        <w:tab/>
      </w:r>
      <w:r>
        <w:rPr>
          <w:noProof/>
        </w:rPr>
        <w:fldChar w:fldCharType="begin"/>
      </w:r>
      <w:r>
        <w:rPr>
          <w:noProof/>
        </w:rPr>
        <w:instrText xml:space="preserve"> PAGEREF _Toc45451277 \h </w:instrText>
      </w:r>
      <w:r>
        <w:rPr>
          <w:noProof/>
        </w:rPr>
      </w:r>
      <w:r>
        <w:rPr>
          <w:noProof/>
        </w:rPr>
        <w:fldChar w:fldCharType="separate"/>
      </w:r>
      <w:r w:rsidR="00E87216">
        <w:rPr>
          <w:noProof/>
        </w:rPr>
        <w:t>3</w:t>
      </w:r>
      <w:r>
        <w:rPr>
          <w:noProof/>
        </w:rPr>
        <w:fldChar w:fldCharType="end"/>
      </w:r>
    </w:p>
    <w:p w14:paraId="116C6EF5" w14:textId="13C5299A"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1.2.</w:t>
      </w:r>
      <w:r>
        <w:rPr>
          <w:rFonts w:asciiTheme="minorHAnsi" w:hAnsiTheme="minorHAnsi" w:cstheme="minorBidi"/>
          <w:noProof/>
          <w:color w:val="auto"/>
          <w:szCs w:val="22"/>
          <w:lang w:val="en-AU" w:eastAsia="en-AU"/>
        </w:rPr>
        <w:tab/>
      </w:r>
      <w:r w:rsidRPr="00311B17">
        <w:rPr>
          <w:noProof/>
          <w:lang w:val="en-AU"/>
        </w:rPr>
        <w:t>Purpose of KISPs</w:t>
      </w:r>
      <w:r>
        <w:rPr>
          <w:noProof/>
        </w:rPr>
        <w:tab/>
      </w:r>
      <w:r>
        <w:rPr>
          <w:noProof/>
        </w:rPr>
        <w:fldChar w:fldCharType="begin"/>
      </w:r>
      <w:r>
        <w:rPr>
          <w:noProof/>
        </w:rPr>
        <w:instrText xml:space="preserve"> PAGEREF _Toc45451278 \h </w:instrText>
      </w:r>
      <w:r>
        <w:rPr>
          <w:noProof/>
        </w:rPr>
      </w:r>
      <w:r>
        <w:rPr>
          <w:noProof/>
        </w:rPr>
        <w:fldChar w:fldCharType="separate"/>
      </w:r>
      <w:r w:rsidR="00E87216">
        <w:rPr>
          <w:noProof/>
        </w:rPr>
        <w:t>3</w:t>
      </w:r>
      <w:r>
        <w:rPr>
          <w:noProof/>
        </w:rPr>
        <w:fldChar w:fldCharType="end"/>
      </w:r>
    </w:p>
    <w:p w14:paraId="07E9704B" w14:textId="71AD28EE"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1.3.</w:t>
      </w:r>
      <w:r>
        <w:rPr>
          <w:rFonts w:asciiTheme="minorHAnsi" w:hAnsiTheme="minorHAnsi" w:cstheme="minorBidi"/>
          <w:noProof/>
          <w:color w:val="auto"/>
          <w:szCs w:val="22"/>
          <w:lang w:val="en-AU" w:eastAsia="en-AU"/>
        </w:rPr>
        <w:tab/>
      </w:r>
      <w:r w:rsidRPr="00311B17">
        <w:rPr>
          <w:noProof/>
          <w:lang w:val="en-AU"/>
        </w:rPr>
        <w:t>How to use the KISP</w:t>
      </w:r>
      <w:r>
        <w:rPr>
          <w:noProof/>
        </w:rPr>
        <w:tab/>
      </w:r>
      <w:r>
        <w:rPr>
          <w:noProof/>
        </w:rPr>
        <w:fldChar w:fldCharType="begin"/>
      </w:r>
      <w:r>
        <w:rPr>
          <w:noProof/>
        </w:rPr>
        <w:instrText xml:space="preserve"> PAGEREF _Toc45451279 \h </w:instrText>
      </w:r>
      <w:r>
        <w:rPr>
          <w:noProof/>
        </w:rPr>
      </w:r>
      <w:r>
        <w:rPr>
          <w:noProof/>
        </w:rPr>
        <w:fldChar w:fldCharType="separate"/>
      </w:r>
      <w:r w:rsidR="00E87216">
        <w:rPr>
          <w:noProof/>
        </w:rPr>
        <w:t>3</w:t>
      </w:r>
      <w:r>
        <w:rPr>
          <w:noProof/>
        </w:rPr>
        <w:fldChar w:fldCharType="end"/>
      </w:r>
    </w:p>
    <w:p w14:paraId="2185A512" w14:textId="246CD6DB"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1.4.</w:t>
      </w:r>
      <w:r>
        <w:rPr>
          <w:rFonts w:asciiTheme="minorHAnsi" w:hAnsiTheme="minorHAnsi" w:cstheme="minorBidi"/>
          <w:noProof/>
          <w:color w:val="auto"/>
          <w:szCs w:val="22"/>
          <w:lang w:val="en-AU" w:eastAsia="en-AU"/>
        </w:rPr>
        <w:tab/>
      </w:r>
      <w:r w:rsidRPr="00311B17">
        <w:rPr>
          <w:noProof/>
          <w:lang w:val="en-AU"/>
        </w:rPr>
        <w:t>Structure of the KISP</w:t>
      </w:r>
      <w:r>
        <w:rPr>
          <w:noProof/>
        </w:rPr>
        <w:tab/>
      </w:r>
      <w:r>
        <w:rPr>
          <w:noProof/>
        </w:rPr>
        <w:fldChar w:fldCharType="begin"/>
      </w:r>
      <w:r>
        <w:rPr>
          <w:noProof/>
        </w:rPr>
        <w:instrText xml:space="preserve"> PAGEREF _Toc45451280 \h </w:instrText>
      </w:r>
      <w:r>
        <w:rPr>
          <w:noProof/>
        </w:rPr>
      </w:r>
      <w:r>
        <w:rPr>
          <w:noProof/>
        </w:rPr>
        <w:fldChar w:fldCharType="separate"/>
      </w:r>
      <w:r w:rsidR="00E87216">
        <w:rPr>
          <w:noProof/>
        </w:rPr>
        <w:t>3</w:t>
      </w:r>
      <w:r>
        <w:rPr>
          <w:noProof/>
        </w:rPr>
        <w:fldChar w:fldCharType="end"/>
      </w:r>
    </w:p>
    <w:p w14:paraId="1F1A6361" w14:textId="5AC196B0"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1.5.</w:t>
      </w:r>
      <w:r>
        <w:rPr>
          <w:rFonts w:asciiTheme="minorHAnsi" w:hAnsiTheme="minorHAnsi" w:cstheme="minorBidi"/>
          <w:noProof/>
          <w:color w:val="auto"/>
          <w:szCs w:val="22"/>
          <w:lang w:val="en-AU" w:eastAsia="en-AU"/>
        </w:rPr>
        <w:tab/>
      </w:r>
      <w:r w:rsidRPr="00311B17">
        <w:rPr>
          <w:noProof/>
          <w:lang w:val="en-AU"/>
        </w:rPr>
        <w:t>Disclaimer</w:t>
      </w:r>
      <w:r>
        <w:rPr>
          <w:noProof/>
        </w:rPr>
        <w:tab/>
      </w:r>
      <w:r>
        <w:rPr>
          <w:noProof/>
        </w:rPr>
        <w:fldChar w:fldCharType="begin"/>
      </w:r>
      <w:r>
        <w:rPr>
          <w:noProof/>
        </w:rPr>
        <w:instrText xml:space="preserve"> PAGEREF _Toc45451281 \h </w:instrText>
      </w:r>
      <w:r>
        <w:rPr>
          <w:noProof/>
        </w:rPr>
      </w:r>
      <w:r>
        <w:rPr>
          <w:noProof/>
        </w:rPr>
        <w:fldChar w:fldCharType="separate"/>
      </w:r>
      <w:r w:rsidR="00E87216">
        <w:rPr>
          <w:noProof/>
        </w:rPr>
        <w:t>4</w:t>
      </w:r>
      <w:r>
        <w:rPr>
          <w:noProof/>
        </w:rPr>
        <w:fldChar w:fldCharType="end"/>
      </w:r>
    </w:p>
    <w:p w14:paraId="526350C9" w14:textId="6651B449" w:rsidR="006E49A6" w:rsidRDefault="006E49A6">
      <w:pPr>
        <w:pStyle w:val="TOC1"/>
        <w:rPr>
          <w:rFonts w:asciiTheme="minorHAnsi" w:hAnsiTheme="minorHAnsi" w:cstheme="minorBidi"/>
          <w:b w:val="0"/>
          <w:noProof/>
          <w:color w:val="auto"/>
          <w:szCs w:val="22"/>
          <w:lang w:val="en-AU" w:eastAsia="en-AU"/>
        </w:rPr>
      </w:pPr>
      <w:r w:rsidRPr="00311B17">
        <w:rPr>
          <w:noProof/>
          <w:lang w:val="en-AU"/>
        </w:rPr>
        <w:t>2.</w:t>
      </w:r>
      <w:r>
        <w:rPr>
          <w:rFonts w:asciiTheme="minorHAnsi" w:hAnsiTheme="minorHAnsi" w:cstheme="minorBidi"/>
          <w:b w:val="0"/>
          <w:noProof/>
          <w:color w:val="auto"/>
          <w:szCs w:val="22"/>
          <w:lang w:val="en-AU" w:eastAsia="en-AU"/>
        </w:rPr>
        <w:tab/>
      </w:r>
      <w:r w:rsidRPr="00311B17">
        <w:rPr>
          <w:noProof/>
          <w:lang w:val="en-AU"/>
        </w:rPr>
        <w:t>Map of Early Childhood Education services in Shire of Cardinia</w:t>
      </w:r>
      <w:r>
        <w:rPr>
          <w:noProof/>
        </w:rPr>
        <w:tab/>
      </w:r>
      <w:r>
        <w:rPr>
          <w:noProof/>
        </w:rPr>
        <w:fldChar w:fldCharType="begin"/>
      </w:r>
      <w:r>
        <w:rPr>
          <w:noProof/>
        </w:rPr>
        <w:instrText xml:space="preserve"> PAGEREF _Toc45451282 \h </w:instrText>
      </w:r>
      <w:r>
        <w:rPr>
          <w:noProof/>
        </w:rPr>
      </w:r>
      <w:r>
        <w:rPr>
          <w:noProof/>
        </w:rPr>
        <w:fldChar w:fldCharType="separate"/>
      </w:r>
      <w:r w:rsidR="00E87216">
        <w:rPr>
          <w:noProof/>
        </w:rPr>
        <w:t>5</w:t>
      </w:r>
      <w:r>
        <w:rPr>
          <w:noProof/>
        </w:rPr>
        <w:fldChar w:fldCharType="end"/>
      </w:r>
    </w:p>
    <w:p w14:paraId="471F12F9" w14:textId="71DEAD66" w:rsidR="006E49A6" w:rsidRDefault="006E49A6">
      <w:pPr>
        <w:pStyle w:val="TOC1"/>
        <w:rPr>
          <w:rFonts w:asciiTheme="minorHAnsi" w:hAnsiTheme="minorHAnsi" w:cstheme="minorBidi"/>
          <w:b w:val="0"/>
          <w:noProof/>
          <w:color w:val="auto"/>
          <w:szCs w:val="22"/>
          <w:lang w:val="en-AU" w:eastAsia="en-AU"/>
        </w:rPr>
      </w:pPr>
      <w:r w:rsidRPr="00311B17">
        <w:rPr>
          <w:noProof/>
          <w:lang w:val="en-AU"/>
        </w:rPr>
        <w:t>3.</w:t>
      </w:r>
      <w:r>
        <w:rPr>
          <w:rFonts w:asciiTheme="minorHAnsi" w:hAnsiTheme="minorHAnsi" w:cstheme="minorBidi"/>
          <w:b w:val="0"/>
          <w:noProof/>
          <w:color w:val="auto"/>
          <w:szCs w:val="22"/>
          <w:lang w:val="en-AU" w:eastAsia="en-AU"/>
        </w:rPr>
        <w:tab/>
      </w:r>
      <w:r w:rsidRPr="00311B17">
        <w:rPr>
          <w:noProof/>
          <w:lang w:val="en-AU"/>
        </w:rPr>
        <w:t>Local context</w:t>
      </w:r>
      <w:r>
        <w:rPr>
          <w:noProof/>
        </w:rPr>
        <w:tab/>
      </w:r>
      <w:r>
        <w:rPr>
          <w:noProof/>
        </w:rPr>
        <w:fldChar w:fldCharType="begin"/>
      </w:r>
      <w:r>
        <w:rPr>
          <w:noProof/>
        </w:rPr>
        <w:instrText xml:space="preserve"> PAGEREF _Toc45451283 \h </w:instrText>
      </w:r>
      <w:r>
        <w:rPr>
          <w:noProof/>
        </w:rPr>
      </w:r>
      <w:r>
        <w:rPr>
          <w:noProof/>
        </w:rPr>
        <w:fldChar w:fldCharType="separate"/>
      </w:r>
      <w:r w:rsidR="00E87216">
        <w:rPr>
          <w:noProof/>
        </w:rPr>
        <w:t>7</w:t>
      </w:r>
      <w:r>
        <w:rPr>
          <w:noProof/>
        </w:rPr>
        <w:fldChar w:fldCharType="end"/>
      </w:r>
    </w:p>
    <w:p w14:paraId="0E27C023" w14:textId="03F67B71" w:rsidR="006E49A6" w:rsidRDefault="006E49A6">
      <w:pPr>
        <w:pStyle w:val="TOC2"/>
        <w:tabs>
          <w:tab w:val="right" w:leader="dot" w:pos="9622"/>
        </w:tabs>
        <w:rPr>
          <w:rFonts w:asciiTheme="minorHAnsi" w:hAnsiTheme="minorHAnsi" w:cstheme="minorBidi"/>
          <w:noProof/>
          <w:color w:val="auto"/>
          <w:szCs w:val="22"/>
          <w:lang w:val="en-AU" w:eastAsia="en-AU"/>
        </w:rPr>
      </w:pPr>
      <w:r w:rsidRPr="00311B17">
        <w:rPr>
          <w:noProof/>
          <w:lang w:val="en-AU"/>
        </w:rPr>
        <w:t>3.1 Purpose</w:t>
      </w:r>
      <w:r>
        <w:rPr>
          <w:noProof/>
        </w:rPr>
        <w:tab/>
      </w:r>
      <w:r>
        <w:rPr>
          <w:noProof/>
        </w:rPr>
        <w:fldChar w:fldCharType="begin"/>
      </w:r>
      <w:r>
        <w:rPr>
          <w:noProof/>
        </w:rPr>
        <w:instrText xml:space="preserve"> PAGEREF _Toc45451284 \h </w:instrText>
      </w:r>
      <w:r>
        <w:rPr>
          <w:noProof/>
        </w:rPr>
      </w:r>
      <w:r>
        <w:rPr>
          <w:noProof/>
        </w:rPr>
        <w:fldChar w:fldCharType="separate"/>
      </w:r>
      <w:r w:rsidR="00E87216">
        <w:rPr>
          <w:noProof/>
        </w:rPr>
        <w:t>7</w:t>
      </w:r>
      <w:r>
        <w:rPr>
          <w:noProof/>
        </w:rPr>
        <w:fldChar w:fldCharType="end"/>
      </w:r>
    </w:p>
    <w:p w14:paraId="2602C4DA" w14:textId="3246FC3F" w:rsidR="006E49A6" w:rsidRDefault="006E49A6">
      <w:pPr>
        <w:pStyle w:val="TOC2"/>
        <w:tabs>
          <w:tab w:val="right" w:leader="dot" w:pos="9622"/>
        </w:tabs>
        <w:rPr>
          <w:rFonts w:asciiTheme="minorHAnsi" w:hAnsiTheme="minorHAnsi" w:cstheme="minorBidi"/>
          <w:noProof/>
          <w:color w:val="auto"/>
          <w:szCs w:val="22"/>
          <w:lang w:val="en-AU" w:eastAsia="en-AU"/>
        </w:rPr>
      </w:pPr>
      <w:r w:rsidRPr="00311B17">
        <w:rPr>
          <w:noProof/>
          <w:lang w:val="en-AU"/>
        </w:rPr>
        <w:t>3.2 Key considerations</w:t>
      </w:r>
      <w:r>
        <w:rPr>
          <w:noProof/>
        </w:rPr>
        <w:tab/>
      </w:r>
      <w:r>
        <w:rPr>
          <w:noProof/>
        </w:rPr>
        <w:fldChar w:fldCharType="begin"/>
      </w:r>
      <w:r>
        <w:rPr>
          <w:noProof/>
        </w:rPr>
        <w:instrText xml:space="preserve"> PAGEREF _Toc45451285 \h </w:instrText>
      </w:r>
      <w:r>
        <w:rPr>
          <w:noProof/>
        </w:rPr>
      </w:r>
      <w:r>
        <w:rPr>
          <w:noProof/>
        </w:rPr>
        <w:fldChar w:fldCharType="separate"/>
      </w:r>
      <w:r w:rsidR="00E87216">
        <w:rPr>
          <w:noProof/>
        </w:rPr>
        <w:t>7</w:t>
      </w:r>
      <w:r>
        <w:rPr>
          <w:noProof/>
        </w:rPr>
        <w:fldChar w:fldCharType="end"/>
      </w:r>
    </w:p>
    <w:p w14:paraId="53469345" w14:textId="251FA51A" w:rsidR="006E49A6" w:rsidRDefault="006E49A6">
      <w:pPr>
        <w:pStyle w:val="TOC1"/>
        <w:rPr>
          <w:rFonts w:asciiTheme="minorHAnsi" w:hAnsiTheme="minorHAnsi" w:cstheme="minorBidi"/>
          <w:b w:val="0"/>
          <w:noProof/>
          <w:color w:val="auto"/>
          <w:szCs w:val="22"/>
          <w:lang w:val="en-AU" w:eastAsia="en-AU"/>
        </w:rPr>
      </w:pPr>
      <w:r w:rsidRPr="00311B17">
        <w:rPr>
          <w:noProof/>
          <w:lang w:val="en-AU"/>
        </w:rPr>
        <w:t>4.</w:t>
      </w:r>
      <w:r>
        <w:rPr>
          <w:rFonts w:asciiTheme="minorHAnsi" w:hAnsiTheme="minorHAnsi" w:cstheme="minorBidi"/>
          <w:b w:val="0"/>
          <w:noProof/>
          <w:color w:val="auto"/>
          <w:szCs w:val="22"/>
          <w:lang w:val="en-AU" w:eastAsia="en-AU"/>
        </w:rPr>
        <w:tab/>
      </w:r>
      <w:r w:rsidRPr="00311B17">
        <w:rPr>
          <w:noProof/>
          <w:lang w:val="en-AU"/>
        </w:rPr>
        <w:t>Funded kindergarten enrolment estimates between 2021-29 for Shire of Cardinia</w:t>
      </w:r>
      <w:r>
        <w:rPr>
          <w:noProof/>
        </w:rPr>
        <w:tab/>
      </w:r>
      <w:r>
        <w:rPr>
          <w:noProof/>
        </w:rPr>
        <w:fldChar w:fldCharType="begin"/>
      </w:r>
      <w:r>
        <w:rPr>
          <w:noProof/>
        </w:rPr>
        <w:instrText xml:space="preserve"> PAGEREF _Toc45451286 \h </w:instrText>
      </w:r>
      <w:r>
        <w:rPr>
          <w:noProof/>
        </w:rPr>
      </w:r>
      <w:r>
        <w:rPr>
          <w:noProof/>
        </w:rPr>
        <w:fldChar w:fldCharType="separate"/>
      </w:r>
      <w:r w:rsidR="00E87216">
        <w:rPr>
          <w:noProof/>
        </w:rPr>
        <w:t>17</w:t>
      </w:r>
      <w:r>
        <w:rPr>
          <w:noProof/>
        </w:rPr>
        <w:fldChar w:fldCharType="end"/>
      </w:r>
    </w:p>
    <w:p w14:paraId="558CA11F" w14:textId="0542CAF8"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4.1</w:t>
      </w:r>
      <w:r>
        <w:rPr>
          <w:rFonts w:asciiTheme="minorHAnsi" w:hAnsiTheme="minorHAnsi" w:cstheme="minorBidi"/>
          <w:noProof/>
          <w:color w:val="auto"/>
          <w:szCs w:val="22"/>
          <w:lang w:val="en-AU" w:eastAsia="en-AU"/>
        </w:rPr>
        <w:tab/>
      </w:r>
      <w:r w:rsidRPr="00311B17">
        <w:rPr>
          <w:noProof/>
          <w:lang w:val="en-AU"/>
        </w:rPr>
        <w:t>Purpose</w:t>
      </w:r>
      <w:r>
        <w:rPr>
          <w:noProof/>
        </w:rPr>
        <w:tab/>
      </w:r>
      <w:r>
        <w:rPr>
          <w:noProof/>
        </w:rPr>
        <w:fldChar w:fldCharType="begin"/>
      </w:r>
      <w:r>
        <w:rPr>
          <w:noProof/>
        </w:rPr>
        <w:instrText xml:space="preserve"> PAGEREF _Toc45451287 \h </w:instrText>
      </w:r>
      <w:r>
        <w:rPr>
          <w:noProof/>
        </w:rPr>
      </w:r>
      <w:r>
        <w:rPr>
          <w:noProof/>
        </w:rPr>
        <w:fldChar w:fldCharType="separate"/>
      </w:r>
      <w:r w:rsidR="00E87216">
        <w:rPr>
          <w:noProof/>
        </w:rPr>
        <w:t>17</w:t>
      </w:r>
      <w:r>
        <w:rPr>
          <w:noProof/>
        </w:rPr>
        <w:fldChar w:fldCharType="end"/>
      </w:r>
    </w:p>
    <w:p w14:paraId="0F0E010D" w14:textId="0A782C04"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 xml:space="preserve">4.2 </w:t>
      </w:r>
      <w:r>
        <w:rPr>
          <w:rFonts w:asciiTheme="minorHAnsi" w:hAnsiTheme="minorHAnsi" w:cstheme="minorBidi"/>
          <w:noProof/>
          <w:color w:val="auto"/>
          <w:szCs w:val="22"/>
          <w:lang w:val="en-AU" w:eastAsia="en-AU"/>
        </w:rPr>
        <w:tab/>
      </w:r>
      <w:r w:rsidRPr="00311B17">
        <w:rPr>
          <w:noProof/>
          <w:lang w:val="en-AU"/>
        </w:rPr>
        <w:t>Methodology</w:t>
      </w:r>
      <w:r>
        <w:rPr>
          <w:noProof/>
        </w:rPr>
        <w:tab/>
      </w:r>
      <w:r>
        <w:rPr>
          <w:noProof/>
        </w:rPr>
        <w:fldChar w:fldCharType="begin"/>
      </w:r>
      <w:r>
        <w:rPr>
          <w:noProof/>
        </w:rPr>
        <w:instrText xml:space="preserve"> PAGEREF _Toc45451288 \h </w:instrText>
      </w:r>
      <w:r>
        <w:rPr>
          <w:noProof/>
        </w:rPr>
      </w:r>
      <w:r>
        <w:rPr>
          <w:noProof/>
        </w:rPr>
        <w:fldChar w:fldCharType="separate"/>
      </w:r>
      <w:r w:rsidR="00E87216">
        <w:rPr>
          <w:noProof/>
        </w:rPr>
        <w:t>17</w:t>
      </w:r>
      <w:r>
        <w:rPr>
          <w:noProof/>
        </w:rPr>
        <w:fldChar w:fldCharType="end"/>
      </w:r>
    </w:p>
    <w:p w14:paraId="274AFA95" w14:textId="2CC1E888"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4.3</w:t>
      </w:r>
      <w:r>
        <w:rPr>
          <w:rFonts w:asciiTheme="minorHAnsi" w:hAnsiTheme="minorHAnsi" w:cstheme="minorBidi"/>
          <w:noProof/>
          <w:color w:val="auto"/>
          <w:szCs w:val="22"/>
          <w:lang w:val="en-AU" w:eastAsia="en-AU"/>
        </w:rPr>
        <w:tab/>
      </w:r>
      <w:r w:rsidRPr="00311B17">
        <w:rPr>
          <w:noProof/>
          <w:lang w:val="en-AU"/>
        </w:rPr>
        <w:t>Summary of current kindergarten provision</w:t>
      </w:r>
      <w:r>
        <w:rPr>
          <w:noProof/>
        </w:rPr>
        <w:tab/>
      </w:r>
      <w:r>
        <w:rPr>
          <w:noProof/>
        </w:rPr>
        <w:fldChar w:fldCharType="begin"/>
      </w:r>
      <w:r>
        <w:rPr>
          <w:noProof/>
        </w:rPr>
        <w:instrText xml:space="preserve"> PAGEREF _Toc45451289 \h </w:instrText>
      </w:r>
      <w:r>
        <w:rPr>
          <w:noProof/>
        </w:rPr>
      </w:r>
      <w:r>
        <w:rPr>
          <w:noProof/>
        </w:rPr>
        <w:fldChar w:fldCharType="separate"/>
      </w:r>
      <w:r w:rsidR="00E87216">
        <w:rPr>
          <w:noProof/>
        </w:rPr>
        <w:t>18</w:t>
      </w:r>
      <w:r>
        <w:rPr>
          <w:noProof/>
        </w:rPr>
        <w:fldChar w:fldCharType="end"/>
      </w:r>
    </w:p>
    <w:p w14:paraId="027BFC13" w14:textId="4760F15B"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4.4</w:t>
      </w:r>
      <w:r>
        <w:rPr>
          <w:rFonts w:asciiTheme="minorHAnsi" w:hAnsiTheme="minorHAnsi" w:cstheme="minorBidi"/>
          <w:noProof/>
          <w:color w:val="auto"/>
          <w:szCs w:val="22"/>
          <w:lang w:val="en-AU" w:eastAsia="en-AU"/>
        </w:rPr>
        <w:tab/>
      </w:r>
      <w:r w:rsidRPr="00311B17">
        <w:rPr>
          <w:noProof/>
          <w:lang w:val="en-AU"/>
        </w:rPr>
        <w:t>Approach to optimising the use of existing services and infrastructure</w:t>
      </w:r>
      <w:r>
        <w:rPr>
          <w:noProof/>
        </w:rPr>
        <w:tab/>
      </w:r>
      <w:r>
        <w:rPr>
          <w:noProof/>
        </w:rPr>
        <w:fldChar w:fldCharType="begin"/>
      </w:r>
      <w:r>
        <w:rPr>
          <w:noProof/>
        </w:rPr>
        <w:instrText xml:space="preserve"> PAGEREF _Toc45451290 \h </w:instrText>
      </w:r>
      <w:r>
        <w:rPr>
          <w:noProof/>
        </w:rPr>
      </w:r>
      <w:r>
        <w:rPr>
          <w:noProof/>
        </w:rPr>
        <w:fldChar w:fldCharType="separate"/>
      </w:r>
      <w:r w:rsidR="00E87216">
        <w:rPr>
          <w:noProof/>
        </w:rPr>
        <w:t>19</w:t>
      </w:r>
      <w:r>
        <w:rPr>
          <w:noProof/>
        </w:rPr>
        <w:fldChar w:fldCharType="end"/>
      </w:r>
    </w:p>
    <w:p w14:paraId="6982257D" w14:textId="4CD65E85" w:rsidR="006E49A6" w:rsidRDefault="006E49A6">
      <w:pPr>
        <w:pStyle w:val="TOC2"/>
        <w:tabs>
          <w:tab w:val="left" w:pos="880"/>
          <w:tab w:val="right" w:leader="dot" w:pos="9622"/>
        </w:tabs>
        <w:rPr>
          <w:rFonts w:asciiTheme="minorHAnsi" w:hAnsiTheme="minorHAnsi" w:cstheme="minorBidi"/>
          <w:noProof/>
          <w:color w:val="auto"/>
          <w:szCs w:val="22"/>
          <w:lang w:val="en-AU" w:eastAsia="en-AU"/>
        </w:rPr>
      </w:pPr>
      <w:r w:rsidRPr="00311B17">
        <w:rPr>
          <w:noProof/>
          <w:lang w:val="en-AU"/>
        </w:rPr>
        <w:t>4.5</w:t>
      </w:r>
      <w:r>
        <w:rPr>
          <w:rFonts w:asciiTheme="minorHAnsi" w:hAnsiTheme="minorHAnsi" w:cstheme="minorBidi"/>
          <w:noProof/>
          <w:color w:val="auto"/>
          <w:szCs w:val="22"/>
          <w:lang w:val="en-AU" w:eastAsia="en-AU"/>
        </w:rPr>
        <w:tab/>
      </w:r>
      <w:r w:rsidRPr="00311B17">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_Toc45451291 \h </w:instrText>
      </w:r>
      <w:r>
        <w:rPr>
          <w:noProof/>
        </w:rPr>
      </w:r>
      <w:r>
        <w:rPr>
          <w:noProof/>
        </w:rPr>
        <w:fldChar w:fldCharType="separate"/>
      </w:r>
      <w:r w:rsidR="00E87216">
        <w:rPr>
          <w:noProof/>
        </w:rPr>
        <w:t>20</w:t>
      </w:r>
      <w:r>
        <w:rPr>
          <w:noProof/>
        </w:rPr>
        <w:fldChar w:fldCharType="end"/>
      </w:r>
    </w:p>
    <w:p w14:paraId="40E51C48" w14:textId="1063A38C" w:rsidR="006E49A6" w:rsidRDefault="006E49A6">
      <w:pPr>
        <w:pStyle w:val="TOC1"/>
        <w:rPr>
          <w:rFonts w:asciiTheme="minorHAnsi" w:hAnsiTheme="minorHAnsi" w:cstheme="minorBidi"/>
          <w:b w:val="0"/>
          <w:noProof/>
          <w:color w:val="auto"/>
          <w:szCs w:val="22"/>
          <w:lang w:val="en-AU" w:eastAsia="en-AU"/>
        </w:rPr>
      </w:pPr>
      <w:r w:rsidRPr="00311B17">
        <w:rPr>
          <w:noProof/>
          <w:lang w:val="en-AU"/>
        </w:rPr>
        <w:t>5.</w:t>
      </w:r>
      <w:r>
        <w:rPr>
          <w:rFonts w:asciiTheme="minorHAnsi" w:hAnsiTheme="minorHAnsi" w:cstheme="minorBidi"/>
          <w:b w:val="0"/>
          <w:noProof/>
          <w:color w:val="auto"/>
          <w:szCs w:val="22"/>
          <w:lang w:val="en-AU" w:eastAsia="en-AU"/>
        </w:rPr>
        <w:tab/>
      </w:r>
      <w:r w:rsidRPr="00311B17">
        <w:rPr>
          <w:noProof/>
          <w:lang w:val="en-AU"/>
        </w:rPr>
        <w:t>Authorisation</w:t>
      </w:r>
      <w:r>
        <w:rPr>
          <w:noProof/>
        </w:rPr>
        <w:tab/>
      </w:r>
      <w:r>
        <w:rPr>
          <w:noProof/>
        </w:rPr>
        <w:fldChar w:fldCharType="begin"/>
      </w:r>
      <w:r>
        <w:rPr>
          <w:noProof/>
        </w:rPr>
        <w:instrText xml:space="preserve"> PAGEREF _Toc45451292 \h </w:instrText>
      </w:r>
      <w:r>
        <w:rPr>
          <w:noProof/>
        </w:rPr>
      </w:r>
      <w:r>
        <w:rPr>
          <w:noProof/>
        </w:rPr>
        <w:fldChar w:fldCharType="separate"/>
      </w:r>
      <w:r w:rsidR="00E87216">
        <w:rPr>
          <w:noProof/>
        </w:rPr>
        <w:t>24</w:t>
      </w:r>
      <w:r>
        <w:rPr>
          <w:noProof/>
        </w:rPr>
        <w:fldChar w:fldCharType="end"/>
      </w:r>
    </w:p>
    <w:p w14:paraId="3BCDC09F" w14:textId="6488BA79"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4512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451277"/>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451278"/>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451279"/>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451280"/>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451281"/>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70386B0F" w:rsidR="009D1E31" w:rsidRDefault="0032285F">
      <w:pPr>
        <w:pStyle w:val="Heading1"/>
        <w:numPr>
          <w:ilvl w:val="0"/>
          <w:numId w:val="6"/>
        </w:numPr>
        <w:rPr>
          <w:lang w:val="en-AU"/>
        </w:rPr>
      </w:pPr>
      <w:bookmarkStart w:id="34" w:name="_Toc45451282"/>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986F00">
        <w:rPr>
          <w:lang w:val="en-AU"/>
        </w:rPr>
        <w:t>Shire of Cardinia</w:t>
      </w:r>
      <w:bookmarkEnd w:id="34"/>
      <w:r w:rsidR="00986F00">
        <w:rPr>
          <w:lang w:val="en-AU"/>
        </w:rPr>
        <w:t xml:space="preserve"> </w:t>
      </w:r>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09946CE9"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986F00">
        <w:rPr>
          <w:lang w:val="en-AU"/>
        </w:rPr>
        <w:t xml:space="preserve">Cardinia Shire Council </w:t>
      </w:r>
      <w:r w:rsidRPr="00462E4A">
        <w:rPr>
          <w:lang w:val="en-AU"/>
        </w:rPr>
        <w:t xml:space="preserve">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tbl>
      <w:tblPr>
        <w:tblW w:w="1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60"/>
        <w:gridCol w:w="1476"/>
        <w:gridCol w:w="5012"/>
      </w:tblGrid>
      <w:tr w:rsidR="00EC163F" w:rsidRPr="00EC163F" w14:paraId="55268823" w14:textId="77777777" w:rsidTr="009E4524">
        <w:trPr>
          <w:trHeight w:val="760"/>
        </w:trPr>
        <w:tc>
          <w:tcPr>
            <w:tcW w:w="2972" w:type="dxa"/>
            <w:shd w:val="clear" w:color="auto" w:fill="auto"/>
            <w:noWrap/>
            <w:vAlign w:val="bottom"/>
            <w:hideMark/>
          </w:tcPr>
          <w:p w14:paraId="545D6432" w14:textId="77777777" w:rsidR="00EC163F" w:rsidRPr="00EC163F" w:rsidRDefault="00EC163F" w:rsidP="00EC163F">
            <w:pPr>
              <w:spacing w:after="0"/>
              <w:rPr>
                <w:b/>
                <w:bCs/>
                <w:lang w:val="en-AU"/>
              </w:rPr>
            </w:pPr>
            <w:r w:rsidRPr="00EC163F">
              <w:rPr>
                <w:b/>
                <w:bCs/>
                <w:lang w:val="en-AU"/>
              </w:rPr>
              <w:t>Service Name</w:t>
            </w:r>
          </w:p>
        </w:tc>
        <w:tc>
          <w:tcPr>
            <w:tcW w:w="3060" w:type="dxa"/>
            <w:shd w:val="clear" w:color="auto" w:fill="auto"/>
            <w:vAlign w:val="bottom"/>
            <w:hideMark/>
          </w:tcPr>
          <w:p w14:paraId="1DD9AF27" w14:textId="77777777" w:rsidR="00EC163F" w:rsidRPr="00EC163F" w:rsidRDefault="00EC163F" w:rsidP="00EC163F">
            <w:pPr>
              <w:spacing w:after="0"/>
              <w:rPr>
                <w:b/>
                <w:bCs/>
                <w:lang w:val="en-AU"/>
              </w:rPr>
            </w:pPr>
            <w:r w:rsidRPr="00EC163F">
              <w:rPr>
                <w:b/>
                <w:bCs/>
                <w:lang w:val="en-AU"/>
              </w:rPr>
              <w:t>Project Type</w:t>
            </w:r>
          </w:p>
        </w:tc>
        <w:tc>
          <w:tcPr>
            <w:tcW w:w="1476" w:type="dxa"/>
            <w:shd w:val="clear" w:color="auto" w:fill="auto"/>
            <w:noWrap/>
            <w:vAlign w:val="bottom"/>
            <w:hideMark/>
          </w:tcPr>
          <w:p w14:paraId="43212E9B" w14:textId="11AF170A" w:rsidR="00EC163F" w:rsidRPr="00EC163F" w:rsidRDefault="00A14D85" w:rsidP="00EC163F">
            <w:pPr>
              <w:spacing w:after="0"/>
              <w:rPr>
                <w:b/>
                <w:bCs/>
                <w:lang w:val="en-AU"/>
              </w:rPr>
            </w:pPr>
            <w:r>
              <w:rPr>
                <w:b/>
                <w:bCs/>
                <w:lang w:val="en-AU"/>
              </w:rPr>
              <w:t>SA2</w:t>
            </w:r>
          </w:p>
        </w:tc>
        <w:tc>
          <w:tcPr>
            <w:tcW w:w="5012" w:type="dxa"/>
            <w:shd w:val="clear" w:color="auto" w:fill="auto"/>
            <w:noWrap/>
            <w:vAlign w:val="bottom"/>
            <w:hideMark/>
          </w:tcPr>
          <w:p w14:paraId="6B05B611" w14:textId="77777777" w:rsidR="00EC163F" w:rsidRPr="00EC163F" w:rsidRDefault="00EC163F" w:rsidP="00EC163F">
            <w:pPr>
              <w:spacing w:after="0"/>
              <w:rPr>
                <w:b/>
                <w:bCs/>
                <w:lang w:val="en-AU"/>
              </w:rPr>
            </w:pPr>
            <w:r w:rsidRPr="00EC163F">
              <w:rPr>
                <w:b/>
                <w:bCs/>
                <w:lang w:val="en-AU"/>
              </w:rPr>
              <w:t>Total Licensed Capacity Proposed by project</w:t>
            </w:r>
          </w:p>
        </w:tc>
      </w:tr>
      <w:tr w:rsidR="00EC163F" w:rsidRPr="00EC163F" w14:paraId="54E92B4D" w14:textId="77777777" w:rsidTr="009E4524">
        <w:trPr>
          <w:trHeight w:val="760"/>
        </w:trPr>
        <w:tc>
          <w:tcPr>
            <w:tcW w:w="2972" w:type="dxa"/>
            <w:shd w:val="clear" w:color="auto" w:fill="auto"/>
            <w:hideMark/>
          </w:tcPr>
          <w:p w14:paraId="42417829" w14:textId="77777777" w:rsidR="00EC163F" w:rsidRPr="00EC163F" w:rsidRDefault="00EC163F" w:rsidP="00EC163F">
            <w:pPr>
              <w:spacing w:after="0"/>
              <w:rPr>
                <w:lang w:val="en-AU"/>
              </w:rPr>
            </w:pPr>
            <w:r w:rsidRPr="00EC163F">
              <w:rPr>
                <w:lang w:val="en-AU"/>
              </w:rPr>
              <w:t>Timbertop Integrated Child and Family Centre</w:t>
            </w:r>
          </w:p>
        </w:tc>
        <w:tc>
          <w:tcPr>
            <w:tcW w:w="3060" w:type="dxa"/>
            <w:shd w:val="clear" w:color="auto" w:fill="auto"/>
            <w:hideMark/>
          </w:tcPr>
          <w:p w14:paraId="64ABA7BE" w14:textId="77777777" w:rsidR="00EC163F" w:rsidRPr="00EC163F" w:rsidRDefault="00EC163F" w:rsidP="00EC163F">
            <w:pPr>
              <w:spacing w:after="0"/>
              <w:rPr>
                <w:lang w:val="en-AU"/>
              </w:rPr>
            </w:pPr>
            <w:r w:rsidRPr="00EC163F">
              <w:rPr>
                <w:lang w:val="en-AU"/>
              </w:rPr>
              <w:t>Integrated Children’s Centre</w:t>
            </w:r>
          </w:p>
        </w:tc>
        <w:tc>
          <w:tcPr>
            <w:tcW w:w="1476" w:type="dxa"/>
            <w:shd w:val="clear" w:color="auto" w:fill="auto"/>
            <w:hideMark/>
          </w:tcPr>
          <w:p w14:paraId="284EFE9D" w14:textId="13F9CDEA" w:rsidR="00EC163F" w:rsidRPr="00EC163F" w:rsidRDefault="00A14D85" w:rsidP="00EC163F">
            <w:pPr>
              <w:spacing w:after="0"/>
              <w:rPr>
                <w:lang w:val="en-AU"/>
              </w:rPr>
            </w:pPr>
            <w:r w:rsidRPr="00A14D85">
              <w:rPr>
                <w:lang w:val="en-AU"/>
              </w:rPr>
              <w:t>Beaconsfield - Officer</w:t>
            </w:r>
          </w:p>
        </w:tc>
        <w:tc>
          <w:tcPr>
            <w:tcW w:w="5012" w:type="dxa"/>
            <w:shd w:val="clear" w:color="auto" w:fill="auto"/>
            <w:hideMark/>
          </w:tcPr>
          <w:p w14:paraId="798A97A9" w14:textId="261D921B" w:rsidR="00EC163F" w:rsidRPr="00EC163F" w:rsidRDefault="00A14D85" w:rsidP="00EC163F">
            <w:pPr>
              <w:spacing w:after="0"/>
              <w:rPr>
                <w:lang w:val="en-AU"/>
              </w:rPr>
            </w:pPr>
            <w:r>
              <w:rPr>
                <w:lang w:val="en-AU"/>
              </w:rPr>
              <w:t>99</w:t>
            </w:r>
          </w:p>
        </w:tc>
      </w:tr>
      <w:tr w:rsidR="00EC163F" w:rsidRPr="00EC163F" w14:paraId="5182AC01" w14:textId="77777777" w:rsidTr="009E4524">
        <w:trPr>
          <w:trHeight w:val="760"/>
        </w:trPr>
        <w:tc>
          <w:tcPr>
            <w:tcW w:w="2972" w:type="dxa"/>
            <w:shd w:val="clear" w:color="auto" w:fill="auto"/>
            <w:hideMark/>
          </w:tcPr>
          <w:p w14:paraId="102EFB06" w14:textId="77777777" w:rsidR="00EC163F" w:rsidRPr="00EC163F" w:rsidRDefault="00EC163F" w:rsidP="00EC163F">
            <w:pPr>
              <w:spacing w:after="0"/>
              <w:rPr>
                <w:lang w:val="en-AU"/>
              </w:rPr>
            </w:pPr>
            <w:r w:rsidRPr="00EC163F">
              <w:rPr>
                <w:lang w:val="en-AU"/>
              </w:rPr>
              <w:t>Officer South/Rix Road Child and Family Centre</w:t>
            </w:r>
          </w:p>
        </w:tc>
        <w:tc>
          <w:tcPr>
            <w:tcW w:w="3060" w:type="dxa"/>
            <w:shd w:val="clear" w:color="auto" w:fill="auto"/>
            <w:hideMark/>
          </w:tcPr>
          <w:p w14:paraId="7560C4AE" w14:textId="77777777" w:rsidR="00EC163F" w:rsidRPr="00EC163F" w:rsidRDefault="00EC163F" w:rsidP="00EC163F">
            <w:pPr>
              <w:spacing w:after="0"/>
              <w:rPr>
                <w:lang w:val="en-AU"/>
              </w:rPr>
            </w:pPr>
            <w:r w:rsidRPr="00EC163F">
              <w:rPr>
                <w:lang w:val="en-AU"/>
              </w:rPr>
              <w:t>Integrated Children’s Centre</w:t>
            </w:r>
          </w:p>
        </w:tc>
        <w:tc>
          <w:tcPr>
            <w:tcW w:w="1476" w:type="dxa"/>
            <w:shd w:val="clear" w:color="auto" w:fill="auto"/>
            <w:hideMark/>
          </w:tcPr>
          <w:p w14:paraId="1C664D8F" w14:textId="5C1B8DBB" w:rsidR="00EC163F" w:rsidRPr="00EC163F" w:rsidRDefault="00A14D85" w:rsidP="00EC163F">
            <w:pPr>
              <w:spacing w:after="0"/>
              <w:rPr>
                <w:lang w:val="en-AU"/>
              </w:rPr>
            </w:pPr>
            <w:r w:rsidRPr="00A14D85">
              <w:rPr>
                <w:lang w:val="en-AU"/>
              </w:rPr>
              <w:t>Beaconsfield - Officer</w:t>
            </w:r>
          </w:p>
        </w:tc>
        <w:tc>
          <w:tcPr>
            <w:tcW w:w="5012" w:type="dxa"/>
            <w:shd w:val="clear" w:color="auto" w:fill="auto"/>
            <w:hideMark/>
          </w:tcPr>
          <w:p w14:paraId="1BBA34A7" w14:textId="43A477D1" w:rsidR="00EC163F" w:rsidRPr="00EC163F" w:rsidRDefault="00A14D85" w:rsidP="00EC163F">
            <w:pPr>
              <w:spacing w:after="0"/>
              <w:rPr>
                <w:lang w:val="en-AU"/>
              </w:rPr>
            </w:pPr>
            <w:r>
              <w:rPr>
                <w:lang w:val="en-AU"/>
              </w:rPr>
              <w:t>132</w:t>
            </w:r>
          </w:p>
        </w:tc>
      </w:tr>
      <w:tr w:rsidR="00A14D85" w:rsidRPr="00EC163F" w14:paraId="7377E2F2" w14:textId="77777777" w:rsidTr="009E4524">
        <w:trPr>
          <w:trHeight w:val="760"/>
        </w:trPr>
        <w:tc>
          <w:tcPr>
            <w:tcW w:w="2972" w:type="dxa"/>
            <w:shd w:val="clear" w:color="auto" w:fill="auto"/>
          </w:tcPr>
          <w:p w14:paraId="1D0D8B31" w14:textId="5FD6C638" w:rsidR="00A14D85" w:rsidRPr="00EC163F" w:rsidRDefault="00A14D85" w:rsidP="00A14D85">
            <w:pPr>
              <w:spacing w:after="0"/>
              <w:rPr>
                <w:lang w:val="en-AU"/>
              </w:rPr>
            </w:pPr>
            <w:r w:rsidRPr="00A14D85">
              <w:rPr>
                <w:lang w:val="en-AU"/>
              </w:rPr>
              <w:t>Brunt Road integrated children and family centre</w:t>
            </w:r>
          </w:p>
        </w:tc>
        <w:tc>
          <w:tcPr>
            <w:tcW w:w="3060" w:type="dxa"/>
            <w:shd w:val="clear" w:color="auto" w:fill="auto"/>
          </w:tcPr>
          <w:p w14:paraId="2BA18EB3" w14:textId="6F976B8C" w:rsidR="00A14D85" w:rsidRPr="00EC163F" w:rsidRDefault="00A14D85" w:rsidP="00A14D85">
            <w:pPr>
              <w:spacing w:after="0"/>
              <w:rPr>
                <w:lang w:val="en-AU"/>
              </w:rPr>
            </w:pPr>
            <w:r w:rsidRPr="00EC163F">
              <w:rPr>
                <w:lang w:val="en-AU"/>
              </w:rPr>
              <w:t>Integrated Children’s Centre</w:t>
            </w:r>
          </w:p>
        </w:tc>
        <w:tc>
          <w:tcPr>
            <w:tcW w:w="1476" w:type="dxa"/>
            <w:shd w:val="clear" w:color="auto" w:fill="auto"/>
            <w:hideMark/>
          </w:tcPr>
          <w:p w14:paraId="6FEC2FD5" w14:textId="0A1AC8BA" w:rsidR="00A14D85" w:rsidRPr="00EC163F" w:rsidRDefault="00A14D85" w:rsidP="00A14D85">
            <w:pPr>
              <w:spacing w:after="0"/>
              <w:rPr>
                <w:lang w:val="en-AU"/>
              </w:rPr>
            </w:pPr>
            <w:r w:rsidRPr="00A14D85">
              <w:rPr>
                <w:lang w:val="en-AU"/>
              </w:rPr>
              <w:t>Beaconsfield - Officer</w:t>
            </w:r>
          </w:p>
        </w:tc>
        <w:tc>
          <w:tcPr>
            <w:tcW w:w="5012" w:type="dxa"/>
            <w:shd w:val="clear" w:color="auto" w:fill="auto"/>
            <w:hideMark/>
          </w:tcPr>
          <w:p w14:paraId="52F3F12B" w14:textId="6A15C5D5" w:rsidR="00A14D85" w:rsidRPr="00EC163F" w:rsidRDefault="00A14D85" w:rsidP="00A14D85">
            <w:pPr>
              <w:spacing w:after="0"/>
              <w:rPr>
                <w:lang w:val="en-AU"/>
              </w:rPr>
            </w:pPr>
            <w:r>
              <w:rPr>
                <w:lang w:val="en-AU"/>
              </w:rPr>
              <w:t>99</w:t>
            </w:r>
          </w:p>
        </w:tc>
      </w:tr>
      <w:tr w:rsidR="00A14D85" w:rsidRPr="00EC163F" w14:paraId="38F6147A" w14:textId="77777777" w:rsidTr="009E4524">
        <w:trPr>
          <w:trHeight w:val="760"/>
        </w:trPr>
        <w:tc>
          <w:tcPr>
            <w:tcW w:w="2972" w:type="dxa"/>
            <w:shd w:val="clear" w:color="auto" w:fill="auto"/>
          </w:tcPr>
          <w:p w14:paraId="13147E96" w14:textId="730F798A" w:rsidR="00A14D85" w:rsidRPr="00EC163F" w:rsidRDefault="00A14D85" w:rsidP="00A14D85">
            <w:pPr>
              <w:spacing w:after="0"/>
              <w:rPr>
                <w:lang w:val="en-AU"/>
              </w:rPr>
            </w:pPr>
            <w:r>
              <w:rPr>
                <w:rFonts w:ascii="Arial" w:hAnsi="Arial" w:cs="Arial"/>
                <w:b/>
                <w:bCs/>
                <w:color w:val="000000"/>
                <w:sz w:val="20"/>
                <w:szCs w:val="20"/>
                <w:lang w:eastAsia="en-AU"/>
              </w:rPr>
              <w:t>Total licensed capacity</w:t>
            </w:r>
          </w:p>
        </w:tc>
        <w:tc>
          <w:tcPr>
            <w:tcW w:w="3060" w:type="dxa"/>
            <w:shd w:val="clear" w:color="auto" w:fill="auto"/>
          </w:tcPr>
          <w:p w14:paraId="1448EA01" w14:textId="77777777" w:rsidR="00A14D85" w:rsidRPr="00EC163F" w:rsidRDefault="00A14D85" w:rsidP="00A14D85">
            <w:pPr>
              <w:spacing w:after="0"/>
              <w:rPr>
                <w:lang w:val="en-AU"/>
              </w:rPr>
            </w:pPr>
          </w:p>
        </w:tc>
        <w:tc>
          <w:tcPr>
            <w:tcW w:w="1476" w:type="dxa"/>
            <w:shd w:val="clear" w:color="auto" w:fill="auto"/>
          </w:tcPr>
          <w:p w14:paraId="4C45F3F7" w14:textId="77777777" w:rsidR="00A14D85" w:rsidRPr="00EC163F" w:rsidRDefault="00A14D85" w:rsidP="00A14D85">
            <w:pPr>
              <w:spacing w:after="0"/>
              <w:rPr>
                <w:lang w:val="en-AU"/>
              </w:rPr>
            </w:pPr>
          </w:p>
        </w:tc>
        <w:tc>
          <w:tcPr>
            <w:tcW w:w="5012" w:type="dxa"/>
            <w:shd w:val="clear" w:color="auto" w:fill="auto"/>
          </w:tcPr>
          <w:p w14:paraId="32AD2F23" w14:textId="57991A4E" w:rsidR="00A14D85" w:rsidRPr="00EC163F" w:rsidRDefault="00B648DE" w:rsidP="00A14D85">
            <w:pPr>
              <w:spacing w:after="0"/>
              <w:rPr>
                <w:b/>
                <w:bCs/>
                <w:lang w:val="en-AU"/>
              </w:rPr>
            </w:pPr>
            <w:r>
              <w:rPr>
                <w:b/>
                <w:bCs/>
                <w:lang w:val="en-AU"/>
              </w:rPr>
              <w:t>330</w:t>
            </w:r>
          </w:p>
        </w:tc>
      </w:tr>
    </w:tbl>
    <w:p w14:paraId="27602577" w14:textId="0B53E1BC" w:rsidR="009D1E31" w:rsidRPr="009E4524" w:rsidRDefault="004C4322" w:rsidP="009E4524">
      <w:pPr>
        <w:spacing w:before="240" w:line="276" w:lineRule="auto"/>
        <w:jc w:val="both"/>
        <w:rPr>
          <w:lang w:val="en-AU"/>
        </w:rPr>
      </w:pPr>
      <w:r w:rsidRPr="004C4322">
        <w:rPr>
          <w:noProof/>
          <w:lang w:val="en-US"/>
        </w:rPr>
        <w:lastRenderedPageBreak/>
        <mc:AlternateContent>
          <mc:Choice Requires="wps">
            <w:drawing>
              <wp:anchor distT="45720" distB="45720" distL="114300" distR="114300" simplePos="0" relativeHeight="251658242" behindDoc="0" locked="0" layoutInCell="1" allowOverlap="1" wp14:anchorId="2245D116" wp14:editId="555ED130">
                <wp:simplePos x="0" y="0"/>
                <wp:positionH relativeFrom="margin">
                  <wp:posOffset>7408545</wp:posOffset>
                </wp:positionH>
                <wp:positionV relativeFrom="paragraph">
                  <wp:posOffset>5688330</wp:posOffset>
                </wp:positionV>
                <wp:extent cx="2045970" cy="3124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312420"/>
                        </a:xfrm>
                        <a:prstGeom prst="rect">
                          <a:avLst/>
                        </a:prstGeom>
                        <a:solidFill>
                          <a:srgbClr val="FFFFFF"/>
                        </a:solidFill>
                        <a:ln w="9525">
                          <a:noFill/>
                          <a:miter lim="800000"/>
                          <a:headEnd/>
                          <a:tailEnd/>
                        </a:ln>
                      </wps:spPr>
                      <wps:txbx>
                        <w:txbxContent>
                          <w:p w14:paraId="4590A2B1" w14:textId="0837A960" w:rsidR="004C4322" w:rsidRPr="00165B82" w:rsidRDefault="004C4322" w:rsidP="004C4322">
                            <w:pPr>
                              <w:rPr>
                                <w:sz w:val="14"/>
                                <w:szCs w:val="16"/>
                              </w:rPr>
                            </w:pPr>
                            <w:r w:rsidRPr="00165B82">
                              <w:rPr>
                                <w:sz w:val="14"/>
                                <w:szCs w:val="16"/>
                              </w:rPr>
                              <w:t xml:space="preserve">Registered approved services as of </w:t>
                            </w:r>
                            <w:r>
                              <w:rPr>
                                <w:sz w:val="14"/>
                                <w:szCs w:val="16"/>
                              </w:rPr>
                              <w:t xml:space="preserve">October </w:t>
                            </w:r>
                            <w:r w:rsidRPr="00165B82">
                              <w:rPr>
                                <w:sz w:val="14"/>
                                <w:szCs w:val="16"/>
                              </w:rPr>
                              <w:t>2021</w:t>
                            </w:r>
                          </w:p>
                          <w:p w14:paraId="28BD1CC0" w14:textId="6EEB7909" w:rsidR="004C4322" w:rsidRDefault="004C4322" w:rsidP="004C4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5D116" id="_x0000_t202" coordsize="21600,21600" o:spt="202" path="m,l,21600r21600,l21600,xe">
                <v:stroke joinstyle="miter"/>
                <v:path gradientshapeok="t" o:connecttype="rect"/>
              </v:shapetype>
              <v:shape id="Text Box 2" o:spid="_x0000_s1026" type="#_x0000_t202" style="position:absolute;left:0;text-align:left;margin-left:583.35pt;margin-top:447.9pt;width:161.1pt;height:24.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4qDQIAAPYDAAAOAAAAZHJzL2Uyb0RvYy54bWysU9tu2zAMfR+wfxD0vtjxkrUx4hRdugwD&#10;ugvQ7QNkWY6FyaJGKbG7rx8lp2nQvQ3Tg0CK1BF5eLS+GXvDjgq9Blvx+SznTFkJjbb7iv/4vntz&#10;zZkPwjbCgFUVf1Se32xev1oPrlQFdGAahYxArC8HV/EuBFdmmZed6oWfgVOWgi1gLwK5uM8aFAOh&#10;9yYr8vxdNgA2DkEq7+n0bgryTcJvWyXD17b1KjBTcaotpB3TXsc926xFuUfhOi1PZYh/qKIX2tKj&#10;Z6g7EQQ7oP4LqtcSwUMbZhL6DNpWS5V6oG7m+YtuHjrhVOqFyPHuTJP/f7Dyy/HBfUMWxvcw0gBT&#10;E97dg/zpmYVtJ+xe3SLC0CnR0MPzSFk2OF+erkaqfekjSD18hoaGLA4BEtDYYh9ZoT4ZodMAHs+k&#10;qzEwSYdFvliurigkKfZ2XiyKNJVMlE+3HfrwUUHPolFxpKEmdHG89yFWI8qnlPiYB6ObnTYmObiv&#10;twbZUZAAdmmlBl6kGcuGiq+WxTIhW4j3kzZ6HUigRvcVv87jmiQT2fhgm5QShDaTTZUYe6InMjJx&#10;E8Z6pMRIUw3NIxGFMAmRPg4ZHeBvzgYSYcX9r4NAxZn5ZIns1XyxiKpNzmJ5RdQwvIzUlxFhJUFV&#10;PHA2mduQlB55sHBLQ2l14uu5klOtJK5E4+kjRPVe+inr+btu/gAAAP//AwBQSwMEFAAGAAgAAAAh&#10;ACFxRBbfAAAADQEAAA8AAABkcnMvZG93bnJldi54bWxMj8tOwzAQRfdI/IM1ldgg6hTlTZwKkEBs&#10;+/iASTJNosZ2FLtN+vdMV7C8mqM75xbbRQ/iSpPrrVGwWQcgyNS26U2r4Hj4eklBOI+mwcEaUnAj&#10;B9vy8aHAvLGz2dF171vBJcblqKDzfsyldHVHGt3ajmT4drKTRs9xamUz4czlepCvQRBLjb3hDx2O&#10;9NlRfd5ftILTz/wcZXP17Y/JLow/sE8qe1PqabW8v4HwtPg/GO76rA4lO1X2YhonBs6bOE6YVZBm&#10;EY+4I2GaZiAqBVkYBSDLQv5fUf4CAAD//wMAUEsBAi0AFAAGAAgAAAAhALaDOJL+AAAA4QEAABMA&#10;AAAAAAAAAAAAAAAAAAAAAFtDb250ZW50X1R5cGVzXS54bWxQSwECLQAUAAYACAAAACEAOP0h/9YA&#10;AACUAQAACwAAAAAAAAAAAAAAAAAvAQAAX3JlbHMvLnJlbHNQSwECLQAUAAYACAAAACEAn6/OKg0C&#10;AAD2AwAADgAAAAAAAAAAAAAAAAAuAgAAZHJzL2Uyb0RvYy54bWxQSwECLQAUAAYACAAAACEAIXFE&#10;Ft8AAAANAQAADwAAAAAAAAAAAAAAAABnBAAAZHJzL2Rvd25yZXYueG1sUEsFBgAAAAAEAAQA8wAA&#10;AHMFAAAAAA==&#10;" stroked="f">
                <v:textbox>
                  <w:txbxContent>
                    <w:p w14:paraId="4590A2B1" w14:textId="0837A960" w:rsidR="004C4322" w:rsidRPr="00165B82" w:rsidRDefault="004C4322" w:rsidP="004C4322">
                      <w:pPr>
                        <w:rPr>
                          <w:sz w:val="14"/>
                          <w:szCs w:val="16"/>
                        </w:rPr>
                      </w:pPr>
                      <w:r w:rsidRPr="00165B82">
                        <w:rPr>
                          <w:sz w:val="14"/>
                          <w:szCs w:val="16"/>
                        </w:rPr>
                        <w:t xml:space="preserve">Registered approved services as of </w:t>
                      </w:r>
                      <w:r>
                        <w:rPr>
                          <w:sz w:val="14"/>
                          <w:szCs w:val="16"/>
                        </w:rPr>
                        <w:t xml:space="preserve">October </w:t>
                      </w:r>
                      <w:r w:rsidRPr="00165B82">
                        <w:rPr>
                          <w:sz w:val="14"/>
                          <w:szCs w:val="16"/>
                        </w:rPr>
                        <w:t>2021</w:t>
                      </w:r>
                    </w:p>
                    <w:p w14:paraId="28BD1CC0" w14:textId="6EEB7909" w:rsidR="004C4322" w:rsidRDefault="004C4322" w:rsidP="004C4322"/>
                  </w:txbxContent>
                </v:textbox>
                <w10:wrap type="square" anchorx="margin"/>
              </v:shape>
            </w:pict>
          </mc:Fallback>
        </mc:AlternateContent>
      </w:r>
      <w:r w:rsidR="009E4524" w:rsidRPr="009E4524">
        <w:rPr>
          <w:noProof/>
          <w:lang w:val="en-AU"/>
        </w:rPr>
        <mc:AlternateContent>
          <mc:Choice Requires="wps">
            <w:drawing>
              <wp:anchor distT="45720" distB="45720" distL="114300" distR="114300" simplePos="0" relativeHeight="251658241" behindDoc="0" locked="0" layoutInCell="1" allowOverlap="1" wp14:anchorId="34906A65" wp14:editId="526B679F">
                <wp:simplePos x="0" y="0"/>
                <wp:positionH relativeFrom="column">
                  <wp:posOffset>7385685</wp:posOffset>
                </wp:positionH>
                <wp:positionV relativeFrom="paragraph">
                  <wp:posOffset>26670</wp:posOffset>
                </wp:positionV>
                <wp:extent cx="2068830" cy="769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69620"/>
                        </a:xfrm>
                        <a:prstGeom prst="rect">
                          <a:avLst/>
                        </a:prstGeom>
                        <a:solidFill>
                          <a:srgbClr val="FFFFFF"/>
                        </a:solidFill>
                        <a:ln w="9525">
                          <a:noFill/>
                          <a:miter lim="800000"/>
                          <a:headEnd/>
                          <a:tailEnd/>
                        </a:ln>
                      </wps:spPr>
                      <wps:txbx>
                        <w:txbxContent>
                          <w:p w14:paraId="2D98F8FA" w14:textId="52D8F928" w:rsidR="009E4524" w:rsidRDefault="009E4524">
                            <w:r>
                              <w:rPr>
                                <w:noProof/>
                              </w:rPr>
                              <w:drawing>
                                <wp:inline distT="0" distB="0" distL="0" distR="0" wp14:anchorId="68DB5B74" wp14:editId="6D126178">
                                  <wp:extent cx="1866900" cy="542925"/>
                                  <wp:effectExtent l="0" t="0" r="0" b="9525"/>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7"/>
                                          <a:stretch>
                                            <a:fillRect/>
                                          </a:stretch>
                                        </pic:blipFill>
                                        <pic:spPr>
                                          <a:xfrm>
                                            <a:off x="0" y="0"/>
                                            <a:ext cx="1866900" cy="542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06A65" id="_x0000_s1027" type="#_x0000_t202" style="position:absolute;left:0;text-align:left;margin-left:581.55pt;margin-top:2.1pt;width:162.9pt;height:6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ycEAIAAP0DAAAOAAAAZHJzL2Uyb0RvYy54bWysk92O2yAQhe8r9R0Q942dNMkmVpzVNttU&#10;lbY/0rYPgDGOUYGhQGKnT78D9maj7V1VXyDwwGHmm8PmtteKnITzEkxJp5OcEmE41NIcSvrzx/7d&#10;ihIfmKmZAiNKehae3m7fvtl0thAzaEHVwhEUMb7obEnbEGyRZZ63QjM/ASsMBhtwmgVcukNWO9ah&#10;ulbZLM+XWQeutg648B7/3g9Buk36TSN4+NY0XgSiSoq5hTS6NFZxzLYbVhwcs63kYxrsH7LQTBq8&#10;9CJ1zwIjRyf/ktKSO/DQhAkHnUHTSC5SDVjNNH9VzWPLrEi1IBxvL5j8/5PlX0+P9rsjof8APTYw&#10;FeHtA/BfnhjYtcwcxJ1z0LWC1XjxNCLLOuuL8WhE7QsfRaruC9TYZHYMkIT6xulIBeskqI4NOF+g&#10;iz4Qjj9n+XK1eo8hjrGb5Xo5S13JWPF82jofPgnQJE5K6rCpSZ2dHnyI2bDieUu8zIOS9V4qlRbu&#10;UO2UIyeGBtinLxXwapsypCvpejFbJGUD8XzyhpYBDaqkLukqj99gmUjjo6nTlsCkGuaYiTIjnkhk&#10;YBP6qieyHtlFWhXUZ+TlYPAjvh+ctOD+UNKhF0vqfx+ZE5SozwaZr6fzeTRvWswXN0iIuOtIdR1h&#10;hqNUSQMlw3QXkuEjDgN32JtGJmwvmYwpo8cSzfE9RBNfr9Oul1e7fQIAAP//AwBQSwMEFAAGAAgA&#10;AAAhAMLA0OrfAAAACwEAAA8AAABkcnMvZG93bnJldi54bWxMj8FugzAMhu+T9g6RK+0yrQFGKWWE&#10;apu0add2fYAALqASB5G00Lefe1pv/uVPvz/n29n04oKj6ywpCJcBCKTK1h01Cg6/Xy8pCOc11bq3&#10;hAqu6GBbPD7kOqvtRDu87H0juIRcphW03g+ZlK5q0Wi3tAMS7452NNpzHBtZj3rictPLKAgSaXRH&#10;fKHVA362WJ32Z6Pg+DM9rzZT+e0P612cfOhuXdqrUk+L+f0NhMfZ/8Nw02d1KNiptGeqneg5h8lr&#10;yKyCOAJxA+I03YAoeYpWMcgil/c/FH8AAAD//wMAUEsBAi0AFAAGAAgAAAAhALaDOJL+AAAA4QEA&#10;ABMAAAAAAAAAAAAAAAAAAAAAAFtDb250ZW50X1R5cGVzXS54bWxQSwECLQAUAAYACAAAACEAOP0h&#10;/9YAAACUAQAACwAAAAAAAAAAAAAAAAAvAQAAX3JlbHMvLnJlbHNQSwECLQAUAAYACAAAACEAiETM&#10;nBACAAD9AwAADgAAAAAAAAAAAAAAAAAuAgAAZHJzL2Uyb0RvYy54bWxQSwECLQAUAAYACAAAACEA&#10;wsDQ6t8AAAALAQAADwAAAAAAAAAAAAAAAABqBAAAZHJzL2Rvd25yZXYueG1sUEsFBgAAAAAEAAQA&#10;8wAAAHYFAAAAAA==&#10;" stroked="f">
                <v:textbox>
                  <w:txbxContent>
                    <w:p w14:paraId="2D98F8FA" w14:textId="52D8F928" w:rsidR="009E4524" w:rsidRDefault="009E4524">
                      <w:r>
                        <w:rPr>
                          <w:noProof/>
                        </w:rPr>
                        <w:drawing>
                          <wp:inline distT="0" distB="0" distL="0" distR="0" wp14:anchorId="68DB5B74" wp14:editId="6D126178">
                            <wp:extent cx="1866900" cy="542925"/>
                            <wp:effectExtent l="0" t="0" r="0" b="9525"/>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9"/>
                                    <a:stretch>
                                      <a:fillRect/>
                                    </a:stretch>
                                  </pic:blipFill>
                                  <pic:spPr>
                                    <a:xfrm>
                                      <a:off x="0" y="0"/>
                                      <a:ext cx="1866900" cy="542925"/>
                                    </a:xfrm>
                                    <a:prstGeom prst="rect">
                                      <a:avLst/>
                                    </a:prstGeom>
                                  </pic:spPr>
                                </pic:pic>
                              </a:graphicData>
                            </a:graphic>
                          </wp:inline>
                        </w:drawing>
                      </w:r>
                    </w:p>
                  </w:txbxContent>
                </v:textbox>
                <w10:wrap type="square"/>
              </v:shape>
            </w:pict>
          </mc:Fallback>
        </mc:AlternateContent>
      </w:r>
      <w:r w:rsidR="009E4524">
        <w:rPr>
          <w:noProof/>
        </w:rPr>
        <w:drawing>
          <wp:inline distT="0" distB="0" distL="0" distR="0" wp14:anchorId="3945D2E5" wp14:editId="49D84739">
            <wp:extent cx="7231380" cy="6057900"/>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0"/>
                    <a:srcRect l="2902" r="2102"/>
                    <a:stretch/>
                  </pic:blipFill>
                  <pic:spPr bwMode="auto">
                    <a:xfrm>
                      <a:off x="0" y="0"/>
                      <a:ext cx="7231380" cy="6057900"/>
                    </a:xfrm>
                    <a:prstGeom prst="rect">
                      <a:avLst/>
                    </a:prstGeom>
                    <a:ln>
                      <a:noFill/>
                    </a:ln>
                    <a:extLst>
                      <a:ext uri="{53640926-AAD7-44D8-BBD7-CCE9431645EC}">
                        <a14:shadowObscured xmlns:a14="http://schemas.microsoft.com/office/drawing/2010/main"/>
                      </a:ext>
                    </a:extLst>
                  </pic:spPr>
                </pic:pic>
              </a:graphicData>
            </a:graphic>
          </wp:inline>
        </w:drawing>
      </w:r>
    </w:p>
    <w:p w14:paraId="3B82D037" w14:textId="2B2025B9" w:rsidR="009D1E31" w:rsidRDefault="009D1E31" w:rsidP="009D1E31">
      <w:pPr>
        <w:rPr>
          <w:lang w:val="en-US"/>
        </w:rPr>
        <w:sectPr w:rsidR="009D1E31" w:rsidSect="009D1E31">
          <w:pgSz w:w="16840" w:h="11900" w:orient="landscape"/>
          <w:pgMar w:top="1134" w:right="1985" w:bottom="1134" w:left="1701" w:header="709" w:footer="709" w:gutter="0"/>
          <w:cols w:space="708"/>
          <w:docGrid w:linePitch="360"/>
        </w:sectPr>
      </w:pPr>
    </w:p>
    <w:p w14:paraId="7A394A39" w14:textId="7F422188" w:rsidR="00BF24B2" w:rsidRPr="00624A55" w:rsidRDefault="00BF24B2" w:rsidP="008C6439">
      <w:pPr>
        <w:pStyle w:val="Heading1"/>
        <w:numPr>
          <w:ilvl w:val="0"/>
          <w:numId w:val="6"/>
        </w:numPr>
        <w:rPr>
          <w:lang w:val="en-AU"/>
        </w:rPr>
      </w:pPr>
      <w:bookmarkStart w:id="35" w:name="_Toc45451283"/>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451284"/>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451285"/>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9A6B51">
      <w:pPr>
        <w:rPr>
          <w:b/>
          <w:bCs/>
          <w:lang w:val="en-US"/>
        </w:rPr>
      </w:pPr>
      <w:r>
        <w:rPr>
          <w:b/>
          <w:bCs/>
          <w:lang w:val="en-US"/>
        </w:rPr>
        <w:t>Key demographic trends that influence demand for kindergarten</w:t>
      </w:r>
    </w:p>
    <w:p w14:paraId="1415BC1C" w14:textId="70B11A7B" w:rsidR="00F752E2" w:rsidRPr="00F752E2" w:rsidRDefault="00F752E2" w:rsidP="00F752E2">
      <w:pPr>
        <w:spacing w:before="120" w:line="276" w:lineRule="auto"/>
        <w:jc w:val="both"/>
        <w:rPr>
          <w:rFonts w:cstheme="minorHAnsi"/>
          <w:szCs w:val="22"/>
        </w:rPr>
      </w:pPr>
      <w:r w:rsidRPr="00F752E2">
        <w:rPr>
          <w:rFonts w:cstheme="minorHAnsi"/>
          <w:szCs w:val="22"/>
        </w:rPr>
        <w:t xml:space="preserve">Cardinia Shire is located 50 kilometres south-east of Melbourne, covering 1,281 square kilometres of land area. It is one of 10 interface councils around the perimeter of metropolitan Melbourne, providing a transition between urban and rural areas. The Princes Highway and Gippsland railway corridors run east-west through the centre of Cardinia Shire, providing a key road and rail link between Melbourne and West Gippsland. The western end of this corridor comprises the Cardinia Shire growth areas of Beaconsfield, Officer and Pakenham. The primary urban centre is Pakenham, situated 55 km from Melbourne’s central business district (CBD). The growth area covers approximately 10% of the Shire’s land area. </w:t>
      </w:r>
    </w:p>
    <w:p w14:paraId="20DE3EB0" w14:textId="77777777" w:rsidR="00F752E2" w:rsidRPr="00F752E2" w:rsidRDefault="00F752E2" w:rsidP="00F752E2">
      <w:pPr>
        <w:spacing w:before="120" w:line="276" w:lineRule="auto"/>
        <w:jc w:val="both"/>
        <w:rPr>
          <w:rFonts w:cstheme="minorHAnsi"/>
          <w:szCs w:val="22"/>
        </w:rPr>
      </w:pPr>
      <w:r w:rsidRPr="00F752E2">
        <w:rPr>
          <w:rFonts w:cstheme="minorHAnsi"/>
          <w:szCs w:val="22"/>
        </w:rPr>
        <w:t>Cardinia Shire has a large rural population with 27 rural townships outside the urban growth area. The northern part of the Shire is set in the foothills of the Dandenong Ranges and includes Bunyip State Park and Cardinia Reservoir. Koo Wee Rup swamp and Westernport Bay are significant features of the southern landscape of Cardinia Shire.</w:t>
      </w:r>
    </w:p>
    <w:p w14:paraId="0917A87A" w14:textId="77777777" w:rsidR="00F752E2" w:rsidRDefault="00F752E2" w:rsidP="00F752E2"/>
    <w:p w14:paraId="6BA70F2F" w14:textId="77777777" w:rsidR="00F752E2" w:rsidRPr="00717C31" w:rsidRDefault="00F752E2" w:rsidP="00F752E2">
      <w:pPr>
        <w:rPr>
          <w:b/>
          <w:i/>
        </w:rPr>
      </w:pPr>
      <w:r w:rsidRPr="00717C31">
        <w:rPr>
          <w:b/>
          <w:i/>
        </w:rPr>
        <w:t>Current and Projected Population Characteristics</w:t>
      </w:r>
    </w:p>
    <w:p w14:paraId="02FE6721" w14:textId="77777777" w:rsidR="00F752E2" w:rsidRPr="00F752E2" w:rsidRDefault="00F752E2" w:rsidP="00F752E2">
      <w:pPr>
        <w:spacing w:before="120" w:line="276" w:lineRule="auto"/>
        <w:jc w:val="both"/>
        <w:rPr>
          <w:rFonts w:cstheme="minorHAnsi"/>
          <w:szCs w:val="22"/>
        </w:rPr>
      </w:pPr>
      <w:r w:rsidRPr="00F752E2">
        <w:rPr>
          <w:rFonts w:cstheme="minorHAnsi"/>
          <w:szCs w:val="22"/>
        </w:rPr>
        <w:t>Cardinia Shire is experiencing significant growth, and population statistics reflect this. The projected population in 2026 is 154,791, an increase of 60% from 2016’s census. On a weekly basis, an average of five families re-locate to Cardinia Shire and 34 babies are born to residents. Over a third of Cardinia Shire’s population is aged 0 to 24 years. Children aged 0 to 4 are the dominant age structure within this group. In 2016 this cohort represented 8.6% of the total population of Cardinia Shire. This trend is expected to continue, accounting for 8.8% of the population by 2026. By 2036 it is projected there will be over 16,000 0-4-year-olds in Cardinia Shire, an increase of over 190% on 2016’s figure of 8,385.</w:t>
      </w:r>
    </w:p>
    <w:p w14:paraId="74C70393" w14:textId="77777777" w:rsidR="00F752E2" w:rsidRDefault="00F752E2" w:rsidP="00F752E2"/>
    <w:p w14:paraId="11E10D27" w14:textId="77777777" w:rsidR="00F752E2" w:rsidRPr="006278A8" w:rsidRDefault="00F752E2" w:rsidP="00F752E2">
      <w:pPr>
        <w:rPr>
          <w:b/>
          <w:bCs/>
          <w:i/>
          <w:iCs/>
          <w:u w:val="single"/>
        </w:rPr>
      </w:pPr>
      <w:r w:rsidRPr="006278A8">
        <w:rPr>
          <w:b/>
          <w:bCs/>
          <w:i/>
          <w:iCs/>
          <w:u w:val="single"/>
        </w:rPr>
        <w:t>Cultural Diversity</w:t>
      </w:r>
    </w:p>
    <w:p w14:paraId="1531FB38" w14:textId="61A9926D" w:rsidR="00F752E2" w:rsidRPr="00F752E2" w:rsidRDefault="00F752E2" w:rsidP="00F752E2">
      <w:pPr>
        <w:spacing w:before="120" w:line="276" w:lineRule="auto"/>
        <w:jc w:val="both"/>
        <w:rPr>
          <w:rFonts w:cstheme="minorHAnsi"/>
          <w:szCs w:val="22"/>
        </w:rPr>
      </w:pPr>
      <w:r w:rsidRPr="00F752E2">
        <w:rPr>
          <w:rFonts w:cstheme="minorHAnsi"/>
          <w:szCs w:val="22"/>
        </w:rPr>
        <w:t xml:space="preserve">One in five residents of Cardinia Shire was born overseas (forecast.id) and represent 150 different nationalities. The most common countries of origin for migrants are India, Sri Lanka, Philippines, and South Africa. 11.2% of Cardinia Shire’s population in 2016 spoke a language other than English at home compared to 32.3% in Greater Melbourne.  </w:t>
      </w:r>
    </w:p>
    <w:p w14:paraId="73F111C2" w14:textId="77777777" w:rsidR="00932429" w:rsidRPr="009C0164" w:rsidRDefault="00932429" w:rsidP="00932429">
      <w:pPr>
        <w:pStyle w:val="Default"/>
        <w:rPr>
          <w:sz w:val="22"/>
          <w:szCs w:val="22"/>
        </w:rPr>
      </w:pPr>
    </w:p>
    <w:p w14:paraId="02432D7A" w14:textId="77777777" w:rsidR="00932429" w:rsidRPr="00334BE7" w:rsidRDefault="00932429" w:rsidP="00932429">
      <w:pPr>
        <w:rPr>
          <w:b/>
          <w:bCs/>
          <w:i/>
          <w:iCs/>
          <w:u w:val="single"/>
        </w:rPr>
      </w:pPr>
      <w:r w:rsidRPr="00334BE7">
        <w:rPr>
          <w:b/>
          <w:bCs/>
          <w:i/>
          <w:iCs/>
          <w:u w:val="single"/>
        </w:rPr>
        <w:t>Aboriginal and Torres Strait Islanders</w:t>
      </w:r>
    </w:p>
    <w:p w14:paraId="6634474F" w14:textId="77777777" w:rsidR="00932429" w:rsidRDefault="00932429" w:rsidP="00932429">
      <w:r>
        <w:lastRenderedPageBreak/>
        <w:t>The 2016 Census shows that 0.8% of Cardinia Shire’s population identifies as Aboriginal and/or Torres Strait Islander. This is above the average for Greater Melbourne (0.5%).</w:t>
      </w:r>
      <w:r w:rsidRPr="0056455D">
        <w:t xml:space="preserve"> </w:t>
      </w:r>
      <w:r>
        <w:t xml:space="preserve">Cardinia Shire Council’s Central Registration System (CRS) data demonstrates a steady pattern of kindergarten registrations from Aboriginal and Torres Strait Islander families. Over 30 children a year access kindergarten through Early Start Kinder (ESK) funding, available to Aboriginal and Torres Strait Islander  families. </w:t>
      </w:r>
    </w:p>
    <w:p w14:paraId="7EA07F0F" w14:textId="77777777" w:rsidR="00932429" w:rsidRDefault="00932429" w:rsidP="00932429"/>
    <w:p w14:paraId="6E375FBA" w14:textId="77777777" w:rsidR="00932429" w:rsidRPr="00334BE7" w:rsidRDefault="00932429" w:rsidP="00932429">
      <w:pPr>
        <w:rPr>
          <w:b/>
          <w:bCs/>
          <w:i/>
          <w:iCs/>
          <w:u w:val="single"/>
        </w:rPr>
      </w:pPr>
      <w:r w:rsidRPr="00334BE7">
        <w:rPr>
          <w:b/>
          <w:bCs/>
          <w:i/>
          <w:iCs/>
          <w:u w:val="single"/>
        </w:rPr>
        <w:t xml:space="preserve">Housing Structure and </w:t>
      </w:r>
      <w:r>
        <w:rPr>
          <w:b/>
          <w:bCs/>
          <w:i/>
          <w:iCs/>
          <w:u w:val="single"/>
        </w:rPr>
        <w:t>A</w:t>
      </w:r>
      <w:r w:rsidRPr="00334BE7">
        <w:rPr>
          <w:b/>
          <w:bCs/>
          <w:i/>
          <w:iCs/>
          <w:u w:val="single"/>
        </w:rPr>
        <w:t>ffordability</w:t>
      </w:r>
    </w:p>
    <w:p w14:paraId="54052B55" w14:textId="3A2C82B3" w:rsidR="00932429" w:rsidRDefault="00F752E2" w:rsidP="00932429">
      <w:pPr>
        <w:pStyle w:val="Default"/>
        <w:rPr>
          <w:sz w:val="22"/>
          <w:szCs w:val="22"/>
        </w:rPr>
      </w:pPr>
      <w:r w:rsidRPr="00F752E2">
        <w:rPr>
          <w:sz w:val="22"/>
          <w:szCs w:val="22"/>
        </w:rPr>
        <w:t>Household structure in 2016 comprised a higher composition of two-parent families with child(ren) (38.5%) and one-parent families (11.8%), than Greater Melbourne. With above average affordable rental housing stock and average median house prices, Cardinia Shire continues to attract young families who are first and second home buyers. Approximately 47% of households have a mortgage, compared to 34% for Greater Melbourne. The median house price and rents are around average, yet mortgage and rental stress are slightly above average. The median house price in Cardinia Shire is $585,000 compared to $785,000 in Greater Melbourne. The median house rental price is $380 per week, compared to $440 per week in Greater Melbourne. 14% of households within Cardinia Shire are considered ‘low-income households</w:t>
      </w:r>
      <w:r>
        <w:rPr>
          <w:sz w:val="22"/>
          <w:szCs w:val="22"/>
        </w:rPr>
        <w:t>’.</w:t>
      </w:r>
    </w:p>
    <w:p w14:paraId="589EEA9D" w14:textId="77777777" w:rsidR="00F752E2" w:rsidRDefault="00F752E2" w:rsidP="00932429">
      <w:pPr>
        <w:pStyle w:val="Default"/>
        <w:rPr>
          <w:rFonts w:cs="Times New Roman"/>
          <w:b/>
          <w:bCs/>
          <w:i/>
          <w:iCs/>
          <w:color w:val="auto"/>
          <w:sz w:val="22"/>
          <w:szCs w:val="22"/>
          <w:u w:val="single"/>
        </w:rPr>
      </w:pPr>
    </w:p>
    <w:p w14:paraId="655C48D3" w14:textId="77777777" w:rsidR="00932429" w:rsidRPr="007E3F19" w:rsidRDefault="00932429" w:rsidP="00932429">
      <w:pPr>
        <w:pStyle w:val="Default"/>
        <w:rPr>
          <w:rFonts w:cs="Times New Roman"/>
          <w:b/>
          <w:bCs/>
          <w:i/>
          <w:iCs/>
          <w:color w:val="auto"/>
          <w:sz w:val="22"/>
          <w:szCs w:val="22"/>
          <w:u w:val="single"/>
        </w:rPr>
      </w:pPr>
      <w:r w:rsidRPr="007E3F19">
        <w:rPr>
          <w:rFonts w:cs="Times New Roman"/>
          <w:b/>
          <w:bCs/>
          <w:i/>
          <w:iCs/>
          <w:color w:val="auto"/>
          <w:sz w:val="22"/>
          <w:szCs w:val="22"/>
          <w:u w:val="single"/>
        </w:rPr>
        <w:t>Education and Employment</w:t>
      </w:r>
    </w:p>
    <w:p w14:paraId="2062A48A" w14:textId="77777777" w:rsidR="00932429" w:rsidRPr="00F752E2" w:rsidRDefault="00932429" w:rsidP="00932429">
      <w:pPr>
        <w:pStyle w:val="Default"/>
        <w:rPr>
          <w:sz w:val="22"/>
          <w:szCs w:val="22"/>
        </w:rPr>
      </w:pPr>
      <w:r w:rsidRPr="00F752E2">
        <w:rPr>
          <w:sz w:val="22"/>
          <w:szCs w:val="22"/>
        </w:rPr>
        <w:t xml:space="preserve">45% of residents from Cardinia Shire complete Year 12. This compares to 65% for Greater Melbourne. 14% of residents complete a university qualification, compared with 28% for Greater Melbourne. Cardinia Shire has a high proportion of residents employed as technicians and trade workers, labourers, machinery operators and drivers compared to Greater Melbourne. </w:t>
      </w:r>
    </w:p>
    <w:p w14:paraId="034F0C77" w14:textId="77777777" w:rsidR="00932429" w:rsidRDefault="00932429" w:rsidP="00932429">
      <w:pPr>
        <w:pStyle w:val="Default"/>
        <w:rPr>
          <w:rFonts w:cs="Times New Roman"/>
          <w:color w:val="auto"/>
          <w:sz w:val="22"/>
          <w:szCs w:val="22"/>
        </w:rPr>
      </w:pPr>
    </w:p>
    <w:p w14:paraId="0A9DEBE7" w14:textId="77777777" w:rsidR="00932429" w:rsidRPr="009A0F0A" w:rsidRDefault="00932429" w:rsidP="00932429">
      <w:pPr>
        <w:pStyle w:val="Default"/>
        <w:rPr>
          <w:rFonts w:cs="Times New Roman"/>
          <w:b/>
          <w:bCs/>
          <w:i/>
          <w:iCs/>
          <w:color w:val="auto"/>
          <w:sz w:val="22"/>
          <w:szCs w:val="22"/>
          <w:u w:val="single"/>
        </w:rPr>
      </w:pPr>
      <w:r w:rsidRPr="009A0F0A">
        <w:rPr>
          <w:rFonts w:cs="Times New Roman"/>
          <w:b/>
          <w:bCs/>
          <w:i/>
          <w:iCs/>
          <w:color w:val="auto"/>
          <w:sz w:val="22"/>
          <w:szCs w:val="22"/>
          <w:u w:val="single"/>
        </w:rPr>
        <w:t>Public Transport Access</w:t>
      </w:r>
    </w:p>
    <w:p w14:paraId="676FB903" w14:textId="77777777" w:rsidR="00932429" w:rsidRDefault="00932429" w:rsidP="00932429">
      <w:pPr>
        <w:pStyle w:val="Default"/>
        <w:rPr>
          <w:color w:val="auto"/>
          <w:sz w:val="22"/>
          <w:szCs w:val="22"/>
        </w:rPr>
      </w:pPr>
      <w:r>
        <w:rPr>
          <w:color w:val="auto"/>
          <w:sz w:val="22"/>
          <w:szCs w:val="22"/>
        </w:rPr>
        <w:t>Cardinia Shire comprises a mix of rural and urban townships, with</w:t>
      </w:r>
      <w:r w:rsidRPr="006152B1">
        <w:rPr>
          <w:color w:val="auto"/>
          <w:sz w:val="22"/>
          <w:szCs w:val="22"/>
        </w:rPr>
        <w:t xml:space="preserve"> 41.9</w:t>
      </w:r>
      <w:r>
        <w:rPr>
          <w:color w:val="auto"/>
          <w:sz w:val="22"/>
          <w:szCs w:val="22"/>
        </w:rPr>
        <w:t xml:space="preserve">% </w:t>
      </w:r>
      <w:r w:rsidRPr="006152B1">
        <w:rPr>
          <w:color w:val="auto"/>
          <w:sz w:val="22"/>
          <w:szCs w:val="22"/>
        </w:rPr>
        <w:t xml:space="preserve">of the </w:t>
      </w:r>
      <w:r>
        <w:rPr>
          <w:color w:val="auto"/>
          <w:sz w:val="22"/>
          <w:szCs w:val="22"/>
        </w:rPr>
        <w:t xml:space="preserve">Cardinia Shire </w:t>
      </w:r>
      <w:r w:rsidRPr="006152B1">
        <w:rPr>
          <w:color w:val="auto"/>
          <w:sz w:val="22"/>
          <w:szCs w:val="22"/>
        </w:rPr>
        <w:t>population liv</w:t>
      </w:r>
      <w:r>
        <w:rPr>
          <w:color w:val="auto"/>
          <w:sz w:val="22"/>
          <w:szCs w:val="22"/>
        </w:rPr>
        <w:t>ing</w:t>
      </w:r>
      <w:r w:rsidRPr="006152B1">
        <w:rPr>
          <w:color w:val="auto"/>
          <w:sz w:val="22"/>
          <w:szCs w:val="22"/>
        </w:rPr>
        <w:t xml:space="preserve"> near public transport</w:t>
      </w:r>
      <w:r>
        <w:rPr>
          <w:color w:val="auto"/>
          <w:sz w:val="22"/>
          <w:szCs w:val="22"/>
        </w:rPr>
        <w:t>. Most</w:t>
      </w:r>
      <w:r w:rsidRPr="006152B1">
        <w:rPr>
          <w:color w:val="auto"/>
          <w:sz w:val="22"/>
          <w:szCs w:val="22"/>
        </w:rPr>
        <w:t xml:space="preserve"> households within </w:t>
      </w:r>
      <w:r>
        <w:rPr>
          <w:color w:val="auto"/>
          <w:sz w:val="22"/>
          <w:szCs w:val="22"/>
        </w:rPr>
        <w:t xml:space="preserve">Cardinia </w:t>
      </w:r>
      <w:r w:rsidRPr="006152B1">
        <w:rPr>
          <w:color w:val="auto"/>
          <w:sz w:val="22"/>
          <w:szCs w:val="22"/>
        </w:rPr>
        <w:t>Shire own a car (97%) and 75% of residents travel</w:t>
      </w:r>
      <w:r>
        <w:rPr>
          <w:color w:val="auto"/>
          <w:sz w:val="22"/>
          <w:szCs w:val="22"/>
        </w:rPr>
        <w:t xml:space="preserve"> </w:t>
      </w:r>
      <w:r w:rsidRPr="006152B1">
        <w:rPr>
          <w:color w:val="auto"/>
          <w:sz w:val="22"/>
          <w:szCs w:val="22"/>
        </w:rPr>
        <w:t xml:space="preserve">to work by car. </w:t>
      </w:r>
      <w:r>
        <w:rPr>
          <w:color w:val="auto"/>
          <w:sz w:val="22"/>
          <w:szCs w:val="22"/>
        </w:rPr>
        <w:t xml:space="preserve">There is </w:t>
      </w:r>
      <w:r w:rsidRPr="006152B1">
        <w:rPr>
          <w:color w:val="auto"/>
          <w:sz w:val="22"/>
          <w:szCs w:val="22"/>
        </w:rPr>
        <w:t xml:space="preserve">a higher-than-average percentage </w:t>
      </w:r>
      <w:r>
        <w:rPr>
          <w:color w:val="auto"/>
          <w:sz w:val="22"/>
          <w:szCs w:val="22"/>
        </w:rPr>
        <w:t xml:space="preserve">of residents who commute </w:t>
      </w:r>
      <w:r w:rsidRPr="006152B1">
        <w:rPr>
          <w:color w:val="auto"/>
          <w:sz w:val="22"/>
          <w:szCs w:val="22"/>
        </w:rPr>
        <w:t>more than two hours daily</w:t>
      </w:r>
      <w:r>
        <w:rPr>
          <w:color w:val="auto"/>
          <w:sz w:val="22"/>
          <w:szCs w:val="22"/>
        </w:rPr>
        <w:t>,</w:t>
      </w:r>
      <w:r w:rsidRPr="006152B1">
        <w:rPr>
          <w:color w:val="auto"/>
          <w:sz w:val="22"/>
          <w:szCs w:val="22"/>
        </w:rPr>
        <w:t xml:space="preserve"> to work. </w:t>
      </w:r>
    </w:p>
    <w:p w14:paraId="44198C7C" w14:textId="77777777" w:rsidR="00932429" w:rsidRDefault="00932429" w:rsidP="00932429">
      <w:pPr>
        <w:pStyle w:val="Default"/>
        <w:rPr>
          <w:color w:val="auto"/>
          <w:sz w:val="22"/>
          <w:szCs w:val="22"/>
        </w:rPr>
      </w:pPr>
    </w:p>
    <w:p w14:paraId="232F4AE3" w14:textId="77777777" w:rsidR="00932429" w:rsidRDefault="00932429" w:rsidP="00932429">
      <w:pPr>
        <w:pStyle w:val="Default"/>
        <w:rPr>
          <w:b/>
          <w:bCs/>
          <w:i/>
          <w:iCs/>
          <w:color w:val="auto"/>
          <w:sz w:val="22"/>
          <w:szCs w:val="22"/>
          <w:u w:val="single"/>
        </w:rPr>
      </w:pPr>
      <w:r w:rsidRPr="009147E3">
        <w:rPr>
          <w:b/>
          <w:bCs/>
          <w:i/>
          <w:iCs/>
          <w:color w:val="auto"/>
          <w:sz w:val="22"/>
          <w:szCs w:val="22"/>
          <w:u w:val="single"/>
        </w:rPr>
        <w:t xml:space="preserve">Access to Medical and </w:t>
      </w:r>
      <w:r>
        <w:rPr>
          <w:b/>
          <w:bCs/>
          <w:i/>
          <w:iCs/>
          <w:color w:val="auto"/>
          <w:sz w:val="22"/>
          <w:szCs w:val="22"/>
          <w:u w:val="single"/>
        </w:rPr>
        <w:t>A</w:t>
      </w:r>
      <w:r w:rsidRPr="009147E3">
        <w:rPr>
          <w:b/>
          <w:bCs/>
          <w:i/>
          <w:iCs/>
          <w:color w:val="auto"/>
          <w:sz w:val="22"/>
          <w:szCs w:val="22"/>
          <w:u w:val="single"/>
        </w:rPr>
        <w:t xml:space="preserve">llied </w:t>
      </w:r>
      <w:r>
        <w:rPr>
          <w:b/>
          <w:bCs/>
          <w:i/>
          <w:iCs/>
          <w:color w:val="auto"/>
          <w:sz w:val="22"/>
          <w:szCs w:val="22"/>
          <w:u w:val="single"/>
        </w:rPr>
        <w:t>H</w:t>
      </w:r>
      <w:r w:rsidRPr="009147E3">
        <w:rPr>
          <w:b/>
          <w:bCs/>
          <w:i/>
          <w:iCs/>
          <w:color w:val="auto"/>
          <w:sz w:val="22"/>
          <w:szCs w:val="22"/>
          <w:u w:val="single"/>
        </w:rPr>
        <w:t xml:space="preserve">ealth </w:t>
      </w:r>
      <w:r>
        <w:rPr>
          <w:b/>
          <w:bCs/>
          <w:i/>
          <w:iCs/>
          <w:color w:val="auto"/>
          <w:sz w:val="22"/>
          <w:szCs w:val="22"/>
          <w:u w:val="single"/>
        </w:rPr>
        <w:t>S</w:t>
      </w:r>
      <w:r w:rsidRPr="009147E3">
        <w:rPr>
          <w:b/>
          <w:bCs/>
          <w:i/>
          <w:iCs/>
          <w:color w:val="auto"/>
          <w:sz w:val="22"/>
          <w:szCs w:val="22"/>
          <w:u w:val="single"/>
        </w:rPr>
        <w:t>ervices</w:t>
      </w:r>
    </w:p>
    <w:p w14:paraId="7646D163" w14:textId="77777777" w:rsidR="00F752E2" w:rsidRPr="00F752E2" w:rsidRDefault="00F752E2" w:rsidP="00F752E2">
      <w:pPr>
        <w:pStyle w:val="Default"/>
        <w:rPr>
          <w:color w:val="auto"/>
          <w:sz w:val="22"/>
          <w:szCs w:val="22"/>
        </w:rPr>
      </w:pPr>
      <w:r w:rsidRPr="00F752E2">
        <w:rPr>
          <w:color w:val="auto"/>
          <w:sz w:val="22"/>
          <w:szCs w:val="22"/>
        </w:rPr>
        <w:t>Cardinia Shire residents need to travel to the City of Casey and City of Greater Dandenong to access some medical and allied health services. In 2020, healthcare and social services accounted for 3.3% of registered businesses, compared to 6% in Victoria. Cardinia Shire also has a lower-than-average ratio of general practitioners per 1,000 population, compared to the south-eastern region of Victoria.</w:t>
      </w:r>
    </w:p>
    <w:p w14:paraId="15DBAC3E" w14:textId="77777777" w:rsidR="00F752E2" w:rsidRPr="00F752E2" w:rsidRDefault="00F752E2" w:rsidP="00F752E2">
      <w:pPr>
        <w:pStyle w:val="Default"/>
        <w:rPr>
          <w:color w:val="auto"/>
          <w:sz w:val="22"/>
          <w:szCs w:val="22"/>
        </w:rPr>
      </w:pPr>
    </w:p>
    <w:p w14:paraId="276B81F2" w14:textId="77777777" w:rsidR="00F752E2" w:rsidRPr="00F752E2" w:rsidRDefault="00F752E2" w:rsidP="00F752E2">
      <w:pPr>
        <w:pStyle w:val="Default"/>
        <w:rPr>
          <w:color w:val="auto"/>
          <w:sz w:val="22"/>
          <w:szCs w:val="22"/>
        </w:rPr>
      </w:pPr>
      <w:r w:rsidRPr="00F752E2">
        <w:rPr>
          <w:color w:val="auto"/>
          <w:sz w:val="22"/>
          <w:szCs w:val="22"/>
        </w:rPr>
        <w:t>In the growth areas of Pakenham and Officer, Cardinia Shire Council’s provision of ‘Integrated Child and Family Centres’ aim to provide opportunities for allied health services to co-locate with kindergarten and maternal child health services. This provides families the opportunity to access support under one roof, helping address barriers of accessibility for families, particularly relevant for those experiencing vulnerability. Cardinia Shire Council’s, ‘Services for Success’ program, aims to attract health services to locate in Cardinia Shire. Services for Success is the service attraction philosophy for supporting our growing community’s health and wellbeing. Through the development of Cardinia Shire’s Liveability Plan 2017-29, Council identified service gaps within the community. Cardinia Shire Council now seeks to work in partnership, attracting health and social services into Cardinia Shire, that enhance the health and wellbeing of the community.</w:t>
      </w:r>
    </w:p>
    <w:p w14:paraId="6264D5F6" w14:textId="77777777" w:rsidR="00F752E2" w:rsidRPr="00F752E2" w:rsidRDefault="00F752E2" w:rsidP="00F752E2">
      <w:pPr>
        <w:pStyle w:val="Default"/>
        <w:rPr>
          <w:color w:val="auto"/>
          <w:sz w:val="22"/>
          <w:szCs w:val="22"/>
        </w:rPr>
      </w:pPr>
    </w:p>
    <w:p w14:paraId="51712F49" w14:textId="77777777" w:rsidR="00F752E2" w:rsidRPr="00F752E2" w:rsidRDefault="00F752E2" w:rsidP="00F752E2">
      <w:pPr>
        <w:pStyle w:val="Default"/>
        <w:rPr>
          <w:color w:val="auto"/>
          <w:sz w:val="22"/>
          <w:szCs w:val="22"/>
        </w:rPr>
      </w:pPr>
      <w:r w:rsidRPr="00F752E2">
        <w:rPr>
          <w:color w:val="auto"/>
          <w:sz w:val="22"/>
          <w:szCs w:val="22"/>
        </w:rPr>
        <w:t xml:space="preserve">There is one hospital in Cardinia Shire, located in the rural township of Koo Wee Rup. The ‘Kooweerup Regional Health Service (KRHS),’ provides a range of community and medical services and is an important hub to the local region. Currently the Pakenham Community Hospital is in planning phase. The Pakenham Community Hospital will be a small public hospital providing a range of services </w:t>
      </w:r>
      <w:r w:rsidRPr="00F752E2">
        <w:rPr>
          <w:color w:val="auto"/>
          <w:sz w:val="22"/>
          <w:szCs w:val="22"/>
        </w:rPr>
        <w:lastRenderedPageBreak/>
        <w:t>including chronic disease management, urgent care, specialist medical appointments and diagnostic services.</w:t>
      </w:r>
    </w:p>
    <w:p w14:paraId="5438C890" w14:textId="77777777" w:rsidR="00932429" w:rsidRDefault="00932429" w:rsidP="00932429">
      <w:pPr>
        <w:pStyle w:val="Default"/>
        <w:rPr>
          <w:color w:val="auto"/>
          <w:sz w:val="22"/>
          <w:szCs w:val="22"/>
        </w:rPr>
      </w:pPr>
    </w:p>
    <w:p w14:paraId="21731EC5" w14:textId="77777777" w:rsidR="00932429" w:rsidRPr="001959D0" w:rsidRDefault="00932429" w:rsidP="00932429">
      <w:pPr>
        <w:pStyle w:val="Default"/>
        <w:rPr>
          <w:b/>
          <w:bCs/>
          <w:i/>
          <w:iCs/>
          <w:color w:val="auto"/>
          <w:sz w:val="22"/>
          <w:szCs w:val="22"/>
          <w:u w:val="single"/>
        </w:rPr>
      </w:pPr>
      <w:r w:rsidRPr="001959D0">
        <w:rPr>
          <w:b/>
          <w:bCs/>
          <w:i/>
          <w:iCs/>
          <w:color w:val="auto"/>
          <w:sz w:val="22"/>
          <w:szCs w:val="22"/>
          <w:u w:val="single"/>
        </w:rPr>
        <w:t>Socio-Economic Disadvantage</w:t>
      </w:r>
    </w:p>
    <w:p w14:paraId="64464DEB" w14:textId="2FCB9B2A" w:rsidR="00932429" w:rsidRPr="006152B1" w:rsidRDefault="00932429" w:rsidP="00932429">
      <w:r w:rsidRPr="006152B1">
        <w:t xml:space="preserve">Socio-Economic Indexes for Areas (SEIFA) measures </w:t>
      </w:r>
      <w:r>
        <w:t>disadvantage. Cardinia Shire is ranked in the 57</w:t>
      </w:r>
      <w:r w:rsidRPr="00717C31">
        <w:rPr>
          <w:vertAlign w:val="superscript"/>
        </w:rPr>
        <w:t>th</w:t>
      </w:r>
      <w:r>
        <w:t xml:space="preserve"> percentile, meaning 43% of local government areas in Greater Melbourne have less disadvantage. </w:t>
      </w:r>
      <w:r w:rsidRPr="006152B1">
        <w:t xml:space="preserve">Areas </w:t>
      </w:r>
      <w:r>
        <w:t>of Cardinia Shire</w:t>
      </w:r>
      <w:r w:rsidRPr="006152B1">
        <w:t xml:space="preserve"> where residents </w:t>
      </w:r>
      <w:r>
        <w:t>experience</w:t>
      </w:r>
      <w:r w:rsidRPr="006152B1">
        <w:t xml:space="preserve"> the most disadvantage (below Shire</w:t>
      </w:r>
      <w:r>
        <w:t>’s</w:t>
      </w:r>
      <w:r w:rsidRPr="006152B1">
        <w:t xml:space="preserve"> 57th percentile ranking) are Pakenham, Lang </w:t>
      </w:r>
      <w:proofErr w:type="spellStart"/>
      <w:r w:rsidRPr="006152B1">
        <w:t>Lang</w:t>
      </w:r>
      <w:proofErr w:type="spellEnd"/>
      <w:r w:rsidRPr="006152B1">
        <w:t xml:space="preserve">, and Koo Wee Rup. </w:t>
      </w:r>
      <w:r>
        <w:t>D</w:t>
      </w:r>
      <w:r w:rsidRPr="006152B1">
        <w:t>ata from the ‘Dropping off the Edge 2015’ report also confirms the</w:t>
      </w:r>
      <w:r>
        <w:t>se</w:t>
      </w:r>
      <w:r w:rsidRPr="006152B1">
        <w:t xml:space="preserve"> areas of disadvantage within Cardinia Shire.</w:t>
      </w:r>
    </w:p>
    <w:p w14:paraId="782829AD" w14:textId="77777777" w:rsidR="00932429" w:rsidRDefault="00932429" w:rsidP="00932429">
      <w:r w:rsidRPr="006152B1">
        <w:t xml:space="preserve">Cardinia Shire </w:t>
      </w:r>
      <w:r>
        <w:t xml:space="preserve">residents experiencing disadvantage can face multiple challenges to their overall health and wellbeing. Data collected shows </w:t>
      </w:r>
      <w:r w:rsidRPr="006152B1">
        <w:t xml:space="preserve">24% of households with children under the age of 18 </w:t>
      </w:r>
      <w:r>
        <w:t>years report</w:t>
      </w:r>
      <w:r w:rsidRPr="006152B1">
        <w:t xml:space="preserve"> having low or very low food security</w:t>
      </w:r>
      <w:r>
        <w:t xml:space="preserve"> and </w:t>
      </w:r>
      <w:r w:rsidRPr="006152B1">
        <w:t>40.</w:t>
      </w:r>
      <w:r>
        <w:t>5% of residents</w:t>
      </w:r>
      <w:r w:rsidRPr="006152B1">
        <w:t xml:space="preserve"> visit green space less than once per week</w:t>
      </w:r>
      <w:r>
        <w:t xml:space="preserve"> (Cardinia Shire Council Liveability Plan 2017-2029). </w:t>
      </w:r>
    </w:p>
    <w:p w14:paraId="37D3D4F9" w14:textId="77777777" w:rsidR="00932429" w:rsidRPr="006152B1" w:rsidRDefault="00932429" w:rsidP="00932429"/>
    <w:p w14:paraId="549E2980" w14:textId="77777777" w:rsidR="00932429" w:rsidRPr="00E7127F" w:rsidRDefault="00932429" w:rsidP="00932429">
      <w:pPr>
        <w:rPr>
          <w:b/>
          <w:bCs/>
          <w:i/>
          <w:iCs/>
          <w:u w:val="single"/>
        </w:rPr>
      </w:pPr>
      <w:r w:rsidRPr="00E7127F">
        <w:rPr>
          <w:b/>
          <w:bCs/>
          <w:i/>
          <w:iCs/>
          <w:u w:val="single"/>
        </w:rPr>
        <w:t>Family Violence</w:t>
      </w:r>
    </w:p>
    <w:p w14:paraId="52AAF38F" w14:textId="77777777" w:rsidR="00932429" w:rsidRDefault="00932429" w:rsidP="00932429">
      <w:r w:rsidRPr="006152B1">
        <w:t xml:space="preserve">Family violence is a key community safety concern </w:t>
      </w:r>
      <w:r>
        <w:t>in</w:t>
      </w:r>
      <w:r w:rsidRPr="006152B1">
        <w:t xml:space="preserve"> Cardinia Shire</w:t>
      </w:r>
      <w:r>
        <w:t>, with residents</w:t>
      </w:r>
      <w:r w:rsidRPr="006152B1">
        <w:t xml:space="preserve"> experiencing the highest rates in the Southern Metropolitan Region. Research confirms the connection between family violence and the impact it can have on mental health. Within Cardinia Shire, 43% of recorded family violence incidents, have children present.</w:t>
      </w:r>
      <w:r>
        <w:t xml:space="preserve"> Cardinia Shire Council facilitates the ‘Together We Can’ roundtable to address local community safety concerns and identify ways to support local families. </w:t>
      </w:r>
    </w:p>
    <w:p w14:paraId="034E898C" w14:textId="77777777" w:rsidR="00932429" w:rsidRDefault="00932429" w:rsidP="00932429">
      <w:pPr>
        <w:rPr>
          <w:b/>
          <w:bCs/>
          <w:i/>
          <w:iCs/>
          <w:u w:val="single"/>
        </w:rPr>
      </w:pPr>
    </w:p>
    <w:p w14:paraId="76FF761B" w14:textId="77777777" w:rsidR="00932429" w:rsidRPr="00E7127F" w:rsidRDefault="00932429" w:rsidP="00932429">
      <w:pPr>
        <w:rPr>
          <w:b/>
          <w:bCs/>
          <w:i/>
          <w:iCs/>
          <w:u w:val="single"/>
        </w:rPr>
      </w:pPr>
      <w:r w:rsidRPr="00E7127F">
        <w:rPr>
          <w:b/>
          <w:bCs/>
          <w:i/>
          <w:iCs/>
          <w:u w:val="single"/>
        </w:rPr>
        <w:t>Developmental Vulnerability</w:t>
      </w:r>
    </w:p>
    <w:p w14:paraId="62284600" w14:textId="09EFDAC8" w:rsidR="00F752E2" w:rsidRDefault="00F752E2" w:rsidP="00F752E2">
      <w:r>
        <w:t>The 2018 Australian Early Development Census (AEDC) data showed 18.4% of Cardinia Shire’s prep students to be vulnerable in one or more developmental domain. Analysing the AEDC Cardinia Shire data, for vulnerability in two or more developmental domains, shows a “significant increase,” from 2009 to 2018, when the comparative percentage was 7.3% and 9.7% respectively. There is a high percentage of developmentally vulnerable children located in some of the regional areas of Cardinia Shire. For example, in Gembrook / Pakenham Upper 25.9% of children are developmentally vulnerable in one or more domain and in Bunyip / Iona this figure is 25.0%. Children and families in these areas do not have access to integrated child and family centres which would provide co-located services, such as kindergarten, allied health, and maternal child health.</w:t>
      </w:r>
    </w:p>
    <w:p w14:paraId="62E140A8" w14:textId="0EC6F852" w:rsidR="00F752E2" w:rsidRDefault="00F752E2" w:rsidP="00F752E2">
      <w:r>
        <w:t xml:space="preserve">Maternal Child and Health Key Age and Stage consultations statistics in Cardinia Shire show a steady increase over the last nine years (2011-2020) for checks of </w:t>
      </w:r>
      <w:proofErr w:type="spellStart"/>
      <w:r>
        <w:t>newborns</w:t>
      </w:r>
      <w:proofErr w:type="spellEnd"/>
      <w:r>
        <w:t xml:space="preserve"> through to 18-month year-olds. COVID-19 has impacted on Maternal Child and Health Key Age and Stage Consultations and has also reduced the opportunities for children to access a range of social rich environments. This is likely to result in more children arriving at kindergarten with social and/or emotional development concerns. Greater allied health support for children and families may be required.</w:t>
      </w:r>
    </w:p>
    <w:p w14:paraId="090B37A5" w14:textId="4FFFDC83" w:rsidR="00932429" w:rsidRDefault="00F752E2" w:rsidP="00F752E2">
      <w:r>
        <w:t>Cardinia Shire Council’s services are evolving and adapting to meet the needs of the growing population. Cardinia Shire supports the state government policy of ensuring all children have access to two years of high-quality kindergarten to promote educational, developmental and wellbeing outcomes.</w:t>
      </w:r>
    </w:p>
    <w:p w14:paraId="25BB8002" w14:textId="77777777" w:rsidR="00F752E2" w:rsidRPr="005A2684" w:rsidRDefault="00F752E2" w:rsidP="00F752E2">
      <w:pPr>
        <w:rPr>
          <w:b/>
          <w:bCs/>
          <w:i/>
          <w:iCs/>
        </w:rPr>
      </w:pPr>
    </w:p>
    <w:p w14:paraId="0E6267E5" w14:textId="77777777" w:rsidR="00932429" w:rsidRPr="00B11917" w:rsidRDefault="00932429" w:rsidP="00932429">
      <w:pPr>
        <w:rPr>
          <w:b/>
          <w:bCs/>
          <w:i/>
          <w:iCs/>
          <w:u w:val="single"/>
        </w:rPr>
      </w:pPr>
      <w:r w:rsidRPr="00B11917">
        <w:rPr>
          <w:b/>
          <w:bCs/>
          <w:i/>
          <w:iCs/>
          <w:u w:val="single"/>
        </w:rPr>
        <w:lastRenderedPageBreak/>
        <w:t>Differences in Modelling and Approaches</w:t>
      </w:r>
    </w:p>
    <w:p w14:paraId="78EB1EE5" w14:textId="77777777" w:rsidR="00F752E2" w:rsidRPr="00F752E2" w:rsidRDefault="00F752E2" w:rsidP="00F752E2">
      <w:pPr>
        <w:rPr>
          <w:lang w:val="en-AU"/>
        </w:rPr>
      </w:pPr>
      <w:r w:rsidRPr="00F752E2">
        <w:rPr>
          <w:lang w:val="en-AU"/>
        </w:rPr>
        <w:t>For internal analysis, Cardinia Shire Council uses different modelling and assumptions to project demand for kindergarten than the Department of Education and Training. These differences include:</w:t>
      </w:r>
    </w:p>
    <w:p w14:paraId="6F0D372B" w14:textId="77777777" w:rsidR="00F752E2" w:rsidRPr="00F752E2" w:rsidRDefault="00F752E2" w:rsidP="00F752E2">
      <w:pPr>
        <w:numPr>
          <w:ilvl w:val="0"/>
          <w:numId w:val="33"/>
        </w:numPr>
        <w:rPr>
          <w:lang w:val="en-AU"/>
        </w:rPr>
      </w:pPr>
      <w:r w:rsidRPr="00F752E2">
        <w:rPr>
          <w:lang w:val="en-AU"/>
        </w:rPr>
        <w:t>Cardinia Shire Council uses Forecast .id population data and the Department of Education and Training use Victoria In Future (VIF) data. A midpoint has been agreed upon for the KISP estimates. Forecast .id data is 2021 data and VIF data is 2019 data.</w:t>
      </w:r>
    </w:p>
    <w:p w14:paraId="690A4FC0" w14:textId="77777777" w:rsidR="00F752E2" w:rsidRPr="00F752E2" w:rsidRDefault="00F752E2" w:rsidP="00F752E2">
      <w:pPr>
        <w:numPr>
          <w:ilvl w:val="0"/>
          <w:numId w:val="33"/>
        </w:numPr>
        <w:rPr>
          <w:lang w:val="en-AU"/>
        </w:rPr>
      </w:pPr>
      <w:r w:rsidRPr="00F752E2">
        <w:rPr>
          <w:lang w:val="en-AU"/>
        </w:rPr>
        <w:t xml:space="preserve">SA2s (Statistical Areas Level 2) are medium-sized general-purpose areas (in some cases, suburbs) as defined by the Australian Bureau of Statistics (ABS) and Australian Statistical Geography Standard (ASGS). SA2s are designed to represent a community that interacts together socially and economically (ABS, 2016). Boundaries between SA2 areas and forecast.id areas are different. In some cases, a single SA2 may encompass multiple forecast.id areas. </w:t>
      </w:r>
    </w:p>
    <w:p w14:paraId="4BA25E94" w14:textId="3A46C908" w:rsidR="00F752E2" w:rsidRPr="00F97D83" w:rsidRDefault="00F752E2" w:rsidP="00F752E2">
      <w:pPr>
        <w:numPr>
          <w:ilvl w:val="0"/>
          <w:numId w:val="33"/>
        </w:numPr>
        <w:rPr>
          <w:lang w:val="en-AU"/>
        </w:rPr>
      </w:pPr>
      <w:r w:rsidRPr="00F97D83">
        <w:rPr>
          <w:lang w:val="en-AU"/>
        </w:rPr>
        <w:t xml:space="preserve">KISP estimates reflect assumptions about the redistribution of demand between SA2s. </w:t>
      </w:r>
      <w:r w:rsidR="00A43524" w:rsidRPr="00F97D83">
        <w:rPr>
          <w:lang w:val="en-AU"/>
        </w:rPr>
        <w:t>However, t</w:t>
      </w:r>
      <w:r w:rsidRPr="00F97D83">
        <w:rPr>
          <w:lang w:val="en-AU"/>
        </w:rPr>
        <w:t xml:space="preserve">he community utilisation of kindergartens </w:t>
      </w:r>
      <w:r w:rsidR="007A2D76" w:rsidRPr="00F97D83">
        <w:rPr>
          <w:lang w:val="en-AU"/>
        </w:rPr>
        <w:t>varies and needs to consider</w:t>
      </w:r>
      <w:r w:rsidRPr="00F97D83">
        <w:rPr>
          <w:lang w:val="en-AU"/>
        </w:rPr>
        <w:t xml:space="preserve"> transport, family preferences and schooling</w:t>
      </w:r>
      <w:r w:rsidR="00062B44" w:rsidRPr="00F97D83">
        <w:rPr>
          <w:lang w:val="en-AU"/>
        </w:rPr>
        <w:t>,</w:t>
      </w:r>
      <w:r w:rsidR="007A2D76" w:rsidRPr="00F97D83">
        <w:rPr>
          <w:lang w:val="en-AU"/>
        </w:rPr>
        <w:t xml:space="preserve"> and may therefore impact upon this assumption.</w:t>
      </w:r>
      <w:r w:rsidRPr="00F97D83">
        <w:rPr>
          <w:lang w:val="en-AU"/>
        </w:rPr>
        <w:t xml:space="preserve"> These local trends are highlighted in the local context</w:t>
      </w:r>
      <w:r w:rsidR="0014718C" w:rsidRPr="00F97D83">
        <w:rPr>
          <w:lang w:val="en-AU"/>
        </w:rPr>
        <w:t>.</w:t>
      </w:r>
    </w:p>
    <w:p w14:paraId="2F1327D6" w14:textId="77777777" w:rsidR="00F752E2" w:rsidRPr="00F752E2" w:rsidRDefault="00F752E2" w:rsidP="00F752E2">
      <w:pPr>
        <w:numPr>
          <w:ilvl w:val="0"/>
          <w:numId w:val="33"/>
        </w:numPr>
        <w:rPr>
          <w:lang w:val="en-AU"/>
        </w:rPr>
      </w:pPr>
      <w:r w:rsidRPr="00F97D83">
        <w:rPr>
          <w:lang w:val="en-AU"/>
        </w:rPr>
        <w:t>The KISP shows estimated overall demand and unmet</w:t>
      </w:r>
      <w:r w:rsidRPr="00F752E2">
        <w:rPr>
          <w:lang w:val="en-AU"/>
        </w:rPr>
        <w:t xml:space="preserve"> demand at the SA2 level, it does not address demand for individual services.</w:t>
      </w:r>
    </w:p>
    <w:p w14:paraId="0CEC0EF1" w14:textId="63C794BF" w:rsidR="00F752E2" w:rsidRPr="0014718C" w:rsidRDefault="00F752E2" w:rsidP="00F752E2">
      <w:pPr>
        <w:numPr>
          <w:ilvl w:val="0"/>
          <w:numId w:val="33"/>
        </w:numPr>
        <w:rPr>
          <w:lang w:val="en-AU"/>
        </w:rPr>
      </w:pPr>
      <w:r w:rsidRPr="00F752E2">
        <w:rPr>
          <w:lang w:val="en-AU"/>
        </w:rPr>
        <w:t>The KISP may show there is sufficient supply because there are long day care providers within an SA2 area to absorb demand</w:t>
      </w:r>
      <w:r w:rsidRPr="0014718C">
        <w:rPr>
          <w:lang w:val="en-AU"/>
        </w:rPr>
        <w:t xml:space="preserve">. </w:t>
      </w:r>
      <w:r w:rsidR="00A40B59" w:rsidRPr="0014718C">
        <w:rPr>
          <w:lang w:val="en-AU"/>
        </w:rPr>
        <w:t>C</w:t>
      </w:r>
      <w:r w:rsidRPr="0014718C">
        <w:rPr>
          <w:lang w:val="en-AU"/>
        </w:rPr>
        <w:t>ommunity preferences and funded kindergarten programs available within long day care centres</w:t>
      </w:r>
      <w:r w:rsidR="006931A8" w:rsidRPr="0014718C">
        <w:rPr>
          <w:lang w:val="en-AU"/>
        </w:rPr>
        <w:t xml:space="preserve"> varies</w:t>
      </w:r>
      <w:r w:rsidRPr="0014718C">
        <w:rPr>
          <w:lang w:val="en-AU"/>
        </w:rPr>
        <w:t>.</w:t>
      </w:r>
      <w:r w:rsidR="006931A8" w:rsidRPr="0014718C">
        <w:rPr>
          <w:lang w:val="en-AU"/>
        </w:rPr>
        <w:t xml:space="preserve"> The take up of the places in LDC centres has not been high to date.</w:t>
      </w:r>
    </w:p>
    <w:p w14:paraId="5705F0FE" w14:textId="42F754A9" w:rsidR="00F752E2" w:rsidRPr="00F752E2" w:rsidRDefault="00F752E2" w:rsidP="00F752E2">
      <w:pPr>
        <w:numPr>
          <w:ilvl w:val="0"/>
          <w:numId w:val="33"/>
        </w:numPr>
        <w:rPr>
          <w:lang w:val="en-AU"/>
        </w:rPr>
      </w:pPr>
      <w:r w:rsidRPr="00F752E2">
        <w:rPr>
          <w:lang w:val="en-AU"/>
        </w:rPr>
        <w:t>KISP data assumes an initial three-year-old funded kindergarten participation rate of 70%. Based on previous community interest in three-year-old kindergarten and current four-year-</w:t>
      </w:r>
      <w:r w:rsidRPr="0014718C">
        <w:rPr>
          <w:lang w:val="en-AU"/>
        </w:rPr>
        <w:t>old participation rates</w:t>
      </w:r>
      <w:r w:rsidR="007D1D20" w:rsidRPr="0014718C">
        <w:rPr>
          <w:lang w:val="en-AU"/>
        </w:rPr>
        <w:t xml:space="preserve"> greater than 96%</w:t>
      </w:r>
      <w:r w:rsidRPr="0014718C">
        <w:rPr>
          <w:lang w:val="en-AU"/>
        </w:rPr>
        <w:t>, this figure may not be reflective of the Cardinia Shire community.</w:t>
      </w:r>
      <w:r w:rsidR="007D1D20" w:rsidRPr="0014718C">
        <w:rPr>
          <w:lang w:val="en-AU"/>
        </w:rPr>
        <w:t xml:space="preserve"> </w:t>
      </w:r>
      <w:r w:rsidRPr="0014718C">
        <w:rPr>
          <w:lang w:val="en-AU"/>
        </w:rPr>
        <w:t>Cardinia Shire Council will</w:t>
      </w:r>
      <w:r w:rsidRPr="00F752E2">
        <w:rPr>
          <w:lang w:val="en-AU"/>
        </w:rPr>
        <w:t xml:space="preserve"> continue to monitor participation rates and liaise with the Department of Education and Training in future KISP reviews.</w:t>
      </w:r>
    </w:p>
    <w:p w14:paraId="3C3FE80A" w14:textId="77777777" w:rsidR="00D7126F" w:rsidRPr="00476B31" w:rsidRDefault="00D7126F" w:rsidP="00767E80">
      <w:pPr>
        <w:rPr>
          <w:lang w:val="en-US"/>
        </w:rPr>
      </w:pPr>
    </w:p>
    <w:p w14:paraId="4A1588C8" w14:textId="40AFF232" w:rsidR="00BF24B2" w:rsidRDefault="00BF24B2" w:rsidP="00BF24B2">
      <w:pPr>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6D794B32" w14:textId="2E48758D" w:rsidR="00932429" w:rsidRPr="00BC07C7" w:rsidRDefault="00932429" w:rsidP="00932429">
      <w:pPr>
        <w:rPr>
          <w:b/>
          <w:bCs/>
          <w:i/>
          <w:iCs/>
          <w:u w:val="single"/>
        </w:rPr>
      </w:pPr>
      <w:r w:rsidRPr="00BC07C7">
        <w:rPr>
          <w:b/>
          <w:bCs/>
          <w:i/>
          <w:iCs/>
          <w:u w:val="single"/>
        </w:rPr>
        <w:t>Kindergarten Participation Rates</w:t>
      </w:r>
    </w:p>
    <w:p w14:paraId="34933716" w14:textId="0E80CE51" w:rsidR="00F752E2" w:rsidRDefault="00F752E2" w:rsidP="61D8F638">
      <w:r>
        <w:t>Four-year-old funded kindergarten participation rates across Cardinia Shire are consistently over 96%. Historically within Cardinia Shire, the preference of families of children attending kindergarten is to participate in sessional kindergarten over integrated programs within Long Day Care settings. In our Southern and Hills Regions, between 80-85% of children access kindergarten through a sessional kindergarten program. Community feedback and anecdotal evidence collected through central kindergarten registration (which includes only sessional services) suggests sessional kindergarten is more financially viable and accessible to families from lower socio-economic backgrounds. In 2020 in our Southern and Hills Regions, 100%</w:t>
      </w:r>
      <w:r w:rsidR="1D7AC612" w:rsidRPr="61D8F638">
        <w:rPr>
          <w:color w:val="FF0000"/>
        </w:rPr>
        <w:t xml:space="preserve"> </w:t>
      </w:r>
      <w:r>
        <w:t>of the children accessing Kindergarten Fee Subsidy attended a Council kindergarten</w:t>
      </w:r>
      <w:r w:rsidR="2A4020BD">
        <w:t xml:space="preserve"> </w:t>
      </w:r>
      <w:r w:rsidR="2A4020BD" w:rsidRPr="61D8F638">
        <w:t>(93 children in total)</w:t>
      </w:r>
      <w:r w:rsidRPr="61D8F638">
        <w:t>.</w:t>
      </w:r>
      <w:r>
        <w:t xml:space="preserve"> Traditionally in Cardinia Shire, sessional kindergartens hold high reputation within the community.</w:t>
      </w:r>
    </w:p>
    <w:p w14:paraId="0EB51EF6" w14:textId="77777777" w:rsidR="00F752E2" w:rsidRDefault="00F752E2" w:rsidP="00F752E2">
      <w:r>
        <w:t>Private schools operate Early Learning Centres (ELCs) providing education and care programs; however, this option is unaffordable for a large percentage of our community.</w:t>
      </w:r>
    </w:p>
    <w:p w14:paraId="43D83E8F" w14:textId="55718048" w:rsidR="00932429" w:rsidRDefault="00F752E2" w:rsidP="00F752E2">
      <w:pPr>
        <w:rPr>
          <w:color w:val="FF0000"/>
        </w:rPr>
      </w:pPr>
      <w:r>
        <w:lastRenderedPageBreak/>
        <w:t>Other niche services cater exclusively to faiths or philosophy groups and whilst located within the Cardinia Shire Local Government Area, intake to these early learning centres stretches further than the Cardinia Shire border.</w:t>
      </w:r>
    </w:p>
    <w:p w14:paraId="59E4BCA1" w14:textId="77777777" w:rsidR="00932429" w:rsidRPr="00782B5A" w:rsidRDefault="00932429" w:rsidP="00932429">
      <w:pPr>
        <w:rPr>
          <w:b/>
          <w:bCs/>
          <w:i/>
          <w:iCs/>
          <w:u w:val="single"/>
        </w:rPr>
      </w:pPr>
      <w:r>
        <w:rPr>
          <w:b/>
          <w:bCs/>
          <w:i/>
          <w:iCs/>
          <w:u w:val="single"/>
        </w:rPr>
        <w:t xml:space="preserve">Future </w:t>
      </w:r>
      <w:r w:rsidRPr="00782B5A">
        <w:rPr>
          <w:b/>
          <w:bCs/>
          <w:i/>
          <w:iCs/>
          <w:u w:val="single"/>
        </w:rPr>
        <w:t>Precinct Structure Plans</w:t>
      </w:r>
    </w:p>
    <w:p w14:paraId="2D218984" w14:textId="5A1C8A83" w:rsidR="00932429" w:rsidRDefault="00F752E2" w:rsidP="00932429">
      <w:r w:rsidRPr="00F752E2">
        <w:t>Cardinia Shire has four precincts under current and future development, including Pakenham East and Officer South precincts. It is anticipated that these precincts will be popular to young couples and families due to affordability factors. This will result in a higher percentage of children 0-4 years within these precincts. Current population projections show a growth in this age cohort of 450% in the Officer South precinct and 16,500 % in the Pakenham East Precinct over the next 10 years to 2032. It is noted that the data provided within this KISP does not include the full impact of future projected population within the Precinct Structure Plan for Pakenham East and the ungazetted Officer South.</w:t>
      </w:r>
    </w:p>
    <w:p w14:paraId="7AA5521C" w14:textId="77777777" w:rsidR="00932429" w:rsidRPr="001E497C" w:rsidRDefault="00932429" w:rsidP="00932429">
      <w:pPr>
        <w:rPr>
          <w:b/>
          <w:bCs/>
          <w:i/>
          <w:iCs/>
          <w:u w:val="single"/>
        </w:rPr>
      </w:pPr>
      <w:r w:rsidRPr="001E497C">
        <w:rPr>
          <w:b/>
          <w:bCs/>
          <w:i/>
          <w:iCs/>
          <w:u w:val="single"/>
        </w:rPr>
        <w:t>Long Day Care (LDC) Provisions</w:t>
      </w:r>
    </w:p>
    <w:p w14:paraId="11F186C9" w14:textId="2FBE88C8" w:rsidR="00767E80" w:rsidRPr="00F752E2" w:rsidRDefault="00F752E2" w:rsidP="00767E80">
      <w:r w:rsidRPr="00F752E2">
        <w:t>Cardinia Shire Council does not play a role in the infrastructure or provision of service of long day care (LDC) within Cardinia Shire. Since 2015, Cardinia Shire Council has approved 19 childcare planning permits with seven approvals resulting in the construction of a childcare building that is operational. 86% of these childcare centres are located within our Central Region, in the suburbs of Beaconsfield, Officer and Pakenham. A further five childcare planning permit applications are currently pending a decision by Cardinia Shire Council. The estimates of unmet demand in section 4.5 reflect certain modelling assumptions about the extent to which funded Three-Year-Old kindergarten will be available through LDC providers. If there less access through LDC than has been assumed, there may be an over-estimation of the supply of funded places in the modelling, resulting in unforeseen demand on Council Infrastructure that is not currently reflected in the estimates. Cardinia Shire Council will work closely with DET to manage this and review with the latest data where possible. Of the LDC Centres operating a funded kindergarten programs within Cardinia Shire, only one is managed by a non-religious affiliated Not for Profit organisation.</w:t>
      </w:r>
    </w:p>
    <w:p w14:paraId="56293A56" w14:textId="77777777" w:rsidR="00D7126F" w:rsidRPr="00476B31" w:rsidRDefault="00D7126F" w:rsidP="00767E80">
      <w:pPr>
        <w:rPr>
          <w:lang w:val="en-US"/>
        </w:rPr>
      </w:pPr>
    </w:p>
    <w:p w14:paraId="22A6AC2A" w14:textId="2BB8DD88" w:rsidR="00BF24B2" w:rsidRDefault="00BF24B2" w:rsidP="00BF24B2">
      <w:pPr>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3353FBF9" w14:textId="459041FF" w:rsidR="00F752E2" w:rsidRDefault="00F752E2" w:rsidP="00F752E2">
      <w:r>
        <w:t>Cardinia Shire is surrounded by five other local government areas. Historical enrolment data indicates that approximately 10% of children accessing kindergarten programs within Cardinia Shire reside in another local Government Area (LGA). Enrolments received from outside the Cardinia Shire LGA occur mainly due to families selecting to access the closest kindergarten to their house, family’s personal preference, and proximity to the school of a sibling or parent/carers workplaces.</w:t>
      </w:r>
    </w:p>
    <w:p w14:paraId="7D938F65" w14:textId="69AA5CF2" w:rsidR="00F752E2" w:rsidRDefault="00F752E2" w:rsidP="00F752E2">
      <w:r>
        <w:t xml:space="preserve">The broad expanse of Cardinia Shire presents geographical considerations to the community use of kindergartens. Cardinia Shire is committed to 20 minutes neighbourhoods as per Plan Melbourne 2050. This is considered at a local service planning level when looking at the kindergarten infrastructure and usage provided by Cardinia Shire Council, ensuring our early years services remove access barriers such as distance, poor road conditions, lack of public transport and physical barriers caused by highways and train lines. </w:t>
      </w:r>
    </w:p>
    <w:p w14:paraId="5D8D7003" w14:textId="45CB8CC4" w:rsidR="00932429" w:rsidRDefault="00F752E2" w:rsidP="00F752E2">
      <w:r>
        <w:t>Key local geographical considerations to note are included below. The information has been broken into three key regions – Central, Hills and Southern and then further broken down into suburbs.</w:t>
      </w:r>
    </w:p>
    <w:p w14:paraId="2CE41412" w14:textId="44E2BA59" w:rsidR="00F752E2" w:rsidRDefault="00F752E2" w:rsidP="00F752E2"/>
    <w:p w14:paraId="4913D0EF" w14:textId="77777777" w:rsidR="00F752E2" w:rsidRDefault="00F752E2" w:rsidP="00F752E2">
      <w:pPr>
        <w:rPr>
          <w:b/>
          <w:bCs/>
          <w:i/>
          <w:iCs/>
          <w:u w:val="single"/>
        </w:rPr>
      </w:pPr>
    </w:p>
    <w:p w14:paraId="160F144F" w14:textId="77777777" w:rsidR="00932429" w:rsidRPr="00C4677D" w:rsidRDefault="00932429" w:rsidP="00932429">
      <w:pPr>
        <w:rPr>
          <w:b/>
          <w:bCs/>
          <w:i/>
          <w:iCs/>
          <w:u w:val="single"/>
        </w:rPr>
      </w:pPr>
      <w:r w:rsidRPr="00C4677D">
        <w:rPr>
          <w:b/>
          <w:bCs/>
          <w:i/>
          <w:iCs/>
          <w:u w:val="single"/>
        </w:rPr>
        <w:lastRenderedPageBreak/>
        <w:t>Central Region</w:t>
      </w:r>
    </w:p>
    <w:p w14:paraId="45E6C96F" w14:textId="00A35F73" w:rsidR="00F752E2" w:rsidRPr="00F752E2" w:rsidRDefault="00F752E2" w:rsidP="00F752E2">
      <w:pPr>
        <w:rPr>
          <w:lang w:val="en-AU"/>
        </w:rPr>
      </w:pPr>
      <w:r w:rsidRPr="00F752E2">
        <w:rPr>
          <w:lang w:val="en-AU"/>
        </w:rPr>
        <w:t>The Central Region comprises Beaconsfield, Officer, Officer South, Pakenham, and Pakenham East. ID data population projections to 2036, estimate a growth in the number of 3- and 4-year old's within the region from 3,866 to 5,684.</w:t>
      </w:r>
    </w:p>
    <w:p w14:paraId="41CA7ACB" w14:textId="77777777" w:rsidR="00F752E2" w:rsidRPr="00F752E2" w:rsidRDefault="00F752E2" w:rsidP="00F752E2">
      <w:pPr>
        <w:rPr>
          <w:i/>
          <w:iCs/>
          <w:u w:val="single"/>
          <w:lang w:val="en-AU"/>
        </w:rPr>
      </w:pPr>
      <w:r w:rsidRPr="00F752E2">
        <w:rPr>
          <w:i/>
          <w:iCs/>
          <w:u w:val="single"/>
          <w:lang w:val="en-AU"/>
        </w:rPr>
        <w:t>Beaconsfield</w:t>
      </w:r>
    </w:p>
    <w:p w14:paraId="1224D026" w14:textId="12A7B64D" w:rsidR="00F752E2" w:rsidRPr="00F752E2" w:rsidRDefault="00F752E2" w:rsidP="00F752E2">
      <w:pPr>
        <w:rPr>
          <w:lang w:val="en-AU"/>
        </w:rPr>
      </w:pPr>
      <w:r w:rsidRPr="00F752E2">
        <w:rPr>
          <w:lang w:val="en-AU"/>
        </w:rPr>
        <w:t>Beaconsfield has three LDC Centres and two Council-owned kindergarten services. Cardinia Shire Councils Central Enrolment System data shows Council kindergartens within Beaconsfield are a popular choice for families residing in the City of Casey.</w:t>
      </w:r>
    </w:p>
    <w:p w14:paraId="2951F030" w14:textId="77777777" w:rsidR="00F752E2" w:rsidRPr="00F752E2" w:rsidRDefault="00F752E2" w:rsidP="00F752E2">
      <w:pPr>
        <w:rPr>
          <w:i/>
          <w:iCs/>
          <w:u w:val="single"/>
          <w:lang w:val="en-AU"/>
        </w:rPr>
      </w:pPr>
      <w:r w:rsidRPr="00F752E2">
        <w:rPr>
          <w:i/>
          <w:iCs/>
          <w:u w:val="single"/>
          <w:lang w:val="en-AU"/>
        </w:rPr>
        <w:t>Pakenham and Pakenham East</w:t>
      </w:r>
    </w:p>
    <w:p w14:paraId="674829D7" w14:textId="6B1F8531" w:rsidR="00F752E2" w:rsidRPr="00F752E2" w:rsidRDefault="00F752E2" w:rsidP="00F752E2">
      <w:pPr>
        <w:rPr>
          <w:lang w:val="en-AU"/>
        </w:rPr>
      </w:pPr>
      <w:r w:rsidRPr="00F752E2">
        <w:rPr>
          <w:lang w:val="en-AU"/>
        </w:rPr>
        <w:t xml:space="preserve">For this local geographical area, it is important to note that population id. data used by Cardinia Shire Council for current population projections takes into consideration local planning and contextual information for the future Pakenham East Precinct. Victoria in Future (VIF) data used by DET currently does not provide population projections for this precinct as it was approved in 2020. </w:t>
      </w:r>
    </w:p>
    <w:p w14:paraId="20345164" w14:textId="6D7CAABC" w:rsidR="00F752E2" w:rsidRPr="00F752E2" w:rsidRDefault="00F752E2" w:rsidP="00F752E2">
      <w:pPr>
        <w:rPr>
          <w:lang w:val="en-AU"/>
        </w:rPr>
      </w:pPr>
      <w:r w:rsidRPr="00F752E2">
        <w:rPr>
          <w:lang w:val="en-AU"/>
        </w:rPr>
        <w:t>Pakenham has eight Long Day Care (LDC) centres, two Council owned kindergarten services and one private school providing LDC and kindergarten programs.</w:t>
      </w:r>
    </w:p>
    <w:p w14:paraId="12232307" w14:textId="77777777" w:rsidR="00F752E2" w:rsidRPr="00F752E2" w:rsidRDefault="00F752E2" w:rsidP="00F752E2">
      <w:pPr>
        <w:rPr>
          <w:i/>
          <w:iCs/>
          <w:u w:val="single"/>
          <w:lang w:val="en-AU"/>
        </w:rPr>
      </w:pPr>
      <w:r w:rsidRPr="00F752E2">
        <w:rPr>
          <w:i/>
          <w:iCs/>
          <w:u w:val="single"/>
          <w:lang w:val="en-AU"/>
        </w:rPr>
        <w:t>Officer and Officer South</w:t>
      </w:r>
    </w:p>
    <w:p w14:paraId="4430958B" w14:textId="2D61F754" w:rsidR="00F752E2" w:rsidRPr="00F752E2" w:rsidRDefault="00F752E2" w:rsidP="00F752E2">
      <w:pPr>
        <w:rPr>
          <w:lang w:val="en-AU"/>
        </w:rPr>
      </w:pPr>
      <w:r w:rsidRPr="00F752E2">
        <w:rPr>
          <w:lang w:val="en-AU"/>
        </w:rPr>
        <w:t>There are no Long Day Care or Kindergarten services located in Officer South. Families access kindergarten through services in Pakenham and Officer.</w:t>
      </w:r>
    </w:p>
    <w:p w14:paraId="16E5BC75" w14:textId="77777777" w:rsidR="00F752E2" w:rsidRPr="00F752E2" w:rsidRDefault="00F752E2" w:rsidP="00F752E2">
      <w:pPr>
        <w:rPr>
          <w:lang w:val="en-AU"/>
        </w:rPr>
      </w:pPr>
      <w:r w:rsidRPr="00F752E2">
        <w:rPr>
          <w:lang w:val="en-AU"/>
        </w:rPr>
        <w:t>Officer has three Long Day Care (LDC) centres, three Council owned kindergarten services and four private/Catholic schools providing kindergarten and/or LDC programs.</w:t>
      </w:r>
    </w:p>
    <w:p w14:paraId="067B8882" w14:textId="77777777" w:rsidR="00F752E2" w:rsidRPr="00F752E2" w:rsidRDefault="00F752E2" w:rsidP="00F752E2">
      <w:pPr>
        <w:rPr>
          <w:lang w:val="en-AU"/>
        </w:rPr>
      </w:pPr>
    </w:p>
    <w:p w14:paraId="4C3098F3" w14:textId="77777777" w:rsidR="00F752E2" w:rsidRPr="00F752E2" w:rsidRDefault="00F752E2" w:rsidP="00F752E2">
      <w:pPr>
        <w:rPr>
          <w:b/>
          <w:bCs/>
          <w:i/>
          <w:iCs/>
          <w:u w:val="single"/>
          <w:lang w:val="en-AU"/>
        </w:rPr>
      </w:pPr>
      <w:r w:rsidRPr="00F752E2">
        <w:rPr>
          <w:b/>
          <w:bCs/>
          <w:i/>
          <w:iCs/>
          <w:u w:val="single"/>
          <w:lang w:val="en-AU"/>
        </w:rPr>
        <w:t>Hills Region</w:t>
      </w:r>
    </w:p>
    <w:p w14:paraId="67CA2CEB" w14:textId="0BFB8292" w:rsidR="00F752E2" w:rsidRPr="00F752E2" w:rsidRDefault="00F752E2" w:rsidP="00F752E2">
      <w:pPr>
        <w:rPr>
          <w:lang w:val="en-AU"/>
        </w:rPr>
      </w:pPr>
      <w:r w:rsidRPr="00F752E2">
        <w:rPr>
          <w:lang w:val="en-AU"/>
        </w:rPr>
        <w:t xml:space="preserve">The Hills Region comprises Upper Beaconsfield, Pakenham Upper, Emerald, Avonsleigh, Cockatoo, Gembrook, Maryknoll, Garfield North, Tynong North, Nar </w:t>
      </w:r>
      <w:proofErr w:type="spellStart"/>
      <w:r w:rsidRPr="00F752E2">
        <w:rPr>
          <w:lang w:val="en-AU"/>
        </w:rPr>
        <w:t>Nar</w:t>
      </w:r>
      <w:proofErr w:type="spellEnd"/>
      <w:r w:rsidRPr="00F752E2">
        <w:rPr>
          <w:lang w:val="en-AU"/>
        </w:rPr>
        <w:t xml:space="preserve"> Goon North, Mount Burnett, Dewhurst, Tonimbuk, and Bunyip North. A key consideration in this region is a significant part of the population lives outside townships in rural and remote areas (</w:t>
      </w:r>
      <w:proofErr w:type="spellStart"/>
      <w:r w:rsidRPr="00F752E2">
        <w:rPr>
          <w:lang w:val="en-AU"/>
        </w:rPr>
        <w:t>ie</w:t>
      </w:r>
      <w:proofErr w:type="spellEnd"/>
      <w:r w:rsidRPr="00F752E2">
        <w:rPr>
          <w:lang w:val="en-AU"/>
        </w:rPr>
        <w:t xml:space="preserve"> in farms and on large rural properties).</w:t>
      </w:r>
    </w:p>
    <w:p w14:paraId="37FDE098" w14:textId="5F4D5D99" w:rsidR="00F752E2" w:rsidRPr="00F752E2" w:rsidRDefault="00F752E2" w:rsidP="00F752E2">
      <w:pPr>
        <w:rPr>
          <w:lang w:val="en-AU"/>
        </w:rPr>
      </w:pPr>
      <w:r w:rsidRPr="00F752E2">
        <w:rPr>
          <w:lang w:val="en-AU"/>
        </w:rPr>
        <w:t>The Hills Region population is projected to stay steady between now and 2036 with approximately 454, 3-and-4-year-olds.</w:t>
      </w:r>
    </w:p>
    <w:p w14:paraId="4242D4A9" w14:textId="4B8D69EF" w:rsidR="00F752E2" w:rsidRPr="00F752E2" w:rsidRDefault="00F752E2" w:rsidP="00F752E2">
      <w:pPr>
        <w:rPr>
          <w:lang w:val="en-AU"/>
        </w:rPr>
      </w:pPr>
      <w:r w:rsidRPr="00F752E2">
        <w:rPr>
          <w:lang w:val="en-AU"/>
        </w:rPr>
        <w:t xml:space="preserve">There are no LDC or Kindergarten services located in the area from Nar </w:t>
      </w:r>
      <w:proofErr w:type="spellStart"/>
      <w:r w:rsidRPr="00F752E2">
        <w:rPr>
          <w:lang w:val="en-AU"/>
        </w:rPr>
        <w:t>Nar</w:t>
      </w:r>
      <w:proofErr w:type="spellEnd"/>
      <w:r w:rsidRPr="00F752E2">
        <w:rPr>
          <w:lang w:val="en-AU"/>
        </w:rPr>
        <w:t xml:space="preserve"> Goon North across to Bunyip North. Historically families residing in these areas have elected for their child to attend kindergarten in Bunyip, Garfield, Nar </w:t>
      </w:r>
      <w:proofErr w:type="spellStart"/>
      <w:r w:rsidRPr="00F752E2">
        <w:rPr>
          <w:lang w:val="en-AU"/>
        </w:rPr>
        <w:t>Nar</w:t>
      </w:r>
      <w:proofErr w:type="spellEnd"/>
      <w:r w:rsidRPr="00F752E2">
        <w:rPr>
          <w:lang w:val="en-AU"/>
        </w:rPr>
        <w:t xml:space="preserve"> Goon or have travelled to access a kindergarten program within the Central Region.</w:t>
      </w:r>
    </w:p>
    <w:p w14:paraId="2B9E9C78" w14:textId="19E86626" w:rsidR="00F752E2" w:rsidRPr="00F752E2" w:rsidRDefault="00F752E2" w:rsidP="00F752E2">
      <w:pPr>
        <w:rPr>
          <w:lang w:val="en-AU"/>
        </w:rPr>
      </w:pPr>
      <w:r w:rsidRPr="00F752E2">
        <w:rPr>
          <w:lang w:val="en-AU"/>
        </w:rPr>
        <w:t>As Cardinia Shire is an interface metropolitan council, the application of assumptions applied by DET to obtain KISP data, has occurred using metro assumptions, including in the Hills Region. Local trends within this region demonstrate that demand needs to be understood at the township level, rather than at SA2 level and therefore this may result in unmet demand sooner than projected in the KISP data.</w:t>
      </w:r>
    </w:p>
    <w:p w14:paraId="7EE580FB" w14:textId="77777777" w:rsidR="00F752E2" w:rsidRPr="00F752E2" w:rsidRDefault="00F752E2" w:rsidP="00F752E2">
      <w:pPr>
        <w:rPr>
          <w:i/>
          <w:iCs/>
          <w:u w:val="single"/>
          <w:lang w:val="en-AU"/>
        </w:rPr>
      </w:pPr>
      <w:r w:rsidRPr="00F752E2">
        <w:rPr>
          <w:i/>
          <w:iCs/>
          <w:u w:val="single"/>
          <w:lang w:val="en-AU"/>
        </w:rPr>
        <w:t>Upper Beaconsfield</w:t>
      </w:r>
    </w:p>
    <w:p w14:paraId="0FC0A4AF" w14:textId="156AF4F5" w:rsidR="00F752E2" w:rsidRPr="00F752E2" w:rsidRDefault="00F752E2" w:rsidP="00F752E2">
      <w:pPr>
        <w:rPr>
          <w:lang w:val="en-AU"/>
        </w:rPr>
      </w:pPr>
      <w:r w:rsidRPr="00F752E2">
        <w:rPr>
          <w:lang w:val="en-AU"/>
        </w:rPr>
        <w:t>Upper Beaconsfield has one LDC centre and two Council owned kindergarten services, one providing three-year-old kindergarten and the other providing four-year-old kindergarten.</w:t>
      </w:r>
    </w:p>
    <w:p w14:paraId="63B5F9E1" w14:textId="77777777" w:rsidR="00F752E2" w:rsidRDefault="00F752E2" w:rsidP="00F752E2">
      <w:pPr>
        <w:rPr>
          <w:i/>
          <w:iCs/>
          <w:u w:val="single"/>
          <w:lang w:val="en-AU"/>
        </w:rPr>
      </w:pPr>
    </w:p>
    <w:p w14:paraId="6C7A998D" w14:textId="18432A2F" w:rsidR="00F752E2" w:rsidRPr="00F752E2" w:rsidRDefault="00F752E2" w:rsidP="00F752E2">
      <w:pPr>
        <w:rPr>
          <w:i/>
          <w:iCs/>
          <w:u w:val="single"/>
          <w:lang w:val="en-AU"/>
        </w:rPr>
      </w:pPr>
      <w:r w:rsidRPr="00F752E2">
        <w:rPr>
          <w:i/>
          <w:iCs/>
          <w:u w:val="single"/>
          <w:lang w:val="en-AU"/>
        </w:rPr>
        <w:lastRenderedPageBreak/>
        <w:t>Pakenham Upper</w:t>
      </w:r>
    </w:p>
    <w:p w14:paraId="58EEBB67" w14:textId="12DEF51C" w:rsidR="00F752E2" w:rsidRPr="00F752E2" w:rsidRDefault="00F752E2" w:rsidP="00F752E2">
      <w:pPr>
        <w:rPr>
          <w:lang w:val="en-AU"/>
        </w:rPr>
      </w:pPr>
      <w:r w:rsidRPr="00F752E2">
        <w:rPr>
          <w:lang w:val="en-AU"/>
        </w:rPr>
        <w:t>Pakenham Upper has no LDC or Kindergarten provisions. Children accessing kindergarten either attend a service within the Hills Region or access through a service through the Central Region.</w:t>
      </w:r>
    </w:p>
    <w:p w14:paraId="59983B07" w14:textId="77777777" w:rsidR="00F752E2" w:rsidRPr="00F752E2" w:rsidRDefault="00F752E2" w:rsidP="00F752E2">
      <w:pPr>
        <w:rPr>
          <w:i/>
          <w:iCs/>
          <w:u w:val="single"/>
          <w:lang w:val="en-AU"/>
        </w:rPr>
      </w:pPr>
      <w:r w:rsidRPr="00F752E2">
        <w:rPr>
          <w:i/>
          <w:iCs/>
          <w:u w:val="single"/>
          <w:lang w:val="en-AU"/>
        </w:rPr>
        <w:t>Emerald</w:t>
      </w:r>
    </w:p>
    <w:p w14:paraId="434CC0A6" w14:textId="0B38CE95" w:rsidR="00F752E2" w:rsidRPr="00F752E2" w:rsidRDefault="00F752E2" w:rsidP="00F752E2">
      <w:pPr>
        <w:rPr>
          <w:lang w:val="en-AU"/>
        </w:rPr>
      </w:pPr>
      <w:r w:rsidRPr="00F752E2">
        <w:rPr>
          <w:lang w:val="en-AU"/>
        </w:rPr>
        <w:t>Emerald has one LDC centre and one Council owned kindergarten building.</w:t>
      </w:r>
    </w:p>
    <w:p w14:paraId="72877C64" w14:textId="77777777" w:rsidR="00F752E2" w:rsidRPr="00F752E2" w:rsidRDefault="00F752E2" w:rsidP="00F752E2">
      <w:pPr>
        <w:rPr>
          <w:i/>
          <w:iCs/>
          <w:u w:val="single"/>
          <w:lang w:val="en-AU"/>
        </w:rPr>
      </w:pPr>
      <w:r w:rsidRPr="00F752E2">
        <w:rPr>
          <w:i/>
          <w:iCs/>
          <w:u w:val="single"/>
          <w:lang w:val="en-AU"/>
        </w:rPr>
        <w:t>Avonsleigh</w:t>
      </w:r>
    </w:p>
    <w:p w14:paraId="0E3C2DA6" w14:textId="593791F1" w:rsidR="00F752E2" w:rsidRPr="00F752E2" w:rsidRDefault="00F752E2" w:rsidP="00F752E2">
      <w:pPr>
        <w:rPr>
          <w:lang w:val="en-AU"/>
        </w:rPr>
      </w:pPr>
      <w:r w:rsidRPr="00F752E2">
        <w:rPr>
          <w:lang w:val="en-AU"/>
        </w:rPr>
        <w:t>Avonsleigh has no LDC centres and one Council owned kindergarten building. The majority of children attending Avonsleigh Kindergarten live in the Shire of Yarra Ranges and transition to Macclesfield Primary School.</w:t>
      </w:r>
    </w:p>
    <w:p w14:paraId="35AFEC68" w14:textId="77777777" w:rsidR="00F752E2" w:rsidRPr="00F752E2" w:rsidRDefault="00F752E2" w:rsidP="00F752E2">
      <w:pPr>
        <w:rPr>
          <w:i/>
          <w:iCs/>
          <w:u w:val="single"/>
          <w:lang w:val="en-AU"/>
        </w:rPr>
      </w:pPr>
      <w:r w:rsidRPr="00F752E2">
        <w:rPr>
          <w:i/>
          <w:iCs/>
          <w:u w:val="single"/>
          <w:lang w:val="en-AU"/>
        </w:rPr>
        <w:t>Cockatoo</w:t>
      </w:r>
    </w:p>
    <w:p w14:paraId="489D0C74" w14:textId="656BB1F3" w:rsidR="00F752E2" w:rsidRPr="00F752E2" w:rsidRDefault="00F752E2" w:rsidP="00F752E2">
      <w:pPr>
        <w:rPr>
          <w:lang w:val="en-AU"/>
        </w:rPr>
      </w:pPr>
      <w:r w:rsidRPr="00F752E2">
        <w:rPr>
          <w:lang w:val="en-AU"/>
        </w:rPr>
        <w:t>Cockatoo has one LDC centre and one Council owned kindergarten building.</w:t>
      </w:r>
    </w:p>
    <w:p w14:paraId="4BF38A7E" w14:textId="77777777" w:rsidR="00F752E2" w:rsidRPr="00F752E2" w:rsidRDefault="00F752E2" w:rsidP="00F752E2">
      <w:pPr>
        <w:rPr>
          <w:i/>
          <w:iCs/>
          <w:u w:val="single"/>
          <w:lang w:val="en-AU"/>
        </w:rPr>
      </w:pPr>
      <w:r w:rsidRPr="00F752E2">
        <w:rPr>
          <w:i/>
          <w:iCs/>
          <w:u w:val="single"/>
          <w:lang w:val="en-AU"/>
        </w:rPr>
        <w:t>Gembrook</w:t>
      </w:r>
    </w:p>
    <w:p w14:paraId="110DBBA2" w14:textId="06BBF03D" w:rsidR="00F752E2" w:rsidRPr="00F752E2" w:rsidRDefault="00F752E2" w:rsidP="00F752E2">
      <w:pPr>
        <w:rPr>
          <w:lang w:val="en-AU"/>
        </w:rPr>
      </w:pPr>
      <w:r w:rsidRPr="00F752E2">
        <w:rPr>
          <w:lang w:val="en-AU"/>
        </w:rPr>
        <w:t>Gembrook has one LDC centre and one Council owned kindergarten building.</w:t>
      </w:r>
    </w:p>
    <w:p w14:paraId="56E3E701" w14:textId="77777777" w:rsidR="00F752E2" w:rsidRPr="00F752E2" w:rsidRDefault="00F752E2" w:rsidP="00F752E2">
      <w:pPr>
        <w:rPr>
          <w:b/>
          <w:bCs/>
          <w:i/>
          <w:iCs/>
          <w:u w:val="single"/>
          <w:lang w:val="en-AU"/>
        </w:rPr>
      </w:pPr>
      <w:r w:rsidRPr="00F752E2">
        <w:rPr>
          <w:b/>
          <w:bCs/>
          <w:i/>
          <w:iCs/>
          <w:u w:val="single"/>
          <w:lang w:val="en-AU"/>
        </w:rPr>
        <w:t>Southern Region</w:t>
      </w:r>
    </w:p>
    <w:p w14:paraId="312EF138" w14:textId="4057FC58" w:rsidR="00F752E2" w:rsidRPr="00F752E2" w:rsidRDefault="00F752E2" w:rsidP="00F752E2">
      <w:pPr>
        <w:rPr>
          <w:lang w:val="en-AU"/>
        </w:rPr>
      </w:pPr>
      <w:r w:rsidRPr="00F752E2">
        <w:rPr>
          <w:lang w:val="en-AU"/>
        </w:rPr>
        <w:t xml:space="preserve">The Southern Region comprises the area south of the Central Region and south of Princes Highway. It includes Koo Wee Rup, Lang </w:t>
      </w:r>
      <w:proofErr w:type="spellStart"/>
      <w:r w:rsidRPr="00F752E2">
        <w:rPr>
          <w:lang w:val="en-AU"/>
        </w:rPr>
        <w:t>Lang</w:t>
      </w:r>
      <w:proofErr w:type="spellEnd"/>
      <w:r w:rsidRPr="00F752E2">
        <w:rPr>
          <w:lang w:val="en-AU"/>
        </w:rPr>
        <w:t>, Bayles, Tynong, Garfield, and Bunyip. A key consideration in this region is a significant part of the population lives outside townships in rural and remote areas (</w:t>
      </w:r>
      <w:proofErr w:type="spellStart"/>
      <w:r w:rsidRPr="00F752E2">
        <w:rPr>
          <w:lang w:val="en-AU"/>
        </w:rPr>
        <w:t>ie</w:t>
      </w:r>
      <w:proofErr w:type="spellEnd"/>
      <w:r w:rsidRPr="00F752E2">
        <w:rPr>
          <w:lang w:val="en-AU"/>
        </w:rPr>
        <w:t xml:space="preserve"> in farms and on large rural properties) which requires them to commute into local townships to access kindergarten. With limited public transport within this region of Cardinia Shire, accessing kindergarten through the local township becomes critical.</w:t>
      </w:r>
    </w:p>
    <w:p w14:paraId="2A4C923A" w14:textId="63D8844E" w:rsidR="00F752E2" w:rsidRPr="00F752E2" w:rsidRDefault="00F752E2" w:rsidP="00F752E2">
      <w:pPr>
        <w:rPr>
          <w:lang w:val="en-AU"/>
        </w:rPr>
      </w:pPr>
      <w:r w:rsidRPr="00F752E2">
        <w:rPr>
          <w:lang w:val="en-AU"/>
        </w:rPr>
        <w:t xml:space="preserve">Current id. data projects the population of 3- and 4-year old’s within the Southern Region will increase by 27% to 646 children by 2036. In the Southern Region of Cardinia Shire, there are a total of four privately owned LDC centres and six Cardinia Shire Council owned kindergarten sites. </w:t>
      </w:r>
    </w:p>
    <w:p w14:paraId="4B9937AB" w14:textId="2DF62142" w:rsidR="00F752E2" w:rsidRPr="00F752E2" w:rsidRDefault="00F752E2" w:rsidP="00F752E2">
      <w:pPr>
        <w:rPr>
          <w:lang w:val="en-AU"/>
        </w:rPr>
      </w:pPr>
      <w:r w:rsidRPr="00F752E2">
        <w:rPr>
          <w:lang w:val="en-AU"/>
        </w:rPr>
        <w:t>Cardinia Shire is an interface metropolitan council. In the application of assumptions applied by DET to obtain KISP data, metro assumptions have been applied to the Southern Region. Local trends within this region demonstrate that demand needs to be understood at the township level, rather than at SA2 level and therefore this may result in unmet demand sooner than projected in the KISP data.</w:t>
      </w:r>
    </w:p>
    <w:p w14:paraId="4FF9739C" w14:textId="77777777" w:rsidR="00F752E2" w:rsidRPr="00F752E2" w:rsidRDefault="00F752E2" w:rsidP="00F752E2">
      <w:pPr>
        <w:rPr>
          <w:lang w:val="en-AU"/>
        </w:rPr>
      </w:pPr>
      <w:r w:rsidRPr="00F752E2">
        <w:rPr>
          <w:i/>
          <w:iCs/>
          <w:u w:val="single"/>
          <w:lang w:val="en-AU"/>
        </w:rPr>
        <w:t>Koo Wee Rup</w:t>
      </w:r>
    </w:p>
    <w:p w14:paraId="1CA18DFE" w14:textId="3992D72F" w:rsidR="00F752E2" w:rsidRPr="00F752E2" w:rsidRDefault="00F752E2" w:rsidP="00F752E2">
      <w:pPr>
        <w:rPr>
          <w:lang w:val="en-AU"/>
        </w:rPr>
      </w:pPr>
      <w:r w:rsidRPr="00F752E2">
        <w:rPr>
          <w:lang w:val="en-AU"/>
        </w:rPr>
        <w:t xml:space="preserve">Koo Wee Rup has one privately owned LDC centre and one Council owned kindergarten building. Koo Wee Rup Preschool is a single room service and demand for this kindergarten is high. Prior to the roll-out of three-year-old kindergarten, this service provided two funded four-year-old kindergarten sessions. Historically, Bayles Preschool has picked up the overflow of children who have been unable to obtain a place at Koo Wee Rup Preschool. </w:t>
      </w:r>
    </w:p>
    <w:p w14:paraId="7CD110C0" w14:textId="77777777" w:rsidR="00F752E2" w:rsidRPr="00F752E2" w:rsidRDefault="00F752E2" w:rsidP="00F752E2">
      <w:pPr>
        <w:rPr>
          <w:i/>
          <w:iCs/>
          <w:u w:val="single"/>
          <w:lang w:val="en-AU"/>
        </w:rPr>
      </w:pPr>
      <w:r w:rsidRPr="00F752E2">
        <w:rPr>
          <w:i/>
          <w:iCs/>
          <w:u w:val="single"/>
          <w:lang w:val="en-AU"/>
        </w:rPr>
        <w:t xml:space="preserve">Lang </w:t>
      </w:r>
      <w:proofErr w:type="spellStart"/>
      <w:r w:rsidRPr="00F752E2">
        <w:rPr>
          <w:i/>
          <w:iCs/>
          <w:u w:val="single"/>
          <w:lang w:val="en-AU"/>
        </w:rPr>
        <w:t>Lang</w:t>
      </w:r>
      <w:proofErr w:type="spellEnd"/>
    </w:p>
    <w:p w14:paraId="77353081" w14:textId="7B907F1F" w:rsidR="00F752E2" w:rsidRPr="00F752E2" w:rsidRDefault="00F752E2" w:rsidP="00F752E2">
      <w:pPr>
        <w:rPr>
          <w:lang w:val="en-AU"/>
        </w:rPr>
      </w:pPr>
      <w:r w:rsidRPr="00F752E2">
        <w:rPr>
          <w:lang w:val="en-AU"/>
        </w:rPr>
        <w:t xml:space="preserve">Lang </w:t>
      </w:r>
      <w:proofErr w:type="spellStart"/>
      <w:r w:rsidRPr="00F752E2">
        <w:rPr>
          <w:lang w:val="en-AU"/>
        </w:rPr>
        <w:t>Lang</w:t>
      </w:r>
      <w:proofErr w:type="spellEnd"/>
      <w:r w:rsidRPr="00F752E2">
        <w:rPr>
          <w:lang w:val="en-AU"/>
        </w:rPr>
        <w:t xml:space="preserve"> has one privately owned LDC centre and one Council owned kindergarten building.</w:t>
      </w:r>
    </w:p>
    <w:p w14:paraId="4E92B16F" w14:textId="77777777" w:rsidR="00F752E2" w:rsidRPr="00F752E2" w:rsidRDefault="00F752E2" w:rsidP="00F752E2">
      <w:pPr>
        <w:rPr>
          <w:i/>
          <w:iCs/>
          <w:u w:val="single"/>
          <w:lang w:val="en-AU"/>
        </w:rPr>
      </w:pPr>
      <w:r w:rsidRPr="00F752E2">
        <w:rPr>
          <w:i/>
          <w:iCs/>
          <w:u w:val="single"/>
          <w:lang w:val="en-AU"/>
        </w:rPr>
        <w:t>Garfield</w:t>
      </w:r>
    </w:p>
    <w:p w14:paraId="633054BD" w14:textId="1E785F0A" w:rsidR="00F752E2" w:rsidRPr="00F752E2" w:rsidRDefault="00F752E2" w:rsidP="00F752E2">
      <w:pPr>
        <w:rPr>
          <w:lang w:val="en-AU"/>
        </w:rPr>
      </w:pPr>
      <w:r w:rsidRPr="00F752E2">
        <w:rPr>
          <w:lang w:val="en-AU"/>
        </w:rPr>
        <w:t>Garfield has no LDC centres and one Council owned kindergarten building.</w:t>
      </w:r>
    </w:p>
    <w:p w14:paraId="502FB1B3" w14:textId="77777777" w:rsidR="00F752E2" w:rsidRPr="00F752E2" w:rsidRDefault="00F752E2" w:rsidP="00F752E2">
      <w:pPr>
        <w:rPr>
          <w:i/>
          <w:iCs/>
          <w:u w:val="single"/>
          <w:lang w:val="en-AU"/>
        </w:rPr>
      </w:pPr>
      <w:r w:rsidRPr="00F752E2">
        <w:rPr>
          <w:i/>
          <w:iCs/>
          <w:u w:val="single"/>
          <w:lang w:val="en-AU"/>
        </w:rPr>
        <w:t>Bunyip</w:t>
      </w:r>
    </w:p>
    <w:p w14:paraId="147B3FA1" w14:textId="215FE09E" w:rsidR="00F752E2" w:rsidRPr="00F752E2" w:rsidRDefault="00F752E2" w:rsidP="00F752E2">
      <w:pPr>
        <w:rPr>
          <w:lang w:val="en-AU"/>
        </w:rPr>
      </w:pPr>
      <w:r w:rsidRPr="00F752E2">
        <w:rPr>
          <w:lang w:val="en-AU"/>
        </w:rPr>
        <w:t>Bunyip has two privately owned LDC centres and one Council owned kindergarten building.</w:t>
      </w:r>
    </w:p>
    <w:p w14:paraId="568AC0DE" w14:textId="77777777" w:rsidR="00F752E2" w:rsidRDefault="00F752E2" w:rsidP="00F752E2">
      <w:pPr>
        <w:rPr>
          <w:i/>
          <w:iCs/>
          <w:u w:val="single"/>
          <w:lang w:val="en-AU"/>
        </w:rPr>
      </w:pPr>
    </w:p>
    <w:p w14:paraId="5744B158" w14:textId="04589CF9" w:rsidR="00F752E2" w:rsidRPr="00F752E2" w:rsidRDefault="00F752E2" w:rsidP="00F752E2">
      <w:pPr>
        <w:rPr>
          <w:i/>
          <w:iCs/>
          <w:u w:val="single"/>
          <w:lang w:val="en-AU"/>
        </w:rPr>
      </w:pPr>
      <w:r w:rsidRPr="00F752E2">
        <w:rPr>
          <w:i/>
          <w:iCs/>
          <w:u w:val="single"/>
          <w:lang w:val="en-AU"/>
        </w:rPr>
        <w:lastRenderedPageBreak/>
        <w:t>Bayles</w:t>
      </w:r>
    </w:p>
    <w:p w14:paraId="1C848A03" w14:textId="2415D845" w:rsidR="00F752E2" w:rsidRPr="00F752E2" w:rsidRDefault="00F752E2" w:rsidP="00F752E2">
      <w:pPr>
        <w:rPr>
          <w:lang w:val="en-AU"/>
        </w:rPr>
      </w:pPr>
      <w:r w:rsidRPr="00F752E2">
        <w:rPr>
          <w:lang w:val="en-AU"/>
        </w:rPr>
        <w:t xml:space="preserve">Bayles has no </w:t>
      </w:r>
      <w:r>
        <w:rPr>
          <w:lang w:val="en-AU"/>
        </w:rPr>
        <w:t>L</w:t>
      </w:r>
      <w:r w:rsidRPr="00F752E2">
        <w:rPr>
          <w:lang w:val="en-AU"/>
        </w:rPr>
        <w:t>DC centres and one Council owned kindergarten building. The Council owned kindergarten in Bayles supports the overflow of children wishing to access a kindergarten place at Koo Wee Rup Preschool.</w:t>
      </w:r>
    </w:p>
    <w:p w14:paraId="23AF4738" w14:textId="77777777" w:rsidR="00F752E2" w:rsidRPr="00F752E2" w:rsidRDefault="00F752E2" w:rsidP="00F752E2">
      <w:pPr>
        <w:rPr>
          <w:i/>
          <w:iCs/>
          <w:u w:val="single"/>
          <w:lang w:val="en-AU"/>
        </w:rPr>
      </w:pPr>
      <w:r w:rsidRPr="00F752E2">
        <w:rPr>
          <w:i/>
          <w:iCs/>
          <w:u w:val="single"/>
          <w:lang w:val="en-AU"/>
        </w:rPr>
        <w:t xml:space="preserve">Nar </w:t>
      </w:r>
      <w:proofErr w:type="spellStart"/>
      <w:r w:rsidRPr="00F752E2">
        <w:rPr>
          <w:i/>
          <w:iCs/>
          <w:u w:val="single"/>
          <w:lang w:val="en-AU"/>
        </w:rPr>
        <w:t>Nar</w:t>
      </w:r>
      <w:proofErr w:type="spellEnd"/>
      <w:r w:rsidRPr="00F752E2">
        <w:rPr>
          <w:i/>
          <w:iCs/>
          <w:u w:val="single"/>
          <w:lang w:val="en-AU"/>
        </w:rPr>
        <w:t xml:space="preserve"> Goon</w:t>
      </w:r>
    </w:p>
    <w:p w14:paraId="7CFC5DD6" w14:textId="0B88BF88" w:rsidR="00F752E2" w:rsidRPr="00F752E2" w:rsidRDefault="00F752E2" w:rsidP="00F752E2">
      <w:pPr>
        <w:rPr>
          <w:lang w:val="en-AU"/>
        </w:rPr>
      </w:pPr>
      <w:r w:rsidRPr="00F752E2">
        <w:rPr>
          <w:lang w:val="en-AU"/>
        </w:rPr>
        <w:t xml:space="preserve">Nar </w:t>
      </w:r>
      <w:proofErr w:type="spellStart"/>
      <w:r w:rsidRPr="00F752E2">
        <w:rPr>
          <w:lang w:val="en-AU"/>
        </w:rPr>
        <w:t>Nar</w:t>
      </w:r>
      <w:proofErr w:type="spellEnd"/>
      <w:r w:rsidRPr="00F752E2">
        <w:rPr>
          <w:lang w:val="en-AU"/>
        </w:rPr>
        <w:t xml:space="preserve"> Goon has no LDC centres and one Council owned kindergarten building.</w:t>
      </w:r>
    </w:p>
    <w:p w14:paraId="78A8C8FF" w14:textId="77777777" w:rsidR="00F752E2" w:rsidRPr="00F752E2" w:rsidRDefault="00F752E2" w:rsidP="00F752E2">
      <w:pPr>
        <w:rPr>
          <w:lang w:val="en-AU"/>
        </w:rPr>
      </w:pPr>
      <w:r w:rsidRPr="00F752E2">
        <w:rPr>
          <w:lang w:val="en-AU"/>
        </w:rPr>
        <w:t>Through the social demographic data and projected population, we have identified that there needs to be a considered approach within the Southern Region. Cardinia Shire Council is considering several options to address the needs and meet the demand for 3-year-old kindergarten.</w:t>
      </w:r>
    </w:p>
    <w:p w14:paraId="070E90A2" w14:textId="77777777" w:rsidR="00932429" w:rsidRPr="00476B31" w:rsidRDefault="00932429" w:rsidP="00932429">
      <w:pPr>
        <w:rPr>
          <w:lang w:val="en-US"/>
        </w:rPr>
      </w:pPr>
    </w:p>
    <w:p w14:paraId="1C6D9CE3" w14:textId="10E76FF6" w:rsidR="00BF24B2" w:rsidRDefault="00BF24B2" w:rsidP="00BF24B2">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77EE610A" w14:textId="000F80C2" w:rsidR="00932429" w:rsidRDefault="00F752E2" w:rsidP="00932429">
      <w:r w:rsidRPr="00F752E2">
        <w:t>Cardinia Shire Councils’ role, across the early years sector, is the provision of leadership to develop partnerships with community, service providers, Commonwealth and State Government stakeholders to create an integrated service system which is responsive and delivers accessible, equitable, affordable high-quality services for children, young people, and families. Cardinia Shire Council also administers the Central Registration System to ensure fair and equitable access to sessional kindergarten services across Cardinia Shire.</w:t>
      </w:r>
    </w:p>
    <w:p w14:paraId="0F0DA3D0" w14:textId="77777777" w:rsidR="00932429" w:rsidRPr="003D506D" w:rsidRDefault="00932429" w:rsidP="00932429">
      <w:pPr>
        <w:rPr>
          <w:b/>
          <w:bCs/>
          <w:i/>
          <w:iCs/>
          <w:u w:val="single"/>
        </w:rPr>
      </w:pPr>
      <w:r w:rsidRPr="003D506D">
        <w:rPr>
          <w:b/>
          <w:bCs/>
          <w:i/>
          <w:iCs/>
          <w:u w:val="single"/>
        </w:rPr>
        <w:t>Current three-year-old enrolments</w:t>
      </w:r>
    </w:p>
    <w:p w14:paraId="7DD68748" w14:textId="0B6C3F9C" w:rsidR="00932429" w:rsidRDefault="00F752E2" w:rsidP="00932429">
      <w:r w:rsidRPr="00F752E2">
        <w:t xml:space="preserve">Cardinia Shire Council has provided a kindergarten opportunity for three-year-old children for many years. Historically there has been a significant interest in </w:t>
      </w:r>
      <w:r>
        <w:t>t</w:t>
      </w:r>
      <w:r w:rsidRPr="00F752E2">
        <w:t>hree-</w:t>
      </w:r>
      <w:r>
        <w:t>y</w:t>
      </w:r>
      <w:r w:rsidRPr="00F752E2">
        <w:t>ear-</w:t>
      </w:r>
      <w:r>
        <w:t>o</w:t>
      </w:r>
      <w:r w:rsidRPr="00F752E2">
        <w:t xml:space="preserve">ld </w:t>
      </w:r>
      <w:r>
        <w:t>k</w:t>
      </w:r>
      <w:r w:rsidRPr="00F752E2">
        <w:t>indergarten, however cost has proved to be a barrier to participation for some families. Enrolments received through our Central Registration System, which includes only sessional services, currently show a 25% increase in the number of children who have registered for Three-Year-Old Kindergarten, compared to 2020. Our Central Registration System continues to receive and process both three and four-year-old kindergarten places for 2022 daily and based on previous enrolment data, this is expected to continue throughout 2022.</w:t>
      </w:r>
    </w:p>
    <w:p w14:paraId="2A10E1F3" w14:textId="77777777" w:rsidR="00932429" w:rsidRPr="00E03F53" w:rsidRDefault="00932429" w:rsidP="00932429">
      <w:pPr>
        <w:rPr>
          <w:b/>
          <w:bCs/>
          <w:i/>
          <w:iCs/>
          <w:u w:val="single"/>
        </w:rPr>
      </w:pPr>
      <w:r w:rsidRPr="00E03F53">
        <w:rPr>
          <w:b/>
          <w:bCs/>
          <w:i/>
          <w:iCs/>
          <w:u w:val="single"/>
        </w:rPr>
        <w:t>Kindergarten Fee Subsidy Preferences</w:t>
      </w:r>
    </w:p>
    <w:p w14:paraId="0976A877" w14:textId="77777777" w:rsidR="00F752E2" w:rsidRPr="00F752E2" w:rsidRDefault="00F752E2" w:rsidP="00F752E2">
      <w:r w:rsidRPr="00F752E2">
        <w:t>Across Cardinia Shire, council kindergartens account for the majority of places within our rural communities. Data demonstrates, in the Hills Region over 81% of children attending kindergarten access through a council kindergarten and in our Southern Region over 85%. Data provided by DET shows that in 2020, 100% of children who accessed a Kindergarten Fee Subsidy place in the Hills and Southern Regions, did so through a council kindergarten. Within our Central Region, this figure is over 87%.</w:t>
      </w:r>
    </w:p>
    <w:p w14:paraId="246D5B9D" w14:textId="77777777" w:rsidR="00932429" w:rsidRDefault="00932429" w:rsidP="00932429"/>
    <w:p w14:paraId="1260525B" w14:textId="77777777" w:rsidR="00932429" w:rsidRPr="00004161" w:rsidRDefault="00932429" w:rsidP="00932429">
      <w:pPr>
        <w:rPr>
          <w:b/>
          <w:bCs/>
          <w:i/>
          <w:iCs/>
          <w:u w:val="single"/>
        </w:rPr>
      </w:pPr>
      <w:r w:rsidRPr="00004161">
        <w:rPr>
          <w:b/>
          <w:bCs/>
          <w:i/>
          <w:iCs/>
          <w:u w:val="single"/>
        </w:rPr>
        <w:t>Existing Kindergarten Infrastructure</w:t>
      </w:r>
    </w:p>
    <w:p w14:paraId="15E5CAD5" w14:textId="67FFFF69" w:rsidR="00932429" w:rsidRDefault="00F752E2" w:rsidP="00932429">
      <w:r w:rsidRPr="00F752E2">
        <w:t xml:space="preserve">As Cardinia is on the edge of the interface, next to the peri urban region it comprises both high-density growing suburbs and rural remote townships. This has resulted in the Cardinia Shire kindergarten infrastructure also being diverse with newer Integrated Child and Family Centres located within our growth corridor and aging infrastructure serving our rural communities. The reform now challenges the older infrastructure with the requirement to double our kindergarten capacity. This causes additional pressure on the organisation, whilst already trying to keep up with the growing population. This need for further investment in existing facilities and equipment, is to ensure our children can reach their maximum potential, laying the foundation for lifelong learning by accessing quality early childhood programs. This is important to ensure equitable access to </w:t>
      </w:r>
      <w:r w:rsidRPr="00F752E2">
        <w:lastRenderedPageBreak/>
        <w:t>quality kindergarten facilities for all children within Cardinia Shire. Strategic planning for upgrades to existing sites will need to occur to ensure children are not displaced and to minimise the impact across our regions. Cardinia Shire Council does not currently have adequate information to inform these decisions, however it is anticipated that we will have more context at the first KISP review.</w:t>
      </w:r>
    </w:p>
    <w:p w14:paraId="2BA2FB16" w14:textId="77777777" w:rsidR="00932429" w:rsidRPr="00EC37B3" w:rsidRDefault="00932429" w:rsidP="00932429">
      <w:pPr>
        <w:rPr>
          <w:b/>
          <w:bCs/>
          <w:i/>
          <w:iCs/>
          <w:u w:val="single"/>
        </w:rPr>
      </w:pPr>
      <w:r w:rsidRPr="00EC37B3">
        <w:rPr>
          <w:b/>
          <w:bCs/>
          <w:i/>
          <w:iCs/>
          <w:u w:val="single"/>
        </w:rPr>
        <w:t>Change Management</w:t>
      </w:r>
    </w:p>
    <w:p w14:paraId="083469C4" w14:textId="26BD5D4D" w:rsidR="006508E0" w:rsidRDefault="006508E0" w:rsidP="006508E0">
      <w:r>
        <w:t>Ensuring two years of universal kindergarten by 2029 will result in significant change management across Cardinia Shire. Increasing community understanding and perception around kindergarten being a ‘program not a place’ and that quality kindergarten programs can be accessed in LDC centres throughout Cardinia Shire will be central in this change management process.</w:t>
      </w:r>
    </w:p>
    <w:p w14:paraId="30EC69B6" w14:textId="3C78AC03" w:rsidR="006508E0" w:rsidRDefault="006508E0" w:rsidP="006508E0">
      <w:r>
        <w:t xml:space="preserve">Change Management may result in a shift in market share percentages for Council and LDC kindergarten providers across Cardinia Shire. Currently of the LDC services providing a kindergarten program within Cardinia Shire 89.6% (number being 26) are for profit, 3.4% (number being 1) are not-for-profit and 6.8% (number being 2) are private schools. </w:t>
      </w:r>
      <w:r w:rsidR="002A7C36">
        <w:t xml:space="preserve">Council will work with the Department of Education </w:t>
      </w:r>
      <w:r w:rsidR="0099162B">
        <w:t xml:space="preserve">to promote </w:t>
      </w:r>
      <w:r w:rsidR="004B28FB">
        <w:t xml:space="preserve">the various </w:t>
      </w:r>
      <w:r w:rsidR="0080657E">
        <w:t>three-year-old</w:t>
      </w:r>
      <w:r w:rsidR="00DB75E5">
        <w:t xml:space="preserve"> kindergarten</w:t>
      </w:r>
      <w:r w:rsidR="004B28FB">
        <w:t xml:space="preserve"> options</w:t>
      </w:r>
      <w:r w:rsidR="00DB75E5">
        <w:t xml:space="preserve"> to famili</w:t>
      </w:r>
      <w:r w:rsidR="004B28FB">
        <w:t>es</w:t>
      </w:r>
      <w:r w:rsidR="00DB75E5">
        <w:t>.</w:t>
      </w:r>
      <w:r w:rsidR="002A7C36">
        <w:t xml:space="preserve"> </w:t>
      </w:r>
    </w:p>
    <w:p w14:paraId="78A04ACC" w14:textId="77777777" w:rsidR="006508E0" w:rsidRPr="006508E0" w:rsidRDefault="006508E0" w:rsidP="006508E0">
      <w:pPr>
        <w:rPr>
          <w:b/>
          <w:bCs/>
          <w:i/>
          <w:iCs/>
          <w:u w:val="single"/>
        </w:rPr>
      </w:pPr>
      <w:r w:rsidRPr="006508E0">
        <w:rPr>
          <w:b/>
          <w:bCs/>
          <w:i/>
          <w:iCs/>
          <w:u w:val="single"/>
        </w:rPr>
        <w:t>Community Rooms</w:t>
      </w:r>
    </w:p>
    <w:p w14:paraId="33D2D5B6" w14:textId="1E486601" w:rsidR="006508E0" w:rsidRDefault="006508E0" w:rsidP="006508E0">
      <w:r>
        <w:t>Cardinia Shire Council Integrated Child and Family Centres currently provides a range of allied health and child/family support services from a community room. These services provide vital support to our community through connecting families with relevant support groups, allied services, playgroups, and parenting programs. Some of these rooms have previously been licensed, however are currently for community use. Changing the use of these licenced community rooms into kindergarten rooms would cause displacement of these vital services. Cardinia Shire Council will only consider accommodating kindergarten places in licenced community rooms when all other options have been exhausted.</w:t>
      </w:r>
    </w:p>
    <w:p w14:paraId="3A5D6C34" w14:textId="77777777" w:rsidR="006508E0" w:rsidRPr="006508E0" w:rsidRDefault="006508E0" w:rsidP="006508E0">
      <w:pPr>
        <w:rPr>
          <w:b/>
          <w:bCs/>
          <w:i/>
          <w:iCs/>
          <w:u w:val="single"/>
        </w:rPr>
      </w:pPr>
      <w:r w:rsidRPr="006508E0">
        <w:rPr>
          <w:b/>
          <w:bCs/>
          <w:i/>
          <w:iCs/>
          <w:u w:val="single"/>
        </w:rPr>
        <w:t>Covid-19 pandemic</w:t>
      </w:r>
    </w:p>
    <w:p w14:paraId="5F0E1A86" w14:textId="0F281C7F" w:rsidR="006508E0" w:rsidRDefault="006508E0" w:rsidP="006508E0">
      <w:r>
        <w:t>Within Cardinia Shire Council the pandemic may impact kindergarten services staff resourcing and increase the cost to renew or build new kindergarten facilities required to meet demand.</w:t>
      </w:r>
    </w:p>
    <w:p w14:paraId="3B1C6038" w14:textId="77777777" w:rsidR="006508E0" w:rsidRPr="006508E0" w:rsidRDefault="006508E0" w:rsidP="006508E0">
      <w:pPr>
        <w:rPr>
          <w:b/>
          <w:bCs/>
          <w:i/>
          <w:iCs/>
          <w:u w:val="single"/>
        </w:rPr>
      </w:pPr>
      <w:r w:rsidRPr="006508E0">
        <w:rPr>
          <w:b/>
          <w:bCs/>
          <w:i/>
          <w:iCs/>
          <w:u w:val="single"/>
        </w:rPr>
        <w:t>Budget Implications</w:t>
      </w:r>
    </w:p>
    <w:p w14:paraId="157FDEBD" w14:textId="6BE69044" w:rsidR="006508E0" w:rsidRDefault="006508E0" w:rsidP="006508E0">
      <w:r>
        <w:t xml:space="preserve">Cardinia Shire Council makes a significant financial contribution to the provision of kindergarten through infrastructure and as the administrator for the Central Registration Enrolment System. Although committed to the educational benefits of the Early Years Reform, the ongoing costs to plan and deliver two years of 15 hours universal kindergarten will increase demand on existing Cardinia Shire Council infrastructure beyond what has been previously projected in capital works programs. This demand occurs whilst operating in a rate cap environment and is further impacted by the uncertain post-pandemic economy. </w:t>
      </w:r>
    </w:p>
    <w:p w14:paraId="07397A9E" w14:textId="34A75687" w:rsidR="009A04AD" w:rsidRDefault="009A04AD" w:rsidP="006508E0">
      <w:r>
        <w:t xml:space="preserve">Council notes that funding is available through the Building Blocks Partnership grants program and </w:t>
      </w:r>
      <w:r w:rsidR="00BC08C0">
        <w:t xml:space="preserve">officers </w:t>
      </w:r>
      <w:r>
        <w:t xml:space="preserve">will work </w:t>
      </w:r>
      <w:r w:rsidR="00BC08C0">
        <w:t xml:space="preserve">collaboratively </w:t>
      </w:r>
      <w:r>
        <w:t xml:space="preserve">with the </w:t>
      </w:r>
      <w:r w:rsidR="005941EE">
        <w:t>D</w:t>
      </w:r>
      <w:r w:rsidR="00BC08C0">
        <w:t>epartment of Education and Victorian School</w:t>
      </w:r>
      <w:r w:rsidR="1FC97C38">
        <w:t xml:space="preserve"> Building Authority</w:t>
      </w:r>
      <w:r w:rsidR="00BC08C0">
        <w:t xml:space="preserve"> to secure funding </w:t>
      </w:r>
      <w:r w:rsidR="005941EE">
        <w:t xml:space="preserve">to build new infrastructure </w:t>
      </w:r>
      <w:r w:rsidR="00BC08C0">
        <w:t>where required</w:t>
      </w:r>
      <w:r>
        <w:t>.</w:t>
      </w:r>
    </w:p>
    <w:p w14:paraId="7DF140CD" w14:textId="2383DB61" w:rsidR="006508E0" w:rsidRDefault="7CE2BAF7" w:rsidP="006508E0">
      <w:r>
        <w:t xml:space="preserve">To respond to the State Governments Three-Year-Old Kindergarten reform, Cardinia Shire Council will need to </w:t>
      </w:r>
      <w:r w:rsidR="7B694373">
        <w:t>increase its resources allocated to k</w:t>
      </w:r>
      <w:r>
        <w:t xml:space="preserve">indergarten </w:t>
      </w:r>
      <w:r w:rsidR="7B694373">
        <w:t>central e</w:t>
      </w:r>
      <w:r>
        <w:t>nrolment and early years planning</w:t>
      </w:r>
      <w:r w:rsidR="7B694373">
        <w:t xml:space="preserve"> and support</w:t>
      </w:r>
      <w:r>
        <w:t>. The annual cost to deliver the</w:t>
      </w:r>
      <w:r w:rsidR="6205E5EB">
        <w:t>se functions currently exceeds the</w:t>
      </w:r>
      <w:r>
        <w:t xml:space="preserve"> funding received from DET. </w:t>
      </w:r>
    </w:p>
    <w:p w14:paraId="2B4FF082" w14:textId="77777777" w:rsidR="006508E0" w:rsidRDefault="006508E0" w:rsidP="006508E0">
      <w:r>
        <w:t>The ongoing costs associated with the upkeep of assets and operational requirements needs to be considered. Each new asset adds further pressure to Cardinia Shire Councils capitals works budget and operational budgets. Expenses include:</w:t>
      </w:r>
    </w:p>
    <w:p w14:paraId="2EADE953" w14:textId="77777777" w:rsidR="006508E0" w:rsidRDefault="006508E0" w:rsidP="006508E0">
      <w:pPr>
        <w:pStyle w:val="ListParagraph"/>
        <w:numPr>
          <w:ilvl w:val="0"/>
          <w:numId w:val="34"/>
        </w:numPr>
      </w:pPr>
      <w:r>
        <w:lastRenderedPageBreak/>
        <w:t>Asset renewal – Capital investment</w:t>
      </w:r>
    </w:p>
    <w:p w14:paraId="4D9A9C8E" w14:textId="77777777" w:rsidR="006508E0" w:rsidRDefault="006508E0" w:rsidP="006508E0">
      <w:pPr>
        <w:pStyle w:val="ListParagraph"/>
        <w:numPr>
          <w:ilvl w:val="0"/>
          <w:numId w:val="34"/>
        </w:numPr>
      </w:pPr>
      <w:r>
        <w:t>Asset replacement/disposal – Capital Investment</w:t>
      </w:r>
    </w:p>
    <w:p w14:paraId="78650A18" w14:textId="77777777" w:rsidR="006508E0" w:rsidRDefault="006508E0" w:rsidP="006508E0">
      <w:pPr>
        <w:pStyle w:val="ListParagraph"/>
        <w:numPr>
          <w:ilvl w:val="0"/>
          <w:numId w:val="34"/>
        </w:numPr>
      </w:pPr>
      <w:r>
        <w:t>Building maintenance – Operational Investment</w:t>
      </w:r>
    </w:p>
    <w:p w14:paraId="2D37F3A6" w14:textId="77777777" w:rsidR="006508E0" w:rsidRDefault="006508E0" w:rsidP="006508E0">
      <w:pPr>
        <w:pStyle w:val="ListParagraph"/>
        <w:numPr>
          <w:ilvl w:val="0"/>
          <w:numId w:val="34"/>
        </w:numPr>
      </w:pPr>
      <w:r>
        <w:t>Landscape maintenance - Operational Investment</w:t>
      </w:r>
    </w:p>
    <w:p w14:paraId="011B773C" w14:textId="77777777" w:rsidR="006508E0" w:rsidRDefault="006508E0" w:rsidP="006508E0">
      <w:pPr>
        <w:pStyle w:val="ListParagraph"/>
        <w:numPr>
          <w:ilvl w:val="0"/>
          <w:numId w:val="34"/>
        </w:numPr>
      </w:pPr>
      <w:r>
        <w:t>Operating costs such as utilities and cleaning – Operational Investment including contract management</w:t>
      </w:r>
    </w:p>
    <w:p w14:paraId="5A90DD27" w14:textId="77777777" w:rsidR="006508E0" w:rsidRDefault="006508E0" w:rsidP="006508E0">
      <w:pPr>
        <w:pStyle w:val="ListParagraph"/>
        <w:numPr>
          <w:ilvl w:val="0"/>
          <w:numId w:val="34"/>
        </w:numPr>
      </w:pPr>
      <w:r>
        <w:t>Staffing – Operational Investment</w:t>
      </w:r>
    </w:p>
    <w:p w14:paraId="15049015" w14:textId="77777777" w:rsidR="006508E0" w:rsidRDefault="006508E0" w:rsidP="006508E0">
      <w:pPr>
        <w:pStyle w:val="ListParagraph"/>
        <w:numPr>
          <w:ilvl w:val="0"/>
          <w:numId w:val="34"/>
        </w:numPr>
      </w:pPr>
      <w:r>
        <w:t>Asset Management Plans – Operational Investment</w:t>
      </w:r>
    </w:p>
    <w:p w14:paraId="2FA63D40" w14:textId="77777777" w:rsidR="006508E0" w:rsidRDefault="006508E0" w:rsidP="006508E0">
      <w:pPr>
        <w:pStyle w:val="ListParagraph"/>
        <w:numPr>
          <w:ilvl w:val="0"/>
          <w:numId w:val="34"/>
        </w:numPr>
      </w:pPr>
      <w:r>
        <w:t>Purchasing and upgrading/replacing Fittings, Furnishings and Equipment (FFE) -Capital/Operational Investment</w:t>
      </w:r>
    </w:p>
    <w:p w14:paraId="66936252" w14:textId="79BBAB44" w:rsidR="006508E0" w:rsidRDefault="006508E0" w:rsidP="006508E0">
      <w:pPr>
        <w:pStyle w:val="ListParagraph"/>
        <w:numPr>
          <w:ilvl w:val="0"/>
          <w:numId w:val="34"/>
        </w:numPr>
      </w:pPr>
      <w:r>
        <w:t>Project management and planning resources – Capital/Operational Investment</w:t>
      </w:r>
    </w:p>
    <w:p w14:paraId="3F2FE411" w14:textId="77777777" w:rsidR="006508E0" w:rsidRDefault="006508E0" w:rsidP="006508E0"/>
    <w:p w14:paraId="2E9CEE59" w14:textId="429F149D" w:rsidR="00CB2671" w:rsidRPr="009A04AD" w:rsidRDefault="006508E0" w:rsidP="006508E0">
      <w:r>
        <w:t>Cardinia Shire Council has reviewed and endorses this document in so far as it is an indicator of future unmet demand as predicted by currently available forecast data and a planning tool for potential future investment by various parties at their own discretion. Cardinia Shire Council’s endorsement is not, and should not be interpreted as an indication that Council accepts responsibility for meeting that unmet demand, or that Cardinia Shire Council is capable of, or committed to meeting that demand, through either service provision or infrastructure expansion. Neither should Cardinia Shire Council’s endorsement be interpreted as a commitment to impose change management activities and practices upon independent service providers, to resolve unmet demand.</w:t>
      </w:r>
    </w:p>
    <w:p w14:paraId="07E77205" w14:textId="43AADDD2" w:rsidR="00BF24B2" w:rsidRPr="00624A55" w:rsidRDefault="00BF24B2">
      <w:pPr>
        <w:pStyle w:val="Heading1"/>
        <w:numPr>
          <w:ilvl w:val="0"/>
          <w:numId w:val="6"/>
        </w:numPr>
        <w:rPr>
          <w:lang w:val="en-AU"/>
        </w:rPr>
      </w:pPr>
      <w:r>
        <w:rPr>
          <w:lang w:val="en-AU"/>
        </w:rPr>
        <w:br w:type="page"/>
      </w:r>
      <w:bookmarkStart w:id="38" w:name="_Toc45451286"/>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986F00">
        <w:rPr>
          <w:lang w:val="en-AU"/>
        </w:rPr>
        <w:t>Shire of Cardinia</w:t>
      </w:r>
      <w:bookmarkEnd w:id="38"/>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39" w:name="_Toc45451287"/>
      <w:r>
        <w:rPr>
          <w:lang w:val="en-AU"/>
        </w:rPr>
        <w:t>4</w:t>
      </w:r>
      <w:r w:rsidR="00BF24B2">
        <w:rPr>
          <w:lang w:val="en-AU"/>
        </w:rPr>
        <w:t>.1</w:t>
      </w:r>
      <w:r w:rsidR="00BF24B2">
        <w:rPr>
          <w:lang w:val="en-AU"/>
        </w:rPr>
        <w:tab/>
        <w:t>Purpose</w:t>
      </w:r>
      <w:bookmarkEnd w:id="39"/>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48E52E2D"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C3792B">
        <w:t xml:space="preserve"> </w:t>
      </w:r>
      <w:r w:rsidR="00986F00">
        <w:t xml:space="preserve">Shire of </w:t>
      </w:r>
      <w:r w:rsidR="00986F00">
        <w:rPr>
          <w:lang w:val="en-AU"/>
        </w:rPr>
        <w:t>Cardinia</w:t>
      </w:r>
      <w:r>
        <w:rPr>
          <w:lang w:val="en-AU"/>
        </w:rPr>
        <w:t xml:space="preserve">, </w:t>
      </w:r>
      <w:r w:rsidR="00986F00">
        <w:rPr>
          <w:lang w:val="en-AU"/>
        </w:rPr>
        <w:t>Cardinia Shire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5BAEE230"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986F00">
        <w:rPr>
          <w:lang w:val="en-AU"/>
        </w:rPr>
        <w:t>Cardinia Shire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0" w:name="_Toc45451288"/>
      <w:r w:rsidR="007C2F97">
        <w:rPr>
          <w:lang w:val="en-AU"/>
        </w:rPr>
        <w:t>4</w:t>
      </w:r>
      <w:r>
        <w:rPr>
          <w:lang w:val="en-AU"/>
        </w:rPr>
        <w:t xml:space="preserve">.2 </w:t>
      </w:r>
      <w:r>
        <w:rPr>
          <w:lang w:val="en-AU"/>
        </w:rPr>
        <w:tab/>
        <w:t>Methodology</w:t>
      </w:r>
      <w:bookmarkEnd w:id="40"/>
    </w:p>
    <w:p w14:paraId="649EE9EA" w14:textId="22840275"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986F00">
        <w:rPr>
          <w:lang w:val="en-AU"/>
        </w:rPr>
        <w:t>Cardinia Shire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1" w:name="_Toc45451289"/>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1"/>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A1523CA"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at </w:t>
      </w:r>
      <w:r w:rsidR="00A202BA">
        <w:rPr>
          <w:rFonts w:ascii="Arial" w:hAnsi="Arial" w:cs="Arial"/>
        </w:rPr>
        <w:t>March</w:t>
      </w:r>
      <w:r w:rsidRPr="003D7A08">
        <w:rPr>
          <w:rFonts w:ascii="Arial" w:hAnsi="Arial" w:cs="Arial"/>
        </w:rPr>
        <w:t xml:space="preserve"> 202</w:t>
      </w:r>
      <w:r w:rsidR="00A202BA">
        <w:rPr>
          <w:rFonts w:ascii="Arial" w:hAnsi="Arial" w:cs="Arial"/>
        </w:rPr>
        <w:t>1</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8523368"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w:t>
            </w:r>
            <w:r w:rsidR="002E512A">
              <w:rPr>
                <w:rFonts w:ascii="Arial" w:eastAsia="Calibri" w:hAnsi="Arial" w:cs="Arial"/>
                <w:bCs/>
                <w:color w:val="C00000"/>
              </w:rPr>
              <w:t>1</w:t>
            </w:r>
            <w:r w:rsidR="004A2921" w:rsidRPr="004A2921">
              <w:rPr>
                <w:rFonts w:ascii="Arial" w:eastAsia="Calibri" w:hAnsi="Arial" w:cs="Arial"/>
                <w:bCs/>
                <w:color w:val="C00000"/>
              </w:rPr>
              <w:t>)</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0625" w:rsidRPr="004A2921" w14:paraId="17F1EC53" w14:textId="77777777" w:rsidTr="004B20A1">
        <w:trPr>
          <w:trHeight w:val="210"/>
          <w:jc w:val="center"/>
        </w:trPr>
        <w:tc>
          <w:tcPr>
            <w:tcW w:w="5847" w:type="dxa"/>
          </w:tcPr>
          <w:p w14:paraId="032CC50B" w14:textId="00C25BE4" w:rsidR="004A0625" w:rsidRPr="004A2921" w:rsidRDefault="004A0625" w:rsidP="004A0625">
            <w:pPr>
              <w:spacing w:after="0"/>
              <w:rPr>
                <w:rFonts w:ascii="Arial" w:eastAsia="Calibri" w:hAnsi="Arial" w:cs="Arial"/>
              </w:rPr>
            </w:pPr>
            <w:r w:rsidRPr="004A2921">
              <w:rPr>
                <w:rFonts w:ascii="Arial" w:eastAsia="Calibri" w:hAnsi="Arial" w:cs="Arial"/>
              </w:rPr>
              <w:t>Stand-alone kindergartens</w:t>
            </w:r>
          </w:p>
        </w:tc>
        <w:tc>
          <w:tcPr>
            <w:tcW w:w="3656" w:type="dxa"/>
            <w:vAlign w:val="bottom"/>
          </w:tcPr>
          <w:p w14:paraId="678FEFDD" w14:textId="53DE255A" w:rsidR="004A0625" w:rsidRPr="004A2921" w:rsidRDefault="004A0625" w:rsidP="004A0625">
            <w:pPr>
              <w:spacing w:after="0"/>
              <w:jc w:val="right"/>
              <w:rPr>
                <w:rFonts w:ascii="Arial" w:eastAsia="Calibri" w:hAnsi="Arial" w:cs="Arial"/>
              </w:rPr>
            </w:pPr>
            <w:r>
              <w:rPr>
                <w:rFonts w:ascii="Arial" w:hAnsi="Arial" w:cs="Arial"/>
              </w:rPr>
              <w:t>28</w:t>
            </w:r>
          </w:p>
        </w:tc>
      </w:tr>
      <w:tr w:rsidR="004A0625" w:rsidRPr="004A2921" w14:paraId="1376F97D" w14:textId="77777777" w:rsidTr="004B20A1">
        <w:trPr>
          <w:trHeight w:val="210"/>
          <w:jc w:val="center"/>
        </w:trPr>
        <w:tc>
          <w:tcPr>
            <w:tcW w:w="5847" w:type="dxa"/>
          </w:tcPr>
          <w:p w14:paraId="3703DA02" w14:textId="3B4BDBEC" w:rsidR="004A0625" w:rsidRPr="004A2921" w:rsidRDefault="004A0625" w:rsidP="004A0625">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vAlign w:val="bottom"/>
          </w:tcPr>
          <w:p w14:paraId="29CF5EDC" w14:textId="0C4BC49E" w:rsidR="004A0625" w:rsidRPr="004A2921" w:rsidRDefault="004A0625" w:rsidP="004A0625">
            <w:pPr>
              <w:spacing w:after="0"/>
              <w:jc w:val="right"/>
              <w:rPr>
                <w:rFonts w:ascii="Arial" w:eastAsia="Calibri" w:hAnsi="Arial" w:cs="Arial"/>
              </w:rPr>
            </w:pPr>
            <w:r>
              <w:rPr>
                <w:rFonts w:ascii="Arial" w:hAnsi="Arial" w:cs="Arial"/>
                <w:color w:val="000000"/>
              </w:rPr>
              <w:t>33</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148DA09A"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w:t>
            </w:r>
            <w:r w:rsidR="002E512A">
              <w:rPr>
                <w:rFonts w:ascii="Arial" w:eastAsia="Calibri" w:hAnsi="Arial" w:cs="Arial"/>
                <w:bCs/>
                <w:color w:val="C00000"/>
              </w:rPr>
              <w:t>1</w:t>
            </w:r>
            <w:r w:rsidRPr="004A2921">
              <w:rPr>
                <w:rFonts w:ascii="Arial" w:eastAsia="Calibri" w:hAnsi="Arial" w:cs="Arial"/>
                <w:bCs/>
                <w:color w:val="C00000"/>
              </w:rPr>
              <w:t>)</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0625" w:rsidRPr="004A2921" w14:paraId="68BB37AE" w14:textId="77777777" w:rsidTr="004B20A1">
        <w:trPr>
          <w:trHeight w:val="227"/>
        </w:trPr>
        <w:tc>
          <w:tcPr>
            <w:tcW w:w="4609" w:type="dxa"/>
          </w:tcPr>
          <w:p w14:paraId="0B2F0C5E" w14:textId="6FD6C2AE" w:rsidR="004A0625" w:rsidRPr="004A2921" w:rsidRDefault="004A0625" w:rsidP="004A0625">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1E2B7688" w:rsidR="004A0625" w:rsidRPr="004A2921" w:rsidRDefault="004A0625" w:rsidP="004A0625">
            <w:pPr>
              <w:spacing w:after="0"/>
              <w:jc w:val="right"/>
              <w:rPr>
                <w:rFonts w:ascii="Arial" w:eastAsia="Calibri" w:hAnsi="Arial" w:cs="Arial"/>
              </w:rPr>
            </w:pPr>
            <w:r>
              <w:rPr>
                <w:rFonts w:ascii="Arial" w:hAnsi="Arial" w:cs="Arial"/>
                <w:color w:val="000000"/>
              </w:rPr>
              <w:t>0%</w:t>
            </w:r>
          </w:p>
        </w:tc>
      </w:tr>
      <w:tr w:rsidR="004A0625" w:rsidRPr="004A2921" w14:paraId="0A01D94E" w14:textId="77777777" w:rsidTr="004B20A1">
        <w:trPr>
          <w:trHeight w:val="227"/>
        </w:trPr>
        <w:tc>
          <w:tcPr>
            <w:tcW w:w="4609" w:type="dxa"/>
          </w:tcPr>
          <w:p w14:paraId="7153EE1E" w14:textId="77777777" w:rsidR="004A0625" w:rsidRPr="004A2921" w:rsidRDefault="004A0625" w:rsidP="004A0625">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046F0565" w:rsidR="004A0625" w:rsidRPr="004A2921" w:rsidRDefault="004A0625" w:rsidP="004A0625">
            <w:pPr>
              <w:spacing w:after="0"/>
              <w:jc w:val="right"/>
              <w:rPr>
                <w:rFonts w:ascii="Arial" w:eastAsia="Calibri" w:hAnsi="Arial" w:cs="Arial"/>
              </w:rPr>
            </w:pPr>
            <w:r>
              <w:rPr>
                <w:rFonts w:ascii="Arial" w:hAnsi="Arial" w:cs="Arial"/>
                <w:color w:val="000000"/>
              </w:rPr>
              <w:t>48%</w:t>
            </w:r>
          </w:p>
        </w:tc>
      </w:tr>
      <w:tr w:rsidR="004A0625" w:rsidRPr="004A2921" w14:paraId="57F0D0AA" w14:textId="77777777" w:rsidTr="004B20A1">
        <w:trPr>
          <w:trHeight w:val="227"/>
        </w:trPr>
        <w:tc>
          <w:tcPr>
            <w:tcW w:w="4609" w:type="dxa"/>
          </w:tcPr>
          <w:p w14:paraId="03FA2C27" w14:textId="77777777" w:rsidR="004A0625" w:rsidRPr="004A2921" w:rsidRDefault="004A0625" w:rsidP="004A0625">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4365F4F3" w:rsidR="004A0625" w:rsidRPr="004A2921" w:rsidRDefault="004A0625" w:rsidP="004A0625">
            <w:pPr>
              <w:spacing w:after="0"/>
              <w:jc w:val="right"/>
              <w:rPr>
                <w:rFonts w:ascii="Arial" w:eastAsia="Calibri" w:hAnsi="Arial" w:cs="Arial"/>
              </w:rPr>
            </w:pPr>
            <w:r>
              <w:rPr>
                <w:rFonts w:ascii="Arial" w:hAnsi="Arial" w:cs="Arial"/>
                <w:color w:val="000000"/>
              </w:rPr>
              <w:t>4</w:t>
            </w:r>
            <w:r w:rsidR="002E512A">
              <w:rPr>
                <w:rFonts w:ascii="Arial" w:hAnsi="Arial" w:cs="Arial"/>
                <w:color w:val="000000"/>
              </w:rPr>
              <w:t>4</w:t>
            </w:r>
            <w:r>
              <w:rPr>
                <w:rFonts w:ascii="Arial" w:hAnsi="Arial" w:cs="Arial"/>
                <w:color w:val="000000"/>
              </w:rPr>
              <w:t>%</w:t>
            </w:r>
          </w:p>
        </w:tc>
      </w:tr>
      <w:tr w:rsidR="004A0625" w:rsidRPr="004A2921" w14:paraId="6F992260" w14:textId="77777777" w:rsidTr="004B20A1">
        <w:trPr>
          <w:trHeight w:val="57"/>
        </w:trPr>
        <w:tc>
          <w:tcPr>
            <w:tcW w:w="4609" w:type="dxa"/>
          </w:tcPr>
          <w:p w14:paraId="4C81E565" w14:textId="77777777" w:rsidR="004A0625" w:rsidRPr="004A2921" w:rsidRDefault="004A0625" w:rsidP="004A0625">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08005B6B" w:rsidR="004A0625" w:rsidRPr="004A2921" w:rsidRDefault="002E512A" w:rsidP="004A0625">
            <w:pPr>
              <w:spacing w:after="0"/>
              <w:jc w:val="right"/>
              <w:rPr>
                <w:rFonts w:ascii="Arial" w:eastAsia="Calibri" w:hAnsi="Arial" w:cs="Arial"/>
              </w:rPr>
            </w:pPr>
            <w:r>
              <w:rPr>
                <w:rFonts w:ascii="Arial" w:hAnsi="Arial" w:cs="Arial"/>
                <w:color w:val="000000"/>
              </w:rPr>
              <w:t>8</w:t>
            </w:r>
            <w:r w:rsidR="004A0625">
              <w:rPr>
                <w:rFonts w:ascii="Arial" w:hAnsi="Arial" w:cs="Arial"/>
                <w:color w:val="000000"/>
              </w:rPr>
              <w:t>%</w:t>
            </w:r>
          </w:p>
        </w:tc>
      </w:tr>
    </w:tbl>
    <w:p w14:paraId="525825D9" w14:textId="0106BA14" w:rsidR="004A2921" w:rsidRDefault="004A0625" w:rsidP="00223652">
      <w:pPr>
        <w:spacing w:line="276" w:lineRule="auto"/>
        <w:jc w:val="both"/>
        <w:rPr>
          <w:lang w:val="en-AU"/>
        </w:rPr>
      </w:pPr>
      <w:r>
        <w:rPr>
          <w:noProof/>
          <w:lang w:eastAsia="en-AU"/>
        </w:rPr>
        <w:drawing>
          <wp:anchor distT="0" distB="0" distL="114300" distR="114300" simplePos="0" relativeHeight="251658240" behindDoc="1" locked="0" layoutInCell="1" allowOverlap="1" wp14:anchorId="3DDD25B8" wp14:editId="03A0D957">
            <wp:simplePos x="0" y="0"/>
            <wp:positionH relativeFrom="margin">
              <wp:posOffset>3810</wp:posOffset>
            </wp:positionH>
            <wp:positionV relativeFrom="paragraph">
              <wp:posOffset>2982595</wp:posOffset>
            </wp:positionV>
            <wp:extent cx="5143500" cy="2279015"/>
            <wp:effectExtent l="19050" t="19050" r="19050" b="260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43500" cy="227901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0625" w:rsidRPr="004A2921" w14:paraId="2BD7EAB0" w14:textId="77777777" w:rsidTr="00A27220">
        <w:trPr>
          <w:trHeight w:val="546"/>
        </w:trPr>
        <w:tc>
          <w:tcPr>
            <w:tcW w:w="7650" w:type="dxa"/>
          </w:tcPr>
          <w:p w14:paraId="7BB3681D" w14:textId="77777777" w:rsidR="004A0625" w:rsidRPr="004A2921" w:rsidRDefault="004A0625" w:rsidP="004A0625">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080ACEB8" w:rsidR="004A0625" w:rsidRPr="004A2921" w:rsidRDefault="004A0625" w:rsidP="004A0625">
            <w:pPr>
              <w:spacing w:afterLines="60" w:after="144"/>
              <w:jc w:val="right"/>
              <w:rPr>
                <w:rFonts w:ascii="Arial" w:eastAsia="Calibri" w:hAnsi="Arial" w:cs="Arial"/>
                <w:bCs/>
                <w:sz w:val="24"/>
                <w:szCs w:val="24"/>
              </w:rPr>
            </w:pPr>
            <w:r>
              <w:rPr>
                <w:rFonts w:ascii="Arial" w:hAnsi="Arial" w:cs="Arial"/>
              </w:rPr>
              <w:t>95%</w:t>
            </w:r>
          </w:p>
        </w:tc>
      </w:tr>
      <w:tr w:rsidR="004A0625" w:rsidRPr="004A2921" w14:paraId="311C5EFB" w14:textId="77777777" w:rsidTr="00A27220">
        <w:trPr>
          <w:trHeight w:val="534"/>
        </w:trPr>
        <w:tc>
          <w:tcPr>
            <w:tcW w:w="7650" w:type="dxa"/>
          </w:tcPr>
          <w:p w14:paraId="15533A81" w14:textId="77777777" w:rsidR="004A0625" w:rsidRPr="004A2921" w:rsidRDefault="004A0625" w:rsidP="004A0625">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21A914D4" w:rsidR="004A0625" w:rsidRPr="004A2921" w:rsidRDefault="004A0625" w:rsidP="004A0625">
            <w:pPr>
              <w:spacing w:afterLines="60" w:after="144"/>
              <w:jc w:val="right"/>
              <w:rPr>
                <w:rFonts w:ascii="Arial" w:eastAsia="Calibri" w:hAnsi="Arial" w:cs="Arial"/>
                <w:bCs/>
                <w:sz w:val="24"/>
                <w:szCs w:val="24"/>
              </w:rPr>
            </w:pPr>
            <w:r>
              <w:rPr>
                <w:rFonts w:ascii="Arial" w:hAnsi="Arial" w:cs="Arial"/>
              </w:rPr>
              <w:t>53</w:t>
            </w:r>
          </w:p>
        </w:tc>
      </w:tr>
      <w:tr w:rsidR="004A0625" w:rsidRPr="004A2921" w14:paraId="14C7FED4" w14:textId="77777777" w:rsidTr="00A27220">
        <w:trPr>
          <w:trHeight w:val="534"/>
        </w:trPr>
        <w:tc>
          <w:tcPr>
            <w:tcW w:w="7650" w:type="dxa"/>
          </w:tcPr>
          <w:p w14:paraId="28748B0B" w14:textId="77777777" w:rsidR="004A0625" w:rsidRPr="004A2921" w:rsidRDefault="004A0625" w:rsidP="004A0625">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6E90D464" w:rsidR="004A0625" w:rsidRPr="004A2921" w:rsidRDefault="004A0625" w:rsidP="004A0625">
            <w:pPr>
              <w:spacing w:afterLines="60" w:after="144"/>
              <w:jc w:val="right"/>
              <w:rPr>
                <w:rFonts w:ascii="Arial" w:eastAsia="Calibri" w:hAnsi="Arial" w:cs="Arial"/>
                <w:bCs/>
                <w:sz w:val="24"/>
                <w:szCs w:val="24"/>
              </w:rPr>
            </w:pPr>
            <w:r>
              <w:rPr>
                <w:rFonts w:ascii="Arial" w:hAnsi="Arial" w:cs="Arial"/>
              </w:rPr>
              <w:t>11</w:t>
            </w:r>
          </w:p>
        </w:tc>
      </w:tr>
    </w:tbl>
    <w:p w14:paraId="724F9DDE" w14:textId="77777777" w:rsidR="009C5B3F" w:rsidRDefault="009C5B3F" w:rsidP="004A0625">
      <w:pPr>
        <w:rPr>
          <w:lang w:val="en-AU"/>
        </w:rPr>
      </w:pPr>
    </w:p>
    <w:p w14:paraId="23FC0D50" w14:textId="3F584472" w:rsidR="00BF24B2" w:rsidRDefault="007C2F97" w:rsidP="00BF24B2">
      <w:pPr>
        <w:pStyle w:val="Heading2"/>
        <w:rPr>
          <w:lang w:val="en-AU"/>
        </w:rPr>
      </w:pPr>
      <w:bookmarkStart w:id="42" w:name="_Toc45451290"/>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2"/>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43" w:name="_Hlk41057943"/>
      <w:bookmarkStart w:id="44"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43"/>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45"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45"/>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44"/>
    <w:p w14:paraId="40C9196D" w14:textId="63CD5D0E" w:rsidR="001261DF" w:rsidRDefault="001E4721" w:rsidP="0018584B">
      <w:pPr>
        <w:tabs>
          <w:tab w:val="left" w:pos="5536"/>
        </w:tabs>
        <w:spacing w:before="240" w:line="276" w:lineRule="auto"/>
        <w:jc w:val="both"/>
        <w:rPr>
          <w:lang w:val="en-AU"/>
        </w:rPr>
      </w:pPr>
      <w:r>
        <w:rPr>
          <w:rFonts w:ascii="Arial" w:eastAsia="Arial" w:hAnsi="Arial" w:cs="Arial"/>
        </w:rPr>
        <w:lastRenderedPageBreak/>
        <w:t>Cardinia Shire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53F54B08" w:rsidR="002C34B0" w:rsidRDefault="001E4721" w:rsidP="00D57638">
      <w:pPr>
        <w:spacing w:line="276" w:lineRule="auto"/>
        <w:jc w:val="both"/>
        <w:rPr>
          <w:lang w:val="en-AU"/>
        </w:rPr>
      </w:pPr>
      <w:r>
        <w:rPr>
          <w:rFonts w:ascii="Arial" w:eastAsia="Arial" w:hAnsi="Arial" w:cs="Arial"/>
        </w:rPr>
        <w:t>Cardinia Shire Council</w:t>
      </w:r>
      <w:r w:rsidRPr="000840CF">
        <w:rPr>
          <w:rFonts w:ascii="Arial" w:eastAsia="Arial" w:hAnsi="Arial" w:cs="Arial"/>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10718FC8" w:rsidR="00BF24B2" w:rsidRPr="0004400F" w:rsidRDefault="00BF24B2" w:rsidP="00BF24B2">
      <w:pPr>
        <w:rPr>
          <w:b/>
          <w:bCs/>
          <w:lang w:val="en-AU"/>
        </w:rPr>
      </w:pPr>
      <w:bookmarkStart w:id="46" w:name="_Hlk43199401"/>
      <w:r w:rsidRPr="0004400F">
        <w:rPr>
          <w:b/>
          <w:bCs/>
          <w:lang w:val="en-AU"/>
        </w:rPr>
        <w:t xml:space="preserve">Table 1: </w:t>
      </w:r>
      <w:r w:rsidR="002E512A">
        <w:rPr>
          <w:b/>
          <w:bCs/>
          <w:lang w:val="en-AU"/>
        </w:rPr>
        <w:t>E</w:t>
      </w:r>
      <w:r w:rsidR="00AE680B">
        <w:rPr>
          <w:rFonts w:ascii="Arial" w:eastAsia="Times New Roman" w:hAnsi="Arial" w:cs="Arial"/>
          <w:b/>
          <w:bCs/>
          <w:color w:val="000000"/>
          <w:szCs w:val="22"/>
          <w:lang w:val="en-AU" w:eastAsia="en-AU"/>
        </w:rPr>
        <w:t>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867EAA">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E512A" w:rsidRPr="003210CB" w14:paraId="0B147693" w14:textId="77777777" w:rsidTr="007326DB">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2E512A" w:rsidRPr="0018584B" w:rsidRDefault="002E512A" w:rsidP="002E512A">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691DB108"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4063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09B512CB"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4415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1BB4E28C"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4415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5FC756E4"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7F1B1D0C"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1401D822"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50B2768A"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1645430A"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27CC3886" w:rsidR="002E512A" w:rsidRPr="007326DB" w:rsidRDefault="002E512A" w:rsidP="002E512A">
            <w:pPr>
              <w:spacing w:after="0"/>
              <w:jc w:val="right"/>
              <w:rPr>
                <w:rFonts w:ascii="Arial" w:hAnsi="Arial" w:cs="Arial"/>
                <w:color w:val="000000"/>
                <w:sz w:val="18"/>
                <w:szCs w:val="18"/>
              </w:rPr>
            </w:pPr>
            <w:r w:rsidRPr="007326DB">
              <w:rPr>
                <w:rFonts w:ascii="Arial" w:hAnsi="Arial" w:cs="Arial"/>
                <w:color w:val="000000"/>
                <w:sz w:val="18"/>
                <w:szCs w:val="18"/>
              </w:rPr>
              <w:t>4566</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46"/>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47" w:name="_Toc45451291"/>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47"/>
      <w:r w:rsidR="00BF24B2">
        <w:rPr>
          <w:lang w:val="en-AU"/>
        </w:rPr>
        <w:t xml:space="preserve"> </w:t>
      </w:r>
    </w:p>
    <w:p w14:paraId="17EB2FD8" w14:textId="44504342"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867EAA">
        <w:rPr>
          <w:lang w:val="en-AU"/>
        </w:rPr>
        <w:t>Cardinia Shire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48"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48"/>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lastRenderedPageBreak/>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111E501C"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867EAA">
        <w:rPr>
          <w:lang w:val="en-AU"/>
        </w:rPr>
        <w:t>Cardinia Shire Council</w:t>
      </w:r>
      <w:r w:rsidR="00867EAA" w:rsidRPr="00840618">
        <w:rPr>
          <w:color w:val="FF0000"/>
          <w:lang w:val="en-AU"/>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49" w:name="_Toc35852261"/>
      <w:bookmarkStart w:id="50" w:name="_Hlk43199504"/>
    </w:p>
    <w:p w14:paraId="73FF44AC" w14:textId="77777777" w:rsidR="00CD4A70" w:rsidRDefault="00CD4A70">
      <w:pPr>
        <w:spacing w:after="0"/>
        <w:rPr>
          <w:b/>
          <w:bCs/>
          <w:lang w:val="en-AU"/>
        </w:rPr>
      </w:pPr>
      <w:r>
        <w:rPr>
          <w:b/>
          <w:bCs/>
          <w:lang w:val="en-AU"/>
        </w:rPr>
        <w:br w:type="page"/>
      </w:r>
    </w:p>
    <w:p w14:paraId="7D773809" w14:textId="4E7EDD5E"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1" w:name="_Hlk40444456"/>
      <w:bookmarkEnd w:id="49"/>
    </w:p>
    <w:p w14:paraId="474F98E5" w14:textId="0937821A"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2E512A">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E512A" w:rsidRPr="00590B34" w14:paraId="166D5656" w14:textId="77777777" w:rsidTr="002E512A">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2E512A" w:rsidRPr="00BB1F3D" w:rsidRDefault="002E512A" w:rsidP="002E512A">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456776C2"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2049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1CE35508"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2771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70177A6C"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3141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2823EC93"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3529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3CAFFDB6"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3882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43F0D534"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4414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10E5D94B"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4732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5C440618"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5056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0798E033"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5455</w:t>
            </w:r>
          </w:p>
        </w:tc>
      </w:tr>
      <w:tr w:rsidR="002E512A" w:rsidRPr="00590B34" w14:paraId="414F1697" w14:textId="77777777" w:rsidTr="002E512A">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2E512A" w:rsidRPr="00BB1F3D" w:rsidRDefault="002E512A" w:rsidP="002E512A">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4CB3C8EA"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44B6D9C7"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2A2FEC62"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1E81DB09"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40D75035"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1842695B"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40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4AF71C36"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215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3EA0D29F"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490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7FD250D6" w:rsidR="002E512A" w:rsidRPr="002E512A" w:rsidRDefault="002E512A" w:rsidP="002E512A">
            <w:pPr>
              <w:spacing w:after="0"/>
              <w:jc w:val="right"/>
              <w:rPr>
                <w:rFonts w:ascii="Arial" w:hAnsi="Arial" w:cs="Arial"/>
                <w:color w:val="000000"/>
                <w:sz w:val="18"/>
                <w:szCs w:val="18"/>
              </w:rPr>
            </w:pPr>
            <w:r w:rsidRPr="002E512A">
              <w:rPr>
                <w:rFonts w:ascii="Arial" w:hAnsi="Arial" w:cs="Arial"/>
                <w:color w:val="000000"/>
                <w:sz w:val="18"/>
                <w:szCs w:val="18"/>
              </w:rPr>
              <w:t>889</w:t>
            </w:r>
          </w:p>
        </w:tc>
      </w:tr>
    </w:tbl>
    <w:p w14:paraId="482B4360" w14:textId="77777777" w:rsidR="009962DF" w:rsidRDefault="009962DF" w:rsidP="000E293B">
      <w:pPr>
        <w:rPr>
          <w:b/>
          <w:bCs/>
          <w:lang w:val="en-AU"/>
        </w:rPr>
      </w:pPr>
      <w:bookmarkStart w:id="52" w:name="_Toc35852262"/>
      <w:bookmarkEnd w:id="50"/>
      <w:bookmarkEnd w:id="51"/>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52"/>
      <w:r w:rsidR="00965BD9">
        <w:rPr>
          <w:b/>
          <w:bCs/>
          <w:lang w:val="en-AU"/>
        </w:rPr>
        <w:t>e</w:t>
      </w:r>
      <w:r w:rsidR="009C5A82">
        <w:rPr>
          <w:b/>
          <w:bCs/>
          <w:lang w:val="en-AU"/>
        </w:rPr>
        <w:t>stimates</w:t>
      </w:r>
      <w:r w:rsidR="00BF24B2" w:rsidRPr="000E293B">
        <w:rPr>
          <w:b/>
          <w:bCs/>
          <w:lang w:val="en-AU"/>
        </w:rPr>
        <w:t xml:space="preserve"> </w:t>
      </w:r>
    </w:p>
    <w:p w14:paraId="4277F163" w14:textId="4D65EB85" w:rsidR="00BF24B2" w:rsidRPr="00840618" w:rsidRDefault="00BF24B2" w:rsidP="00BF24B2">
      <w:pPr>
        <w:rPr>
          <w:b/>
          <w:bCs/>
          <w:lang w:val="en-AU"/>
        </w:rPr>
      </w:pPr>
      <w:r>
        <w:rPr>
          <w:b/>
          <w:bCs/>
          <w:lang w:val="en-AU"/>
        </w:rPr>
        <w:t>Table 3-</w:t>
      </w:r>
      <w:r w:rsidR="00B424C3">
        <w:rPr>
          <w:b/>
          <w:bCs/>
          <w:lang w:val="en-AU"/>
        </w:rPr>
        <w:t>8</w:t>
      </w:r>
      <w:r w:rsidRPr="0004400F">
        <w:rPr>
          <w:b/>
          <w:bCs/>
          <w:lang w:val="en-AU"/>
        </w:rPr>
        <w:t xml:space="preserve">: </w:t>
      </w:r>
      <w:r w:rsidR="002E512A">
        <w:rPr>
          <w:b/>
          <w:bCs/>
          <w:lang w:val="en-AU"/>
        </w:rPr>
        <w:t>Estimated</w:t>
      </w:r>
      <w:r w:rsidR="002E512A">
        <w:rPr>
          <w:rFonts w:ascii="Arial" w:eastAsia="Times New Roman" w:hAnsi="Arial" w:cs="Arial"/>
          <w:b/>
          <w:color w:val="000000"/>
          <w:szCs w:val="22"/>
          <w:lang w:val="en-AU" w:eastAsia="en-AU"/>
        </w:rPr>
        <w:t xml:space="preserve">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21F70A76" w:rsidR="00BF24B2" w:rsidRPr="00590B34" w:rsidRDefault="00B424C3" w:rsidP="00B72F96">
            <w:pPr>
              <w:spacing w:after="0"/>
              <w:jc w:val="center"/>
              <w:rPr>
                <w:rFonts w:ascii="Arial" w:eastAsia="Times New Roman" w:hAnsi="Arial" w:cs="Arial"/>
                <w:b/>
                <w:bCs/>
                <w:color w:val="FFFFFF" w:themeColor="background1"/>
                <w:sz w:val="20"/>
                <w:szCs w:val="22"/>
                <w:lang w:val="en-AU" w:eastAsia="en-AU"/>
              </w:rPr>
            </w:pPr>
            <w:r w:rsidRPr="00B424C3">
              <w:rPr>
                <w:rFonts w:ascii="Arial" w:eastAsia="Times New Roman" w:hAnsi="Arial" w:cs="Arial"/>
                <w:b/>
                <w:bCs/>
                <w:color w:val="FFFFFF" w:themeColor="background1"/>
                <w:sz w:val="20"/>
                <w:szCs w:val="22"/>
                <w:lang w:val="en-AU" w:eastAsia="en-AU"/>
              </w:rPr>
              <w:t>Beaconsfield - Officer</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326DB" w:rsidRPr="00590B34" w14:paraId="7138156F" w14:textId="77777777" w:rsidTr="007326D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7326DB" w:rsidRPr="00590B34" w:rsidRDefault="007326DB" w:rsidP="007326DB">
            <w:pPr>
              <w:spacing w:after="0"/>
              <w:rPr>
                <w:rFonts w:ascii="Arial" w:eastAsia="Times New Roman" w:hAnsi="Arial" w:cs="Arial"/>
                <w:color w:val="000000"/>
                <w:sz w:val="20"/>
                <w:szCs w:val="22"/>
                <w:lang w:val="en-AU" w:eastAsia="en-AU"/>
              </w:rPr>
            </w:pPr>
            <w:bookmarkStart w:id="53" w:name="_Hlk43197923"/>
            <w:r w:rsidRPr="003C6010">
              <w:rPr>
                <w:sz w:val="20"/>
                <w:lang w:val="en-AU"/>
              </w:rPr>
              <w:t>Total estimated demand for kindergarten places (three and four-year-old children)</w:t>
            </w:r>
            <w:bookmarkEnd w:id="5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398B76E5"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581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26F46ED3"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787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30CA6E5C"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921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3C83EC5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1063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5FB8D935"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1200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10FA74A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1418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7054BE22"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1507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208AB395"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1625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2D3C7C3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1768</w:t>
            </w:r>
          </w:p>
        </w:tc>
      </w:tr>
      <w:tr w:rsidR="007326DB" w:rsidRPr="00590B34" w14:paraId="5C1C2819" w14:textId="77777777" w:rsidTr="007326D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7326DB" w:rsidRPr="00590B34" w:rsidRDefault="007326DB" w:rsidP="007326DB">
            <w:pPr>
              <w:spacing w:after="0"/>
              <w:rPr>
                <w:rFonts w:ascii="Arial" w:eastAsia="Times New Roman" w:hAnsi="Arial" w:cs="Arial"/>
                <w:b/>
                <w:color w:val="000000"/>
                <w:sz w:val="20"/>
                <w:szCs w:val="22"/>
                <w:lang w:val="en-AU" w:eastAsia="en-AU"/>
              </w:rPr>
            </w:pPr>
            <w:bookmarkStart w:id="54"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54"/>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5DB65014"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286B54E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2AAEC66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0391082E"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33528E8C"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2C0CECA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455CCB45"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51D3A94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85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095870B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228</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4280D2CD"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B424C3" w:rsidRPr="00B424C3">
              <w:rPr>
                <w:rFonts w:ascii="Arial" w:eastAsia="Times New Roman" w:hAnsi="Arial" w:cs="Arial"/>
                <w:b/>
                <w:bCs/>
                <w:color w:val="FFFFFF" w:themeColor="background1"/>
                <w:sz w:val="20"/>
                <w:szCs w:val="22"/>
                <w:lang w:val="en-AU" w:eastAsia="en-AU"/>
              </w:rPr>
              <w:t>Bunyip - Garfield</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326DB" w:rsidRPr="00590B34" w14:paraId="35052B4A" w14:textId="77777777" w:rsidTr="007326DB">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7326DB" w:rsidRPr="00590B34" w:rsidRDefault="007326DB" w:rsidP="007326D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4DBDBC2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309FB4B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174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281B12A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201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01BBABB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230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7BE3174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258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1E06965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270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3B42C52F"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34A0925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385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25FD545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438</w:t>
            </w:r>
          </w:p>
        </w:tc>
      </w:tr>
      <w:tr w:rsidR="007326DB" w:rsidRPr="00590B34" w14:paraId="422AAD1F" w14:textId="77777777" w:rsidTr="007326DB">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7326DB" w:rsidRPr="00590B34" w:rsidRDefault="007326DB" w:rsidP="007326DB">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457187E1"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736A768F"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502AF921"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05AB89F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2659718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549AB83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7C4B454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70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70FDD981"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115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45FCCD72"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168</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294945A6" w:rsidR="007552BB" w:rsidRPr="00590B34" w:rsidRDefault="00B424C3" w:rsidP="003F188B">
            <w:pPr>
              <w:spacing w:after="0"/>
              <w:jc w:val="center"/>
              <w:rPr>
                <w:rFonts w:ascii="Arial" w:eastAsia="Times New Roman" w:hAnsi="Arial" w:cs="Arial"/>
                <w:color w:val="000000"/>
                <w:sz w:val="20"/>
                <w:szCs w:val="22"/>
                <w:lang w:val="en-AU" w:eastAsia="en-AU"/>
              </w:rPr>
            </w:pPr>
            <w:r w:rsidRPr="00B424C3">
              <w:rPr>
                <w:rFonts w:ascii="Arial" w:eastAsia="Times New Roman" w:hAnsi="Arial" w:cs="Arial"/>
                <w:b/>
                <w:bCs/>
                <w:color w:val="FFFFFF" w:themeColor="background1"/>
                <w:sz w:val="20"/>
                <w:szCs w:val="22"/>
                <w:lang w:val="en-AU" w:eastAsia="en-AU"/>
              </w:rPr>
              <w:t xml:space="preserve">Emerald </w:t>
            </w:r>
            <w:r>
              <w:rPr>
                <w:rFonts w:ascii="Arial" w:eastAsia="Times New Roman" w:hAnsi="Arial" w:cs="Arial"/>
                <w:b/>
                <w:bCs/>
                <w:color w:val="FFFFFF" w:themeColor="background1"/>
                <w:sz w:val="20"/>
                <w:szCs w:val="22"/>
                <w:lang w:val="en-AU" w:eastAsia="en-AU"/>
              </w:rPr>
              <w:t>–</w:t>
            </w:r>
            <w:r w:rsidRPr="00B424C3">
              <w:rPr>
                <w:rFonts w:ascii="Arial" w:eastAsia="Times New Roman" w:hAnsi="Arial" w:cs="Arial"/>
                <w:b/>
                <w:bCs/>
                <w:color w:val="FFFFFF" w:themeColor="background1"/>
                <w:sz w:val="20"/>
                <w:szCs w:val="22"/>
                <w:lang w:val="en-AU" w:eastAsia="en-AU"/>
              </w:rPr>
              <w:t xml:space="preserve"> Cockatoo</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7552BB"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326DB" w:rsidRPr="00590B34" w14:paraId="061452CF" w14:textId="77777777" w:rsidTr="007326DB">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7326DB" w:rsidRPr="00590B34" w:rsidRDefault="007326DB" w:rsidP="007326D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7789759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71AA9909"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69D9E50C"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325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72EE1D2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355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6492D70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44E525B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427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56AF248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454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2C83CE79"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485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7EA6C5CD"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524</w:t>
            </w:r>
          </w:p>
        </w:tc>
      </w:tr>
      <w:tr w:rsidR="007326DB" w:rsidRPr="00590B34" w14:paraId="3E91B1A6" w14:textId="77777777" w:rsidTr="007326DB">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7326DB" w:rsidRPr="00590B34" w:rsidRDefault="007326DB" w:rsidP="007326DB">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18A1AA8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5D01BC5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67EB20A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204E673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39DA02B1"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2E79666C"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7BE181F3"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50FD63A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40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1C2C9369"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79</w:t>
            </w:r>
          </w:p>
        </w:tc>
      </w:tr>
    </w:tbl>
    <w:p w14:paraId="3540DFA6" w14:textId="765906B1" w:rsidR="002673FB" w:rsidRDefault="002673FB" w:rsidP="00D448A5">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525A591D"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B424C3" w:rsidRPr="00B424C3">
              <w:rPr>
                <w:rFonts w:ascii="Arial" w:eastAsia="Times New Roman" w:hAnsi="Arial" w:cs="Arial"/>
                <w:b/>
                <w:bCs/>
                <w:color w:val="FFFFFF" w:themeColor="background1"/>
                <w:sz w:val="20"/>
                <w:szCs w:val="22"/>
                <w:lang w:val="en-AU" w:eastAsia="en-AU"/>
              </w:rPr>
              <w:t>Koo Wee Rup</w:t>
            </w:r>
            <w:r w:rsidR="00CD6D5E" w:rsidRPr="00590B3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326DB" w:rsidRPr="00590B34" w14:paraId="145069E0" w14:textId="77777777" w:rsidTr="007326DB">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7326DB" w:rsidRPr="00590B34" w:rsidRDefault="007326DB" w:rsidP="007326D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2B73" w14:textId="080EE27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E37B" w14:textId="4677FB6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160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8E24A" w14:textId="2B306BE6"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182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E0D6B" w14:textId="79EE970E"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206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A839" w14:textId="38AF05E8"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227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37131" w14:textId="7D89857A"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228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A4083" w14:textId="6C97E404"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284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C805" w14:textId="71B3EDC7"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308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B26E8" w14:textId="44EFCF42"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339</w:t>
            </w:r>
          </w:p>
        </w:tc>
      </w:tr>
      <w:tr w:rsidR="007326DB" w:rsidRPr="00590B34" w14:paraId="6B80805D" w14:textId="77777777" w:rsidTr="007326DB">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7326DB" w:rsidRPr="00590B34" w:rsidRDefault="007326DB" w:rsidP="007326DB">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D4B73" w14:textId="228C812E"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1E4B" w14:textId="7450841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00D5" w14:textId="38A11C8B"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BC033" w14:textId="3EDCAEE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92FAE" w14:textId="7999E09F"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072C" w14:textId="23127CAF"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D81C" w14:textId="7513BB00"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56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7BB1" w14:textId="5DE1E081"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80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3271E" w14:textId="55BE7D0D" w:rsidR="007326DB" w:rsidRPr="007326DB" w:rsidRDefault="007326DB" w:rsidP="007326DB">
            <w:pPr>
              <w:spacing w:after="0"/>
              <w:jc w:val="right"/>
              <w:rPr>
                <w:rFonts w:ascii="Arial" w:hAnsi="Arial" w:cs="Arial"/>
                <w:color w:val="000000"/>
                <w:sz w:val="18"/>
                <w:szCs w:val="18"/>
              </w:rPr>
            </w:pPr>
            <w:r w:rsidRPr="007326DB">
              <w:rPr>
                <w:rFonts w:ascii="Arial" w:hAnsi="Arial" w:cs="Arial"/>
                <w:color w:val="000000"/>
                <w:sz w:val="18"/>
                <w:szCs w:val="18"/>
              </w:rPr>
              <w:t>111</w:t>
            </w:r>
          </w:p>
        </w:tc>
      </w:tr>
    </w:tbl>
    <w:p w14:paraId="39298B18" w14:textId="2C843CC4" w:rsidR="00B424C3" w:rsidRPr="008F3B60" w:rsidRDefault="00B424C3" w:rsidP="002F041E">
      <w:pPr>
        <w:spacing w:after="0"/>
        <w:rPr>
          <w:lang w:val="en-AU"/>
        </w:rPr>
      </w:pPr>
      <w:bookmarkStart w:id="55" w:name="_Toc35334524"/>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424C3" w:rsidRPr="00590B34" w14:paraId="0A5997EA" w14:textId="77777777" w:rsidTr="004B20A1">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9C9E86C" w14:textId="2925059D" w:rsidR="00B424C3" w:rsidRPr="00590B34" w:rsidRDefault="00B424C3" w:rsidP="004B20A1">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B424C3">
              <w:rPr>
                <w:rFonts w:ascii="Arial" w:eastAsia="Times New Roman" w:hAnsi="Arial" w:cs="Arial"/>
                <w:b/>
                <w:bCs/>
                <w:color w:val="FFFFFF" w:themeColor="background1"/>
                <w:sz w:val="20"/>
                <w:szCs w:val="22"/>
                <w:lang w:val="en-AU" w:eastAsia="en-AU"/>
              </w:rPr>
              <w:t>Pakenham - North</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1E61C67"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3DC527E"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65572A9"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1C6A6E"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82BB7CE" w14:textId="77777777" w:rsidR="00B424C3" w:rsidRPr="00590B34" w:rsidRDefault="00B424C3" w:rsidP="004B20A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0373C5F"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13B684"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94DD407"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9CBCBE3"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01DCA" w:rsidRPr="00590B34" w14:paraId="5C465B15" w14:textId="77777777" w:rsidTr="00601DCA">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2A259452" w14:textId="77777777" w:rsidR="00601DCA" w:rsidRPr="00590B34" w:rsidRDefault="00601DCA" w:rsidP="00601DC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7DCFC" w14:textId="60AC7DCE"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375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5AF86" w14:textId="7BCA679A"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528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4B8ACF" w14:textId="47EB4B48"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598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190D07" w14:textId="163DD7A6"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671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5999D" w14:textId="1705312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736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2EE3B" w14:textId="05013F85"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851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A313D" w14:textId="29240903"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888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FC8E6" w14:textId="0745C8C0"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936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FB144C" w14:textId="11A2F5DC"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997</w:t>
            </w:r>
          </w:p>
        </w:tc>
      </w:tr>
      <w:tr w:rsidR="00601DCA" w:rsidRPr="00590B34" w14:paraId="48A416E6" w14:textId="77777777" w:rsidTr="00601DCA">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212CAB" w14:textId="77777777" w:rsidR="00601DCA" w:rsidRPr="00590B34" w:rsidRDefault="00601DCA" w:rsidP="00601DC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B4F26" w14:textId="3C68E10F"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83308" w14:textId="68862924"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A85A9" w14:textId="5B68F6FD"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6705E" w14:textId="55457562"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1CD65" w14:textId="118F1504"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7049" w14:textId="029AED4E"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D7D22" w14:textId="50C74FB4"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64850" w14:textId="64729DCF"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32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0D910" w14:textId="1D156CC3"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94</w:t>
            </w:r>
          </w:p>
        </w:tc>
      </w:tr>
    </w:tbl>
    <w:p w14:paraId="5A0F5875" w14:textId="77777777" w:rsidR="00B424C3" w:rsidRDefault="00B424C3" w:rsidP="00B424C3">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B424C3" w:rsidRPr="00590B34" w14:paraId="08932B57" w14:textId="77777777" w:rsidTr="004B20A1">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9C177B8" w14:textId="719E578B" w:rsidR="00B424C3" w:rsidRPr="00590B34" w:rsidRDefault="00B424C3" w:rsidP="004B20A1">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B424C3">
              <w:rPr>
                <w:rFonts w:ascii="Arial" w:eastAsia="Times New Roman" w:hAnsi="Arial" w:cs="Arial"/>
                <w:b/>
                <w:bCs/>
                <w:color w:val="FFFFFF" w:themeColor="background1"/>
                <w:sz w:val="20"/>
                <w:szCs w:val="22"/>
                <w:lang w:val="en-AU" w:eastAsia="en-AU"/>
              </w:rPr>
              <w:t>Pakenham - South</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E1A80F2"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9D1991B"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8EB8ECF"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FD24130"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01BABCC" w14:textId="77777777" w:rsidR="00B424C3" w:rsidRPr="00590B34" w:rsidRDefault="00B424C3" w:rsidP="004B20A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09A9763"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5AE887B"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3B6B685"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384CC02" w14:textId="77777777" w:rsidR="00B424C3" w:rsidRPr="00590B34" w:rsidRDefault="00B424C3" w:rsidP="004B20A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01DCA" w:rsidRPr="00590B34" w14:paraId="110F2D08" w14:textId="77777777" w:rsidTr="00601DC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0F26E71" w14:textId="77777777" w:rsidR="00601DCA" w:rsidRPr="00590B34" w:rsidRDefault="00601DCA" w:rsidP="00601DC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3A39E" w14:textId="78D6E72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629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8B193" w14:textId="7CA6144D"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827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131B1" w14:textId="7D3096D9"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914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C0C3F" w14:textId="516CD44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1003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EA886" w14:textId="3EE1AC4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1080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3FC24" w14:textId="1AEF061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1221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CB44A" w14:textId="4C11DB18"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1260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D5219" w14:textId="31ACBABD"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1317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37367" w14:textId="60A71084"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1390</w:t>
            </w:r>
          </w:p>
        </w:tc>
      </w:tr>
      <w:tr w:rsidR="00601DCA" w:rsidRPr="00590B34" w14:paraId="0A16ECB9" w14:textId="77777777" w:rsidTr="00601DC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E3F53FE" w14:textId="77777777" w:rsidR="00601DCA" w:rsidRPr="00590B34" w:rsidRDefault="00601DCA" w:rsidP="00601DC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85E0B6" w14:textId="60943DFA"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A6AC0" w14:textId="3F7D3A4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E3046" w14:textId="5D5DB5C8"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7ED62F" w14:textId="5D58FD72"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B7A01" w14:textId="28377A5B"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B4434B" w14:textId="6C819125"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40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6604D" w14:textId="372707E6"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92B76" w14:textId="598EEFF0"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137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51E44" w14:textId="657C1B31" w:rsidR="00601DCA" w:rsidRPr="00601DCA" w:rsidRDefault="00601DCA" w:rsidP="00601DCA">
            <w:pPr>
              <w:spacing w:after="0"/>
              <w:jc w:val="right"/>
              <w:rPr>
                <w:rFonts w:ascii="Arial" w:hAnsi="Arial" w:cs="Arial"/>
                <w:color w:val="000000"/>
                <w:sz w:val="18"/>
                <w:szCs w:val="18"/>
              </w:rPr>
            </w:pPr>
            <w:r w:rsidRPr="00601DCA">
              <w:rPr>
                <w:rFonts w:ascii="Arial" w:hAnsi="Arial" w:cs="Arial"/>
                <w:color w:val="000000"/>
                <w:sz w:val="18"/>
                <w:szCs w:val="18"/>
              </w:rPr>
              <w:t>210</w:t>
            </w:r>
          </w:p>
        </w:tc>
      </w:tr>
    </w:tbl>
    <w:p w14:paraId="45D15275" w14:textId="681BF096" w:rsidR="00B424C3" w:rsidRDefault="00B424C3" w:rsidP="002F041E">
      <w:pPr>
        <w:spacing w:after="0"/>
        <w:rPr>
          <w:lang w:val="en-AU"/>
        </w:rPr>
      </w:pPr>
    </w:p>
    <w:p w14:paraId="2BEA4B64" w14:textId="77777777" w:rsidR="00B424C3" w:rsidRDefault="00B424C3">
      <w:pPr>
        <w:spacing w:after="0"/>
        <w:rPr>
          <w:lang w:val="en-AU"/>
        </w:rPr>
      </w:pPr>
      <w:r>
        <w:rPr>
          <w:lang w:val="en-AU"/>
        </w:rPr>
        <w:br w:type="page"/>
      </w:r>
    </w:p>
    <w:p w14:paraId="10FBAA90" w14:textId="401F47C2" w:rsidR="00A46096" w:rsidRPr="008C6439" w:rsidRDefault="00A46096" w:rsidP="008C6439">
      <w:pPr>
        <w:pStyle w:val="Heading1"/>
        <w:numPr>
          <w:ilvl w:val="0"/>
          <w:numId w:val="6"/>
        </w:numPr>
        <w:rPr>
          <w:lang w:val="en-AU"/>
        </w:rPr>
      </w:pPr>
      <w:bookmarkStart w:id="56" w:name="_Toc45451292"/>
      <w:r w:rsidRPr="008C6439">
        <w:rPr>
          <w:lang w:val="en-AU"/>
        </w:rPr>
        <w:lastRenderedPageBreak/>
        <w:t>Authorisation</w:t>
      </w:r>
      <w:bookmarkEnd w:id="55"/>
      <w:bookmarkEnd w:id="56"/>
    </w:p>
    <w:p w14:paraId="21CB06DE" w14:textId="596E24B1" w:rsidR="00A46096" w:rsidRPr="002F4B82" w:rsidRDefault="00A46096" w:rsidP="00CF2510">
      <w:pPr>
        <w:spacing w:line="276" w:lineRule="auto"/>
        <w:jc w:val="both"/>
        <w:rPr>
          <w:sz w:val="20"/>
          <w:szCs w:val="20"/>
        </w:rPr>
      </w:pPr>
      <w:r w:rsidRPr="00B86A61">
        <w:t xml:space="preserve">The </w:t>
      </w:r>
      <w:r w:rsidR="00CC1928">
        <w:t>Area Executive Director, Southern Melbourne</w:t>
      </w:r>
      <w:r w:rsidRPr="00B86A61">
        <w:t xml:space="preserve"> of the Department of Education and Training and the Chief Executive of </w:t>
      </w:r>
      <w:r w:rsidR="002C2125">
        <w:t>Cardinia Shire Council</w:t>
      </w:r>
      <w:r>
        <w:t xml:space="preserve"> </w:t>
      </w:r>
      <w:r w:rsidR="000937BD">
        <w:t>endorse this</w:t>
      </w:r>
      <w:r w:rsidRPr="00B86A61">
        <w:t xml:space="preserve"> Kindergarten Services and Infrastructure Plan</w:t>
      </w:r>
      <w:r w:rsidR="006A1B5D">
        <w:t xml:space="preserve"> (KISP)</w:t>
      </w:r>
      <w:r w:rsidR="000937BD">
        <w:t xml:space="preserve"> for </w:t>
      </w:r>
      <w:r w:rsidR="002C2125">
        <w:t xml:space="preserve">Shire of Cardinia </w:t>
      </w:r>
      <w:r w:rsidRPr="00B86A61">
        <w:t>by signing on</w:t>
      </w:r>
      <w:r w:rsidRPr="002F4B82">
        <w:rPr>
          <w:sz w:val="20"/>
          <w:szCs w:val="20"/>
        </w:rPr>
        <w:t xml:space="preserve"> </w:t>
      </w:r>
      <w:r w:rsidR="00887BEE">
        <w:rPr>
          <w:szCs w:val="22"/>
        </w:rPr>
        <w:t>17</w:t>
      </w:r>
      <w:r w:rsidRPr="00B86A61">
        <w:rPr>
          <w:szCs w:val="22"/>
        </w:rPr>
        <w:t xml:space="preserve"> / </w:t>
      </w:r>
      <w:r w:rsidR="00887BEE">
        <w:rPr>
          <w:szCs w:val="22"/>
        </w:rPr>
        <w:t>02</w:t>
      </w:r>
      <w:r w:rsidRPr="00B86A61">
        <w:rPr>
          <w:szCs w:val="22"/>
        </w:rPr>
        <w:t xml:space="preserve"> / </w:t>
      </w:r>
      <w:r w:rsidR="00887BEE">
        <w:rPr>
          <w:szCs w:val="22"/>
        </w:rPr>
        <w:t>2022</w:t>
      </w:r>
    </w:p>
    <w:p w14:paraId="084F43DD" w14:textId="1B4DE9F9"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CC1928">
        <w:t>2023</w:t>
      </w:r>
      <w:r w:rsidR="006A1B5D" w:rsidRPr="00721DA8">
        <w:t xml:space="preserve"> to publish a new version that will replace the previous version.</w:t>
      </w:r>
    </w:p>
    <w:p w14:paraId="37753CBE" w14:textId="0C46EFC3" w:rsidR="00A46096" w:rsidRPr="002F4B82" w:rsidRDefault="00A46096" w:rsidP="00A46096">
      <w:pPr>
        <w:spacing w:after="0" w:line="276" w:lineRule="auto"/>
        <w:jc w:val="both"/>
        <w:rPr>
          <w:sz w:val="20"/>
          <w:szCs w:val="20"/>
        </w:rPr>
      </w:pPr>
      <w:r w:rsidRPr="002F4B82">
        <w:t xml:space="preserve">Signed for and on behalf and with the authority of </w:t>
      </w:r>
      <w:r w:rsidR="002C2125">
        <w:t>Cardinia Shire Council</w:t>
      </w:r>
    </w:p>
    <w:p w14:paraId="27A804A4" w14:textId="194277AA" w:rsidR="00A46096" w:rsidRDefault="00A46096" w:rsidP="00A46096">
      <w:pPr>
        <w:spacing w:after="0" w:line="276" w:lineRule="auto"/>
        <w:jc w:val="both"/>
        <w:rPr>
          <w:szCs w:val="22"/>
        </w:rPr>
      </w:pPr>
    </w:p>
    <w:p w14:paraId="0A8C780F" w14:textId="2E7A2CFA" w:rsidR="00A46096" w:rsidRDefault="00923A1A" w:rsidP="00A46096">
      <w:pPr>
        <w:spacing w:after="0" w:line="276" w:lineRule="auto"/>
        <w:jc w:val="both"/>
        <w:rPr>
          <w:szCs w:val="22"/>
        </w:rPr>
      </w:pPr>
      <w:r>
        <w:rPr>
          <w:noProof/>
          <w:szCs w:val="22"/>
        </w:rPr>
        <w:drawing>
          <wp:inline distT="0" distB="0" distL="0" distR="0" wp14:anchorId="6F4DD14E" wp14:editId="62561E58">
            <wp:extent cx="1478280" cy="681005"/>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Signature-clear-background.png"/>
                    <pic:cNvPicPr/>
                  </pic:nvPicPr>
                  <pic:blipFill>
                    <a:blip r:embed="rId22">
                      <a:extLst>
                        <a:ext uri="{28A0092B-C50C-407E-A947-70E740481C1C}">
                          <a14:useLocalDpi xmlns:a14="http://schemas.microsoft.com/office/drawing/2010/main" val="0"/>
                        </a:ext>
                      </a:extLst>
                    </a:blip>
                    <a:stretch>
                      <a:fillRect/>
                    </a:stretch>
                  </pic:blipFill>
                  <pic:spPr>
                    <a:xfrm>
                      <a:off x="0" y="0"/>
                      <a:ext cx="1482465" cy="682933"/>
                    </a:xfrm>
                    <a:prstGeom prst="rect">
                      <a:avLst/>
                    </a:prstGeom>
                  </pic:spPr>
                </pic:pic>
              </a:graphicData>
            </a:graphic>
          </wp:inline>
        </w:drawing>
      </w:r>
      <w:r w:rsidR="00CA4E6F">
        <w:rPr>
          <w:szCs w:val="22"/>
        </w:rPr>
        <w:tab/>
      </w:r>
      <w:r w:rsidR="00CA4E6F">
        <w:rPr>
          <w:szCs w:val="22"/>
        </w:rPr>
        <w:tab/>
      </w:r>
      <w:r w:rsidR="00CA4E6F">
        <w:rPr>
          <w:szCs w:val="22"/>
        </w:rPr>
        <w:tab/>
      </w:r>
      <w:r w:rsidR="00CA4E6F">
        <w:rPr>
          <w:szCs w:val="22"/>
        </w:rPr>
        <w:tab/>
      </w:r>
      <w:r w:rsidR="00CA4E6F">
        <w:rPr>
          <w:szCs w:val="22"/>
        </w:rPr>
        <w:tab/>
      </w:r>
      <w:r w:rsidR="00CA4E6F">
        <w:rPr>
          <w:szCs w:val="22"/>
        </w:rPr>
        <w:tab/>
      </w:r>
      <w:r w:rsidR="00CA4E6F">
        <w:rPr>
          <w:noProof/>
          <w:szCs w:val="22"/>
        </w:rPr>
        <w:drawing>
          <wp:inline distT="0" distB="0" distL="0" distR="0" wp14:anchorId="201C3343" wp14:editId="7845CE79">
            <wp:extent cx="914400" cy="60719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hy signature.jpg"/>
                    <pic:cNvPicPr/>
                  </pic:nvPicPr>
                  <pic:blipFill>
                    <a:blip r:embed="rId23">
                      <a:extLst>
                        <a:ext uri="{28A0092B-C50C-407E-A947-70E740481C1C}">
                          <a14:useLocalDpi xmlns:a14="http://schemas.microsoft.com/office/drawing/2010/main" val="0"/>
                        </a:ext>
                      </a:extLst>
                    </a:blip>
                    <a:stretch>
                      <a:fillRect/>
                    </a:stretch>
                  </pic:blipFill>
                  <pic:spPr>
                    <a:xfrm>
                      <a:off x="0" y="0"/>
                      <a:ext cx="934266" cy="620387"/>
                    </a:xfrm>
                    <a:prstGeom prst="rect">
                      <a:avLst/>
                    </a:prstGeom>
                  </pic:spPr>
                </pic:pic>
              </a:graphicData>
            </a:graphic>
          </wp:inline>
        </w:drawing>
      </w:r>
    </w:p>
    <w:p w14:paraId="2B3C2BAA" w14:textId="77777777" w:rsidR="00A46096" w:rsidRPr="00EC015E" w:rsidRDefault="00A46096" w:rsidP="00A46096">
      <w:pPr>
        <w:spacing w:after="0" w:line="276" w:lineRule="auto"/>
        <w:jc w:val="both"/>
        <w:rPr>
          <w:szCs w:val="22"/>
        </w:rPr>
      </w:pPr>
      <w:r w:rsidRPr="00EC015E">
        <w:rPr>
          <w:szCs w:val="22"/>
        </w:rPr>
        <w:t>……………………………………                                                        …………………………………</w:t>
      </w:r>
    </w:p>
    <w:p w14:paraId="3E63D706"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173CD8D9" w14:textId="77777777" w:rsidR="00A46096" w:rsidRPr="00B86A61" w:rsidRDefault="00A46096" w:rsidP="00A46096">
      <w:pPr>
        <w:spacing w:after="0" w:line="276" w:lineRule="auto"/>
        <w:jc w:val="both"/>
        <w:rPr>
          <w:szCs w:val="22"/>
        </w:rPr>
      </w:pPr>
      <w:r w:rsidRPr="00B86A61">
        <w:rPr>
          <w:szCs w:val="22"/>
        </w:rPr>
        <w:br/>
      </w:r>
    </w:p>
    <w:p w14:paraId="1457C43E" w14:textId="674CEF56" w:rsidR="00A46096" w:rsidRPr="00B86A61" w:rsidRDefault="00A46096" w:rsidP="008A3671">
      <w:pPr>
        <w:spacing w:after="0" w:line="276" w:lineRule="auto"/>
        <w:rPr>
          <w:szCs w:val="22"/>
        </w:rPr>
      </w:pPr>
      <w:r w:rsidRPr="00B86A61">
        <w:rPr>
          <w:szCs w:val="22"/>
        </w:rPr>
        <w:t>Name:</w:t>
      </w:r>
      <w:r w:rsidR="00AA0955">
        <w:rPr>
          <w:szCs w:val="22"/>
        </w:rPr>
        <w:tab/>
      </w:r>
      <w:r w:rsidR="00AA0955">
        <w:rPr>
          <w:szCs w:val="22"/>
        </w:rPr>
        <w:tab/>
      </w:r>
      <w:r w:rsidR="008A3671">
        <w:rPr>
          <w:szCs w:val="22"/>
        </w:rPr>
        <w:t>Carol Jeffs</w:t>
      </w:r>
      <w:r w:rsidRPr="00B86A61">
        <w:rPr>
          <w:szCs w:val="22"/>
        </w:rPr>
        <w:br/>
      </w:r>
      <w:r w:rsidRPr="00B86A61">
        <w:rPr>
          <w:szCs w:val="22"/>
        </w:rPr>
        <w:br/>
      </w:r>
    </w:p>
    <w:p w14:paraId="061035F9" w14:textId="06DDFB78" w:rsidR="00A46096" w:rsidRPr="00B86A61" w:rsidRDefault="00A46096" w:rsidP="008A3671">
      <w:pPr>
        <w:spacing w:after="0" w:line="276" w:lineRule="auto"/>
        <w:rPr>
          <w:szCs w:val="22"/>
        </w:rPr>
      </w:pPr>
      <w:r w:rsidRPr="00B86A61">
        <w:rPr>
          <w:szCs w:val="22"/>
        </w:rPr>
        <w:t xml:space="preserve">Title: </w:t>
      </w:r>
      <w:r w:rsidR="008A3671">
        <w:rPr>
          <w:szCs w:val="22"/>
        </w:rPr>
        <w:tab/>
      </w:r>
      <w:r w:rsidR="008A3671">
        <w:rPr>
          <w:szCs w:val="22"/>
        </w:rPr>
        <w:tab/>
        <w:t>Chief Executive Officer</w:t>
      </w:r>
      <w:r w:rsidRPr="00B86A61">
        <w:rPr>
          <w:szCs w:val="22"/>
        </w:rPr>
        <w:br/>
      </w:r>
      <w:r w:rsidRPr="00B86A61">
        <w:rPr>
          <w:szCs w:val="22"/>
        </w:rPr>
        <w:br/>
      </w:r>
    </w:p>
    <w:p w14:paraId="36F354D2" w14:textId="5B38F8BB" w:rsidR="00A46096" w:rsidRPr="00B86A61" w:rsidRDefault="00A46096" w:rsidP="00A46096">
      <w:pPr>
        <w:spacing w:after="0" w:line="276" w:lineRule="auto"/>
        <w:jc w:val="both"/>
        <w:rPr>
          <w:szCs w:val="22"/>
        </w:rPr>
      </w:pPr>
      <w:r w:rsidRPr="00B86A61">
        <w:rPr>
          <w:szCs w:val="22"/>
        </w:rPr>
        <w:t>Address:</w:t>
      </w:r>
      <w:r w:rsidR="006003EC">
        <w:rPr>
          <w:szCs w:val="22"/>
        </w:rPr>
        <w:tab/>
      </w:r>
      <w:r w:rsidR="00F443A1">
        <w:rPr>
          <w:szCs w:val="22"/>
        </w:rPr>
        <w:t>20 S</w:t>
      </w:r>
      <w:r w:rsidR="006003EC">
        <w:rPr>
          <w:szCs w:val="22"/>
        </w:rPr>
        <w:t>liding Avenue, Officer, Victoria, 3809</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6D2B7F72" w:rsidR="00A46096" w:rsidRPr="00B86A61" w:rsidRDefault="00A46096" w:rsidP="00A46096">
      <w:pPr>
        <w:spacing w:after="0" w:line="276" w:lineRule="auto"/>
        <w:jc w:val="both"/>
        <w:rPr>
          <w:szCs w:val="22"/>
        </w:rPr>
      </w:pPr>
      <w:r w:rsidRPr="00B86A61">
        <w:rPr>
          <w:szCs w:val="22"/>
        </w:rPr>
        <w:t>Signed by</w:t>
      </w:r>
      <w:r w:rsidR="00CC1928">
        <w:rPr>
          <w:szCs w:val="22"/>
        </w:rPr>
        <w:t xml:space="preserve"> Area Executive Director, Southern Melbourne, </w:t>
      </w:r>
      <w:r w:rsidRPr="00B86A61">
        <w:rPr>
          <w:szCs w:val="22"/>
        </w:rPr>
        <w:t>Department of Education and Training</w:t>
      </w:r>
    </w:p>
    <w:p w14:paraId="6153C0D1" w14:textId="49E69FFB" w:rsidR="00A46096" w:rsidRDefault="00A46096" w:rsidP="00A46096">
      <w:pPr>
        <w:spacing w:after="0" w:line="276" w:lineRule="auto"/>
        <w:jc w:val="both"/>
        <w:rPr>
          <w:szCs w:val="22"/>
        </w:rPr>
      </w:pPr>
    </w:p>
    <w:p w14:paraId="2F94336E" w14:textId="6385D53B" w:rsidR="00A46096" w:rsidRDefault="00A46096" w:rsidP="00A46096">
      <w:pPr>
        <w:spacing w:after="0" w:line="276" w:lineRule="auto"/>
        <w:jc w:val="both"/>
        <w:rPr>
          <w:szCs w:val="22"/>
        </w:rPr>
      </w:pPr>
    </w:p>
    <w:p w14:paraId="20522335" w14:textId="77777777" w:rsidR="00A46096" w:rsidRPr="00B86A61" w:rsidRDefault="00A46096" w:rsidP="00A46096">
      <w:pPr>
        <w:spacing w:after="0" w:line="276" w:lineRule="auto"/>
        <w:jc w:val="both"/>
        <w:rPr>
          <w:szCs w:val="22"/>
        </w:rPr>
      </w:pPr>
    </w:p>
    <w:p w14:paraId="6518FB7F" w14:textId="77777777" w:rsidR="00A46096" w:rsidRPr="00B86A61" w:rsidRDefault="00A46096" w:rsidP="00A46096">
      <w:pPr>
        <w:spacing w:after="0" w:line="276" w:lineRule="auto"/>
        <w:jc w:val="both"/>
        <w:rPr>
          <w:szCs w:val="22"/>
        </w:rPr>
      </w:pPr>
    </w:p>
    <w:p w14:paraId="0A7534B8" w14:textId="77777777" w:rsidR="00A46096" w:rsidRPr="00B86A61" w:rsidRDefault="00A46096" w:rsidP="00A46096">
      <w:pPr>
        <w:spacing w:after="0" w:line="276" w:lineRule="auto"/>
        <w:jc w:val="both"/>
        <w:rPr>
          <w:szCs w:val="22"/>
        </w:rPr>
      </w:pPr>
      <w:r w:rsidRPr="00B86A61">
        <w:rPr>
          <w:szCs w:val="22"/>
        </w:rPr>
        <w:t>……………………………………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5AF95134" w14:textId="696DDF80" w:rsidR="00A46096" w:rsidRPr="00B86A61" w:rsidRDefault="00A46096" w:rsidP="00CC1928">
      <w:pPr>
        <w:spacing w:after="0" w:line="276" w:lineRule="auto"/>
        <w:rPr>
          <w:szCs w:val="22"/>
        </w:rPr>
      </w:pPr>
      <w:r w:rsidRPr="00B86A61">
        <w:rPr>
          <w:szCs w:val="22"/>
        </w:rPr>
        <w:t>Name:</w:t>
      </w:r>
      <w:r w:rsidR="00CC1928">
        <w:rPr>
          <w:szCs w:val="22"/>
        </w:rPr>
        <w:t xml:space="preserve"> Deborah Harry</w:t>
      </w:r>
      <w:r w:rsidRPr="00B86A61">
        <w:rPr>
          <w:szCs w:val="22"/>
        </w:rPr>
        <w:t xml:space="preserve"> </w:t>
      </w:r>
      <w:r w:rsidRPr="00B86A61">
        <w:rPr>
          <w:szCs w:val="22"/>
        </w:rPr>
        <w:br/>
      </w:r>
    </w:p>
    <w:p w14:paraId="29AD0BE3" w14:textId="68B2E90B" w:rsidR="00A46096" w:rsidRPr="00B86A61" w:rsidRDefault="00A46096" w:rsidP="00CC1928">
      <w:pPr>
        <w:spacing w:after="0" w:line="276" w:lineRule="auto"/>
        <w:rPr>
          <w:szCs w:val="22"/>
          <w:lang w:val="en-US"/>
        </w:rPr>
      </w:pPr>
      <w:r w:rsidRPr="00B86A61">
        <w:rPr>
          <w:szCs w:val="22"/>
        </w:rPr>
        <w:t xml:space="preserve">Title: </w:t>
      </w:r>
      <w:r w:rsidR="00CC1928">
        <w:rPr>
          <w:szCs w:val="22"/>
        </w:rPr>
        <w:t>Area Executive Director, Southern Melbourne</w:t>
      </w:r>
      <w:r w:rsidRPr="00B86A61">
        <w:rPr>
          <w:szCs w:val="22"/>
        </w:rPr>
        <w:br/>
      </w:r>
    </w:p>
    <w:p w14:paraId="032C6F4D" w14:textId="77777777" w:rsidR="002607AD" w:rsidRDefault="00A46096" w:rsidP="009962DF">
      <w:pPr>
        <w:spacing w:after="0" w:line="276" w:lineRule="auto"/>
        <w:jc w:val="both"/>
        <w:rPr>
          <w:szCs w:val="22"/>
        </w:rPr>
      </w:pPr>
      <w:r w:rsidRPr="00B86A61">
        <w:rPr>
          <w:szCs w:val="22"/>
        </w:rPr>
        <w:t xml:space="preserve">Address: </w:t>
      </w:r>
      <w:r w:rsidR="001C3F3D">
        <w:rPr>
          <w:szCs w:val="22"/>
        </w:rPr>
        <w:t xml:space="preserve">Department of Education and Training </w:t>
      </w:r>
    </w:p>
    <w:p w14:paraId="68F25774" w14:textId="0AC6AECC" w:rsidR="002673FB" w:rsidRPr="00D448A5" w:rsidRDefault="001C3F3D" w:rsidP="009962DF">
      <w:pPr>
        <w:spacing w:after="0" w:line="276" w:lineRule="auto"/>
        <w:jc w:val="both"/>
        <w:rPr>
          <w:lang w:val="en-US"/>
        </w:rPr>
      </w:pPr>
      <w:r>
        <w:rPr>
          <w:szCs w:val="22"/>
        </w:rPr>
        <w:t>165 Thomas Street</w:t>
      </w:r>
      <w:r w:rsidR="002607AD">
        <w:rPr>
          <w:szCs w:val="22"/>
        </w:rPr>
        <w:t>, Dandenong</w:t>
      </w: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51F32" w14:textId="77777777" w:rsidR="000B23FA" w:rsidRDefault="000B23FA" w:rsidP="003967DD">
      <w:pPr>
        <w:spacing w:after="0"/>
      </w:pPr>
      <w:r>
        <w:separator/>
      </w:r>
    </w:p>
  </w:endnote>
  <w:endnote w:type="continuationSeparator" w:id="0">
    <w:p w14:paraId="66F2019A" w14:textId="77777777" w:rsidR="000B23FA" w:rsidRDefault="000B23FA" w:rsidP="003967DD">
      <w:pPr>
        <w:spacing w:after="0"/>
      </w:pPr>
      <w:r>
        <w:continuationSeparator/>
      </w:r>
    </w:p>
  </w:endnote>
  <w:endnote w:type="continuationNotice" w:id="1">
    <w:p w14:paraId="0CE33324" w14:textId="77777777" w:rsidR="000B23FA" w:rsidRDefault="000B23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The licence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BC031" w14:textId="77777777" w:rsidR="000B23FA" w:rsidRDefault="000B23FA" w:rsidP="003967DD">
      <w:pPr>
        <w:spacing w:after="0"/>
      </w:pPr>
      <w:r>
        <w:separator/>
      </w:r>
    </w:p>
  </w:footnote>
  <w:footnote w:type="continuationSeparator" w:id="0">
    <w:p w14:paraId="0E6C8259" w14:textId="77777777" w:rsidR="000B23FA" w:rsidRDefault="000B23FA" w:rsidP="003967DD">
      <w:pPr>
        <w:spacing w:after="0"/>
      </w:pPr>
      <w:r>
        <w:continuationSeparator/>
      </w:r>
    </w:p>
  </w:footnote>
  <w:footnote w:type="continuationNotice" w:id="1">
    <w:p w14:paraId="3CD89CBE" w14:textId="77777777" w:rsidR="000B23FA" w:rsidRDefault="000B23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578FF325"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8240"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94848"/>
    <w:multiLevelType w:val="hybridMultilevel"/>
    <w:tmpl w:val="6262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D4869"/>
    <w:multiLevelType w:val="hybridMultilevel"/>
    <w:tmpl w:val="D910C98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9"/>
  </w:num>
  <w:num w:numId="4">
    <w:abstractNumId w:val="16"/>
  </w:num>
  <w:num w:numId="5">
    <w:abstractNumId w:val="18"/>
  </w:num>
  <w:num w:numId="6">
    <w:abstractNumId w:val="14"/>
  </w:num>
  <w:num w:numId="7">
    <w:abstractNumId w:val="6"/>
  </w:num>
  <w:num w:numId="8">
    <w:abstractNumId w:val="24"/>
  </w:num>
  <w:num w:numId="9">
    <w:abstractNumId w:val="20"/>
  </w:num>
  <w:num w:numId="10">
    <w:abstractNumId w:val="11"/>
  </w:num>
  <w:num w:numId="11">
    <w:abstractNumId w:val="22"/>
  </w:num>
  <w:num w:numId="12">
    <w:abstractNumId w:val="26"/>
  </w:num>
  <w:num w:numId="13">
    <w:abstractNumId w:val="17"/>
  </w:num>
  <w:num w:numId="14">
    <w:abstractNumId w:val="7"/>
  </w:num>
  <w:num w:numId="15">
    <w:abstractNumId w:val="32"/>
  </w:num>
  <w:num w:numId="16">
    <w:abstractNumId w:val="10"/>
  </w:num>
  <w:num w:numId="17">
    <w:abstractNumId w:val="3"/>
  </w:num>
  <w:num w:numId="18">
    <w:abstractNumId w:val="0"/>
  </w:num>
  <w:num w:numId="19">
    <w:abstractNumId w:val="19"/>
  </w:num>
  <w:num w:numId="20">
    <w:abstractNumId w:val="2"/>
  </w:num>
  <w:num w:numId="21">
    <w:abstractNumId w:val="29"/>
  </w:num>
  <w:num w:numId="22">
    <w:abstractNumId w:val="31"/>
  </w:num>
  <w:num w:numId="23">
    <w:abstractNumId w:val="21"/>
  </w:num>
  <w:num w:numId="24">
    <w:abstractNumId w:val="15"/>
  </w:num>
  <w:num w:numId="25">
    <w:abstractNumId w:val="1"/>
  </w:num>
  <w:num w:numId="26">
    <w:abstractNumId w:val="28"/>
  </w:num>
  <w:num w:numId="27">
    <w:abstractNumId w:val="4"/>
  </w:num>
  <w:num w:numId="28">
    <w:abstractNumId w:val="8"/>
  </w:num>
  <w:num w:numId="29">
    <w:abstractNumId w:val="33"/>
  </w:num>
  <w:num w:numId="30">
    <w:abstractNumId w:val="30"/>
  </w:num>
  <w:num w:numId="31">
    <w:abstractNumId w:val="13"/>
  </w:num>
  <w:num w:numId="32">
    <w:abstractNumId w:val="27"/>
  </w:num>
  <w:num w:numId="33">
    <w:abstractNumId w:val="23"/>
  </w:num>
  <w:num w:numId="3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2B44"/>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3FA"/>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4718C"/>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3F3D"/>
    <w:rsid w:val="001C5700"/>
    <w:rsid w:val="001C6878"/>
    <w:rsid w:val="001D4296"/>
    <w:rsid w:val="001D4CD7"/>
    <w:rsid w:val="001D646E"/>
    <w:rsid w:val="001D7BC9"/>
    <w:rsid w:val="001D7EE2"/>
    <w:rsid w:val="001E0077"/>
    <w:rsid w:val="001E4721"/>
    <w:rsid w:val="001E540E"/>
    <w:rsid w:val="001E6D8E"/>
    <w:rsid w:val="001F12E7"/>
    <w:rsid w:val="001F2292"/>
    <w:rsid w:val="001F2410"/>
    <w:rsid w:val="001F53AC"/>
    <w:rsid w:val="001F66CF"/>
    <w:rsid w:val="002038E3"/>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565AF"/>
    <w:rsid w:val="00260279"/>
    <w:rsid w:val="002602FA"/>
    <w:rsid w:val="002607AD"/>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9612E"/>
    <w:rsid w:val="002A4A96"/>
    <w:rsid w:val="002A7BC6"/>
    <w:rsid w:val="002A7C36"/>
    <w:rsid w:val="002B21D2"/>
    <w:rsid w:val="002B6281"/>
    <w:rsid w:val="002B727C"/>
    <w:rsid w:val="002C1473"/>
    <w:rsid w:val="002C2125"/>
    <w:rsid w:val="002C236E"/>
    <w:rsid w:val="002C34B0"/>
    <w:rsid w:val="002C77AB"/>
    <w:rsid w:val="002D0A4F"/>
    <w:rsid w:val="002D48BE"/>
    <w:rsid w:val="002D50C8"/>
    <w:rsid w:val="002D5904"/>
    <w:rsid w:val="002D6618"/>
    <w:rsid w:val="002E1146"/>
    <w:rsid w:val="002E379E"/>
    <w:rsid w:val="002E3BED"/>
    <w:rsid w:val="002E3D70"/>
    <w:rsid w:val="002E512A"/>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17F15"/>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6042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087"/>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67326"/>
    <w:rsid w:val="004739A5"/>
    <w:rsid w:val="00473BE9"/>
    <w:rsid w:val="0047480C"/>
    <w:rsid w:val="00476DB4"/>
    <w:rsid w:val="00477C98"/>
    <w:rsid w:val="00483BAA"/>
    <w:rsid w:val="00486955"/>
    <w:rsid w:val="0049475D"/>
    <w:rsid w:val="004964C8"/>
    <w:rsid w:val="004A0625"/>
    <w:rsid w:val="004A2921"/>
    <w:rsid w:val="004A4597"/>
    <w:rsid w:val="004A4EE0"/>
    <w:rsid w:val="004A515B"/>
    <w:rsid w:val="004A69CE"/>
    <w:rsid w:val="004A7DAE"/>
    <w:rsid w:val="004B1485"/>
    <w:rsid w:val="004B20A1"/>
    <w:rsid w:val="004B2649"/>
    <w:rsid w:val="004B2676"/>
    <w:rsid w:val="004B28FB"/>
    <w:rsid w:val="004B2E22"/>
    <w:rsid w:val="004B4004"/>
    <w:rsid w:val="004B43D1"/>
    <w:rsid w:val="004B5178"/>
    <w:rsid w:val="004B54B8"/>
    <w:rsid w:val="004B6FAA"/>
    <w:rsid w:val="004C08F1"/>
    <w:rsid w:val="004C34E3"/>
    <w:rsid w:val="004C370E"/>
    <w:rsid w:val="004C4322"/>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48C"/>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68A"/>
    <w:rsid w:val="00565F7C"/>
    <w:rsid w:val="00570113"/>
    <w:rsid w:val="00571216"/>
    <w:rsid w:val="00572000"/>
    <w:rsid w:val="00580FB2"/>
    <w:rsid w:val="00584366"/>
    <w:rsid w:val="00586046"/>
    <w:rsid w:val="0058755E"/>
    <w:rsid w:val="00590B34"/>
    <w:rsid w:val="005917E6"/>
    <w:rsid w:val="00593657"/>
    <w:rsid w:val="005941EE"/>
    <w:rsid w:val="0059600A"/>
    <w:rsid w:val="005968E9"/>
    <w:rsid w:val="005973B3"/>
    <w:rsid w:val="005973F4"/>
    <w:rsid w:val="005A3016"/>
    <w:rsid w:val="005A3A02"/>
    <w:rsid w:val="005A4DF3"/>
    <w:rsid w:val="005B00C5"/>
    <w:rsid w:val="005B1A39"/>
    <w:rsid w:val="005B226B"/>
    <w:rsid w:val="005B2FC4"/>
    <w:rsid w:val="005B4387"/>
    <w:rsid w:val="005B47E1"/>
    <w:rsid w:val="005B7592"/>
    <w:rsid w:val="005C059E"/>
    <w:rsid w:val="005C1E2B"/>
    <w:rsid w:val="005C6C75"/>
    <w:rsid w:val="005C6E7F"/>
    <w:rsid w:val="005C7A5F"/>
    <w:rsid w:val="005D0AA8"/>
    <w:rsid w:val="005D1C7C"/>
    <w:rsid w:val="005D5651"/>
    <w:rsid w:val="005D77B2"/>
    <w:rsid w:val="005E5C7E"/>
    <w:rsid w:val="005F17D5"/>
    <w:rsid w:val="005F2FC3"/>
    <w:rsid w:val="006003EC"/>
    <w:rsid w:val="00600C5B"/>
    <w:rsid w:val="00601611"/>
    <w:rsid w:val="00601DCA"/>
    <w:rsid w:val="00601E42"/>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08E0"/>
    <w:rsid w:val="006519C0"/>
    <w:rsid w:val="0065299E"/>
    <w:rsid w:val="006623ED"/>
    <w:rsid w:val="006629AF"/>
    <w:rsid w:val="00662A24"/>
    <w:rsid w:val="006676D1"/>
    <w:rsid w:val="00673D83"/>
    <w:rsid w:val="00676EF0"/>
    <w:rsid w:val="00677C14"/>
    <w:rsid w:val="00682E65"/>
    <w:rsid w:val="006840DE"/>
    <w:rsid w:val="00687BDD"/>
    <w:rsid w:val="006931A8"/>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9A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0795"/>
    <w:rsid w:val="007326DB"/>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2D76"/>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1D20"/>
    <w:rsid w:val="007D2404"/>
    <w:rsid w:val="007D290A"/>
    <w:rsid w:val="007D3E38"/>
    <w:rsid w:val="007D4AFF"/>
    <w:rsid w:val="007E3AE0"/>
    <w:rsid w:val="007F1215"/>
    <w:rsid w:val="007F1EE7"/>
    <w:rsid w:val="007F375D"/>
    <w:rsid w:val="007F4F84"/>
    <w:rsid w:val="007F6280"/>
    <w:rsid w:val="007F628F"/>
    <w:rsid w:val="008031CB"/>
    <w:rsid w:val="00806209"/>
    <w:rsid w:val="0080657E"/>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67EAA"/>
    <w:rsid w:val="0087005F"/>
    <w:rsid w:val="00870099"/>
    <w:rsid w:val="0087075D"/>
    <w:rsid w:val="00872CFB"/>
    <w:rsid w:val="0087694D"/>
    <w:rsid w:val="00882E54"/>
    <w:rsid w:val="0088391C"/>
    <w:rsid w:val="00885398"/>
    <w:rsid w:val="008879EB"/>
    <w:rsid w:val="00887BEE"/>
    <w:rsid w:val="0089339C"/>
    <w:rsid w:val="00896364"/>
    <w:rsid w:val="008975B6"/>
    <w:rsid w:val="008A18F5"/>
    <w:rsid w:val="008A20FF"/>
    <w:rsid w:val="008A3671"/>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061B4"/>
    <w:rsid w:val="009134F3"/>
    <w:rsid w:val="009145FA"/>
    <w:rsid w:val="00916F1E"/>
    <w:rsid w:val="00921291"/>
    <w:rsid w:val="00922510"/>
    <w:rsid w:val="00922BB3"/>
    <w:rsid w:val="00923A1A"/>
    <w:rsid w:val="00924DCC"/>
    <w:rsid w:val="00925F9E"/>
    <w:rsid w:val="00930921"/>
    <w:rsid w:val="00932429"/>
    <w:rsid w:val="00935ED8"/>
    <w:rsid w:val="00937F68"/>
    <w:rsid w:val="00942936"/>
    <w:rsid w:val="0094502A"/>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6F00"/>
    <w:rsid w:val="00987A7F"/>
    <w:rsid w:val="0099162B"/>
    <w:rsid w:val="00992D56"/>
    <w:rsid w:val="00993D35"/>
    <w:rsid w:val="009958F9"/>
    <w:rsid w:val="009962DF"/>
    <w:rsid w:val="00997777"/>
    <w:rsid w:val="009A02FF"/>
    <w:rsid w:val="009A04AD"/>
    <w:rsid w:val="009A2BBB"/>
    <w:rsid w:val="009A3B77"/>
    <w:rsid w:val="009A6B51"/>
    <w:rsid w:val="009B54E6"/>
    <w:rsid w:val="009C1777"/>
    <w:rsid w:val="009C5330"/>
    <w:rsid w:val="009C5A82"/>
    <w:rsid w:val="009C5B3F"/>
    <w:rsid w:val="009C7192"/>
    <w:rsid w:val="009D0D60"/>
    <w:rsid w:val="009D1E31"/>
    <w:rsid w:val="009D26CE"/>
    <w:rsid w:val="009D70E7"/>
    <w:rsid w:val="009E2673"/>
    <w:rsid w:val="009E4524"/>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4D85"/>
    <w:rsid w:val="00A16EEE"/>
    <w:rsid w:val="00A202BA"/>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0B59"/>
    <w:rsid w:val="00A4154E"/>
    <w:rsid w:val="00A41994"/>
    <w:rsid w:val="00A43065"/>
    <w:rsid w:val="00A43524"/>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0955"/>
    <w:rsid w:val="00AA152C"/>
    <w:rsid w:val="00AA5E7D"/>
    <w:rsid w:val="00AB0E2E"/>
    <w:rsid w:val="00AB2598"/>
    <w:rsid w:val="00AB25E1"/>
    <w:rsid w:val="00AB2C7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1125"/>
    <w:rsid w:val="00B351CF"/>
    <w:rsid w:val="00B42062"/>
    <w:rsid w:val="00B424C3"/>
    <w:rsid w:val="00B42EC4"/>
    <w:rsid w:val="00B43254"/>
    <w:rsid w:val="00B50E3A"/>
    <w:rsid w:val="00B51288"/>
    <w:rsid w:val="00B6231D"/>
    <w:rsid w:val="00B63473"/>
    <w:rsid w:val="00B63AB1"/>
    <w:rsid w:val="00B6440E"/>
    <w:rsid w:val="00B648DE"/>
    <w:rsid w:val="00B65337"/>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04C5"/>
    <w:rsid w:val="00BA1ABA"/>
    <w:rsid w:val="00BA2234"/>
    <w:rsid w:val="00BB1F3D"/>
    <w:rsid w:val="00BB586D"/>
    <w:rsid w:val="00BB595F"/>
    <w:rsid w:val="00BB6922"/>
    <w:rsid w:val="00BB6CA9"/>
    <w:rsid w:val="00BC08C0"/>
    <w:rsid w:val="00BC0F05"/>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4E6F"/>
    <w:rsid w:val="00CA7C06"/>
    <w:rsid w:val="00CB1AAC"/>
    <w:rsid w:val="00CB1D22"/>
    <w:rsid w:val="00CB260E"/>
    <w:rsid w:val="00CB2671"/>
    <w:rsid w:val="00CB3ABD"/>
    <w:rsid w:val="00CB4654"/>
    <w:rsid w:val="00CC0914"/>
    <w:rsid w:val="00CC1928"/>
    <w:rsid w:val="00CC3523"/>
    <w:rsid w:val="00CC43D0"/>
    <w:rsid w:val="00CC6878"/>
    <w:rsid w:val="00CD0E2A"/>
    <w:rsid w:val="00CD2AF3"/>
    <w:rsid w:val="00CD320F"/>
    <w:rsid w:val="00CD3E04"/>
    <w:rsid w:val="00CD44BD"/>
    <w:rsid w:val="00CD4A70"/>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CC5"/>
    <w:rsid w:val="00D1483C"/>
    <w:rsid w:val="00D15F3D"/>
    <w:rsid w:val="00D20FCC"/>
    <w:rsid w:val="00D222E0"/>
    <w:rsid w:val="00D250E2"/>
    <w:rsid w:val="00D25C40"/>
    <w:rsid w:val="00D260F1"/>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B75E5"/>
    <w:rsid w:val="00DC4559"/>
    <w:rsid w:val="00DC564E"/>
    <w:rsid w:val="00DC67B9"/>
    <w:rsid w:val="00DD1610"/>
    <w:rsid w:val="00DD34FD"/>
    <w:rsid w:val="00DD7385"/>
    <w:rsid w:val="00DD74AA"/>
    <w:rsid w:val="00DE0B42"/>
    <w:rsid w:val="00DE3A51"/>
    <w:rsid w:val="00DE4740"/>
    <w:rsid w:val="00DE6CEC"/>
    <w:rsid w:val="00DE7A3C"/>
    <w:rsid w:val="00DF09D8"/>
    <w:rsid w:val="00DF39E0"/>
    <w:rsid w:val="00DF5DD0"/>
    <w:rsid w:val="00DF7CEB"/>
    <w:rsid w:val="00E01B0B"/>
    <w:rsid w:val="00E01C28"/>
    <w:rsid w:val="00E0766A"/>
    <w:rsid w:val="00E07E07"/>
    <w:rsid w:val="00E11F6D"/>
    <w:rsid w:val="00E12A74"/>
    <w:rsid w:val="00E14646"/>
    <w:rsid w:val="00E16E9A"/>
    <w:rsid w:val="00E20ADB"/>
    <w:rsid w:val="00E2146E"/>
    <w:rsid w:val="00E240EB"/>
    <w:rsid w:val="00E248CD"/>
    <w:rsid w:val="00E24FC5"/>
    <w:rsid w:val="00E25FF1"/>
    <w:rsid w:val="00E273B6"/>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87216"/>
    <w:rsid w:val="00E9011C"/>
    <w:rsid w:val="00E90B60"/>
    <w:rsid w:val="00E91546"/>
    <w:rsid w:val="00E93AF4"/>
    <w:rsid w:val="00EA1219"/>
    <w:rsid w:val="00EA1D9A"/>
    <w:rsid w:val="00EA2DD3"/>
    <w:rsid w:val="00EA3741"/>
    <w:rsid w:val="00EB0EEA"/>
    <w:rsid w:val="00EB2AE3"/>
    <w:rsid w:val="00EB6003"/>
    <w:rsid w:val="00EC163F"/>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12364"/>
    <w:rsid w:val="00F155F9"/>
    <w:rsid w:val="00F16086"/>
    <w:rsid w:val="00F22D9B"/>
    <w:rsid w:val="00F25C71"/>
    <w:rsid w:val="00F3020D"/>
    <w:rsid w:val="00F31EFE"/>
    <w:rsid w:val="00F32F3F"/>
    <w:rsid w:val="00F362EA"/>
    <w:rsid w:val="00F40A55"/>
    <w:rsid w:val="00F41142"/>
    <w:rsid w:val="00F4210D"/>
    <w:rsid w:val="00F42452"/>
    <w:rsid w:val="00F44082"/>
    <w:rsid w:val="00F443A1"/>
    <w:rsid w:val="00F503E8"/>
    <w:rsid w:val="00F51E37"/>
    <w:rsid w:val="00F5615F"/>
    <w:rsid w:val="00F60EF8"/>
    <w:rsid w:val="00F613E0"/>
    <w:rsid w:val="00F614B4"/>
    <w:rsid w:val="00F63576"/>
    <w:rsid w:val="00F65943"/>
    <w:rsid w:val="00F71541"/>
    <w:rsid w:val="00F717B8"/>
    <w:rsid w:val="00F72A94"/>
    <w:rsid w:val="00F73319"/>
    <w:rsid w:val="00F73873"/>
    <w:rsid w:val="00F752E2"/>
    <w:rsid w:val="00F76F40"/>
    <w:rsid w:val="00F80A4A"/>
    <w:rsid w:val="00F82325"/>
    <w:rsid w:val="00F8610F"/>
    <w:rsid w:val="00F869E2"/>
    <w:rsid w:val="00F87F13"/>
    <w:rsid w:val="00F951BD"/>
    <w:rsid w:val="00F97D83"/>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40E9"/>
    <w:rsid w:val="00FD5E17"/>
    <w:rsid w:val="00FD6257"/>
    <w:rsid w:val="00FE0E00"/>
    <w:rsid w:val="00FE344C"/>
    <w:rsid w:val="00FE385E"/>
    <w:rsid w:val="00FE4621"/>
    <w:rsid w:val="00FE69D8"/>
    <w:rsid w:val="00FE77B0"/>
    <w:rsid w:val="00FF0350"/>
    <w:rsid w:val="00FF2F62"/>
    <w:rsid w:val="1D7AC612"/>
    <w:rsid w:val="1FC97C38"/>
    <w:rsid w:val="2A4020BD"/>
    <w:rsid w:val="3968FA9F"/>
    <w:rsid w:val="397F5309"/>
    <w:rsid w:val="4A563985"/>
    <w:rsid w:val="51FC6E83"/>
    <w:rsid w:val="5AB11292"/>
    <w:rsid w:val="5DD81ED0"/>
    <w:rsid w:val="61D8F638"/>
    <w:rsid w:val="6205E5EB"/>
    <w:rsid w:val="716FD279"/>
    <w:rsid w:val="75DF916C"/>
    <w:rsid w:val="7B62FD83"/>
    <w:rsid w:val="7B694373"/>
    <w:rsid w:val="7CE2B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A249D0"/>
  <w14:defaultImageDpi w14:val="32767"/>
  <w15:chartTrackingRefBased/>
  <w15:docId w15:val="{6BDD1835-7AFC-4472-ACAE-DDAA2123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semiHidden/>
    <w:unhideWhenUsed/>
    <w:rsid w:val="001D4CD7"/>
    <w:rPr>
      <w:sz w:val="16"/>
      <w:szCs w:val="16"/>
    </w:rPr>
  </w:style>
  <w:style w:type="paragraph" w:styleId="CommentText">
    <w:name w:val="annotation text"/>
    <w:basedOn w:val="Normal"/>
    <w:link w:val="CommentTextChar"/>
    <w:unhideWhenUsed/>
    <w:rsid w:val="001D4CD7"/>
    <w:rPr>
      <w:sz w:val="20"/>
      <w:szCs w:val="20"/>
    </w:rPr>
  </w:style>
  <w:style w:type="character" w:customStyle="1" w:styleId="CommentTextChar">
    <w:name w:val="Comment Text Char"/>
    <w:basedOn w:val="DefaultParagraphFont"/>
    <w:link w:val="CommentText"/>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429"/>
    <w:pPr>
      <w:autoSpaceDE w:val="0"/>
      <w:autoSpaceDN w:val="0"/>
      <w:adjustRightInd w:val="0"/>
    </w:pPr>
    <w:rPr>
      <w:rFonts w:ascii="Franklin Gothic Book" w:eastAsia="Times New Roman" w:hAnsi="Franklin Gothic Book" w:cs="Franklin Gothic Book"/>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508639143">
      <w:bodyDiv w:val="1"/>
      <w:marLeft w:val="0"/>
      <w:marRight w:val="0"/>
      <w:marTop w:val="0"/>
      <w:marBottom w:val="0"/>
      <w:divBdr>
        <w:top w:val="none" w:sz="0" w:space="0" w:color="auto"/>
        <w:left w:val="none" w:sz="0" w:space="0" w:color="auto"/>
        <w:bottom w:val="none" w:sz="0" w:space="0" w:color="auto"/>
        <w:right w:val="none" w:sz="0" w:space="0" w:color="auto"/>
      </w:divBdr>
    </w:div>
    <w:div w:id="544104949">
      <w:bodyDiv w:val="1"/>
      <w:marLeft w:val="0"/>
      <w:marRight w:val="0"/>
      <w:marTop w:val="0"/>
      <w:marBottom w:val="0"/>
      <w:divBdr>
        <w:top w:val="none" w:sz="0" w:space="0" w:color="auto"/>
        <w:left w:val="none" w:sz="0" w:space="0" w:color="auto"/>
        <w:bottom w:val="none" w:sz="0" w:space="0" w:color="auto"/>
        <w:right w:val="none" w:sz="0" w:space="0" w:color="auto"/>
      </w:divBdr>
    </w:div>
    <w:div w:id="633759818">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011184887">
      <w:bodyDiv w:val="1"/>
      <w:marLeft w:val="0"/>
      <w:marRight w:val="0"/>
      <w:marTop w:val="0"/>
      <w:marBottom w:val="0"/>
      <w:divBdr>
        <w:top w:val="none" w:sz="0" w:space="0" w:color="auto"/>
        <w:left w:val="none" w:sz="0" w:space="0" w:color="auto"/>
        <w:bottom w:val="none" w:sz="0" w:space="0" w:color="auto"/>
        <w:right w:val="none" w:sz="0" w:space="0" w:color="auto"/>
      </w:divBdr>
    </w:div>
    <w:div w:id="1140728823">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1948925854">
      <w:bodyDiv w:val="1"/>
      <w:marLeft w:val="0"/>
      <w:marRight w:val="0"/>
      <w:marTop w:val="0"/>
      <w:marBottom w:val="0"/>
      <w:divBdr>
        <w:top w:val="none" w:sz="0" w:space="0" w:color="auto"/>
        <w:left w:val="none" w:sz="0" w:space="0" w:color="auto"/>
        <w:bottom w:val="none" w:sz="0" w:space="0" w:color="auto"/>
        <w:right w:val="none" w:sz="0" w:space="0" w:color="auto"/>
      </w:divBdr>
    </w:div>
    <w:div w:id="197089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Cardinia_KISP_Signed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2.xml><?xml version="1.0" encoding="utf-8"?>
<ds:datastoreItem xmlns:ds="http://schemas.openxmlformats.org/officeDocument/2006/customXml" ds:itemID="{374DF0E1-A036-4165-BE79-823970C82CDF}">
  <ds:schemaRefs>
    <ds:schemaRef ds:uri="http://schemas.openxmlformats.org/officeDocument/2006/bibliography"/>
  </ds:schemaRefs>
</ds:datastoreItem>
</file>

<file path=customXml/itemProps3.xml><?xml version="1.0" encoding="utf-8"?>
<ds:datastoreItem xmlns:ds="http://schemas.openxmlformats.org/officeDocument/2006/customXml" ds:itemID="{2C42C5C0-0BDC-4A61-A5EA-D4DB33E9B2E3}"/>
</file>

<file path=customXml/itemProps4.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 ds:uri="5468bf65-ff96-442b-a6f7-b080d79bbc1a"/>
    <ds:schemaRef ds:uri="b83e51b4-0208-4269-9cf4-4677a10caac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7587</Words>
  <Characters>43251</Characters>
  <Application>Microsoft Office Word</Application>
  <DocSecurity>0</DocSecurity>
  <Lines>360</Lines>
  <Paragraphs>101</Paragraphs>
  <ScaleCrop>false</ScaleCrop>
  <Company/>
  <LinksUpToDate>false</LinksUpToDate>
  <CharactersWithSpaces>50737</CharactersWithSpaces>
  <SharedDoc>false</SharedDoc>
  <HLinks>
    <vt:vector size="12" baseType="variant">
      <vt:variant>
        <vt:i4>6815829</vt:i4>
      </vt:variant>
      <vt:variant>
        <vt:i4>5</vt:i4>
      </vt:variant>
      <vt:variant>
        <vt:i4>0</vt:i4>
      </vt:variant>
      <vt:variant>
        <vt:i4>5</vt:i4>
      </vt:variant>
      <vt:variant>
        <vt:lpwstr>mailto:copyright@edumail.vic.gov.au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6</cp:revision>
  <dcterms:created xsi:type="dcterms:W3CDTF">2022-02-17T05:09:00Z</dcterms:created>
  <dcterms:modified xsi:type="dcterms:W3CDTF">2022-05-05T03:31:00Z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{6fba96a1-0df9-4b9f-96ca-866738a31b18}</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R20220137724</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2022-02-23T16:50:37.6725171+11:00</vt:lpwstr>
  </property>
  <property fmtid="{D5CDD505-2E9C-101B-9397-08002B2CF9AE}" pid="16" name="_docset_NoMedatataSyncRequired">
    <vt:lpwstr>False</vt:lpwstr>
  </property>
  <property fmtid="{D5CDD505-2E9C-101B-9397-08002B2CF9AE}" pid="17" name="RevIMBCS">
    <vt:lpwstr>1;#Planning (Business Plan)|aeca1183-09bb-4124-8d99-51a469fbf210</vt:lpwstr>
  </property>
  <property fmtid="{D5CDD505-2E9C-101B-9397-08002B2CF9AE}" pid="18" name="_dlc_DocIdItemGuid">
    <vt:lpwstr>614daa5f-c97f-4515-a335-489b79313536</vt:lpwstr>
  </property>
  <property fmtid="{D5CDD505-2E9C-101B-9397-08002B2CF9AE}" pid="19" name="TriggerFlowInfo">
    <vt:lpwstr/>
  </property>
  <property fmtid="{D5CDD505-2E9C-101B-9397-08002B2CF9AE}" pid="20" name="DEECD_Author">
    <vt:lpwstr>94;#Education|5232e41c-5101-41fe-b638-7d41d1371531</vt:lpwstr>
  </property>
  <property fmtid="{D5CDD505-2E9C-101B-9397-08002B2CF9AE}" pid="21" name="DEECD_ItemType">
    <vt:lpwstr>101;#Page|eb523acf-a821-456c-a76b-7607578309d7</vt:lpwstr>
  </property>
  <property fmtid="{D5CDD505-2E9C-101B-9397-08002B2CF9AE}" pid="22" name="DEECD_SubjectCategory">
    <vt:lpwstr/>
  </property>
  <property fmtid="{D5CDD505-2E9C-101B-9397-08002B2CF9AE}" pid="23" name="DEECD_Audience">
    <vt:lpwstr/>
  </property>
</Properties>
</file>