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77C5AD91"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96219EA" w:rsidR="00DA3218" w:rsidRPr="00A267D1" w:rsidRDefault="00A267D1" w:rsidP="009E2673">
      <w:pPr>
        <w:pStyle w:val="Coversubtitle"/>
        <w:sectPr w:rsidR="00DA3218" w:rsidRPr="00A267D1"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A267D1">
        <w:t xml:space="preserve">City of </w:t>
      </w:r>
      <w:r w:rsidR="002D23A5">
        <w:t>Ballarat</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BF12F22" w14:textId="104ECF3B" w:rsidR="000D270F"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0D270F" w:rsidRPr="005447CE">
        <w:rPr>
          <w:noProof/>
          <w:lang w:val="en-AU"/>
        </w:rPr>
        <w:t>1.</w:t>
      </w:r>
      <w:r w:rsidR="000D270F">
        <w:rPr>
          <w:rFonts w:asciiTheme="minorHAnsi" w:hAnsiTheme="minorHAnsi" w:cstheme="minorBidi"/>
          <w:b w:val="0"/>
          <w:noProof/>
          <w:color w:val="auto"/>
          <w:szCs w:val="22"/>
          <w:lang w:val="en-AU" w:eastAsia="en-AU"/>
        </w:rPr>
        <w:tab/>
      </w:r>
      <w:r w:rsidR="000D270F" w:rsidRPr="005447CE">
        <w:rPr>
          <w:noProof/>
          <w:lang w:val="en-AU"/>
        </w:rPr>
        <w:t>Introduction</w:t>
      </w:r>
      <w:r w:rsidR="000D270F">
        <w:rPr>
          <w:noProof/>
        </w:rPr>
        <w:tab/>
      </w:r>
      <w:r w:rsidR="000D270F">
        <w:rPr>
          <w:noProof/>
        </w:rPr>
        <w:fldChar w:fldCharType="begin"/>
      </w:r>
      <w:r w:rsidR="000D270F">
        <w:rPr>
          <w:noProof/>
        </w:rPr>
        <w:instrText xml:space="preserve"> PAGEREF _Toc45804930 \h </w:instrText>
      </w:r>
      <w:r w:rsidR="000D270F">
        <w:rPr>
          <w:noProof/>
        </w:rPr>
      </w:r>
      <w:r w:rsidR="000D270F">
        <w:rPr>
          <w:noProof/>
        </w:rPr>
        <w:fldChar w:fldCharType="separate"/>
      </w:r>
      <w:r w:rsidR="00A9359E">
        <w:rPr>
          <w:noProof/>
        </w:rPr>
        <w:t>3</w:t>
      </w:r>
      <w:r w:rsidR="000D270F">
        <w:rPr>
          <w:noProof/>
        </w:rPr>
        <w:fldChar w:fldCharType="end"/>
      </w:r>
    </w:p>
    <w:p w14:paraId="3EA9EFC3" w14:textId="11B9AAC0"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1.1.</w:t>
      </w:r>
      <w:r>
        <w:rPr>
          <w:rFonts w:asciiTheme="minorHAnsi" w:hAnsiTheme="minorHAnsi" w:cstheme="minorBidi"/>
          <w:noProof/>
          <w:color w:val="auto"/>
          <w:szCs w:val="22"/>
          <w:lang w:val="en-AU" w:eastAsia="en-AU"/>
        </w:rPr>
        <w:tab/>
      </w:r>
      <w:r w:rsidRPr="005447CE">
        <w:rPr>
          <w:noProof/>
          <w:lang w:val="en-AU"/>
        </w:rPr>
        <w:t>Reform context</w:t>
      </w:r>
      <w:r>
        <w:rPr>
          <w:noProof/>
        </w:rPr>
        <w:tab/>
      </w:r>
      <w:r>
        <w:rPr>
          <w:noProof/>
        </w:rPr>
        <w:fldChar w:fldCharType="begin"/>
      </w:r>
      <w:r>
        <w:rPr>
          <w:noProof/>
        </w:rPr>
        <w:instrText xml:space="preserve"> PAGEREF _Toc45804931 \h </w:instrText>
      </w:r>
      <w:r>
        <w:rPr>
          <w:noProof/>
        </w:rPr>
      </w:r>
      <w:r>
        <w:rPr>
          <w:noProof/>
        </w:rPr>
        <w:fldChar w:fldCharType="separate"/>
      </w:r>
      <w:r w:rsidR="00A9359E">
        <w:rPr>
          <w:noProof/>
        </w:rPr>
        <w:t>3</w:t>
      </w:r>
      <w:r>
        <w:rPr>
          <w:noProof/>
        </w:rPr>
        <w:fldChar w:fldCharType="end"/>
      </w:r>
    </w:p>
    <w:p w14:paraId="185FDF76" w14:textId="7744D0A2"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1.2.</w:t>
      </w:r>
      <w:r>
        <w:rPr>
          <w:rFonts w:asciiTheme="minorHAnsi" w:hAnsiTheme="minorHAnsi" w:cstheme="minorBidi"/>
          <w:noProof/>
          <w:color w:val="auto"/>
          <w:szCs w:val="22"/>
          <w:lang w:val="en-AU" w:eastAsia="en-AU"/>
        </w:rPr>
        <w:tab/>
      </w:r>
      <w:r w:rsidRPr="005447CE">
        <w:rPr>
          <w:noProof/>
          <w:lang w:val="en-AU"/>
        </w:rPr>
        <w:t>Purpose of KISPs</w:t>
      </w:r>
      <w:r>
        <w:rPr>
          <w:noProof/>
        </w:rPr>
        <w:tab/>
      </w:r>
      <w:r>
        <w:rPr>
          <w:noProof/>
        </w:rPr>
        <w:fldChar w:fldCharType="begin"/>
      </w:r>
      <w:r>
        <w:rPr>
          <w:noProof/>
        </w:rPr>
        <w:instrText xml:space="preserve"> PAGEREF _Toc45804932 \h </w:instrText>
      </w:r>
      <w:r>
        <w:rPr>
          <w:noProof/>
        </w:rPr>
      </w:r>
      <w:r>
        <w:rPr>
          <w:noProof/>
        </w:rPr>
        <w:fldChar w:fldCharType="separate"/>
      </w:r>
      <w:r w:rsidR="00A9359E">
        <w:rPr>
          <w:noProof/>
        </w:rPr>
        <w:t>3</w:t>
      </w:r>
      <w:r>
        <w:rPr>
          <w:noProof/>
        </w:rPr>
        <w:fldChar w:fldCharType="end"/>
      </w:r>
    </w:p>
    <w:p w14:paraId="310C809E" w14:textId="1FC9E7B8"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1.3.</w:t>
      </w:r>
      <w:r>
        <w:rPr>
          <w:rFonts w:asciiTheme="minorHAnsi" w:hAnsiTheme="minorHAnsi" w:cstheme="minorBidi"/>
          <w:noProof/>
          <w:color w:val="auto"/>
          <w:szCs w:val="22"/>
          <w:lang w:val="en-AU" w:eastAsia="en-AU"/>
        </w:rPr>
        <w:tab/>
      </w:r>
      <w:r w:rsidRPr="005447CE">
        <w:rPr>
          <w:noProof/>
          <w:lang w:val="en-AU"/>
        </w:rPr>
        <w:t>How to use the KISP</w:t>
      </w:r>
      <w:r>
        <w:rPr>
          <w:noProof/>
        </w:rPr>
        <w:tab/>
      </w:r>
      <w:r>
        <w:rPr>
          <w:noProof/>
        </w:rPr>
        <w:fldChar w:fldCharType="begin"/>
      </w:r>
      <w:r>
        <w:rPr>
          <w:noProof/>
        </w:rPr>
        <w:instrText xml:space="preserve"> PAGEREF _Toc45804933 \h </w:instrText>
      </w:r>
      <w:r>
        <w:rPr>
          <w:noProof/>
        </w:rPr>
      </w:r>
      <w:r>
        <w:rPr>
          <w:noProof/>
        </w:rPr>
        <w:fldChar w:fldCharType="separate"/>
      </w:r>
      <w:r w:rsidR="00A9359E">
        <w:rPr>
          <w:noProof/>
        </w:rPr>
        <w:t>3</w:t>
      </w:r>
      <w:r>
        <w:rPr>
          <w:noProof/>
        </w:rPr>
        <w:fldChar w:fldCharType="end"/>
      </w:r>
    </w:p>
    <w:p w14:paraId="47AF0391" w14:textId="52FEB3A3"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1.4.</w:t>
      </w:r>
      <w:r>
        <w:rPr>
          <w:rFonts w:asciiTheme="minorHAnsi" w:hAnsiTheme="minorHAnsi" w:cstheme="minorBidi"/>
          <w:noProof/>
          <w:color w:val="auto"/>
          <w:szCs w:val="22"/>
          <w:lang w:val="en-AU" w:eastAsia="en-AU"/>
        </w:rPr>
        <w:tab/>
      </w:r>
      <w:r w:rsidRPr="005447CE">
        <w:rPr>
          <w:noProof/>
          <w:lang w:val="en-AU"/>
        </w:rPr>
        <w:t>Structure of the KISP</w:t>
      </w:r>
      <w:r>
        <w:rPr>
          <w:noProof/>
        </w:rPr>
        <w:tab/>
      </w:r>
      <w:r>
        <w:rPr>
          <w:noProof/>
        </w:rPr>
        <w:fldChar w:fldCharType="begin"/>
      </w:r>
      <w:r>
        <w:rPr>
          <w:noProof/>
        </w:rPr>
        <w:instrText xml:space="preserve"> PAGEREF _Toc45804934 \h </w:instrText>
      </w:r>
      <w:r>
        <w:rPr>
          <w:noProof/>
        </w:rPr>
      </w:r>
      <w:r>
        <w:rPr>
          <w:noProof/>
        </w:rPr>
        <w:fldChar w:fldCharType="separate"/>
      </w:r>
      <w:r w:rsidR="00A9359E">
        <w:rPr>
          <w:noProof/>
        </w:rPr>
        <w:t>3</w:t>
      </w:r>
      <w:r>
        <w:rPr>
          <w:noProof/>
        </w:rPr>
        <w:fldChar w:fldCharType="end"/>
      </w:r>
    </w:p>
    <w:p w14:paraId="2028A72C" w14:textId="4541B2D9"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1.5.</w:t>
      </w:r>
      <w:r>
        <w:rPr>
          <w:rFonts w:asciiTheme="minorHAnsi" w:hAnsiTheme="minorHAnsi" w:cstheme="minorBidi"/>
          <w:noProof/>
          <w:color w:val="auto"/>
          <w:szCs w:val="22"/>
          <w:lang w:val="en-AU" w:eastAsia="en-AU"/>
        </w:rPr>
        <w:tab/>
      </w:r>
      <w:r w:rsidRPr="005447CE">
        <w:rPr>
          <w:noProof/>
          <w:lang w:val="en-AU"/>
        </w:rPr>
        <w:t>Disclaimer</w:t>
      </w:r>
      <w:r>
        <w:rPr>
          <w:noProof/>
        </w:rPr>
        <w:tab/>
      </w:r>
      <w:r>
        <w:rPr>
          <w:noProof/>
        </w:rPr>
        <w:fldChar w:fldCharType="begin"/>
      </w:r>
      <w:r>
        <w:rPr>
          <w:noProof/>
        </w:rPr>
        <w:instrText xml:space="preserve"> PAGEREF _Toc45804935 \h </w:instrText>
      </w:r>
      <w:r>
        <w:rPr>
          <w:noProof/>
        </w:rPr>
      </w:r>
      <w:r>
        <w:rPr>
          <w:noProof/>
        </w:rPr>
        <w:fldChar w:fldCharType="separate"/>
      </w:r>
      <w:r w:rsidR="00A9359E">
        <w:rPr>
          <w:noProof/>
        </w:rPr>
        <w:t>4</w:t>
      </w:r>
      <w:r>
        <w:rPr>
          <w:noProof/>
        </w:rPr>
        <w:fldChar w:fldCharType="end"/>
      </w:r>
    </w:p>
    <w:p w14:paraId="52A20020" w14:textId="2C3B9AD7" w:rsidR="000D270F" w:rsidRDefault="000D270F">
      <w:pPr>
        <w:pStyle w:val="TOC1"/>
        <w:rPr>
          <w:rFonts w:asciiTheme="minorHAnsi" w:hAnsiTheme="minorHAnsi" w:cstheme="minorBidi"/>
          <w:b w:val="0"/>
          <w:noProof/>
          <w:color w:val="auto"/>
          <w:szCs w:val="22"/>
          <w:lang w:val="en-AU" w:eastAsia="en-AU"/>
        </w:rPr>
      </w:pPr>
      <w:r w:rsidRPr="005447CE">
        <w:rPr>
          <w:noProof/>
          <w:lang w:val="en-AU"/>
        </w:rPr>
        <w:t>2.</w:t>
      </w:r>
      <w:r>
        <w:rPr>
          <w:rFonts w:asciiTheme="minorHAnsi" w:hAnsiTheme="minorHAnsi" w:cstheme="minorBidi"/>
          <w:b w:val="0"/>
          <w:noProof/>
          <w:color w:val="auto"/>
          <w:szCs w:val="22"/>
          <w:lang w:val="en-AU" w:eastAsia="en-AU"/>
        </w:rPr>
        <w:tab/>
      </w:r>
      <w:r w:rsidRPr="005447CE">
        <w:rPr>
          <w:noProof/>
          <w:lang w:val="en-AU"/>
        </w:rPr>
        <w:t xml:space="preserve">Map of Early Childhood Education services in the City of </w:t>
      </w:r>
      <w:r w:rsidR="002D23A5">
        <w:rPr>
          <w:noProof/>
          <w:lang w:val="en-AU"/>
        </w:rPr>
        <w:t>Ballarat</w:t>
      </w:r>
      <w:r>
        <w:rPr>
          <w:noProof/>
        </w:rPr>
        <w:tab/>
      </w:r>
      <w:r>
        <w:rPr>
          <w:noProof/>
        </w:rPr>
        <w:fldChar w:fldCharType="begin"/>
      </w:r>
      <w:r>
        <w:rPr>
          <w:noProof/>
        </w:rPr>
        <w:instrText xml:space="preserve"> PAGEREF _Toc45804936 \h </w:instrText>
      </w:r>
      <w:r>
        <w:rPr>
          <w:noProof/>
        </w:rPr>
      </w:r>
      <w:r>
        <w:rPr>
          <w:noProof/>
        </w:rPr>
        <w:fldChar w:fldCharType="separate"/>
      </w:r>
      <w:r w:rsidR="00A9359E">
        <w:rPr>
          <w:noProof/>
        </w:rPr>
        <w:t>5</w:t>
      </w:r>
      <w:r>
        <w:rPr>
          <w:noProof/>
        </w:rPr>
        <w:fldChar w:fldCharType="end"/>
      </w:r>
    </w:p>
    <w:p w14:paraId="2BEBADDC" w14:textId="29AF47C1" w:rsidR="000D270F" w:rsidRDefault="000D270F">
      <w:pPr>
        <w:pStyle w:val="TOC1"/>
        <w:rPr>
          <w:rFonts w:asciiTheme="minorHAnsi" w:hAnsiTheme="minorHAnsi" w:cstheme="minorBidi"/>
          <w:b w:val="0"/>
          <w:noProof/>
          <w:color w:val="auto"/>
          <w:szCs w:val="22"/>
          <w:lang w:val="en-AU" w:eastAsia="en-AU"/>
        </w:rPr>
      </w:pPr>
      <w:r w:rsidRPr="005447CE">
        <w:rPr>
          <w:noProof/>
          <w:lang w:val="en-AU"/>
        </w:rPr>
        <w:t>3.</w:t>
      </w:r>
      <w:r>
        <w:rPr>
          <w:rFonts w:asciiTheme="minorHAnsi" w:hAnsiTheme="minorHAnsi" w:cstheme="minorBidi"/>
          <w:b w:val="0"/>
          <w:noProof/>
          <w:color w:val="auto"/>
          <w:szCs w:val="22"/>
          <w:lang w:val="en-AU" w:eastAsia="en-AU"/>
        </w:rPr>
        <w:tab/>
      </w:r>
      <w:r w:rsidRPr="005447CE">
        <w:rPr>
          <w:noProof/>
          <w:lang w:val="en-AU"/>
        </w:rPr>
        <w:t>Local context</w:t>
      </w:r>
      <w:r>
        <w:rPr>
          <w:noProof/>
        </w:rPr>
        <w:tab/>
      </w:r>
      <w:r>
        <w:rPr>
          <w:noProof/>
        </w:rPr>
        <w:fldChar w:fldCharType="begin"/>
      </w:r>
      <w:r>
        <w:rPr>
          <w:noProof/>
        </w:rPr>
        <w:instrText xml:space="preserve"> PAGEREF _Toc45804937 \h </w:instrText>
      </w:r>
      <w:r>
        <w:rPr>
          <w:noProof/>
        </w:rPr>
      </w:r>
      <w:r>
        <w:rPr>
          <w:noProof/>
        </w:rPr>
        <w:fldChar w:fldCharType="separate"/>
      </w:r>
      <w:r w:rsidR="00A9359E">
        <w:rPr>
          <w:noProof/>
        </w:rPr>
        <w:t>6</w:t>
      </w:r>
      <w:r>
        <w:rPr>
          <w:noProof/>
        </w:rPr>
        <w:fldChar w:fldCharType="end"/>
      </w:r>
    </w:p>
    <w:p w14:paraId="0B79896C" w14:textId="6D003D69" w:rsidR="000D270F" w:rsidRDefault="000D270F">
      <w:pPr>
        <w:pStyle w:val="TOC2"/>
        <w:tabs>
          <w:tab w:val="right" w:leader="dot" w:pos="9622"/>
        </w:tabs>
        <w:rPr>
          <w:rFonts w:asciiTheme="minorHAnsi" w:hAnsiTheme="minorHAnsi" w:cstheme="minorBidi"/>
          <w:noProof/>
          <w:color w:val="auto"/>
          <w:szCs w:val="22"/>
          <w:lang w:val="en-AU" w:eastAsia="en-AU"/>
        </w:rPr>
      </w:pPr>
      <w:r w:rsidRPr="005447CE">
        <w:rPr>
          <w:noProof/>
          <w:lang w:val="en-AU"/>
        </w:rPr>
        <w:t xml:space="preserve">3.1 </w:t>
      </w:r>
      <w:r w:rsidR="000519E5">
        <w:rPr>
          <w:noProof/>
          <w:lang w:val="en-AU"/>
        </w:rPr>
        <w:t xml:space="preserve">      </w:t>
      </w:r>
      <w:r w:rsidRPr="005447CE">
        <w:rPr>
          <w:noProof/>
          <w:lang w:val="en-AU"/>
        </w:rPr>
        <w:t>Purpose</w:t>
      </w:r>
      <w:r>
        <w:rPr>
          <w:noProof/>
        </w:rPr>
        <w:tab/>
      </w:r>
      <w:r>
        <w:rPr>
          <w:noProof/>
        </w:rPr>
        <w:fldChar w:fldCharType="begin"/>
      </w:r>
      <w:r>
        <w:rPr>
          <w:noProof/>
        </w:rPr>
        <w:instrText xml:space="preserve"> PAGEREF _Toc45804938 \h </w:instrText>
      </w:r>
      <w:r>
        <w:rPr>
          <w:noProof/>
        </w:rPr>
      </w:r>
      <w:r>
        <w:rPr>
          <w:noProof/>
        </w:rPr>
        <w:fldChar w:fldCharType="separate"/>
      </w:r>
      <w:r w:rsidR="00A9359E">
        <w:rPr>
          <w:noProof/>
        </w:rPr>
        <w:t>6</w:t>
      </w:r>
      <w:r>
        <w:rPr>
          <w:noProof/>
        </w:rPr>
        <w:fldChar w:fldCharType="end"/>
      </w:r>
    </w:p>
    <w:p w14:paraId="5099A610" w14:textId="5FCC35A0" w:rsidR="000D270F" w:rsidRDefault="000D270F">
      <w:pPr>
        <w:pStyle w:val="TOC2"/>
        <w:tabs>
          <w:tab w:val="right" w:leader="dot" w:pos="9622"/>
        </w:tabs>
        <w:rPr>
          <w:rFonts w:asciiTheme="minorHAnsi" w:hAnsiTheme="minorHAnsi" w:cstheme="minorBidi"/>
          <w:noProof/>
          <w:color w:val="auto"/>
          <w:szCs w:val="22"/>
          <w:lang w:val="en-AU" w:eastAsia="en-AU"/>
        </w:rPr>
      </w:pPr>
      <w:r w:rsidRPr="005447CE">
        <w:rPr>
          <w:noProof/>
          <w:lang w:val="en-AU"/>
        </w:rPr>
        <w:t xml:space="preserve">3.2 </w:t>
      </w:r>
      <w:r w:rsidR="000519E5">
        <w:rPr>
          <w:noProof/>
          <w:lang w:val="en-AU"/>
        </w:rPr>
        <w:t xml:space="preserve">      </w:t>
      </w:r>
      <w:r w:rsidRPr="005447CE">
        <w:rPr>
          <w:noProof/>
          <w:lang w:val="en-AU"/>
        </w:rPr>
        <w:t>Key considerations</w:t>
      </w:r>
      <w:r>
        <w:rPr>
          <w:noProof/>
        </w:rPr>
        <w:tab/>
      </w:r>
      <w:r>
        <w:rPr>
          <w:noProof/>
        </w:rPr>
        <w:fldChar w:fldCharType="begin"/>
      </w:r>
      <w:r>
        <w:rPr>
          <w:noProof/>
        </w:rPr>
        <w:instrText xml:space="preserve"> PAGEREF _Toc45804939 \h </w:instrText>
      </w:r>
      <w:r>
        <w:rPr>
          <w:noProof/>
        </w:rPr>
      </w:r>
      <w:r>
        <w:rPr>
          <w:noProof/>
        </w:rPr>
        <w:fldChar w:fldCharType="separate"/>
      </w:r>
      <w:r w:rsidR="00A9359E">
        <w:rPr>
          <w:noProof/>
        </w:rPr>
        <w:t>6</w:t>
      </w:r>
      <w:r>
        <w:rPr>
          <w:noProof/>
        </w:rPr>
        <w:fldChar w:fldCharType="end"/>
      </w:r>
    </w:p>
    <w:p w14:paraId="318485A3" w14:textId="4947129C" w:rsidR="000D270F" w:rsidRDefault="000D270F">
      <w:pPr>
        <w:pStyle w:val="TOC1"/>
        <w:rPr>
          <w:rFonts w:asciiTheme="minorHAnsi" w:hAnsiTheme="minorHAnsi" w:cstheme="minorBidi"/>
          <w:b w:val="0"/>
          <w:noProof/>
          <w:color w:val="auto"/>
          <w:szCs w:val="22"/>
          <w:lang w:val="en-AU" w:eastAsia="en-AU"/>
        </w:rPr>
      </w:pPr>
      <w:r w:rsidRPr="005447CE">
        <w:rPr>
          <w:noProof/>
          <w:lang w:val="en-AU"/>
        </w:rPr>
        <w:t>4.</w:t>
      </w:r>
      <w:r>
        <w:rPr>
          <w:rFonts w:asciiTheme="minorHAnsi" w:hAnsiTheme="minorHAnsi" w:cstheme="minorBidi"/>
          <w:b w:val="0"/>
          <w:noProof/>
          <w:color w:val="auto"/>
          <w:szCs w:val="22"/>
          <w:lang w:val="en-AU" w:eastAsia="en-AU"/>
        </w:rPr>
        <w:tab/>
      </w:r>
      <w:r w:rsidRPr="005447CE">
        <w:rPr>
          <w:noProof/>
          <w:lang w:val="en-AU"/>
        </w:rPr>
        <w:t xml:space="preserve">Funded kindergarten enrolment estimates between 2021-29 for the City of </w:t>
      </w:r>
      <w:r w:rsidR="002D23A5">
        <w:rPr>
          <w:noProof/>
          <w:lang w:val="en-AU"/>
        </w:rPr>
        <w:t>Ballarat</w:t>
      </w:r>
      <w:r>
        <w:rPr>
          <w:noProof/>
        </w:rPr>
        <w:tab/>
      </w:r>
      <w:r>
        <w:rPr>
          <w:noProof/>
        </w:rPr>
        <w:fldChar w:fldCharType="begin"/>
      </w:r>
      <w:r>
        <w:rPr>
          <w:noProof/>
        </w:rPr>
        <w:instrText xml:space="preserve"> PAGEREF _Toc45804940 \h </w:instrText>
      </w:r>
      <w:r>
        <w:rPr>
          <w:noProof/>
        </w:rPr>
      </w:r>
      <w:r>
        <w:rPr>
          <w:noProof/>
        </w:rPr>
        <w:fldChar w:fldCharType="separate"/>
      </w:r>
      <w:r w:rsidR="00A9359E">
        <w:rPr>
          <w:noProof/>
        </w:rPr>
        <w:t>7</w:t>
      </w:r>
      <w:r>
        <w:rPr>
          <w:noProof/>
        </w:rPr>
        <w:fldChar w:fldCharType="end"/>
      </w:r>
    </w:p>
    <w:p w14:paraId="44077F2E" w14:textId="6477856A"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4.1</w:t>
      </w:r>
      <w:r>
        <w:rPr>
          <w:rFonts w:asciiTheme="minorHAnsi" w:hAnsiTheme="minorHAnsi" w:cstheme="minorBidi"/>
          <w:noProof/>
          <w:color w:val="auto"/>
          <w:szCs w:val="22"/>
          <w:lang w:val="en-AU" w:eastAsia="en-AU"/>
        </w:rPr>
        <w:tab/>
      </w:r>
      <w:r w:rsidRPr="005447CE">
        <w:rPr>
          <w:noProof/>
          <w:lang w:val="en-AU"/>
        </w:rPr>
        <w:t>Purpose</w:t>
      </w:r>
      <w:r>
        <w:rPr>
          <w:noProof/>
        </w:rPr>
        <w:tab/>
      </w:r>
      <w:r>
        <w:rPr>
          <w:noProof/>
        </w:rPr>
        <w:fldChar w:fldCharType="begin"/>
      </w:r>
      <w:r>
        <w:rPr>
          <w:noProof/>
        </w:rPr>
        <w:instrText xml:space="preserve"> PAGEREF _Toc45804941 \h </w:instrText>
      </w:r>
      <w:r>
        <w:rPr>
          <w:noProof/>
        </w:rPr>
      </w:r>
      <w:r>
        <w:rPr>
          <w:noProof/>
        </w:rPr>
        <w:fldChar w:fldCharType="separate"/>
      </w:r>
      <w:r w:rsidR="00A9359E">
        <w:rPr>
          <w:noProof/>
        </w:rPr>
        <w:t>7</w:t>
      </w:r>
      <w:r>
        <w:rPr>
          <w:noProof/>
        </w:rPr>
        <w:fldChar w:fldCharType="end"/>
      </w:r>
    </w:p>
    <w:p w14:paraId="6EA6CDB1" w14:textId="13BFB265"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 xml:space="preserve">4.2 </w:t>
      </w:r>
      <w:r>
        <w:rPr>
          <w:rFonts w:asciiTheme="minorHAnsi" w:hAnsiTheme="minorHAnsi" w:cstheme="minorBidi"/>
          <w:noProof/>
          <w:color w:val="auto"/>
          <w:szCs w:val="22"/>
          <w:lang w:val="en-AU" w:eastAsia="en-AU"/>
        </w:rPr>
        <w:tab/>
      </w:r>
      <w:r w:rsidRPr="005447CE">
        <w:rPr>
          <w:noProof/>
          <w:lang w:val="en-AU"/>
        </w:rPr>
        <w:t>Methodology</w:t>
      </w:r>
      <w:r>
        <w:rPr>
          <w:noProof/>
        </w:rPr>
        <w:tab/>
      </w:r>
      <w:r>
        <w:rPr>
          <w:noProof/>
        </w:rPr>
        <w:fldChar w:fldCharType="begin"/>
      </w:r>
      <w:r>
        <w:rPr>
          <w:noProof/>
        </w:rPr>
        <w:instrText xml:space="preserve"> PAGEREF _Toc45804942 \h </w:instrText>
      </w:r>
      <w:r>
        <w:rPr>
          <w:noProof/>
        </w:rPr>
      </w:r>
      <w:r>
        <w:rPr>
          <w:noProof/>
        </w:rPr>
        <w:fldChar w:fldCharType="separate"/>
      </w:r>
      <w:r w:rsidR="00A9359E">
        <w:rPr>
          <w:noProof/>
        </w:rPr>
        <w:t>7</w:t>
      </w:r>
      <w:r>
        <w:rPr>
          <w:noProof/>
        </w:rPr>
        <w:fldChar w:fldCharType="end"/>
      </w:r>
    </w:p>
    <w:p w14:paraId="102DF22B" w14:textId="6B036D40"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4.3</w:t>
      </w:r>
      <w:r>
        <w:rPr>
          <w:rFonts w:asciiTheme="minorHAnsi" w:hAnsiTheme="minorHAnsi" w:cstheme="minorBidi"/>
          <w:noProof/>
          <w:color w:val="auto"/>
          <w:szCs w:val="22"/>
          <w:lang w:val="en-AU" w:eastAsia="en-AU"/>
        </w:rPr>
        <w:tab/>
      </w:r>
      <w:r w:rsidRPr="005447CE">
        <w:rPr>
          <w:noProof/>
          <w:lang w:val="en-AU"/>
        </w:rPr>
        <w:t>Summary of current kindergarten provision</w:t>
      </w:r>
      <w:r>
        <w:rPr>
          <w:noProof/>
        </w:rPr>
        <w:tab/>
      </w:r>
      <w:r>
        <w:rPr>
          <w:noProof/>
        </w:rPr>
        <w:fldChar w:fldCharType="begin"/>
      </w:r>
      <w:r>
        <w:rPr>
          <w:noProof/>
        </w:rPr>
        <w:instrText xml:space="preserve"> PAGEREF _Toc45804943 \h </w:instrText>
      </w:r>
      <w:r>
        <w:rPr>
          <w:noProof/>
        </w:rPr>
      </w:r>
      <w:r>
        <w:rPr>
          <w:noProof/>
        </w:rPr>
        <w:fldChar w:fldCharType="separate"/>
      </w:r>
      <w:r w:rsidR="00A9359E">
        <w:rPr>
          <w:noProof/>
        </w:rPr>
        <w:t>8</w:t>
      </w:r>
      <w:r>
        <w:rPr>
          <w:noProof/>
        </w:rPr>
        <w:fldChar w:fldCharType="end"/>
      </w:r>
    </w:p>
    <w:p w14:paraId="4DB020A1" w14:textId="28A534D4"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4.4</w:t>
      </w:r>
      <w:r>
        <w:rPr>
          <w:rFonts w:asciiTheme="minorHAnsi" w:hAnsiTheme="minorHAnsi" w:cstheme="minorBidi"/>
          <w:noProof/>
          <w:color w:val="auto"/>
          <w:szCs w:val="22"/>
          <w:lang w:val="en-AU" w:eastAsia="en-AU"/>
        </w:rPr>
        <w:tab/>
      </w:r>
      <w:r w:rsidRPr="005447CE">
        <w:rPr>
          <w:noProof/>
          <w:lang w:val="en-AU"/>
        </w:rPr>
        <w:t>Approach to optimising the use of existing services and infrastructure</w:t>
      </w:r>
      <w:r>
        <w:rPr>
          <w:noProof/>
        </w:rPr>
        <w:tab/>
      </w:r>
      <w:r>
        <w:rPr>
          <w:noProof/>
        </w:rPr>
        <w:fldChar w:fldCharType="begin"/>
      </w:r>
      <w:r>
        <w:rPr>
          <w:noProof/>
        </w:rPr>
        <w:instrText xml:space="preserve"> PAGEREF _Toc45804944 \h </w:instrText>
      </w:r>
      <w:r>
        <w:rPr>
          <w:noProof/>
        </w:rPr>
      </w:r>
      <w:r>
        <w:rPr>
          <w:noProof/>
        </w:rPr>
        <w:fldChar w:fldCharType="separate"/>
      </w:r>
      <w:r w:rsidR="00A9359E">
        <w:rPr>
          <w:noProof/>
        </w:rPr>
        <w:t>9</w:t>
      </w:r>
      <w:r>
        <w:rPr>
          <w:noProof/>
        </w:rPr>
        <w:fldChar w:fldCharType="end"/>
      </w:r>
    </w:p>
    <w:p w14:paraId="78E0A57D" w14:textId="453BF0E3" w:rsidR="000D270F" w:rsidRDefault="000D270F">
      <w:pPr>
        <w:pStyle w:val="TOC2"/>
        <w:tabs>
          <w:tab w:val="left" w:pos="880"/>
          <w:tab w:val="right" w:leader="dot" w:pos="9622"/>
        </w:tabs>
        <w:rPr>
          <w:rFonts w:asciiTheme="minorHAnsi" w:hAnsiTheme="minorHAnsi" w:cstheme="minorBidi"/>
          <w:noProof/>
          <w:color w:val="auto"/>
          <w:szCs w:val="22"/>
          <w:lang w:val="en-AU" w:eastAsia="en-AU"/>
        </w:rPr>
      </w:pPr>
      <w:r w:rsidRPr="005447CE">
        <w:rPr>
          <w:noProof/>
          <w:lang w:val="en-AU"/>
        </w:rPr>
        <w:t>4.5</w:t>
      </w:r>
      <w:r>
        <w:rPr>
          <w:rFonts w:asciiTheme="minorHAnsi" w:hAnsiTheme="minorHAnsi" w:cstheme="minorBidi"/>
          <w:noProof/>
          <w:color w:val="auto"/>
          <w:szCs w:val="22"/>
          <w:lang w:val="en-AU" w:eastAsia="en-AU"/>
        </w:rPr>
        <w:tab/>
      </w:r>
      <w:r w:rsidRPr="005447CE">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_Toc45804945 \h </w:instrText>
      </w:r>
      <w:r>
        <w:rPr>
          <w:noProof/>
        </w:rPr>
      </w:r>
      <w:r>
        <w:rPr>
          <w:noProof/>
        </w:rPr>
        <w:fldChar w:fldCharType="separate"/>
      </w:r>
      <w:r w:rsidR="00A9359E">
        <w:rPr>
          <w:noProof/>
        </w:rPr>
        <w:t>10</w:t>
      </w:r>
      <w:r>
        <w:rPr>
          <w:noProof/>
        </w:rPr>
        <w:fldChar w:fldCharType="end"/>
      </w:r>
    </w:p>
    <w:p w14:paraId="5D39A6EB" w14:textId="1E24430F" w:rsidR="000D270F" w:rsidRDefault="000D270F">
      <w:pPr>
        <w:pStyle w:val="TOC1"/>
        <w:rPr>
          <w:rFonts w:asciiTheme="minorHAnsi" w:hAnsiTheme="minorHAnsi" w:cstheme="minorBidi"/>
          <w:b w:val="0"/>
          <w:noProof/>
          <w:color w:val="auto"/>
          <w:szCs w:val="22"/>
          <w:lang w:val="en-AU" w:eastAsia="en-AU"/>
        </w:rPr>
      </w:pPr>
      <w:r w:rsidRPr="005447CE">
        <w:rPr>
          <w:noProof/>
          <w:lang w:val="en-AU"/>
        </w:rPr>
        <w:t>5.</w:t>
      </w:r>
      <w:r>
        <w:rPr>
          <w:rFonts w:asciiTheme="minorHAnsi" w:hAnsiTheme="minorHAnsi" w:cstheme="minorBidi"/>
          <w:b w:val="0"/>
          <w:noProof/>
          <w:color w:val="auto"/>
          <w:szCs w:val="22"/>
          <w:lang w:val="en-AU" w:eastAsia="en-AU"/>
        </w:rPr>
        <w:tab/>
      </w:r>
      <w:r w:rsidRPr="005447CE">
        <w:rPr>
          <w:noProof/>
          <w:lang w:val="en-AU"/>
        </w:rPr>
        <w:t>Authorisation</w:t>
      </w:r>
      <w:r>
        <w:rPr>
          <w:noProof/>
        </w:rPr>
        <w:tab/>
      </w:r>
      <w:r>
        <w:rPr>
          <w:noProof/>
        </w:rPr>
        <w:fldChar w:fldCharType="begin"/>
      </w:r>
      <w:r>
        <w:rPr>
          <w:noProof/>
        </w:rPr>
        <w:instrText xml:space="preserve"> PAGEREF _Toc45804946 \h </w:instrText>
      </w:r>
      <w:r>
        <w:rPr>
          <w:noProof/>
        </w:rPr>
      </w:r>
      <w:r>
        <w:rPr>
          <w:noProof/>
        </w:rPr>
        <w:fldChar w:fldCharType="separate"/>
      </w:r>
      <w:r w:rsidR="00A9359E">
        <w:rPr>
          <w:noProof/>
        </w:rPr>
        <w:t>14</w:t>
      </w:r>
      <w:r>
        <w:rPr>
          <w:noProof/>
        </w:rPr>
        <w:fldChar w:fldCharType="end"/>
      </w:r>
    </w:p>
    <w:p w14:paraId="3BCDC09F" w14:textId="2012CA8C"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8049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804931"/>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804932"/>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804933"/>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804934"/>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804935"/>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448443B7" w:rsidR="009D1E31" w:rsidRDefault="0032285F">
      <w:pPr>
        <w:pStyle w:val="Heading1"/>
        <w:numPr>
          <w:ilvl w:val="0"/>
          <w:numId w:val="6"/>
        </w:numPr>
        <w:rPr>
          <w:lang w:val="en-AU"/>
        </w:rPr>
      </w:pPr>
      <w:bookmarkStart w:id="34" w:name="_Toc45804936"/>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A267D1">
        <w:rPr>
          <w:lang w:val="en-AU"/>
        </w:rPr>
        <w:t xml:space="preserve">the City of </w:t>
      </w:r>
      <w:r w:rsidR="002D23A5">
        <w:rPr>
          <w:lang w:val="en-AU"/>
        </w:rPr>
        <w:t>Ballarat</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638F13FC" w14:textId="6905A359" w:rsidR="002D23A5" w:rsidRDefault="009D1E31" w:rsidP="002D23A5">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2D23A5">
        <w:rPr>
          <w:lang w:val="en-AU"/>
        </w:rPr>
        <w:t>Ballarat</w:t>
      </w:r>
      <w:r w:rsidR="00A267D1">
        <w:rPr>
          <w:lang w:val="en-AU"/>
        </w:rPr>
        <w:t xml:space="preserve">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Style w:val="TableGrid1"/>
        <w:tblW w:w="0" w:type="auto"/>
        <w:tblLook w:val="04A0" w:firstRow="1" w:lastRow="0" w:firstColumn="1" w:lastColumn="0" w:noHBand="0" w:noVBand="1"/>
      </w:tblPr>
      <w:tblGrid>
        <w:gridCol w:w="3397"/>
        <w:gridCol w:w="1843"/>
        <w:gridCol w:w="1976"/>
        <w:gridCol w:w="2406"/>
      </w:tblGrid>
      <w:tr w:rsidR="00497532" w14:paraId="4E506771" w14:textId="77777777" w:rsidTr="00497532">
        <w:trPr>
          <w:trHeight w:val="337"/>
        </w:trPr>
        <w:tc>
          <w:tcPr>
            <w:tcW w:w="3397" w:type="dxa"/>
          </w:tcPr>
          <w:p w14:paraId="5C164439" w14:textId="29CCDCA0" w:rsidR="00497532" w:rsidRPr="00497532" w:rsidRDefault="00497532" w:rsidP="00497532">
            <w:pPr>
              <w:spacing w:after="0"/>
              <w:jc w:val="both"/>
              <w:rPr>
                <w:b/>
                <w:bCs/>
              </w:rPr>
            </w:pPr>
            <w:r w:rsidRPr="00497532">
              <w:rPr>
                <w:b/>
                <w:bCs/>
              </w:rPr>
              <w:t>Service Name</w:t>
            </w:r>
          </w:p>
        </w:tc>
        <w:tc>
          <w:tcPr>
            <w:tcW w:w="1843" w:type="dxa"/>
          </w:tcPr>
          <w:p w14:paraId="5D443684" w14:textId="79A963AE" w:rsidR="00497532" w:rsidRPr="00497532" w:rsidRDefault="00497532" w:rsidP="00497532">
            <w:pPr>
              <w:spacing w:after="0"/>
              <w:jc w:val="both"/>
              <w:rPr>
                <w:b/>
                <w:bCs/>
              </w:rPr>
            </w:pPr>
            <w:r w:rsidRPr="00497532">
              <w:rPr>
                <w:b/>
                <w:bCs/>
              </w:rPr>
              <w:t>Project type</w:t>
            </w:r>
          </w:p>
        </w:tc>
        <w:tc>
          <w:tcPr>
            <w:tcW w:w="1976" w:type="dxa"/>
          </w:tcPr>
          <w:p w14:paraId="1CEC50CE" w14:textId="1E412B82" w:rsidR="00497532" w:rsidRPr="00497532" w:rsidRDefault="00497532" w:rsidP="00497532">
            <w:pPr>
              <w:spacing w:after="0"/>
              <w:jc w:val="both"/>
              <w:rPr>
                <w:b/>
                <w:bCs/>
              </w:rPr>
            </w:pPr>
            <w:r w:rsidRPr="00497532">
              <w:rPr>
                <w:b/>
                <w:bCs/>
              </w:rPr>
              <w:t>Suburb</w:t>
            </w:r>
          </w:p>
        </w:tc>
        <w:tc>
          <w:tcPr>
            <w:tcW w:w="2406" w:type="dxa"/>
          </w:tcPr>
          <w:p w14:paraId="30E4A310" w14:textId="0BCE264E" w:rsidR="00497532" w:rsidRPr="00497532" w:rsidRDefault="00497532" w:rsidP="00497532">
            <w:pPr>
              <w:spacing w:after="0"/>
              <w:jc w:val="both"/>
              <w:rPr>
                <w:b/>
                <w:bCs/>
              </w:rPr>
            </w:pPr>
            <w:r w:rsidRPr="00497532">
              <w:rPr>
                <w:b/>
                <w:bCs/>
              </w:rPr>
              <w:t>Licensed capacity</w:t>
            </w:r>
          </w:p>
        </w:tc>
      </w:tr>
      <w:tr w:rsidR="00497532" w14:paraId="74F43762" w14:textId="77777777" w:rsidTr="00497532">
        <w:tc>
          <w:tcPr>
            <w:tcW w:w="3397" w:type="dxa"/>
          </w:tcPr>
          <w:p w14:paraId="7D9D3097" w14:textId="7E279A6E" w:rsidR="00497532" w:rsidRDefault="00497532" w:rsidP="00497532">
            <w:pPr>
              <w:spacing w:after="0"/>
              <w:jc w:val="both"/>
            </w:pPr>
            <w:r w:rsidRPr="00497532">
              <w:t>BADAC Aboriginal Kindergarten</w:t>
            </w:r>
          </w:p>
        </w:tc>
        <w:tc>
          <w:tcPr>
            <w:tcW w:w="1843" w:type="dxa"/>
          </w:tcPr>
          <w:p w14:paraId="125E0932" w14:textId="5F52B4D6" w:rsidR="00497532" w:rsidRDefault="00497532" w:rsidP="00497532">
            <w:pPr>
              <w:spacing w:after="0"/>
              <w:jc w:val="both"/>
            </w:pPr>
            <w:r>
              <w:t>New project</w:t>
            </w:r>
          </w:p>
        </w:tc>
        <w:tc>
          <w:tcPr>
            <w:tcW w:w="1976" w:type="dxa"/>
          </w:tcPr>
          <w:p w14:paraId="3C936BDA" w14:textId="6A6244E3" w:rsidR="00497532" w:rsidRDefault="00497532" w:rsidP="00497532">
            <w:pPr>
              <w:spacing w:after="0"/>
              <w:jc w:val="both"/>
            </w:pPr>
            <w:r w:rsidRPr="00497532">
              <w:t>Ballarat - South</w:t>
            </w:r>
          </w:p>
        </w:tc>
        <w:tc>
          <w:tcPr>
            <w:tcW w:w="2406" w:type="dxa"/>
          </w:tcPr>
          <w:p w14:paraId="7E9D55DF" w14:textId="44709254" w:rsidR="00497532" w:rsidRDefault="00497532" w:rsidP="00497532">
            <w:pPr>
              <w:spacing w:after="0"/>
              <w:jc w:val="center"/>
            </w:pPr>
            <w:r>
              <w:t>38</w:t>
            </w:r>
          </w:p>
        </w:tc>
      </w:tr>
    </w:tbl>
    <w:p w14:paraId="2A1B558C" w14:textId="77777777" w:rsidR="00497532" w:rsidRDefault="007F074F" w:rsidP="00497532">
      <w:pPr>
        <w:spacing w:before="240" w:line="276" w:lineRule="auto"/>
        <w:jc w:val="both"/>
        <w:rPr>
          <w:noProof/>
        </w:rPr>
      </w:pPr>
      <w:r w:rsidRPr="007F074F">
        <w:rPr>
          <w:noProof/>
        </w:rPr>
        <w:drawing>
          <wp:anchor distT="0" distB="0" distL="114300" distR="114300" simplePos="0" relativeHeight="251658240" behindDoc="0" locked="0" layoutInCell="1" allowOverlap="1" wp14:anchorId="3D40CCB8" wp14:editId="7F499DBE">
            <wp:simplePos x="0" y="0"/>
            <wp:positionH relativeFrom="column">
              <wp:posOffset>3213735</wp:posOffset>
            </wp:positionH>
            <wp:positionV relativeFrom="paragraph">
              <wp:posOffset>158750</wp:posOffset>
            </wp:positionV>
            <wp:extent cx="1382682" cy="371475"/>
            <wp:effectExtent l="0" t="0" r="8255" b="0"/>
            <wp:wrapNone/>
            <wp:docPr id="4" name="Picture 4" descr="Waterfall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fall chart&#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1382682" cy="371475"/>
                    </a:xfrm>
                    <a:prstGeom prst="rect">
                      <a:avLst/>
                    </a:prstGeom>
                  </pic:spPr>
                </pic:pic>
              </a:graphicData>
            </a:graphic>
            <wp14:sizeRelH relativeFrom="page">
              <wp14:pctWidth>0</wp14:pctWidth>
            </wp14:sizeRelH>
            <wp14:sizeRelV relativeFrom="page">
              <wp14:pctHeight>0</wp14:pctHeight>
            </wp14:sizeRelV>
          </wp:anchor>
        </w:drawing>
      </w:r>
      <w:r w:rsidRPr="007F074F">
        <w:rPr>
          <w:noProof/>
        </w:rPr>
        <w:drawing>
          <wp:inline distT="0" distB="0" distL="0" distR="0" wp14:anchorId="42CF8060" wp14:editId="5425370B">
            <wp:extent cx="4609465" cy="4848225"/>
            <wp:effectExtent l="0" t="0" r="635" b="952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9"/>
                    <a:stretch>
                      <a:fillRect/>
                    </a:stretch>
                  </pic:blipFill>
                  <pic:spPr>
                    <a:xfrm>
                      <a:off x="0" y="0"/>
                      <a:ext cx="4630124" cy="4869954"/>
                    </a:xfrm>
                    <a:prstGeom prst="rect">
                      <a:avLst/>
                    </a:prstGeom>
                  </pic:spPr>
                </pic:pic>
              </a:graphicData>
            </a:graphic>
          </wp:inline>
        </w:drawing>
      </w:r>
      <w:r w:rsidR="002D23A5">
        <w:rPr>
          <w:noProof/>
        </w:rPr>
        <w:t xml:space="preserve"> </w:t>
      </w:r>
    </w:p>
    <w:p w14:paraId="3B82D037" w14:textId="32BD7AC3" w:rsidR="009D1E31" w:rsidRPr="00497532" w:rsidRDefault="00497532" w:rsidP="00497532">
      <w:pPr>
        <w:spacing w:before="240" w:line="276" w:lineRule="auto"/>
        <w:jc w:val="both"/>
        <w:rPr>
          <w:sz w:val="20"/>
          <w:szCs w:val="20"/>
          <w:lang w:val="en-US"/>
        </w:rPr>
        <w:sectPr w:rsidR="009D1E31" w:rsidRPr="00497532" w:rsidSect="002D23A5">
          <w:pgSz w:w="11900" w:h="16840"/>
          <w:pgMar w:top="1985" w:right="1134" w:bottom="1701" w:left="1134" w:header="709" w:footer="709" w:gutter="0"/>
          <w:cols w:space="708"/>
          <w:docGrid w:linePitch="360"/>
        </w:sectPr>
      </w:pPr>
      <w:r w:rsidRPr="00497532">
        <w:rPr>
          <w:noProof/>
          <w:sz w:val="20"/>
          <w:szCs w:val="20"/>
        </w:rPr>
        <w:t>Note: In some instances, SA2s overlap multiple LGAs. Where this occurs, the SA2 and any services within it, are allocated to the LGA that it has the greater land area in. As a result, services that sit within these SA2s have been excluded from the above diagram as they are represented on the neighbouring LGA’s map.</w:t>
      </w:r>
    </w:p>
    <w:p w14:paraId="7A394A39" w14:textId="57354AF7" w:rsidR="00BF24B2" w:rsidRPr="00624A55" w:rsidRDefault="00BF24B2" w:rsidP="008C6439">
      <w:pPr>
        <w:pStyle w:val="Heading1"/>
        <w:numPr>
          <w:ilvl w:val="0"/>
          <w:numId w:val="6"/>
        </w:numPr>
        <w:rPr>
          <w:lang w:val="en-AU"/>
        </w:rPr>
      </w:pPr>
      <w:bookmarkStart w:id="35" w:name="_Toc45804937"/>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804938"/>
      <w:r>
        <w:rPr>
          <w:lang w:val="en-AU"/>
        </w:rPr>
        <w:t>3</w:t>
      </w:r>
      <w:r w:rsidR="00BD2CBD">
        <w:rPr>
          <w:lang w:val="en-AU"/>
        </w:rPr>
        <w:t xml:space="preserve">.1 </w:t>
      </w:r>
      <w:r w:rsidR="00BF24B2">
        <w:rPr>
          <w:lang w:val="en-AU"/>
        </w:rPr>
        <w:t>Purpose</w:t>
      </w:r>
      <w:bookmarkEnd w:id="36"/>
    </w:p>
    <w:p w14:paraId="6A54461C" w14:textId="77777777" w:rsidR="00E20168"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w:t>
      </w:r>
    </w:p>
    <w:p w14:paraId="48734BCE" w14:textId="1B7B756B" w:rsidR="00BF24B2" w:rsidRDefault="00BF24B2" w:rsidP="000057A5">
      <w:pPr>
        <w:spacing w:before="120" w:line="276" w:lineRule="auto"/>
        <w:jc w:val="both"/>
        <w:rPr>
          <w:rFonts w:cstheme="minorHAnsi"/>
          <w:szCs w:val="22"/>
        </w:rPr>
      </w:pP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804939"/>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6BD8D1F5" w14:textId="77777777" w:rsidR="00E20168" w:rsidRDefault="00E20168" w:rsidP="009A6B51">
      <w:pPr>
        <w:rPr>
          <w:b/>
          <w:bCs/>
          <w:lang w:val="en-US"/>
        </w:rPr>
      </w:pPr>
    </w:p>
    <w:p w14:paraId="2BE3408F" w14:textId="3E12A1E0" w:rsidR="009A6B51" w:rsidRPr="00E20168" w:rsidRDefault="009A6B51" w:rsidP="00504FD9">
      <w:pPr>
        <w:spacing w:before="120" w:after="240"/>
        <w:rPr>
          <w:b/>
          <w:bCs/>
          <w:sz w:val="24"/>
          <w:lang w:val="en-US"/>
        </w:rPr>
      </w:pPr>
      <w:r w:rsidRPr="00E20168">
        <w:rPr>
          <w:b/>
          <w:bCs/>
          <w:sz w:val="24"/>
          <w:lang w:val="en-US"/>
        </w:rPr>
        <w:t>Key demographic trends that influence demand for kindergarten</w:t>
      </w:r>
    </w:p>
    <w:p w14:paraId="1E029789" w14:textId="09797715" w:rsidR="00E20168" w:rsidRPr="00E20168" w:rsidRDefault="00E20168" w:rsidP="00E20168">
      <w:pPr>
        <w:spacing w:before="120" w:line="276" w:lineRule="auto"/>
        <w:jc w:val="both"/>
        <w:rPr>
          <w:lang w:val="en-AU"/>
        </w:rPr>
      </w:pPr>
      <w:r w:rsidRPr="00E20168">
        <w:rPr>
          <w:lang w:val="en-AU"/>
        </w:rPr>
        <w:t xml:space="preserve">The City of Ballarat is located in central Victoria, just over an hour from Melbourne and bordered by Golden Plains Shire, Hepburn Shire, Pyrenees Shire, and Moorabool Shire.  At the time of the 2016 Census, the population of the municipality was approximately 103,827. </w:t>
      </w:r>
    </w:p>
    <w:p w14:paraId="647C18CA" w14:textId="77777777" w:rsidR="00E20168" w:rsidRPr="00E20168" w:rsidRDefault="00E20168" w:rsidP="00E20168">
      <w:pPr>
        <w:spacing w:before="120" w:line="276" w:lineRule="auto"/>
        <w:jc w:val="both"/>
        <w:rPr>
          <w:lang w:val="en-AU"/>
        </w:rPr>
      </w:pPr>
      <w:r w:rsidRPr="00E20168">
        <w:rPr>
          <w:lang w:val="en-AU"/>
        </w:rPr>
        <w:t xml:space="preserve">Between 2016 and 2036, the population is expected to grow by approximately 40,000 people, with an additional 10,000 people added to the population every four years. In 2036, the estimated population is projected to reach 144,108, a 27% growth rate. </w:t>
      </w:r>
    </w:p>
    <w:p w14:paraId="789D7AD9" w14:textId="77777777" w:rsidR="00E20168" w:rsidRDefault="00E20168" w:rsidP="00E20168">
      <w:pPr>
        <w:spacing w:before="120"/>
        <w:rPr>
          <w:rFonts w:cstheme="minorHAnsi"/>
          <w:b/>
          <w:bCs/>
        </w:rPr>
      </w:pPr>
    </w:p>
    <w:p w14:paraId="07CFFC2A" w14:textId="27D6DB08" w:rsidR="00E20168" w:rsidRPr="00E20168" w:rsidRDefault="00E20168" w:rsidP="00E20168">
      <w:pPr>
        <w:spacing w:before="120"/>
        <w:rPr>
          <w:rFonts w:cstheme="minorHAnsi"/>
          <w:b/>
          <w:bCs/>
        </w:rPr>
      </w:pPr>
      <w:r w:rsidRPr="00E20168">
        <w:rPr>
          <w:rFonts w:cstheme="minorHAnsi"/>
          <w:b/>
          <w:bCs/>
        </w:rPr>
        <w:t xml:space="preserve">Population growth </w:t>
      </w:r>
    </w:p>
    <w:p w14:paraId="5109979F" w14:textId="77777777" w:rsidR="00E20168" w:rsidRPr="00E20168" w:rsidRDefault="00E20168" w:rsidP="00E20168">
      <w:pPr>
        <w:spacing w:before="120" w:line="276" w:lineRule="auto"/>
        <w:jc w:val="both"/>
        <w:rPr>
          <w:lang w:val="en-AU"/>
        </w:rPr>
      </w:pPr>
      <w:r w:rsidRPr="00E20168">
        <w:rPr>
          <w:lang w:val="en-AU"/>
        </w:rPr>
        <w:t>Knowledge of population growth including within specific service cohorts is essential for planning facilities and services. The City of Ballarat uses id. Forecast to anticipate population growth across the municipality. Id. Forecast anticipates the number of three and four-year-old children will grow by 12% from 3021 in 2021 to 3396 in 2029, an increase of 375 children requiring funded kindergarten places. However, there are a number of factors that indicate this growth rate may be higher.  </w:t>
      </w:r>
    </w:p>
    <w:p w14:paraId="780A89B9" w14:textId="77777777" w:rsidR="00E20168" w:rsidRPr="00E20168" w:rsidRDefault="00E20168" w:rsidP="00E20168">
      <w:pPr>
        <w:pStyle w:val="ListParagraph"/>
        <w:numPr>
          <w:ilvl w:val="0"/>
          <w:numId w:val="37"/>
        </w:numPr>
        <w:spacing w:before="120" w:line="276" w:lineRule="auto"/>
        <w:jc w:val="both"/>
        <w:rPr>
          <w:lang w:val="en-AU"/>
        </w:rPr>
      </w:pPr>
      <w:r w:rsidRPr="00E20168">
        <w:rPr>
          <w:lang w:val="en-AU"/>
        </w:rPr>
        <w:t xml:space="preserve">Growth areas in Ballarat are experiencing growth at a faster rate than anticipated. The Ballarat Wests DCP is designed to be a 40-year development plan. As of the end of FY21, 25% of lots have been released. Revised forecast estimates indicate 50% of lots will be released by the end of FY23 (10 years into the development). This faster than anticipated growth for Ballarat and surrounding areas and will need to be monitored carefully in terms of impact on demand for kindergarten.  </w:t>
      </w:r>
    </w:p>
    <w:p w14:paraId="47526BAD" w14:textId="77777777" w:rsidR="00E20168" w:rsidRPr="00E20168" w:rsidRDefault="00E20168" w:rsidP="00E20168">
      <w:pPr>
        <w:pStyle w:val="ListParagraph"/>
        <w:numPr>
          <w:ilvl w:val="0"/>
          <w:numId w:val="37"/>
        </w:numPr>
        <w:spacing w:before="120" w:line="276" w:lineRule="auto"/>
        <w:jc w:val="both"/>
        <w:rPr>
          <w:lang w:val="en-AU"/>
        </w:rPr>
      </w:pPr>
      <w:r w:rsidRPr="00E20168">
        <w:rPr>
          <w:lang w:val="en-AU"/>
        </w:rPr>
        <w:t xml:space="preserve">While population data is not yet available for the pandemic period, there is an emerging narrative that a rush to the regions has occurred and regional housing is seeing increased demand. This observation is based on rental indicators and property sector reports and the official ABS estimates in the future will determine the extent of this trend.  </w:t>
      </w:r>
    </w:p>
    <w:p w14:paraId="3FF9B439" w14:textId="77777777" w:rsidR="00E20168" w:rsidRPr="00E20168" w:rsidRDefault="00E20168" w:rsidP="00E20168">
      <w:pPr>
        <w:pStyle w:val="ListParagraph"/>
        <w:numPr>
          <w:ilvl w:val="0"/>
          <w:numId w:val="37"/>
        </w:numPr>
        <w:spacing w:before="120" w:line="276" w:lineRule="auto"/>
        <w:jc w:val="both"/>
        <w:rPr>
          <w:lang w:val="en-AU"/>
        </w:rPr>
      </w:pPr>
      <w:r w:rsidRPr="00E20168">
        <w:rPr>
          <w:lang w:val="en-AU"/>
        </w:rPr>
        <w:t>Maternal and Child Health birth rate data has shown a steady increase over the last 5 years. 20/21 had a 4% increase in births from the previous year and birth rates for first quarter of 21/22 indicate this will be even higher this financial year.  The potential effect of a pandemic baby boom will need to be monitored over the next few years.</w:t>
      </w:r>
    </w:p>
    <w:p w14:paraId="3C3FE80A" w14:textId="0ADFED50" w:rsidR="00D7126F" w:rsidRDefault="00D7126F" w:rsidP="00E20168">
      <w:pPr>
        <w:spacing w:before="120"/>
        <w:rPr>
          <w:lang w:val="en-US"/>
        </w:rPr>
      </w:pPr>
    </w:p>
    <w:p w14:paraId="4A1588C8" w14:textId="40AFF232" w:rsidR="00BF24B2" w:rsidRPr="00504FD9" w:rsidRDefault="00BF24B2" w:rsidP="00E20168">
      <w:pPr>
        <w:spacing w:before="120"/>
        <w:rPr>
          <w:rFonts w:cstheme="minorHAnsi"/>
          <w:b/>
          <w:bCs/>
        </w:rPr>
      </w:pPr>
      <w:r w:rsidRPr="00504FD9">
        <w:rPr>
          <w:rFonts w:cstheme="minorHAnsi"/>
          <w:b/>
          <w:bCs/>
        </w:rPr>
        <w:lastRenderedPageBreak/>
        <w:t xml:space="preserve">Projects or trends that may influence supply of early </w:t>
      </w:r>
      <w:r w:rsidR="00593657" w:rsidRPr="00504FD9">
        <w:rPr>
          <w:rFonts w:cstheme="minorHAnsi"/>
          <w:b/>
          <w:bCs/>
        </w:rPr>
        <w:t>childhood</w:t>
      </w:r>
      <w:r w:rsidRPr="00504FD9">
        <w:rPr>
          <w:rFonts w:cstheme="minorHAnsi"/>
          <w:b/>
          <w:bCs/>
        </w:rPr>
        <w:t xml:space="preserve"> education </w:t>
      </w:r>
      <w:r w:rsidR="00593657" w:rsidRPr="00504FD9">
        <w:rPr>
          <w:rFonts w:cstheme="minorHAnsi"/>
          <w:b/>
          <w:bCs/>
        </w:rPr>
        <w:t>and care</w:t>
      </w:r>
      <w:r w:rsidRPr="00504FD9">
        <w:rPr>
          <w:rFonts w:cstheme="minorHAnsi"/>
          <w:b/>
          <w:bCs/>
        </w:rPr>
        <w:t xml:space="preserve"> </w:t>
      </w:r>
    </w:p>
    <w:p w14:paraId="64D08385" w14:textId="307B9EE5" w:rsidR="00E20168" w:rsidRPr="00E20168" w:rsidRDefault="00E20168" w:rsidP="00E20168">
      <w:pPr>
        <w:spacing w:before="120" w:line="276" w:lineRule="auto"/>
        <w:jc w:val="both"/>
        <w:rPr>
          <w:lang w:val="en-AU"/>
        </w:rPr>
      </w:pPr>
      <w:r w:rsidRPr="00E20168">
        <w:rPr>
          <w:lang w:val="en-AU"/>
        </w:rPr>
        <w:t xml:space="preserve">The recent legislation changes and the need to provide every three-year-old with access to 15 hours of subsidised kindergarten by 2029, combined with the existing strategic challenges of growth, asset renewal, funding and service capacity means that it will be important for the City of Ballarat to work with other levels of government, service providers and users to understand the implications and demands on services and infrastructure now and into the future. The changes will have a flow on effect to workforce planning, which will require a well-considered and strategic response in addition to infrastructure investment and service modelling changes. A review of existing kindergarten leases to draft terms which will ensure best use of facilities will also be progressed and implemented.  </w:t>
      </w:r>
    </w:p>
    <w:p w14:paraId="2E527363" w14:textId="77777777" w:rsidR="00E20168" w:rsidRPr="00E20168" w:rsidRDefault="00E20168" w:rsidP="00E20168">
      <w:pPr>
        <w:spacing w:before="120"/>
        <w:jc w:val="both"/>
        <w:rPr>
          <w:lang w:val="en-AU"/>
        </w:rPr>
      </w:pPr>
    </w:p>
    <w:p w14:paraId="2C217049" w14:textId="77777777" w:rsidR="00E20168" w:rsidRPr="00E20168" w:rsidRDefault="00E20168" w:rsidP="00E20168">
      <w:pPr>
        <w:spacing w:before="120" w:line="276" w:lineRule="auto"/>
        <w:jc w:val="both"/>
        <w:rPr>
          <w:b/>
          <w:bCs/>
          <w:lang w:val="en-AU"/>
        </w:rPr>
      </w:pPr>
      <w:r w:rsidRPr="00E20168">
        <w:rPr>
          <w:b/>
          <w:bCs/>
          <w:lang w:val="en-AU"/>
        </w:rPr>
        <w:t xml:space="preserve">Higher participation in sessional kindergarten - parental choice </w:t>
      </w:r>
    </w:p>
    <w:p w14:paraId="19DD79C3" w14:textId="77777777" w:rsidR="00E20168" w:rsidRPr="00E20168" w:rsidRDefault="00E20168" w:rsidP="00E20168">
      <w:pPr>
        <w:spacing w:before="120" w:line="276" w:lineRule="auto"/>
        <w:jc w:val="both"/>
        <w:rPr>
          <w:lang w:val="en-AU"/>
        </w:rPr>
      </w:pPr>
      <w:r w:rsidRPr="00E20168">
        <w:rPr>
          <w:lang w:val="en-AU"/>
        </w:rPr>
        <w:t xml:space="preserve">73% of four-year-old children in the municipality were registered to attend sessional kindergarten at a stand-alone kindergarten service in 2020. This is as high as 88% in some suburbs. The preference of families to choose a sessional kindergarten program is a trend which has been consistently demonstrated over time within the Ballarat community. Given the increasing number of stand-alone services that are tailoring kindergarten programs to meet the needs of working families, the City of Ballarat expects this proportion of demand for stand-alone services will continue with the introduction of three-year-old funded kindergarten. Market share and family choice and behaviours need to be continually monitored to ensure infrastructure provision reflects needs of residents. In addition, session flexibility and adaptability will need to be considered across all suburbs together with local area data and community demands. </w:t>
      </w:r>
    </w:p>
    <w:p w14:paraId="6094EE20" w14:textId="77777777" w:rsidR="00E20168" w:rsidRPr="00E20168" w:rsidRDefault="00E20168" w:rsidP="00E20168">
      <w:pPr>
        <w:spacing w:before="120"/>
        <w:jc w:val="both"/>
        <w:rPr>
          <w:lang w:val="en-AU"/>
        </w:rPr>
      </w:pPr>
    </w:p>
    <w:p w14:paraId="4C803BFC" w14:textId="77777777" w:rsidR="00E20168" w:rsidRPr="00E20168" w:rsidRDefault="00E20168" w:rsidP="00E20168">
      <w:pPr>
        <w:spacing w:before="120"/>
        <w:jc w:val="both"/>
        <w:rPr>
          <w:b/>
          <w:bCs/>
          <w:lang w:val="en-AU"/>
        </w:rPr>
      </w:pPr>
      <w:r w:rsidRPr="00E20168">
        <w:rPr>
          <w:b/>
          <w:bCs/>
          <w:lang w:val="en-AU"/>
        </w:rPr>
        <w:t xml:space="preserve">Regional Centre  </w:t>
      </w:r>
    </w:p>
    <w:p w14:paraId="6E89FDC6" w14:textId="77777777" w:rsidR="00E20168" w:rsidRPr="00E20168" w:rsidRDefault="00E20168" w:rsidP="00E20168">
      <w:pPr>
        <w:spacing w:before="120" w:line="276" w:lineRule="auto"/>
        <w:jc w:val="both"/>
        <w:rPr>
          <w:lang w:val="en-AU"/>
        </w:rPr>
      </w:pPr>
      <w:r w:rsidRPr="00E20168">
        <w:rPr>
          <w:lang w:val="en-AU"/>
        </w:rPr>
        <w:t xml:space="preserve">A large number of children from outside the municipality attend kindergarten in Ballarat. There are several reasons for this including: </w:t>
      </w:r>
    </w:p>
    <w:p w14:paraId="3ED97CDB" w14:textId="0C69902E" w:rsidR="00E20168" w:rsidRPr="00504FD9" w:rsidRDefault="00E20168" w:rsidP="00504FD9">
      <w:pPr>
        <w:pStyle w:val="ListParagraph"/>
        <w:numPr>
          <w:ilvl w:val="0"/>
          <w:numId w:val="38"/>
        </w:numPr>
        <w:spacing w:before="120" w:line="276" w:lineRule="auto"/>
        <w:jc w:val="both"/>
        <w:rPr>
          <w:lang w:val="en-AU"/>
        </w:rPr>
      </w:pPr>
      <w:r w:rsidRPr="00504FD9">
        <w:rPr>
          <w:lang w:val="en-AU"/>
        </w:rPr>
        <w:t xml:space="preserve">location (it is the nearest or most easily accessible kindergarten service); </w:t>
      </w:r>
    </w:p>
    <w:p w14:paraId="3897B500" w14:textId="75DDA329" w:rsidR="00E20168" w:rsidRPr="00504FD9" w:rsidRDefault="00E20168" w:rsidP="00504FD9">
      <w:pPr>
        <w:pStyle w:val="ListParagraph"/>
        <w:numPr>
          <w:ilvl w:val="0"/>
          <w:numId w:val="38"/>
        </w:numPr>
        <w:spacing w:before="120" w:line="276" w:lineRule="auto"/>
        <w:jc w:val="both"/>
        <w:rPr>
          <w:lang w:val="en-AU"/>
        </w:rPr>
      </w:pPr>
      <w:r w:rsidRPr="00504FD9">
        <w:rPr>
          <w:lang w:val="en-AU"/>
        </w:rPr>
        <w:t xml:space="preserve">the proximity of the kindergarten to the primary school the child is likely to attend;  and, </w:t>
      </w:r>
    </w:p>
    <w:p w14:paraId="2F0799DE" w14:textId="11B0FEE7" w:rsidR="00E20168" w:rsidRPr="00504FD9" w:rsidRDefault="00E20168" w:rsidP="00504FD9">
      <w:pPr>
        <w:pStyle w:val="ListParagraph"/>
        <w:numPr>
          <w:ilvl w:val="0"/>
          <w:numId w:val="38"/>
        </w:numPr>
        <w:spacing w:before="120" w:line="276" w:lineRule="auto"/>
        <w:jc w:val="both"/>
        <w:rPr>
          <w:lang w:val="en-AU"/>
        </w:rPr>
      </w:pPr>
      <w:r w:rsidRPr="00504FD9">
        <w:rPr>
          <w:lang w:val="en-AU"/>
        </w:rPr>
        <w:t xml:space="preserve">convenience in terms of proximity to work or other activities being undertaken in the municipality.  </w:t>
      </w:r>
    </w:p>
    <w:p w14:paraId="51A69D75" w14:textId="77777777" w:rsidR="00E20168" w:rsidRPr="00E20168" w:rsidRDefault="00E20168" w:rsidP="00E20168">
      <w:pPr>
        <w:spacing w:before="120" w:line="276" w:lineRule="auto"/>
        <w:jc w:val="both"/>
        <w:rPr>
          <w:lang w:val="en-AU"/>
        </w:rPr>
      </w:pPr>
      <w:r w:rsidRPr="00E20168">
        <w:rPr>
          <w:lang w:val="en-AU"/>
        </w:rPr>
        <w:t xml:space="preserve">This trend has been fairly consistent over time and 2019 service census data indicated that 9.3% of children who attended kindergarten in Ballarat were from other municipalities. At Buninyong, 27% and Bonshaw 17% of families attending the services in 2021 were from outside the municipality.  </w:t>
      </w:r>
    </w:p>
    <w:p w14:paraId="7FF37A1A" w14:textId="77777777" w:rsidR="00E20168" w:rsidRPr="00E20168" w:rsidRDefault="00E20168" w:rsidP="00E20168">
      <w:pPr>
        <w:spacing w:before="120"/>
        <w:jc w:val="both"/>
        <w:rPr>
          <w:lang w:val="en-AU"/>
        </w:rPr>
      </w:pPr>
      <w:r w:rsidRPr="00E20168">
        <w:rPr>
          <w:lang w:val="en-AU"/>
        </w:rPr>
        <w:t xml:space="preserve"> </w:t>
      </w:r>
    </w:p>
    <w:p w14:paraId="2D0B4981" w14:textId="77777777" w:rsidR="00E20168" w:rsidRPr="00504FD9" w:rsidRDefault="00E20168" w:rsidP="00E20168">
      <w:pPr>
        <w:spacing w:before="120"/>
        <w:jc w:val="both"/>
        <w:rPr>
          <w:b/>
          <w:bCs/>
          <w:lang w:val="en-AU"/>
        </w:rPr>
      </w:pPr>
      <w:r w:rsidRPr="00504FD9">
        <w:rPr>
          <w:b/>
          <w:bCs/>
          <w:lang w:val="en-AU"/>
        </w:rPr>
        <w:t xml:space="preserve">Ageing infrastructure </w:t>
      </w:r>
    </w:p>
    <w:p w14:paraId="56293A56" w14:textId="654B7F1F" w:rsidR="00D7126F" w:rsidRPr="00E20168" w:rsidRDefault="00E20168" w:rsidP="00504FD9">
      <w:pPr>
        <w:spacing w:before="120" w:line="276" w:lineRule="auto"/>
        <w:jc w:val="both"/>
        <w:rPr>
          <w:lang w:val="en-AU"/>
        </w:rPr>
      </w:pPr>
      <w:r w:rsidRPr="00E20168">
        <w:rPr>
          <w:lang w:val="en-AU"/>
        </w:rPr>
        <w:t xml:space="preserve">In order to ensure equitable delivery of high-quality early education infrastructure across the municipality, and to increase utilisation and capacity of the existing facilities, it is important that older facilities which are no longer fit for purpose or reaching end of lifecycle are considered for asset renewal or refurbishment. The aging portfolio of the City of Ballarat early years infrastructure in existing communities combined with changes in service needs is placing additional pressure on the need to increase investment in asset renewal, redevelopment and maintenance during the KISP period. Significant investment may be required to maintain service capacity at existing facilities and </w:t>
      </w:r>
      <w:r w:rsidRPr="00E20168">
        <w:rPr>
          <w:lang w:val="en-AU"/>
        </w:rPr>
        <w:lastRenderedPageBreak/>
        <w:t>appropriate funding sources to enable service continuity.  Equitable provision and standard of facilities within the municipality is a key consideration in Council’s Community Infrastructure Planning Policy 2020. To ensure Council’s kindergarten facilities are maintained to the highest standard maintenance and renewal programs exist.</w:t>
      </w:r>
    </w:p>
    <w:p w14:paraId="467E7862" w14:textId="77777777" w:rsidR="00E20168" w:rsidRPr="00476B31" w:rsidRDefault="00E20168" w:rsidP="00E20168">
      <w:pPr>
        <w:spacing w:before="120"/>
        <w:rPr>
          <w:lang w:val="en-US"/>
        </w:rPr>
      </w:pPr>
    </w:p>
    <w:p w14:paraId="65186E3A" w14:textId="590E196E" w:rsidR="00504FD9" w:rsidRDefault="00BF24B2" w:rsidP="00504FD9">
      <w:pPr>
        <w:spacing w:before="120" w:after="240"/>
        <w:rPr>
          <w:rStyle w:val="normaltextrun"/>
          <w:rFonts w:cstheme="minorHAnsi"/>
          <w:szCs w:val="22"/>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25F5AC83" w14:textId="32CFB325"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18"/>
          <w:szCs w:val="18"/>
        </w:rPr>
      </w:pPr>
      <w:r w:rsidRPr="00E20168">
        <w:rPr>
          <w:rStyle w:val="normaltextrun"/>
          <w:rFonts w:asciiTheme="minorHAnsi" w:hAnsiTheme="minorHAnsi" w:cstheme="minorHAnsi"/>
          <w:sz w:val="22"/>
          <w:szCs w:val="22"/>
        </w:rPr>
        <w:t>There are areas within the municipality which experience higher levels of disadvantage and particular attention is required to ensure that vulnerable families within these suburbs can easily access high quality kindergarten programs and facilities. The suburbs of Ballarat which are identified as having higher proportions of households with low incomes and who are single parent families, lower levels of education, higher levels of housing stress and unemployment, transport accessibility issues and lower SEIFA scores are:</w:t>
      </w:r>
      <w:r w:rsidRPr="00E20168">
        <w:rPr>
          <w:rStyle w:val="eop"/>
          <w:rFonts w:asciiTheme="minorHAnsi" w:hAnsiTheme="minorHAnsi" w:cstheme="minorHAnsi"/>
          <w:sz w:val="22"/>
          <w:szCs w:val="22"/>
        </w:rPr>
        <w:t> </w:t>
      </w:r>
    </w:p>
    <w:p w14:paraId="5CE7E00D" w14:textId="77777777" w:rsidR="00E20168" w:rsidRPr="00E20168" w:rsidRDefault="00E20168" w:rsidP="00504FD9">
      <w:pPr>
        <w:pStyle w:val="paragraph"/>
        <w:numPr>
          <w:ilvl w:val="0"/>
          <w:numId w:val="36"/>
        </w:numPr>
        <w:spacing w:before="0" w:beforeAutospacing="0" w:after="0" w:afterAutospacing="0" w:line="276" w:lineRule="auto"/>
        <w:ind w:left="1077" w:hanging="357"/>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Wendouree</w:t>
      </w:r>
      <w:r w:rsidRPr="00E20168">
        <w:rPr>
          <w:rStyle w:val="eop"/>
          <w:rFonts w:asciiTheme="minorHAnsi" w:hAnsiTheme="minorHAnsi" w:cstheme="minorHAnsi"/>
          <w:sz w:val="22"/>
          <w:szCs w:val="22"/>
        </w:rPr>
        <w:t> </w:t>
      </w:r>
    </w:p>
    <w:p w14:paraId="468B30FB" w14:textId="77777777" w:rsidR="00E20168" w:rsidRPr="00E20168" w:rsidRDefault="00E20168" w:rsidP="00504FD9">
      <w:pPr>
        <w:pStyle w:val="paragraph"/>
        <w:numPr>
          <w:ilvl w:val="0"/>
          <w:numId w:val="36"/>
        </w:numPr>
        <w:spacing w:before="0" w:beforeAutospacing="0" w:after="0" w:afterAutospacing="0" w:line="276" w:lineRule="auto"/>
        <w:ind w:left="1077" w:hanging="357"/>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Sebastopol – Redan</w:t>
      </w:r>
      <w:r w:rsidRPr="00E20168">
        <w:rPr>
          <w:rStyle w:val="eop"/>
          <w:rFonts w:asciiTheme="minorHAnsi" w:hAnsiTheme="minorHAnsi" w:cstheme="minorHAnsi"/>
          <w:sz w:val="22"/>
          <w:szCs w:val="22"/>
        </w:rPr>
        <w:t> </w:t>
      </w:r>
    </w:p>
    <w:p w14:paraId="64E2FA5A" w14:textId="77777777" w:rsidR="00E20168" w:rsidRPr="00E20168" w:rsidRDefault="00E20168" w:rsidP="00504FD9">
      <w:pPr>
        <w:pStyle w:val="paragraph"/>
        <w:numPr>
          <w:ilvl w:val="0"/>
          <w:numId w:val="36"/>
        </w:numPr>
        <w:spacing w:before="0" w:beforeAutospacing="0" w:after="0" w:afterAutospacing="0" w:line="276" w:lineRule="auto"/>
        <w:ind w:left="1077" w:hanging="357"/>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Delacombe</w:t>
      </w:r>
      <w:r w:rsidRPr="00E20168">
        <w:rPr>
          <w:rStyle w:val="eop"/>
          <w:rFonts w:asciiTheme="minorHAnsi" w:hAnsiTheme="minorHAnsi" w:cstheme="minorHAnsi"/>
          <w:sz w:val="22"/>
          <w:szCs w:val="22"/>
        </w:rPr>
        <w:t> </w:t>
      </w:r>
    </w:p>
    <w:p w14:paraId="72AB417C" w14:textId="77777777" w:rsidR="00E20168" w:rsidRPr="00E20168" w:rsidRDefault="00E20168" w:rsidP="00504FD9">
      <w:pPr>
        <w:pStyle w:val="paragraph"/>
        <w:numPr>
          <w:ilvl w:val="0"/>
          <w:numId w:val="36"/>
        </w:numPr>
        <w:spacing w:before="0" w:beforeAutospacing="0" w:after="0" w:afterAutospacing="0" w:line="276" w:lineRule="auto"/>
        <w:ind w:left="1077" w:hanging="357"/>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Ballarat East – Eureka- Warrenheip</w:t>
      </w:r>
      <w:r w:rsidRPr="00E20168">
        <w:rPr>
          <w:rStyle w:val="eop"/>
          <w:rFonts w:asciiTheme="minorHAnsi" w:hAnsiTheme="minorHAnsi" w:cstheme="minorHAnsi"/>
          <w:sz w:val="22"/>
          <w:szCs w:val="22"/>
        </w:rPr>
        <w:t> </w:t>
      </w:r>
    </w:p>
    <w:p w14:paraId="2EFC1661" w14:textId="77777777" w:rsidR="00E20168" w:rsidRPr="00E20168" w:rsidRDefault="00E20168" w:rsidP="00504FD9">
      <w:pPr>
        <w:pStyle w:val="paragraph"/>
        <w:numPr>
          <w:ilvl w:val="0"/>
          <w:numId w:val="36"/>
        </w:numPr>
        <w:spacing w:before="0" w:beforeAutospacing="0" w:after="0" w:afterAutospacing="0" w:line="276" w:lineRule="auto"/>
        <w:ind w:left="1077" w:hanging="357"/>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Golden Point – Mount Pleasant – Canadian. </w:t>
      </w:r>
      <w:r w:rsidRPr="00E20168">
        <w:rPr>
          <w:rStyle w:val="eop"/>
          <w:rFonts w:asciiTheme="minorHAnsi" w:hAnsiTheme="minorHAnsi" w:cstheme="minorHAnsi"/>
          <w:sz w:val="22"/>
          <w:szCs w:val="22"/>
        </w:rPr>
        <w:t> </w:t>
      </w:r>
    </w:p>
    <w:p w14:paraId="17F3431C" w14:textId="77777777" w:rsidR="00E20168" w:rsidRPr="00E20168" w:rsidRDefault="00E20168" w:rsidP="00504FD9">
      <w:pPr>
        <w:pStyle w:val="paragraph"/>
        <w:spacing w:before="120" w:beforeAutospacing="0" w:after="120" w:afterAutospacing="0" w:line="276" w:lineRule="auto"/>
        <w:jc w:val="both"/>
        <w:textAlignment w:val="baseline"/>
        <w:rPr>
          <w:rStyle w:val="eop"/>
          <w:rFonts w:asciiTheme="minorHAnsi" w:hAnsiTheme="minorHAnsi" w:cstheme="minorHAnsi"/>
          <w:sz w:val="22"/>
          <w:szCs w:val="22"/>
        </w:rPr>
      </w:pPr>
      <w:r w:rsidRPr="00E20168">
        <w:rPr>
          <w:rStyle w:val="normaltextrun"/>
          <w:rFonts w:asciiTheme="minorHAnsi" w:hAnsiTheme="minorHAnsi" w:cstheme="minorHAnsi"/>
          <w:sz w:val="22"/>
          <w:szCs w:val="22"/>
        </w:rPr>
        <w:t>Wendouree, Sebastopol –Redan and Delacombe also have a higher proportion of people who identify as Aboriginal and Torres Strait Islander when compared to the rest of the municipality. It is a priority of the City of Ballarat to ensure accessible, high quality education opportunities for vulnerable communities.</w:t>
      </w:r>
      <w:r w:rsidRPr="00E20168">
        <w:rPr>
          <w:rStyle w:val="eop"/>
          <w:rFonts w:asciiTheme="minorHAnsi" w:hAnsiTheme="minorHAnsi" w:cstheme="minorHAnsi"/>
          <w:sz w:val="22"/>
          <w:szCs w:val="22"/>
        </w:rPr>
        <w:t> </w:t>
      </w:r>
    </w:p>
    <w:p w14:paraId="6A6241AA" w14:textId="77777777" w:rsidR="00E20168" w:rsidRPr="00E20168" w:rsidRDefault="00E20168" w:rsidP="00504FD9">
      <w:pPr>
        <w:pStyle w:val="paragraph"/>
        <w:spacing w:before="120" w:beforeAutospacing="0" w:after="120" w:afterAutospacing="0" w:line="276" w:lineRule="auto"/>
        <w:jc w:val="both"/>
        <w:textAlignment w:val="baseline"/>
        <w:rPr>
          <w:rStyle w:val="eop"/>
          <w:rFonts w:asciiTheme="minorHAnsi" w:hAnsiTheme="minorHAnsi" w:cstheme="minorHAnsi"/>
          <w:b/>
          <w:bCs/>
          <w:sz w:val="22"/>
          <w:szCs w:val="22"/>
        </w:rPr>
      </w:pPr>
    </w:p>
    <w:p w14:paraId="567E1550" w14:textId="77777777" w:rsidR="00E20168" w:rsidRPr="00E20168" w:rsidRDefault="00E20168" w:rsidP="00504FD9">
      <w:pPr>
        <w:pStyle w:val="paragraph"/>
        <w:spacing w:before="120" w:beforeAutospacing="0" w:after="120" w:afterAutospacing="0" w:line="276" w:lineRule="auto"/>
        <w:jc w:val="both"/>
        <w:textAlignment w:val="baseline"/>
        <w:rPr>
          <w:rStyle w:val="eop"/>
          <w:rFonts w:asciiTheme="minorHAnsi" w:hAnsiTheme="minorHAnsi" w:cstheme="minorHAnsi"/>
          <w:b/>
          <w:bCs/>
          <w:sz w:val="22"/>
          <w:szCs w:val="22"/>
        </w:rPr>
      </w:pPr>
      <w:r w:rsidRPr="00E20168">
        <w:rPr>
          <w:rStyle w:val="eop"/>
          <w:rFonts w:asciiTheme="minorHAnsi" w:hAnsiTheme="minorHAnsi" w:cstheme="minorHAnsi"/>
          <w:b/>
          <w:bCs/>
          <w:sz w:val="22"/>
          <w:szCs w:val="22"/>
        </w:rPr>
        <w:t xml:space="preserve">Relative cost of services </w:t>
      </w:r>
    </w:p>
    <w:p w14:paraId="3E046FE2"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color w:val="FF0000"/>
          <w:sz w:val="22"/>
          <w:szCs w:val="22"/>
        </w:rPr>
      </w:pPr>
      <w:r w:rsidRPr="00E20168">
        <w:rPr>
          <w:rStyle w:val="normaltextrun"/>
          <w:rFonts w:asciiTheme="minorHAnsi" w:hAnsiTheme="minorHAnsi" w:cstheme="minorHAnsi"/>
          <w:sz w:val="22"/>
          <w:szCs w:val="22"/>
        </w:rPr>
        <w:t xml:space="preserve">While the plethora of early learning centres in the Ballarat municipality offers a range of choices to families, the price differential between sessional kindergarten programs and services that charge a long-day childcare rate is relevant when considering the accessibility of these services for all families.  The number of young families in Ballarat is growing, 22% of households in Ballarat live on less than $650 per week and 33% of renters experience rental stress. Ballarat has higher than average rates of teenage pregnancy, single parents, and disengagement with education. The AEDC reported 1 in 5 Ballarat children begin school ‘developmentally vulnerable’ in at least one domain. The financial impact of Covid-19 on families may mean lower cost services are sought.  Access to affordable kindergarten programs is essential. The higher participation rate in sessional kindergarten could be due to the cost. </w:t>
      </w:r>
    </w:p>
    <w:p w14:paraId="4B45186D" w14:textId="77777777" w:rsid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sz w:val="22"/>
          <w:szCs w:val="22"/>
        </w:rPr>
      </w:pPr>
    </w:p>
    <w:p w14:paraId="34C6F9F2" w14:textId="77777777" w:rsidR="00E20168" w:rsidRPr="00504FD9" w:rsidRDefault="00E20168" w:rsidP="00504FD9">
      <w:pPr>
        <w:spacing w:before="120"/>
        <w:jc w:val="both"/>
        <w:rPr>
          <w:b/>
          <w:bCs/>
          <w:lang w:val="en-AU"/>
        </w:rPr>
      </w:pPr>
      <w:r w:rsidRPr="00504FD9">
        <w:rPr>
          <w:b/>
          <w:bCs/>
          <w:lang w:val="en-AU"/>
        </w:rPr>
        <w:t>Participation rates in 3 year old kindergarten</w:t>
      </w:r>
    </w:p>
    <w:p w14:paraId="506F856A" w14:textId="23652F2B"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E20168">
        <w:rPr>
          <w:rStyle w:val="normaltextrun"/>
          <w:rFonts w:asciiTheme="minorHAnsi" w:hAnsiTheme="minorHAnsi" w:cstheme="minorHAnsi"/>
          <w:sz w:val="22"/>
          <w:szCs w:val="22"/>
        </w:rPr>
        <w:t xml:space="preserve">Due to the lack of historic enrolment data the KISP modelled demand for three year old kindergarten is based on population estimates and assumptions around the proportion of three-year-olds that will participate in three-year-old kindergarten.  City of Ballarat CKR data indicates that 408 three year olds participated in fee for service 3 year old kindergarten programs in 2020.  Some services are </w:t>
      </w:r>
      <w:r w:rsidRPr="00E20168">
        <w:rPr>
          <w:rStyle w:val="normaltextrun"/>
          <w:rFonts w:asciiTheme="minorHAnsi" w:hAnsiTheme="minorHAnsi" w:cstheme="minorHAnsi"/>
          <w:sz w:val="22"/>
          <w:szCs w:val="22"/>
        </w:rPr>
        <w:lastRenderedPageBreak/>
        <w:t xml:space="preserve">currently experiencing a higher demand for kindergarten places than modelled in the KISP. The actual level of demand for funded three-year-old kindergarten will become apparent once official enrolment data becomes available for the first roll-out year in 2022. Until accurate data is available local modelling needs to inform decision making and the review period will provide an opportune time to update data based on observed enrolments. </w:t>
      </w:r>
    </w:p>
    <w:p w14:paraId="615E1ECE" w14:textId="77777777" w:rsidR="00E20168" w:rsidRPr="00E20168" w:rsidRDefault="00E20168" w:rsidP="00504FD9">
      <w:pPr>
        <w:pStyle w:val="paragraph"/>
        <w:spacing w:before="120" w:beforeAutospacing="0" w:after="120" w:afterAutospacing="0" w:line="276" w:lineRule="auto"/>
        <w:ind w:left="360"/>
        <w:jc w:val="both"/>
        <w:textAlignment w:val="baseline"/>
        <w:rPr>
          <w:rFonts w:asciiTheme="minorHAnsi" w:hAnsiTheme="minorHAnsi" w:cstheme="minorHAnsi"/>
          <w:sz w:val="18"/>
          <w:szCs w:val="18"/>
        </w:rPr>
      </w:pPr>
      <w:r w:rsidRPr="00E20168">
        <w:rPr>
          <w:rStyle w:val="eop"/>
          <w:rFonts w:asciiTheme="minorHAnsi" w:hAnsiTheme="minorHAnsi" w:cstheme="minorHAnsi"/>
          <w:sz w:val="22"/>
          <w:szCs w:val="22"/>
        </w:rPr>
        <w:t> </w:t>
      </w:r>
    </w:p>
    <w:p w14:paraId="72D0A2DE" w14:textId="77777777" w:rsidR="00E20168" w:rsidRPr="00504FD9" w:rsidRDefault="00E20168" w:rsidP="00504FD9">
      <w:pPr>
        <w:spacing w:before="120"/>
        <w:jc w:val="both"/>
        <w:rPr>
          <w:b/>
          <w:bCs/>
          <w:lang w:val="en-AU"/>
        </w:rPr>
      </w:pPr>
      <w:r w:rsidRPr="00504FD9">
        <w:rPr>
          <w:b/>
          <w:bCs/>
          <w:lang w:val="en-AU"/>
        </w:rPr>
        <w:t xml:space="preserve">Geographical considerations at the SA2 level </w:t>
      </w:r>
    </w:p>
    <w:p w14:paraId="644105BB"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eastAsia="Yu Mincho" w:hAnsiTheme="minorHAnsi" w:cstheme="minorHAnsi"/>
          <w:sz w:val="22"/>
          <w:szCs w:val="22"/>
        </w:rPr>
      </w:pPr>
      <w:r w:rsidRPr="00E20168">
        <w:rPr>
          <w:rStyle w:val="normaltextrun"/>
          <w:rFonts w:asciiTheme="minorHAnsi" w:eastAsia="Yu Mincho" w:hAnsiTheme="minorHAnsi" w:cstheme="minorHAnsi"/>
          <w:sz w:val="22"/>
          <w:szCs w:val="22"/>
        </w:rPr>
        <w:t>The Ballarat SA3 area consists of eight SA2 areas:   Alfredton, Ballarat, Ballarat North, Ballarat South, Buninyong, Delacombe, Wendouree-Miners Rest and Smythes-Creek.  Due to overlaps between SA2 and municipal boundaries, Smythes Creek has been excluded from the draft City of Ballarat Kindergarten Infrastructure Services Plan (and included in the Golden Plains Shire KISP) while part of the northern SA2 Creswick-Clunes has been included (the majority of this SA2 sits in Hepburn Shire).  Historically there are only a small number of residents from the Creswick-Clunes area with children attending a CKR member kindergarten in the Ballarat municipality (a total of 10 children for 2021).  Due to travel patterns, regional centre, school etc the number of children from the areas of Smythes Creek, Smythesdale, Snake Valley, Haddon and Ross Creek (all located within Golden Plains Shire) attending kindergarten in the Ballarat municipality is higher (28 children in 2021). Given the close proximity of Smythes Creek and Ross Creek to newly established services in Delacombe and housing growth close to the municipal boundary, it is anticipated many of the three and four-year-olds from the Smythes Creek SA2 (with an anticipated population of 100 three and four-year-old children by 2029) will attend kindergarten in Ballarat with the remaining attending kindergarten service in Golden Plains shire. It is also worth noting that the SA2 areas of Golden Plains-North and Gordon also have overlap with the City of Ballarat municipal boundary, and as a result of few service providers in those rural areas there are 40 children registered for kindergarten within Ballarat kindergartens from these areas in 2021. </w:t>
      </w:r>
      <w:r w:rsidRPr="00E20168">
        <w:rPr>
          <w:rStyle w:val="eop"/>
          <w:rFonts w:asciiTheme="minorHAnsi" w:eastAsia="Yu Mincho" w:hAnsiTheme="minorHAnsi" w:cstheme="minorHAnsi"/>
          <w:sz w:val="22"/>
          <w:szCs w:val="22"/>
        </w:rPr>
        <w:t> </w:t>
      </w:r>
    </w:p>
    <w:p w14:paraId="2D85C814" w14:textId="77777777" w:rsidR="00E20168" w:rsidRPr="00E20168" w:rsidRDefault="00E20168" w:rsidP="00504FD9">
      <w:pPr>
        <w:pStyle w:val="paragraph"/>
        <w:spacing w:before="120" w:beforeAutospacing="0" w:after="120" w:afterAutospacing="0" w:line="276" w:lineRule="auto"/>
        <w:textAlignment w:val="baseline"/>
        <w:rPr>
          <w:rFonts w:asciiTheme="minorHAnsi" w:hAnsiTheme="minorHAnsi" w:cstheme="minorHAnsi"/>
          <w:sz w:val="18"/>
          <w:szCs w:val="18"/>
        </w:rPr>
      </w:pPr>
      <w:r w:rsidRPr="00E20168">
        <w:rPr>
          <w:rStyle w:val="eop"/>
          <w:rFonts w:asciiTheme="minorHAnsi" w:hAnsiTheme="minorHAnsi" w:cstheme="minorHAnsi"/>
          <w:sz w:val="22"/>
          <w:szCs w:val="22"/>
        </w:rPr>
        <w:t> </w:t>
      </w:r>
    </w:p>
    <w:p w14:paraId="00596563"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E20168">
        <w:rPr>
          <w:rStyle w:val="normaltextrun"/>
          <w:rFonts w:asciiTheme="minorHAnsi" w:hAnsiTheme="minorHAnsi" w:cstheme="minorHAnsi"/>
          <w:b/>
          <w:bCs/>
          <w:sz w:val="22"/>
          <w:szCs w:val="22"/>
        </w:rPr>
        <w:t>Alfredton SA2 </w:t>
      </w:r>
    </w:p>
    <w:p w14:paraId="00932A56"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While the majority of children from the suburb of Alfredton attend kindergarten within the Alfredton SA2, there is some demand to attend kindergartens in adjacent suburbs (Redan, Ballarat Central, Lake Wendouree for example) outside of the SA2 area.  However, of the 37 children based in the suburb of Lucas registering to attend a stand-alone kindergarten in 2021, only 3 will be attending a kindergarten outside of the Alfredton SA2.  This suggests as the population of Alfredton SA2 grows (concentrated around the Lucas and Cardigan area) the percentage of demand to attend kindergarten within the area will grow. </w:t>
      </w:r>
      <w:r w:rsidRPr="00E20168">
        <w:rPr>
          <w:rStyle w:val="normaltextrun"/>
          <w:rFonts w:asciiTheme="minorHAnsi" w:hAnsiTheme="minorHAnsi" w:cstheme="minorHAnsi"/>
          <w:color w:val="FF0000"/>
          <w:sz w:val="22"/>
          <w:szCs w:val="22"/>
        </w:rPr>
        <w:t> </w:t>
      </w:r>
      <w:r w:rsidRPr="00E20168">
        <w:rPr>
          <w:rStyle w:val="normaltextrun"/>
          <w:rFonts w:asciiTheme="minorHAnsi" w:hAnsiTheme="minorHAnsi" w:cstheme="minorHAnsi"/>
          <w:sz w:val="22"/>
          <w:szCs w:val="22"/>
        </w:rPr>
        <w:t>The City of Ballarat considers that this SA2 area will require further infrastructure investment in the near future to meet population demands which are occurring rapidly in the Ballarat West Growth Area.</w:t>
      </w:r>
      <w:r w:rsidRPr="00E20168">
        <w:rPr>
          <w:rStyle w:val="eop"/>
          <w:rFonts w:asciiTheme="minorHAnsi" w:hAnsiTheme="minorHAnsi" w:cstheme="minorHAnsi"/>
          <w:sz w:val="22"/>
          <w:szCs w:val="22"/>
        </w:rPr>
        <w:t> </w:t>
      </w:r>
      <w:r w:rsidRPr="00E20168">
        <w:rPr>
          <w:rStyle w:val="normaltextrun"/>
          <w:rFonts w:asciiTheme="minorHAnsi" w:hAnsiTheme="minorHAnsi" w:cstheme="minorHAnsi"/>
          <w:sz w:val="22"/>
          <w:szCs w:val="22"/>
        </w:rPr>
        <w:t xml:space="preserve"> Future demand may be higher and unmet demand experienced earlier than currently indicated. </w:t>
      </w:r>
    </w:p>
    <w:p w14:paraId="28CBCE88" w14:textId="77777777" w:rsidR="00E20168" w:rsidRPr="00E20168" w:rsidRDefault="00E20168" w:rsidP="00504FD9">
      <w:pPr>
        <w:pStyle w:val="paragraph"/>
        <w:spacing w:before="120" w:beforeAutospacing="0" w:after="120" w:afterAutospacing="0" w:line="276" w:lineRule="auto"/>
        <w:ind w:left="720"/>
        <w:jc w:val="both"/>
        <w:textAlignment w:val="baseline"/>
        <w:rPr>
          <w:rFonts w:asciiTheme="minorHAnsi" w:hAnsiTheme="minorHAnsi" w:cstheme="minorHAnsi"/>
          <w:sz w:val="18"/>
          <w:szCs w:val="18"/>
        </w:rPr>
      </w:pPr>
      <w:r w:rsidRPr="00E20168">
        <w:rPr>
          <w:rStyle w:val="eop"/>
          <w:rFonts w:asciiTheme="minorHAnsi" w:hAnsiTheme="minorHAnsi" w:cstheme="minorHAnsi"/>
          <w:sz w:val="22"/>
          <w:szCs w:val="22"/>
        </w:rPr>
        <w:t> </w:t>
      </w:r>
    </w:p>
    <w:p w14:paraId="2DBEFC7B"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E20168">
        <w:rPr>
          <w:rStyle w:val="normaltextrun"/>
          <w:rFonts w:asciiTheme="minorHAnsi" w:hAnsiTheme="minorHAnsi" w:cstheme="minorHAnsi"/>
          <w:b/>
          <w:bCs/>
          <w:sz w:val="22"/>
          <w:szCs w:val="22"/>
        </w:rPr>
        <w:t>Ballarat SA2 </w:t>
      </w:r>
    </w:p>
    <w:p w14:paraId="12E8B4E8"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 xml:space="preserve">Demand for four-year-old kindergarten places in the Ballarat SA2 is greater than the area population. This reflects the popularity of central Ballarat as a location for childcare (close to workplaces), the </w:t>
      </w:r>
      <w:r w:rsidRPr="00E20168">
        <w:rPr>
          <w:rStyle w:val="normaltextrun"/>
          <w:rFonts w:asciiTheme="minorHAnsi" w:hAnsiTheme="minorHAnsi" w:cstheme="minorHAnsi"/>
          <w:sz w:val="22"/>
          <w:szCs w:val="22"/>
        </w:rPr>
        <w:lastRenderedPageBreak/>
        <w:t>location of two kindergartens close to the area boundary that service demand in neighbouring areas and the inclusion of a private school kindergarten in the SA2 that is likely to attract children from across the municipality and beyond.  Additionally, the area contains kindergartens that have tended to be popular for reasons other than location.  For example, the strong historical connection. </w:t>
      </w:r>
      <w:r w:rsidRPr="00E20168">
        <w:rPr>
          <w:rStyle w:val="eop"/>
          <w:rFonts w:asciiTheme="minorHAnsi" w:hAnsiTheme="minorHAnsi" w:cstheme="minorHAnsi"/>
          <w:sz w:val="22"/>
          <w:szCs w:val="22"/>
        </w:rPr>
        <w:t> </w:t>
      </w:r>
    </w:p>
    <w:p w14:paraId="0470E0EE" w14:textId="77777777" w:rsidR="00E20168" w:rsidRPr="00E20168" w:rsidRDefault="00E20168" w:rsidP="00504FD9">
      <w:pPr>
        <w:pStyle w:val="paragraph"/>
        <w:spacing w:before="120" w:beforeAutospacing="0" w:after="120" w:afterAutospacing="0" w:line="276" w:lineRule="auto"/>
        <w:ind w:left="720"/>
        <w:textAlignment w:val="baseline"/>
        <w:rPr>
          <w:rFonts w:asciiTheme="minorHAnsi" w:hAnsiTheme="minorHAnsi" w:cstheme="minorHAnsi"/>
          <w:sz w:val="18"/>
          <w:szCs w:val="18"/>
        </w:rPr>
      </w:pPr>
      <w:r w:rsidRPr="00E20168">
        <w:rPr>
          <w:rStyle w:val="eop"/>
          <w:rFonts w:asciiTheme="minorHAnsi" w:hAnsiTheme="minorHAnsi" w:cstheme="minorHAnsi"/>
          <w:sz w:val="22"/>
          <w:szCs w:val="22"/>
        </w:rPr>
        <w:t> </w:t>
      </w:r>
    </w:p>
    <w:p w14:paraId="7971CA39"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eastAsia="Yu Mincho" w:hAnsiTheme="minorHAnsi" w:cstheme="minorHAnsi"/>
          <w:b/>
          <w:bCs/>
          <w:sz w:val="22"/>
          <w:szCs w:val="22"/>
        </w:rPr>
      </w:pPr>
      <w:r w:rsidRPr="00E20168">
        <w:rPr>
          <w:rStyle w:val="normaltextrun"/>
          <w:rFonts w:asciiTheme="minorHAnsi" w:eastAsia="Yu Mincho" w:hAnsiTheme="minorHAnsi" w:cstheme="minorHAnsi"/>
          <w:b/>
          <w:bCs/>
          <w:sz w:val="22"/>
          <w:szCs w:val="22"/>
        </w:rPr>
        <w:t>Ballarat North SA2 </w:t>
      </w:r>
    </w:p>
    <w:p w14:paraId="3488B488" w14:textId="73B9DE98"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18"/>
          <w:szCs w:val="18"/>
        </w:rPr>
      </w:pPr>
      <w:r w:rsidRPr="00E20168">
        <w:rPr>
          <w:rStyle w:val="normaltextrun"/>
          <w:rFonts w:asciiTheme="minorHAnsi" w:eastAsia="Yu Mincho" w:hAnsiTheme="minorHAnsi" w:cstheme="minorHAnsi"/>
          <w:sz w:val="22"/>
          <w:szCs w:val="22"/>
        </w:rPr>
        <w:t>Kindergartens within this SA2 tend to attract families from outside of the area.  Some of the reasons for this include: many children who attend Black Hill Kindergarten go on to attend the adjacent primary school (one of the largest in Ballarat) and innovative programs such as Bush kinder at Brown Hill Kindergarten. Population growth is also occurring in this SA2 area with a significant number of smaller developments occurring in the north of Brown Hill. Many of these developments are attracting young families which is seeing increased enrolments at the Brown Hill Kindergarten. </w:t>
      </w:r>
      <w:r w:rsidRPr="00E20168">
        <w:rPr>
          <w:rStyle w:val="eop"/>
          <w:rFonts w:asciiTheme="minorHAnsi" w:eastAsia="Yu Mincho" w:hAnsiTheme="minorHAnsi" w:cstheme="minorHAnsi"/>
          <w:sz w:val="22"/>
          <w:szCs w:val="22"/>
        </w:rPr>
        <w:t> </w:t>
      </w:r>
      <w:r w:rsidRPr="00E20168">
        <w:rPr>
          <w:rFonts w:asciiTheme="minorHAnsi" w:hAnsiTheme="minorHAnsi" w:cstheme="minorHAnsi"/>
          <w:sz w:val="22"/>
          <w:szCs w:val="22"/>
        </w:rPr>
        <w:t>In recent years, enrolments in Ballarat North have been strong and this trend will need to be monitored in future years to ensure there is sufficient capacity in this area.</w:t>
      </w:r>
    </w:p>
    <w:p w14:paraId="7B829248"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color w:val="FF0000"/>
          <w:sz w:val="22"/>
          <w:szCs w:val="22"/>
        </w:rPr>
      </w:pPr>
    </w:p>
    <w:p w14:paraId="5B32BBEE"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E20168">
        <w:rPr>
          <w:rStyle w:val="normaltextrun"/>
          <w:rFonts w:asciiTheme="minorHAnsi" w:hAnsiTheme="minorHAnsi" w:cstheme="minorHAnsi"/>
          <w:b/>
          <w:bCs/>
          <w:sz w:val="22"/>
          <w:szCs w:val="22"/>
        </w:rPr>
        <w:t>Ballarat South SA2</w:t>
      </w:r>
    </w:p>
    <w:p w14:paraId="44608954" w14:textId="77777777" w:rsidR="00E20168" w:rsidRPr="00E20168" w:rsidRDefault="00E20168" w:rsidP="00504FD9">
      <w:pPr>
        <w:pStyle w:val="paragraph"/>
        <w:spacing w:before="120" w:beforeAutospacing="0" w:after="120" w:afterAutospacing="0" w:line="276" w:lineRule="auto"/>
        <w:jc w:val="both"/>
        <w:textAlignment w:val="baseline"/>
        <w:rPr>
          <w:rStyle w:val="eop"/>
          <w:rFonts w:asciiTheme="minorHAnsi" w:hAnsiTheme="minorHAnsi" w:cstheme="minorHAnsi"/>
          <w:sz w:val="22"/>
          <w:szCs w:val="22"/>
        </w:rPr>
      </w:pPr>
      <w:r w:rsidRPr="00E20168">
        <w:rPr>
          <w:rStyle w:val="normaltextrun"/>
          <w:rFonts w:asciiTheme="minorHAnsi" w:hAnsiTheme="minorHAnsi" w:cstheme="minorHAnsi"/>
          <w:sz w:val="22"/>
          <w:szCs w:val="22"/>
        </w:rPr>
        <w:t xml:space="preserve">Given the close proximity to the municipal boundaries some kindergartens within this SA2 area attract families from outside the municipal boundaries. </w:t>
      </w:r>
      <w:r w:rsidRPr="00E20168">
        <w:rPr>
          <w:rStyle w:val="eop"/>
          <w:rFonts w:asciiTheme="minorHAnsi" w:hAnsiTheme="minorHAnsi" w:cstheme="minorHAnsi"/>
          <w:sz w:val="22"/>
          <w:szCs w:val="22"/>
        </w:rPr>
        <w:t xml:space="preserve"> For those living in the municipality the majority of families come from the suburb or adjacent suburb to where the kindergarten is located. Due to the high level of vulnerability experienced in this suburb locally accessible kindergarten programs are important. </w:t>
      </w:r>
    </w:p>
    <w:p w14:paraId="46813C9F"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18"/>
          <w:szCs w:val="18"/>
        </w:rPr>
      </w:pPr>
    </w:p>
    <w:p w14:paraId="66FF892F"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E20168">
        <w:rPr>
          <w:rStyle w:val="normaltextrun"/>
          <w:rFonts w:asciiTheme="minorHAnsi" w:hAnsiTheme="minorHAnsi" w:cstheme="minorHAnsi"/>
          <w:b/>
          <w:bCs/>
          <w:sz w:val="22"/>
          <w:szCs w:val="22"/>
        </w:rPr>
        <w:t>Buninyong SA2 </w:t>
      </w:r>
    </w:p>
    <w:p w14:paraId="743EBFB7"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color w:val="FF0000"/>
          <w:sz w:val="22"/>
          <w:szCs w:val="22"/>
        </w:rPr>
      </w:pPr>
      <w:r w:rsidRPr="00E20168">
        <w:rPr>
          <w:rStyle w:val="normaltextrun"/>
          <w:rFonts w:asciiTheme="minorHAnsi" w:hAnsiTheme="minorHAnsi" w:cstheme="minorHAnsi"/>
          <w:sz w:val="22"/>
          <w:szCs w:val="22"/>
        </w:rPr>
        <w:t xml:space="preserve">For the last few years Buninyong Preschool has operated at capacity. This popular kindergarten is situated convenient to many families located outside the municipality. Of the 2021 enrolments 27% of these are to families living outside of the municipal boundaries or in a suburb that is partially within the municipal boundary.  It is anticipated this high level of demand will continue and future demand may be higher than currently indicated.  </w:t>
      </w:r>
    </w:p>
    <w:p w14:paraId="264DC20C" w14:textId="77777777" w:rsidR="00E20168" w:rsidRPr="00E20168" w:rsidRDefault="00E20168" w:rsidP="00504FD9">
      <w:pPr>
        <w:pStyle w:val="paragraph"/>
        <w:spacing w:before="120" w:beforeAutospacing="0" w:after="120" w:afterAutospacing="0" w:line="276" w:lineRule="auto"/>
        <w:jc w:val="both"/>
        <w:textAlignment w:val="baseline"/>
        <w:rPr>
          <w:rStyle w:val="eop"/>
          <w:rFonts w:asciiTheme="minorHAnsi" w:hAnsiTheme="minorHAnsi" w:cstheme="minorHAnsi"/>
          <w:sz w:val="22"/>
          <w:szCs w:val="22"/>
        </w:rPr>
      </w:pPr>
    </w:p>
    <w:p w14:paraId="101A15DD"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22"/>
          <w:szCs w:val="22"/>
        </w:rPr>
      </w:pPr>
      <w:r w:rsidRPr="00E20168">
        <w:rPr>
          <w:rFonts w:asciiTheme="minorHAnsi" w:hAnsiTheme="minorHAnsi" w:cstheme="minorHAnsi"/>
          <w:sz w:val="22"/>
          <w:szCs w:val="22"/>
        </w:rPr>
        <w:t xml:space="preserve">It is also important to acknowledge that there is a trend for families to attend kindergarten services that feed into their preferred primary school. The capacity of services to support a funded three-year-old program, especially when located near a large primary school needs to be considered. </w:t>
      </w:r>
      <w:r w:rsidRPr="00E20168">
        <w:rPr>
          <w:rStyle w:val="normaltextrun"/>
          <w:rFonts w:asciiTheme="minorHAnsi" w:hAnsiTheme="minorHAnsi" w:cstheme="minorHAnsi"/>
          <w:sz w:val="22"/>
          <w:szCs w:val="22"/>
        </w:rPr>
        <w:t xml:space="preserve">Buninyong Primary School has 600 students. </w:t>
      </w:r>
      <w:r w:rsidRPr="00E20168">
        <w:rPr>
          <w:rStyle w:val="normaltextrun"/>
          <w:rFonts w:asciiTheme="minorHAnsi" w:hAnsiTheme="minorHAnsi" w:cstheme="minorHAnsi"/>
          <w:color w:val="FF0000"/>
          <w:sz w:val="22"/>
          <w:szCs w:val="22"/>
        </w:rPr>
        <w:t xml:space="preserve"> </w:t>
      </w:r>
    </w:p>
    <w:p w14:paraId="53C5680C" w14:textId="77777777" w:rsidR="00E20168" w:rsidRPr="00E20168" w:rsidRDefault="00E20168" w:rsidP="00504FD9">
      <w:pPr>
        <w:pStyle w:val="paragraph"/>
        <w:spacing w:before="120" w:beforeAutospacing="0" w:after="120" w:afterAutospacing="0" w:line="276" w:lineRule="auto"/>
        <w:textAlignment w:val="baseline"/>
        <w:rPr>
          <w:rFonts w:asciiTheme="minorHAnsi" w:hAnsiTheme="minorHAnsi" w:cstheme="minorHAnsi"/>
          <w:sz w:val="18"/>
          <w:szCs w:val="18"/>
        </w:rPr>
      </w:pPr>
      <w:r w:rsidRPr="00E20168">
        <w:rPr>
          <w:rStyle w:val="eop"/>
          <w:rFonts w:asciiTheme="minorHAnsi" w:hAnsiTheme="minorHAnsi" w:cstheme="minorHAnsi"/>
          <w:sz w:val="22"/>
          <w:szCs w:val="22"/>
        </w:rPr>
        <w:t> </w:t>
      </w:r>
    </w:p>
    <w:p w14:paraId="57356701"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E20168">
        <w:rPr>
          <w:rStyle w:val="normaltextrun"/>
          <w:rFonts w:asciiTheme="minorHAnsi" w:hAnsiTheme="minorHAnsi" w:cstheme="minorHAnsi"/>
          <w:b/>
          <w:bCs/>
          <w:sz w:val="22"/>
          <w:szCs w:val="22"/>
        </w:rPr>
        <w:t>Delacombe SA2 </w:t>
      </w:r>
    </w:p>
    <w:p w14:paraId="36BD789E"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The SA2 area is on municipal boundary and there are a number of children from Golden Plains Shire who attend services in this SA2. </w:t>
      </w:r>
      <w:r w:rsidRPr="00E20168">
        <w:rPr>
          <w:rStyle w:val="eop"/>
          <w:rFonts w:asciiTheme="minorHAnsi" w:hAnsiTheme="minorHAnsi" w:cstheme="minorHAnsi"/>
          <w:sz w:val="22"/>
          <w:szCs w:val="22"/>
        </w:rPr>
        <w:t> </w:t>
      </w:r>
      <w:r w:rsidRPr="00E20168">
        <w:rPr>
          <w:rStyle w:val="normaltextrun"/>
          <w:rFonts w:asciiTheme="minorHAnsi" w:hAnsiTheme="minorHAnsi" w:cstheme="minorHAnsi"/>
          <w:sz w:val="22"/>
          <w:szCs w:val="22"/>
        </w:rPr>
        <w:t xml:space="preserve">Population of neighbouring Smythes Creek SA2 will need to be monitored when assessing demand for kindergarten provision in the Delacombe SA2. The City of Ballarat considers that this SA2 area will require further infrastructure investment in the near future to </w:t>
      </w:r>
      <w:r w:rsidRPr="00E20168">
        <w:rPr>
          <w:rStyle w:val="normaltextrun"/>
          <w:rFonts w:asciiTheme="minorHAnsi" w:hAnsiTheme="minorHAnsi" w:cstheme="minorHAnsi"/>
          <w:sz w:val="22"/>
          <w:szCs w:val="22"/>
        </w:rPr>
        <w:lastRenderedPageBreak/>
        <w:t xml:space="preserve">meet population demands which are occurring rapidly in the Ballarat West Growth Area.  Unmet demand may be experienced earlier and in larger amounts than forecast and will need to be monitored. </w:t>
      </w:r>
    </w:p>
    <w:p w14:paraId="1DC9046A" w14:textId="77777777" w:rsidR="00E20168" w:rsidRPr="00E20168" w:rsidRDefault="00E20168" w:rsidP="00504FD9">
      <w:pPr>
        <w:pStyle w:val="paragraph"/>
        <w:spacing w:before="120" w:beforeAutospacing="0" w:after="120" w:afterAutospacing="0" w:line="276" w:lineRule="auto"/>
        <w:ind w:left="720"/>
        <w:textAlignment w:val="baseline"/>
        <w:rPr>
          <w:rFonts w:asciiTheme="minorHAnsi" w:hAnsiTheme="minorHAnsi" w:cstheme="minorHAnsi"/>
          <w:sz w:val="18"/>
          <w:szCs w:val="18"/>
        </w:rPr>
      </w:pPr>
      <w:r w:rsidRPr="00E20168">
        <w:rPr>
          <w:rStyle w:val="eop"/>
          <w:rFonts w:asciiTheme="minorHAnsi" w:hAnsiTheme="minorHAnsi" w:cstheme="minorHAnsi"/>
          <w:sz w:val="22"/>
          <w:szCs w:val="22"/>
        </w:rPr>
        <w:t> </w:t>
      </w:r>
    </w:p>
    <w:p w14:paraId="43BB2721"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sz w:val="22"/>
          <w:szCs w:val="22"/>
        </w:rPr>
      </w:pPr>
      <w:r w:rsidRPr="00E20168">
        <w:rPr>
          <w:rStyle w:val="normaltextrun"/>
          <w:rFonts w:asciiTheme="minorHAnsi" w:hAnsiTheme="minorHAnsi" w:cstheme="minorHAnsi"/>
          <w:b/>
          <w:bCs/>
          <w:sz w:val="22"/>
          <w:szCs w:val="22"/>
        </w:rPr>
        <w:t>Wendouree – Miners Rest </w:t>
      </w:r>
    </w:p>
    <w:p w14:paraId="7DD907E8" w14:textId="77777777" w:rsidR="00E20168" w:rsidRPr="00E20168" w:rsidRDefault="00E20168" w:rsidP="00504FD9">
      <w:pPr>
        <w:pStyle w:val="paragraph"/>
        <w:spacing w:before="120" w:beforeAutospacing="0" w:after="120" w:afterAutospacing="0" w:line="276" w:lineRule="auto"/>
        <w:jc w:val="both"/>
        <w:textAlignment w:val="baseline"/>
        <w:rPr>
          <w:rStyle w:val="eop"/>
          <w:rFonts w:asciiTheme="minorHAnsi" w:hAnsiTheme="minorHAnsi" w:cstheme="minorHAnsi"/>
          <w:sz w:val="22"/>
          <w:szCs w:val="22"/>
        </w:rPr>
      </w:pPr>
      <w:r w:rsidRPr="00E20168">
        <w:rPr>
          <w:rStyle w:val="normaltextrun"/>
          <w:rFonts w:asciiTheme="minorHAnsi" w:hAnsiTheme="minorHAnsi" w:cstheme="minorHAnsi"/>
          <w:sz w:val="22"/>
          <w:szCs w:val="22"/>
        </w:rPr>
        <w:t>The majority of families come from the suburb or adjacent suburb to where the kindergarten is located. The City of Ballarat anticipates demand for three-year-old kindergarten will reflect demand for four-year-old kindergarten at these services. </w:t>
      </w:r>
      <w:r w:rsidRPr="00E20168">
        <w:rPr>
          <w:rStyle w:val="eop"/>
          <w:rFonts w:asciiTheme="minorHAnsi" w:hAnsiTheme="minorHAnsi" w:cstheme="minorHAnsi"/>
          <w:sz w:val="22"/>
          <w:szCs w:val="22"/>
        </w:rPr>
        <w:t xml:space="preserve"> Due to the high level of vulnerability experienced in some suburbs in this SA2 area locally accessible high-quality services are extremely important.  </w:t>
      </w:r>
    </w:p>
    <w:p w14:paraId="0A115734" w14:textId="77777777" w:rsidR="00E20168" w:rsidRPr="00E20168" w:rsidRDefault="00E20168" w:rsidP="00504FD9">
      <w:pPr>
        <w:pStyle w:val="paragraph"/>
        <w:spacing w:before="120" w:beforeAutospacing="0" w:after="120" w:afterAutospacing="0" w:line="276" w:lineRule="auto"/>
        <w:jc w:val="both"/>
        <w:textAlignment w:val="baseline"/>
        <w:rPr>
          <w:rStyle w:val="eop"/>
          <w:rFonts w:asciiTheme="minorHAnsi" w:hAnsiTheme="minorHAnsi" w:cstheme="minorHAnsi"/>
          <w:sz w:val="22"/>
          <w:szCs w:val="22"/>
        </w:rPr>
      </w:pPr>
    </w:p>
    <w:p w14:paraId="564B2C8C"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b/>
          <w:bCs/>
          <w:sz w:val="22"/>
          <w:szCs w:val="22"/>
        </w:rPr>
      </w:pPr>
      <w:r w:rsidRPr="00E20168">
        <w:rPr>
          <w:rStyle w:val="normaltextrun"/>
          <w:rFonts w:asciiTheme="minorHAnsi" w:hAnsiTheme="minorHAnsi" w:cstheme="minorHAnsi"/>
          <w:b/>
          <w:bCs/>
          <w:sz w:val="22"/>
          <w:szCs w:val="22"/>
        </w:rPr>
        <w:t xml:space="preserve">School sites </w:t>
      </w:r>
    </w:p>
    <w:p w14:paraId="1CF8DBB7"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22"/>
          <w:szCs w:val="22"/>
        </w:rPr>
      </w:pPr>
      <w:r w:rsidRPr="00E20168">
        <w:rPr>
          <w:rStyle w:val="normaltextrun"/>
          <w:rFonts w:asciiTheme="minorHAnsi" w:hAnsiTheme="minorHAnsi" w:cstheme="minorHAnsi"/>
          <w:sz w:val="22"/>
          <w:szCs w:val="22"/>
        </w:rPr>
        <w:t>The Ballarat West growth zone identifies four sites to locate early years facilities with adjacent land identified as a potential school site. These are located across the Alfredton, Delacombe and Ballarat South SA2 areas.</w:t>
      </w:r>
      <w:r w:rsidRPr="00E20168">
        <w:rPr>
          <w:rStyle w:val="normaltextrun"/>
          <w:rFonts w:asciiTheme="minorHAnsi" w:hAnsiTheme="minorHAnsi" w:cstheme="minorHAnsi"/>
          <w:color w:val="FF0000"/>
          <w:sz w:val="22"/>
          <w:szCs w:val="22"/>
        </w:rPr>
        <w:t> </w:t>
      </w:r>
      <w:r w:rsidRPr="00E20168">
        <w:rPr>
          <w:rFonts w:asciiTheme="minorHAnsi" w:hAnsiTheme="minorHAnsi" w:cstheme="minorHAnsi"/>
          <w:sz w:val="22"/>
          <w:szCs w:val="22"/>
        </w:rPr>
        <w:t xml:space="preserve">Due to land sales and growth area demand it is highly likely Council will be building integrated facilities in accordance with timelines identified in growth areas plans. One facility has already been constructed.  </w:t>
      </w:r>
      <w:r w:rsidRPr="00E20168">
        <w:rPr>
          <w:rStyle w:val="normaltextrun"/>
          <w:rFonts w:asciiTheme="minorHAnsi" w:hAnsiTheme="minorHAnsi" w:cstheme="minorHAnsi"/>
          <w:sz w:val="22"/>
          <w:szCs w:val="22"/>
        </w:rPr>
        <w:t>With the state government commitment for every new Victorian primary school set to open from 2021 to have kindergarten on-site or next door, the impact of kindergarten on future primary school sites on supply and demand will also require ongoing consideration.</w:t>
      </w:r>
      <w:r w:rsidRPr="00E20168">
        <w:rPr>
          <w:rFonts w:asciiTheme="minorHAnsi" w:hAnsiTheme="minorHAnsi" w:cstheme="minorHAnsi"/>
          <w:sz w:val="22"/>
          <w:szCs w:val="22"/>
        </w:rPr>
        <w:t xml:space="preserve">  </w:t>
      </w:r>
    </w:p>
    <w:p w14:paraId="2293DFB3" w14:textId="77777777" w:rsidR="00D7126F" w:rsidRPr="00476B31" w:rsidRDefault="00D7126F" w:rsidP="00504FD9">
      <w:pPr>
        <w:spacing w:before="120" w:line="276" w:lineRule="auto"/>
        <w:rPr>
          <w:lang w:val="en-US"/>
        </w:rPr>
      </w:pPr>
    </w:p>
    <w:p w14:paraId="1C6D9CE3" w14:textId="10E76FF6" w:rsidR="00BF24B2" w:rsidRPr="00504FD9" w:rsidRDefault="00BF24B2" w:rsidP="00504FD9">
      <w:pPr>
        <w:spacing w:before="120" w:after="240" w:line="276" w:lineRule="auto"/>
        <w:rPr>
          <w:b/>
          <w:bCs/>
          <w:sz w:val="24"/>
          <w:lang w:val="en-US"/>
        </w:rPr>
      </w:pPr>
      <w:r w:rsidRPr="00504FD9">
        <w:rPr>
          <w:b/>
          <w:bCs/>
          <w:sz w:val="24"/>
          <w:lang w:val="en-US"/>
        </w:rPr>
        <w:t>Other information about the expansion of early childhood services</w:t>
      </w:r>
    </w:p>
    <w:p w14:paraId="5276F6D1"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sz w:val="22"/>
          <w:szCs w:val="22"/>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E20168">
        <w:rPr>
          <w:rStyle w:val="normaltextrun"/>
          <w:rFonts w:asciiTheme="minorHAnsi" w:hAnsiTheme="minorHAnsi" w:cstheme="minorHAnsi"/>
          <w:sz w:val="22"/>
          <w:szCs w:val="22"/>
        </w:rPr>
        <w:t xml:space="preserve">City of Ballarat supports access to Kindergarten and other Early Years Services through its role as an early years approved provider, owner of community infrastructure, municipal planner and advocate. Council also manages a Central Registration System for kindergartens.   </w:t>
      </w:r>
    </w:p>
    <w:p w14:paraId="38E78AD1"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sz w:val="22"/>
          <w:szCs w:val="22"/>
        </w:rPr>
      </w:pPr>
    </w:p>
    <w:p w14:paraId="25C53411" w14:textId="77777777" w:rsidR="00E20168" w:rsidRPr="00E20168" w:rsidRDefault="00E20168" w:rsidP="00504FD9">
      <w:pPr>
        <w:pStyle w:val="paragraph"/>
        <w:spacing w:before="120" w:beforeAutospacing="0" w:after="120" w:afterAutospacing="0" w:line="276" w:lineRule="auto"/>
        <w:jc w:val="both"/>
        <w:textAlignment w:val="baseline"/>
        <w:rPr>
          <w:rStyle w:val="normaltextrun"/>
          <w:rFonts w:asciiTheme="minorHAnsi" w:hAnsiTheme="minorHAnsi" w:cstheme="minorHAnsi"/>
          <w:sz w:val="22"/>
          <w:szCs w:val="22"/>
        </w:rPr>
      </w:pPr>
      <w:r w:rsidRPr="00E20168">
        <w:rPr>
          <w:rStyle w:val="normaltextrun"/>
          <w:rFonts w:asciiTheme="minorHAnsi" w:hAnsiTheme="minorHAnsi" w:cstheme="minorHAnsi"/>
          <w:sz w:val="22"/>
          <w:szCs w:val="22"/>
        </w:rPr>
        <w:t>The City of Ballarat is currently developing a 15-year Community Infrastructure Plan to ensure families across the municipality have a city-wide equitable ability to self-determination and choice in the settings that they place their children in for early education and development experience. This plan will include planned early years capital projects to provide capacity for 70% of kindergarten places within sessional facilities based on current projected growth.  </w:t>
      </w:r>
    </w:p>
    <w:p w14:paraId="196B363D" w14:textId="77777777" w:rsidR="00E20168" w:rsidRPr="00E20168" w:rsidRDefault="00E20168" w:rsidP="00504FD9">
      <w:pPr>
        <w:pStyle w:val="paragraph"/>
        <w:spacing w:before="120" w:beforeAutospacing="0" w:after="120" w:afterAutospacing="0" w:line="276" w:lineRule="auto"/>
        <w:jc w:val="both"/>
        <w:textAlignment w:val="baseline"/>
        <w:rPr>
          <w:rFonts w:asciiTheme="minorHAnsi" w:hAnsiTheme="minorHAnsi" w:cstheme="minorHAnsi"/>
          <w:sz w:val="18"/>
          <w:szCs w:val="18"/>
        </w:rPr>
      </w:pPr>
      <w:r w:rsidRPr="00E20168">
        <w:rPr>
          <w:rStyle w:val="eop"/>
          <w:rFonts w:asciiTheme="minorHAnsi" w:hAnsiTheme="minorHAnsi" w:cstheme="minorHAnsi"/>
          <w:sz w:val="22"/>
          <w:szCs w:val="22"/>
        </w:rPr>
        <w:t> </w:t>
      </w:r>
    </w:p>
    <w:p w14:paraId="71B21825" w14:textId="628CCFB1" w:rsidR="00E20168" w:rsidRPr="001506AC" w:rsidRDefault="00E20168" w:rsidP="00504FD9">
      <w:pPr>
        <w:pStyle w:val="paragraph"/>
        <w:spacing w:before="120" w:beforeAutospacing="0" w:after="120" w:afterAutospacing="0" w:line="276" w:lineRule="auto"/>
        <w:jc w:val="both"/>
        <w:textAlignment w:val="baseline"/>
        <w:rPr>
          <w:rFonts w:ascii="Calibri" w:hAnsi="Calibri" w:cs="Calibri"/>
          <w:color w:val="FF0000"/>
          <w:sz w:val="22"/>
          <w:szCs w:val="22"/>
        </w:rPr>
      </w:pPr>
      <w:r w:rsidRPr="00E20168">
        <w:rPr>
          <w:rStyle w:val="normaltextrun"/>
          <w:rFonts w:asciiTheme="minorHAnsi" w:hAnsiTheme="minorHAnsi" w:cstheme="minorHAnsi"/>
          <w:sz w:val="22"/>
          <w:szCs w:val="22"/>
        </w:rPr>
        <w:t>To accommodate the needs of new communities, development contribution plans have been established to partially fund new infrastructure provision, however council need to budget for the balance places continued pressure on the overall resources and budgets. Grant opportunities are continually explored to help offset the cost to council. Rate capping and reduced grant funding continues to be a challenge, and like many other LGA’s we are continually managing competing needs, demands and expectations.</w:t>
      </w:r>
    </w:p>
    <w:p w14:paraId="58553E8C" w14:textId="77777777" w:rsidR="00E20168" w:rsidRDefault="00E20168" w:rsidP="00504FD9">
      <w:pPr>
        <w:pStyle w:val="paragraph"/>
        <w:spacing w:before="0" w:beforeAutospacing="0" w:after="0" w:afterAutospacing="0" w:line="276" w:lineRule="auto"/>
        <w:jc w:val="both"/>
        <w:textAlignment w:val="baseline"/>
        <w:rPr>
          <w:rFonts w:ascii="Calibri" w:hAnsi="Calibri" w:cs="Calibri"/>
          <w:sz w:val="22"/>
          <w:szCs w:val="22"/>
        </w:rPr>
      </w:pPr>
    </w:p>
    <w:p w14:paraId="07E77205" w14:textId="299796DE" w:rsidR="00BF24B2" w:rsidRPr="00624A55" w:rsidRDefault="00BF24B2" w:rsidP="00504FD9">
      <w:pPr>
        <w:pStyle w:val="Heading1"/>
        <w:numPr>
          <w:ilvl w:val="0"/>
          <w:numId w:val="6"/>
        </w:numPr>
        <w:spacing w:line="276" w:lineRule="auto"/>
        <w:rPr>
          <w:lang w:val="en-AU"/>
        </w:rPr>
      </w:pPr>
      <w:r>
        <w:rPr>
          <w:lang w:val="en-AU"/>
        </w:rPr>
        <w:br w:type="page"/>
      </w:r>
      <w:bookmarkStart w:id="46" w:name="_Toc45804940"/>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A267D1">
        <w:rPr>
          <w:lang w:val="en-AU"/>
        </w:rPr>
        <w:t xml:space="preserve">the City of </w:t>
      </w:r>
      <w:r w:rsidR="002D23A5">
        <w:rPr>
          <w:lang w:val="en-AU"/>
        </w:rPr>
        <w:t>Ballarat</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804941"/>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5C6580C"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A267D1">
        <w:t xml:space="preserve">the City of </w:t>
      </w:r>
      <w:r w:rsidR="002D23A5">
        <w:t>Ballarat</w:t>
      </w:r>
      <w:r w:rsidR="00A267D1">
        <w:t xml:space="preserve">, </w:t>
      </w:r>
      <w:r w:rsidR="002D23A5">
        <w:rPr>
          <w:lang w:val="en-AU"/>
        </w:rPr>
        <w:t>Ballarat</w:t>
      </w:r>
      <w:r w:rsidR="00A267D1">
        <w:rPr>
          <w:lang w:val="en-AU"/>
        </w:rPr>
        <w:t xml:space="preserve">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20D6E17D"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2D23A5">
        <w:rPr>
          <w:lang w:val="en-AU"/>
        </w:rPr>
        <w:t>Ballarat</w:t>
      </w:r>
      <w:r w:rsidR="00A267D1">
        <w:rPr>
          <w:lang w:val="en-AU"/>
        </w:rPr>
        <w:t xml:space="preserve">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804942"/>
      <w:r w:rsidR="007C2F97">
        <w:rPr>
          <w:lang w:val="en-AU"/>
        </w:rPr>
        <w:t>4</w:t>
      </w:r>
      <w:r>
        <w:rPr>
          <w:lang w:val="en-AU"/>
        </w:rPr>
        <w:t xml:space="preserve">.2 </w:t>
      </w:r>
      <w:r>
        <w:rPr>
          <w:lang w:val="en-AU"/>
        </w:rPr>
        <w:tab/>
        <w:t>Methodology</w:t>
      </w:r>
      <w:bookmarkEnd w:id="48"/>
    </w:p>
    <w:p w14:paraId="649EE9EA" w14:textId="6D0366A6"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2D23A5">
        <w:rPr>
          <w:lang w:val="en-AU"/>
        </w:rPr>
        <w:t>Ballarat</w:t>
      </w:r>
      <w:r w:rsidR="00A267D1">
        <w:rPr>
          <w:lang w:val="en-AU"/>
        </w:rPr>
        <w:t xml:space="preserve"> City Council</w:t>
      </w:r>
      <w:r w:rsidR="00A267D1"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804943"/>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ADA759D"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at </w:t>
      </w:r>
      <w:r w:rsidR="005F31A1">
        <w:rPr>
          <w:rFonts w:ascii="Arial" w:hAnsi="Arial" w:cs="Arial"/>
        </w:rPr>
        <w:t>March 2021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13092337"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DD5EAC">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785E40C6" w:rsidR="004A2921" w:rsidRPr="004A2921" w:rsidRDefault="00FD3B2F" w:rsidP="004A2921">
            <w:pPr>
              <w:spacing w:after="0"/>
              <w:jc w:val="right"/>
              <w:rPr>
                <w:rFonts w:ascii="Arial" w:eastAsia="Calibri" w:hAnsi="Arial" w:cs="Arial"/>
              </w:rPr>
            </w:pPr>
            <w:r>
              <w:rPr>
                <w:rFonts w:ascii="Arial" w:eastAsia="Calibri" w:hAnsi="Arial" w:cs="Arial"/>
              </w:rPr>
              <w:t>2</w:t>
            </w:r>
            <w:r w:rsidR="00C23C75">
              <w:rPr>
                <w:rFonts w:ascii="Arial" w:eastAsia="Calibri" w:hAnsi="Arial" w:cs="Arial"/>
              </w:rPr>
              <w:t>8</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27FB7346" w:rsidR="004A2921" w:rsidRPr="004A2921" w:rsidRDefault="00FD3B2F" w:rsidP="004A2921">
            <w:pPr>
              <w:spacing w:after="0"/>
              <w:jc w:val="right"/>
              <w:rPr>
                <w:rFonts w:ascii="Arial" w:eastAsia="Calibri" w:hAnsi="Arial" w:cs="Arial"/>
              </w:rPr>
            </w:pPr>
            <w:r>
              <w:rPr>
                <w:rFonts w:ascii="Arial" w:eastAsia="Calibri" w:hAnsi="Arial" w:cs="Arial"/>
              </w:rPr>
              <w:t>3</w:t>
            </w:r>
            <w:r w:rsidR="00C23C75">
              <w:rPr>
                <w:rFonts w:ascii="Arial" w:eastAsia="Calibri" w:hAnsi="Arial" w:cs="Arial"/>
              </w:rPr>
              <w:t>2</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D014C1">
        <w:trPr>
          <w:trHeight w:val="557"/>
        </w:trPr>
        <w:tc>
          <w:tcPr>
            <w:tcW w:w="9493" w:type="dxa"/>
            <w:gridSpan w:val="2"/>
          </w:tcPr>
          <w:p w14:paraId="0A17B832" w14:textId="2C58C84A"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w:t>
            </w:r>
            <w:r w:rsidR="00DD5EAC">
              <w:rPr>
                <w:rFonts w:ascii="Arial" w:eastAsia="Calibri" w:hAnsi="Arial" w:cs="Arial"/>
                <w:bCs/>
                <w:color w:val="C00000"/>
              </w:rPr>
              <w:t>1</w:t>
            </w:r>
            <w:r w:rsidRPr="004A2921">
              <w:rPr>
                <w:rFonts w:ascii="Arial" w:eastAsia="Calibri" w:hAnsi="Arial" w:cs="Arial"/>
                <w:bCs/>
                <w:color w:val="C00000"/>
              </w:rPr>
              <w:t>)</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57D79EE4" w:rsidR="005448E8" w:rsidRPr="004A2921" w:rsidRDefault="00C23C75" w:rsidP="005448E8">
            <w:pPr>
              <w:spacing w:after="0"/>
              <w:jc w:val="right"/>
              <w:rPr>
                <w:rFonts w:ascii="Arial" w:eastAsia="Calibri" w:hAnsi="Arial" w:cs="Arial"/>
              </w:rPr>
            </w:pPr>
            <w:r>
              <w:rPr>
                <w:rFonts w:ascii="Arial" w:eastAsia="Calibri" w:hAnsi="Arial" w:cs="Arial"/>
              </w:rPr>
              <w:t>3</w:t>
            </w:r>
            <w:r w:rsidR="00E16FCF">
              <w:rPr>
                <w:rFonts w:ascii="Arial" w:eastAsia="Calibri" w:hAnsi="Arial" w:cs="Arial"/>
              </w:rPr>
              <w:t>%</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03AF26AA" w:rsidR="005448E8" w:rsidRPr="004A2921" w:rsidRDefault="00E16FCF" w:rsidP="005448E8">
            <w:pPr>
              <w:spacing w:after="0"/>
              <w:jc w:val="right"/>
              <w:rPr>
                <w:rFonts w:ascii="Arial" w:eastAsia="Calibri" w:hAnsi="Arial" w:cs="Arial"/>
              </w:rPr>
            </w:pPr>
            <w:r>
              <w:rPr>
                <w:rFonts w:ascii="Arial" w:eastAsia="Calibri" w:hAnsi="Arial" w:cs="Arial"/>
              </w:rPr>
              <w:t>5</w:t>
            </w:r>
            <w:r w:rsidR="00C23C75">
              <w:rPr>
                <w:rFonts w:ascii="Arial" w:eastAsia="Calibri" w:hAnsi="Arial" w:cs="Arial"/>
              </w:rPr>
              <w:t>7</w:t>
            </w:r>
            <w:r>
              <w:rPr>
                <w:rFonts w:ascii="Arial" w:eastAsia="Calibri" w:hAnsi="Arial" w:cs="Arial"/>
              </w:rPr>
              <w:t>%</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4762CD28" w:rsidR="005448E8" w:rsidRPr="004A2921" w:rsidRDefault="00C23C75" w:rsidP="005448E8">
            <w:pPr>
              <w:spacing w:after="0"/>
              <w:jc w:val="right"/>
              <w:rPr>
                <w:rFonts w:ascii="Arial" w:eastAsia="Calibri" w:hAnsi="Arial" w:cs="Arial"/>
              </w:rPr>
            </w:pPr>
            <w:r>
              <w:rPr>
                <w:rFonts w:ascii="Arial" w:eastAsia="Calibri" w:hAnsi="Arial" w:cs="Arial"/>
              </w:rPr>
              <w:t>32</w:t>
            </w:r>
            <w:r w:rsidR="00E16FCF">
              <w:rPr>
                <w:rFonts w:ascii="Arial" w:eastAsia="Calibri" w:hAnsi="Arial" w:cs="Arial"/>
              </w:rPr>
              <w:t>%</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300EC2BE" w:rsidR="005448E8" w:rsidRPr="004A2921" w:rsidRDefault="00C23C75" w:rsidP="005448E8">
            <w:pPr>
              <w:spacing w:after="0"/>
              <w:jc w:val="right"/>
              <w:rPr>
                <w:rFonts w:ascii="Arial" w:eastAsia="Calibri" w:hAnsi="Arial" w:cs="Arial"/>
              </w:rPr>
            </w:pPr>
            <w:r>
              <w:rPr>
                <w:rFonts w:ascii="Arial" w:eastAsia="Calibri" w:hAnsi="Arial" w:cs="Arial"/>
              </w:rPr>
              <w:t>8</w:t>
            </w:r>
            <w:r w:rsidR="00E16FCF">
              <w:rPr>
                <w:rFonts w:ascii="Arial" w:eastAsia="Calibri" w:hAnsi="Arial" w:cs="Arial"/>
              </w:rPr>
              <w:t>%</w:t>
            </w:r>
          </w:p>
        </w:tc>
      </w:tr>
    </w:tbl>
    <w:p w14:paraId="525825D9" w14:textId="35CF444D" w:rsidR="004A2921" w:rsidRDefault="00D903FC" w:rsidP="005448E8">
      <w:pPr>
        <w:spacing w:after="0" w:line="276" w:lineRule="auto"/>
        <w:jc w:val="both"/>
        <w:rPr>
          <w:lang w:val="en-AU"/>
        </w:rPr>
      </w:pPr>
      <w:r>
        <w:rPr>
          <w:lang w:val="en-AU"/>
        </w:rPr>
        <w:br/>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D014C1">
        <w:trPr>
          <w:trHeight w:val="427"/>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06C9AA32" w:rsidR="004A2921" w:rsidRPr="004A2921" w:rsidRDefault="00177645" w:rsidP="004A2921">
            <w:pPr>
              <w:spacing w:afterLines="60" w:after="144"/>
              <w:jc w:val="right"/>
              <w:rPr>
                <w:rFonts w:ascii="Arial" w:eastAsia="Calibri" w:hAnsi="Arial" w:cs="Arial"/>
                <w:bCs/>
                <w:sz w:val="24"/>
                <w:szCs w:val="24"/>
              </w:rPr>
            </w:pPr>
            <w:r>
              <w:rPr>
                <w:rFonts w:ascii="Arial" w:eastAsia="Calibri" w:hAnsi="Arial" w:cs="Arial"/>
                <w:bCs/>
                <w:sz w:val="24"/>
                <w:szCs w:val="24"/>
              </w:rPr>
              <w:t>100</w:t>
            </w:r>
            <w:r w:rsidR="00E16FCF">
              <w:rPr>
                <w:rFonts w:ascii="Arial" w:eastAsia="Calibri" w:hAnsi="Arial" w:cs="Arial"/>
                <w:bCs/>
                <w:sz w:val="24"/>
                <w:szCs w:val="24"/>
              </w:rPr>
              <w:t>%</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4A21234A" w:rsidR="004A2921" w:rsidRPr="004A2921" w:rsidRDefault="00177645" w:rsidP="004A2921">
            <w:pPr>
              <w:spacing w:afterLines="60" w:after="144"/>
              <w:jc w:val="right"/>
              <w:rPr>
                <w:rFonts w:ascii="Arial" w:eastAsia="Calibri" w:hAnsi="Arial" w:cs="Arial"/>
                <w:bCs/>
                <w:sz w:val="24"/>
                <w:szCs w:val="24"/>
              </w:rPr>
            </w:pPr>
            <w:r>
              <w:rPr>
                <w:rFonts w:ascii="Arial" w:eastAsia="Calibri" w:hAnsi="Arial" w:cs="Arial"/>
                <w:bCs/>
                <w:sz w:val="24"/>
                <w:szCs w:val="24"/>
              </w:rPr>
              <w:t>47</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FDBE995" w:rsidR="004A2921" w:rsidRPr="004A2921" w:rsidRDefault="00177645" w:rsidP="004A2921">
            <w:pPr>
              <w:spacing w:afterLines="60" w:after="144"/>
              <w:jc w:val="right"/>
              <w:rPr>
                <w:rFonts w:ascii="Arial" w:eastAsia="Calibri" w:hAnsi="Arial" w:cs="Arial"/>
                <w:bCs/>
                <w:sz w:val="24"/>
                <w:szCs w:val="24"/>
              </w:rPr>
            </w:pPr>
            <w:r>
              <w:rPr>
                <w:rFonts w:ascii="Arial" w:eastAsia="Calibri" w:hAnsi="Arial" w:cs="Arial"/>
                <w:bCs/>
                <w:sz w:val="24"/>
                <w:szCs w:val="24"/>
              </w:rPr>
              <w:t>18</w:t>
            </w:r>
          </w:p>
        </w:tc>
      </w:tr>
    </w:tbl>
    <w:p w14:paraId="23C1354C" w14:textId="77777777" w:rsidR="00456761" w:rsidRDefault="00456761" w:rsidP="005448E8">
      <w:pPr>
        <w:rPr>
          <w:lang w:val="en-AU"/>
        </w:rPr>
      </w:pPr>
    </w:p>
    <w:p w14:paraId="724F9DDE" w14:textId="27FCAE8E" w:rsidR="009C5B3F" w:rsidRDefault="00456761" w:rsidP="005448E8">
      <w:pPr>
        <w:rPr>
          <w:lang w:val="en-AU"/>
        </w:rPr>
      </w:pPr>
      <w:r>
        <w:rPr>
          <w:noProof/>
        </w:rPr>
        <w:drawing>
          <wp:inline distT="0" distB="0" distL="0" distR="0" wp14:anchorId="61BE762E" wp14:editId="4CA40395">
            <wp:extent cx="6116320" cy="1616524"/>
            <wp:effectExtent l="0" t="0" r="0" b="317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1616524"/>
                    </a:xfrm>
                    <a:prstGeom prst="rect">
                      <a:avLst/>
                    </a:prstGeom>
                    <a:noFill/>
                    <a:ln>
                      <a:noFill/>
                    </a:ln>
                  </pic:spPr>
                </pic:pic>
              </a:graphicData>
            </a:graphic>
          </wp:inline>
        </w:drawing>
      </w:r>
      <w:r w:rsidR="00D903FC">
        <w:rPr>
          <w:lang w:val="en-AU"/>
        </w:rPr>
        <w:br/>
      </w:r>
    </w:p>
    <w:p w14:paraId="23FC0D50" w14:textId="3F584472" w:rsidR="00BF24B2" w:rsidRDefault="007C2F97" w:rsidP="00BF24B2">
      <w:pPr>
        <w:pStyle w:val="Heading2"/>
        <w:rPr>
          <w:lang w:val="en-AU"/>
        </w:rPr>
      </w:pPr>
      <w:bookmarkStart w:id="50" w:name="_Toc45804944"/>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4AE2458F" w:rsidR="001261DF" w:rsidRDefault="002D23A5" w:rsidP="0018584B">
      <w:pPr>
        <w:tabs>
          <w:tab w:val="left" w:pos="5536"/>
        </w:tabs>
        <w:spacing w:before="240" w:line="276" w:lineRule="auto"/>
        <w:jc w:val="both"/>
        <w:rPr>
          <w:lang w:val="en-AU"/>
        </w:rPr>
      </w:pPr>
      <w:r>
        <w:rPr>
          <w:lang w:val="en-AU"/>
        </w:rPr>
        <w:t>Ballarat</w:t>
      </w:r>
      <w:r w:rsidR="00A267D1">
        <w:rPr>
          <w:lang w:val="en-AU"/>
        </w:rPr>
        <w:t xml:space="preserve"> City Council</w:t>
      </w:r>
      <w:r w:rsidR="00A267D1">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629699F9" w:rsidR="002C34B0" w:rsidRDefault="002D23A5" w:rsidP="00D57638">
      <w:pPr>
        <w:spacing w:line="276" w:lineRule="auto"/>
        <w:jc w:val="both"/>
        <w:rPr>
          <w:lang w:val="en-AU"/>
        </w:rPr>
      </w:pPr>
      <w:r>
        <w:rPr>
          <w:lang w:val="en-AU"/>
        </w:rPr>
        <w:t>Ballarat</w:t>
      </w:r>
      <w:r w:rsidR="00A267D1">
        <w:rPr>
          <w:lang w:val="en-AU"/>
        </w:rPr>
        <w:t xml:space="preserve"> City Council</w:t>
      </w:r>
      <w:r w:rsidR="00A267D1"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7AF6ECCD" w:rsidR="00BF24B2" w:rsidRPr="0004400F" w:rsidRDefault="00BF24B2" w:rsidP="00BF24B2">
      <w:pPr>
        <w:rPr>
          <w:b/>
          <w:bCs/>
          <w:lang w:val="en-AU"/>
        </w:rPr>
      </w:pPr>
      <w:bookmarkStart w:id="54" w:name="_Hlk43199401"/>
      <w:r w:rsidRPr="0004400F">
        <w:rPr>
          <w:b/>
          <w:bCs/>
          <w:lang w:val="en-AU"/>
        </w:rPr>
        <w:t xml:space="preserve">Table 1: </w:t>
      </w:r>
      <w:r w:rsidR="00DD5EAC">
        <w:rPr>
          <w:b/>
          <w:bCs/>
          <w:lang w:val="en-AU"/>
        </w:rPr>
        <w:t>Total</w:t>
      </w:r>
      <w:r w:rsidR="00EF18BA">
        <w:rPr>
          <w:b/>
          <w:bCs/>
          <w:lang w:val="en-AU"/>
        </w:rPr>
        <w:t xml:space="preserve">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96"/>
        <w:gridCol w:w="847"/>
        <w:gridCol w:w="879"/>
        <w:gridCol w:w="880"/>
        <w:gridCol w:w="879"/>
        <w:gridCol w:w="935"/>
        <w:gridCol w:w="880"/>
        <w:gridCol w:w="879"/>
        <w:gridCol w:w="879"/>
        <w:gridCol w:w="880"/>
      </w:tblGrid>
      <w:tr w:rsidR="00BF24B2" w:rsidRPr="00590B34" w14:paraId="16E8ABBB" w14:textId="77777777" w:rsidTr="00FD3B2F">
        <w:trPr>
          <w:trHeight w:val="300"/>
        </w:trPr>
        <w:tc>
          <w:tcPr>
            <w:tcW w:w="1696"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70E2A" w:rsidRPr="003210CB" w14:paraId="0B147693" w14:textId="77777777" w:rsidTr="00D70E2A">
        <w:trPr>
          <w:trHeight w:val="751"/>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D70E2A" w:rsidRPr="0018584B" w:rsidRDefault="00D70E2A" w:rsidP="00D70E2A">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3B75FA5B"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4288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2F41B80F"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2824F2A"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71E1B9E5"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1707EF1D"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3DB95977"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34B91740"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79F82F49"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E1C3834" w:rsidR="00D70E2A" w:rsidRPr="00B57247" w:rsidRDefault="00D70E2A" w:rsidP="00B57247">
            <w:pPr>
              <w:spacing w:after="0"/>
              <w:jc w:val="right"/>
              <w:rPr>
                <w:rFonts w:ascii="Arial" w:eastAsia="Times New Roman" w:hAnsi="Arial" w:cs="Arial"/>
                <w:color w:val="000000"/>
                <w:sz w:val="20"/>
                <w:szCs w:val="20"/>
                <w:lang w:eastAsia="en-AU"/>
              </w:rPr>
            </w:pPr>
            <w:r w:rsidRPr="00B57247">
              <w:rPr>
                <w:sz w:val="20"/>
                <w:szCs w:val="20"/>
              </w:rPr>
              <w:t>4528</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5804945"/>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2F80D899"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2D23A5">
        <w:rPr>
          <w:lang w:val="en-AU"/>
        </w:rPr>
        <w:t>Ballarat</w:t>
      </w:r>
      <w:r w:rsidR="00A267D1">
        <w:rPr>
          <w:lang w:val="en-AU"/>
        </w:rPr>
        <w:t xml:space="preserve">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86219C3"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2D23A5">
        <w:rPr>
          <w:lang w:val="en-AU"/>
        </w:rPr>
        <w:t>Ballarat</w:t>
      </w:r>
      <w:r w:rsidR="00A267D1">
        <w:rPr>
          <w:lang w:val="en-AU"/>
        </w:rPr>
        <w:t xml:space="preserve"> City Council</w:t>
      </w:r>
      <w:r w:rsidR="00A267D1">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w:t>
      </w:r>
      <w:r w:rsidR="001E540E">
        <w:rPr>
          <w:rFonts w:ascii="Arial" w:hAnsi="Arial" w:cs="Arial"/>
        </w:rPr>
        <w:lastRenderedPageBreak/>
        <w:t xml:space="preserve">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420BA1ED" w14:textId="00848B31" w:rsidR="00D903FC" w:rsidRDefault="00E16FCF" w:rsidP="00BF24B2">
      <w:pPr>
        <w:rPr>
          <w:b/>
          <w:bCs/>
          <w:lang w:val="en-AU"/>
        </w:rPr>
      </w:pPr>
      <w:r>
        <w:rPr>
          <w:b/>
          <w:bCs/>
          <w:lang w:val="en-AU"/>
        </w:rPr>
        <w:br/>
      </w:r>
    </w:p>
    <w:p w14:paraId="7D773809" w14:textId="108B10AE" w:rsidR="003F5280" w:rsidRPr="003565A0" w:rsidRDefault="00BF24B2" w:rsidP="00BF24B2">
      <w:pPr>
        <w:rPr>
          <w:rFonts w:cstheme="minorHAnsi"/>
          <w:b/>
          <w:bCs/>
          <w:sz w:val="20"/>
          <w:szCs w:val="20"/>
          <w:lang w:val="en-AU"/>
        </w:rPr>
      </w:pPr>
      <w:r w:rsidRPr="003565A0">
        <w:rPr>
          <w:rFonts w:cstheme="minorHAnsi"/>
          <w:b/>
          <w:bCs/>
          <w:sz w:val="20"/>
          <w:szCs w:val="20"/>
          <w:lang w:val="en-AU"/>
        </w:rPr>
        <w:t xml:space="preserve">LGA </w:t>
      </w:r>
      <w:r w:rsidR="00965BD9" w:rsidRPr="003565A0">
        <w:rPr>
          <w:rFonts w:cstheme="minorHAnsi"/>
          <w:b/>
          <w:bCs/>
          <w:sz w:val="20"/>
          <w:szCs w:val="20"/>
          <w:lang w:val="en-AU"/>
        </w:rPr>
        <w:t xml:space="preserve">estimates </w:t>
      </w:r>
      <w:bookmarkStart w:id="59" w:name="_Hlk40444456"/>
      <w:bookmarkEnd w:id="57"/>
    </w:p>
    <w:p w14:paraId="474F98E5" w14:textId="3B5252D5" w:rsidR="00BF24B2" w:rsidRPr="003565A0" w:rsidRDefault="00965BD9" w:rsidP="00BF24B2">
      <w:pPr>
        <w:rPr>
          <w:rFonts w:cstheme="minorHAnsi"/>
          <w:b/>
          <w:bCs/>
          <w:sz w:val="20"/>
          <w:szCs w:val="20"/>
          <w:lang w:val="en-AU"/>
        </w:rPr>
      </w:pPr>
      <w:r w:rsidRPr="003565A0">
        <w:rPr>
          <w:rFonts w:cstheme="minorHAnsi"/>
          <w:b/>
          <w:bCs/>
          <w:sz w:val="20"/>
          <w:szCs w:val="20"/>
          <w:lang w:val="en-AU"/>
        </w:rPr>
        <w:t xml:space="preserve">Table </w:t>
      </w:r>
      <w:r w:rsidR="004B1485" w:rsidRPr="003565A0">
        <w:rPr>
          <w:rFonts w:cstheme="minorHAnsi"/>
          <w:b/>
          <w:bCs/>
          <w:sz w:val="20"/>
          <w:szCs w:val="20"/>
          <w:lang w:val="en-AU"/>
        </w:rPr>
        <w:t>2</w:t>
      </w:r>
      <w:r w:rsidRPr="003565A0">
        <w:rPr>
          <w:rFonts w:cstheme="minorHAnsi"/>
          <w:b/>
          <w:bCs/>
          <w:sz w:val="20"/>
          <w:szCs w:val="20"/>
          <w:lang w:val="en-AU"/>
        </w:rPr>
        <w:t xml:space="preserve">: </w:t>
      </w:r>
      <w:r w:rsidR="00DD5EAC">
        <w:rPr>
          <w:rFonts w:cstheme="minorHAnsi"/>
          <w:b/>
          <w:bCs/>
          <w:sz w:val="20"/>
          <w:szCs w:val="20"/>
          <w:lang w:val="en-AU"/>
        </w:rPr>
        <w:t>E</w:t>
      </w:r>
      <w:r w:rsidRPr="003565A0">
        <w:rPr>
          <w:rFonts w:cstheme="minorHAnsi"/>
          <w:b/>
          <w:bCs/>
          <w:sz w:val="20"/>
          <w:szCs w:val="20"/>
          <w:lang w:val="en-AU"/>
        </w:rPr>
        <w:t xml:space="preserve">stimated </w:t>
      </w:r>
      <w:r w:rsidRPr="003565A0">
        <w:rPr>
          <w:rFonts w:eastAsia="Times New Roman" w:cstheme="minorHAnsi"/>
          <w:b/>
          <w:color w:val="000000"/>
          <w:sz w:val="20"/>
          <w:szCs w:val="20"/>
          <w:lang w:val="en-AU" w:eastAsia="en-AU"/>
        </w:rPr>
        <w:t>t</w:t>
      </w:r>
      <w:r w:rsidR="00BF24B2" w:rsidRPr="003565A0">
        <w:rPr>
          <w:rFonts w:eastAsia="Times New Roman" w:cstheme="minorHAnsi"/>
          <w:b/>
          <w:color w:val="000000"/>
          <w:sz w:val="20"/>
          <w:szCs w:val="20"/>
          <w:lang w:val="en-AU" w:eastAsia="en-AU"/>
        </w:rPr>
        <w:t xml:space="preserve">hree and four-year-old </w:t>
      </w:r>
      <w:r w:rsidR="00C804E4" w:rsidRPr="003565A0">
        <w:rPr>
          <w:rFonts w:eastAsia="Times New Roman" w:cstheme="minorHAnsi"/>
          <w:b/>
          <w:color w:val="000000"/>
          <w:sz w:val="20"/>
          <w:szCs w:val="20"/>
          <w:lang w:val="en-AU" w:eastAsia="en-AU"/>
        </w:rPr>
        <w:t xml:space="preserve">kindergarten </w:t>
      </w:r>
      <w:r w:rsidR="00BF24B2" w:rsidRPr="003565A0">
        <w:rPr>
          <w:rFonts w:eastAsia="Times New Roman" w:cstheme="minorHAnsi"/>
          <w:b/>
          <w:bCs/>
          <w:color w:val="000000"/>
          <w:sz w:val="20"/>
          <w:szCs w:val="20"/>
          <w:lang w:val="en-AU" w:eastAsia="en-AU"/>
        </w:rPr>
        <w:t xml:space="preserve">places between 2021-29 </w:t>
      </w:r>
      <w:r w:rsidR="003F188B" w:rsidRPr="003565A0">
        <w:rPr>
          <w:rFonts w:eastAsia="Times New Roman" w:cstheme="minorHAnsi"/>
          <w:b/>
          <w:bCs/>
          <w:color w:val="000000"/>
          <w:sz w:val="20"/>
          <w:szCs w:val="20"/>
          <w:lang w:val="en-AU" w:eastAsia="en-AU"/>
        </w:rPr>
        <w:t>(presented in 15-hour equivalent places</w:t>
      </w:r>
      <w:r w:rsidRPr="003565A0">
        <w:rPr>
          <w:rFonts w:cstheme="minorHAnsi"/>
          <w:b/>
          <w:bCs/>
          <w:sz w:val="20"/>
          <w:szCs w:val="20"/>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ED268B" w:rsidRPr="003565A0" w14:paraId="49DE5171" w14:textId="77777777" w:rsidTr="00ED268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ED268B" w:rsidRPr="003565A0" w:rsidRDefault="00ED268B" w:rsidP="00B72F96">
            <w:pPr>
              <w:spacing w:after="0"/>
              <w:jc w:val="center"/>
              <w:rPr>
                <w:rFonts w:eastAsia="Times New Roman" w:cstheme="minorHAnsi"/>
                <w:b/>
                <w:bCs/>
                <w:color w:val="FFFFFF" w:themeColor="background1"/>
                <w:sz w:val="20"/>
                <w:szCs w:val="20"/>
                <w:lang w:val="en-AU" w:eastAsia="en-AU"/>
              </w:rPr>
            </w:pPr>
            <w:r w:rsidRPr="003565A0">
              <w:rPr>
                <w:rFonts w:eastAsia="Times New Roman" w:cstheme="minorHAnsi"/>
                <w:b/>
                <w:bCs/>
                <w:color w:val="FFFFFF" w:themeColor="background1"/>
                <w:sz w:val="20"/>
                <w:szCs w:val="20"/>
                <w:lang w:val="en-AU" w:eastAsia="en-AU"/>
              </w:rPr>
              <w:t>LGA level 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3EBA72FF" w:rsidR="00ED268B" w:rsidRPr="003565A0" w:rsidRDefault="00ED268B" w:rsidP="00B72F96">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ED268B" w:rsidRPr="003565A0" w:rsidRDefault="00ED268B" w:rsidP="00B72F96">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205354" w:rsidRPr="003565A0" w14:paraId="166D5656" w14:textId="77777777" w:rsidTr="00205354">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205354" w:rsidRPr="003565A0" w:rsidRDefault="00205354" w:rsidP="00205354">
            <w:pPr>
              <w:spacing w:after="0"/>
              <w:rPr>
                <w:rFonts w:cstheme="minorHAnsi"/>
                <w:sz w:val="20"/>
                <w:szCs w:val="20"/>
                <w:lang w:val="en-AU"/>
              </w:rPr>
            </w:pPr>
            <w:r w:rsidRPr="003565A0">
              <w:rPr>
                <w:rFonts w:cstheme="minorHAnsi"/>
                <w:sz w:val="20"/>
                <w:szCs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69094460" w:rsidR="00205354" w:rsidRPr="00E94EE8" w:rsidRDefault="00205354" w:rsidP="00E94EE8">
            <w:pPr>
              <w:spacing w:after="240"/>
              <w:jc w:val="right"/>
              <w:rPr>
                <w:rFonts w:cstheme="minorHAnsi"/>
                <w:color w:val="000000"/>
                <w:sz w:val="20"/>
                <w:szCs w:val="20"/>
              </w:rPr>
            </w:pPr>
            <w:r w:rsidRPr="00E94EE8">
              <w:rPr>
                <w:sz w:val="20"/>
                <w:szCs w:val="20"/>
              </w:rPr>
              <w:t>1644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0FD05035" w:rsidR="00205354" w:rsidRPr="00E94EE8" w:rsidRDefault="00205354" w:rsidP="00E94EE8">
            <w:pPr>
              <w:spacing w:after="240"/>
              <w:jc w:val="right"/>
              <w:rPr>
                <w:rFonts w:cstheme="minorHAnsi"/>
                <w:color w:val="000000"/>
                <w:sz w:val="20"/>
                <w:szCs w:val="20"/>
              </w:rPr>
            </w:pPr>
            <w:r w:rsidRPr="00E94EE8">
              <w:rPr>
                <w:sz w:val="20"/>
                <w:szCs w:val="20"/>
              </w:rPr>
              <w:t>2072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6AAFF84C" w:rsidR="00205354" w:rsidRPr="00E94EE8" w:rsidRDefault="00205354" w:rsidP="00E94EE8">
            <w:pPr>
              <w:spacing w:after="240"/>
              <w:jc w:val="right"/>
              <w:rPr>
                <w:rFonts w:cstheme="minorHAnsi"/>
                <w:color w:val="000000"/>
                <w:sz w:val="20"/>
                <w:szCs w:val="20"/>
              </w:rPr>
            </w:pPr>
            <w:r w:rsidRPr="00E94EE8">
              <w:rPr>
                <w:sz w:val="20"/>
                <w:szCs w:val="20"/>
              </w:rPr>
              <w:t>2252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460A629C" w:rsidR="00205354" w:rsidRPr="00E94EE8" w:rsidRDefault="00205354" w:rsidP="00E94EE8">
            <w:pPr>
              <w:spacing w:after="240"/>
              <w:jc w:val="right"/>
              <w:rPr>
                <w:rFonts w:cstheme="minorHAnsi"/>
                <w:color w:val="000000"/>
                <w:sz w:val="20"/>
                <w:szCs w:val="20"/>
              </w:rPr>
            </w:pPr>
            <w:r w:rsidRPr="00E94EE8">
              <w:rPr>
                <w:sz w:val="20"/>
                <w:szCs w:val="20"/>
              </w:rPr>
              <w:t>2453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BF3D375" w:rsidR="00205354" w:rsidRPr="00E94EE8" w:rsidRDefault="00205354" w:rsidP="00E94EE8">
            <w:pPr>
              <w:spacing w:after="240"/>
              <w:jc w:val="right"/>
              <w:rPr>
                <w:rFonts w:cstheme="minorHAnsi"/>
                <w:color w:val="000000"/>
                <w:sz w:val="20"/>
                <w:szCs w:val="20"/>
              </w:rPr>
            </w:pPr>
            <w:r w:rsidRPr="00E94EE8">
              <w:rPr>
                <w:sz w:val="20"/>
                <w:szCs w:val="20"/>
              </w:rPr>
              <w:t>2622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567D6DF4" w:rsidR="00205354" w:rsidRPr="00E94EE8" w:rsidRDefault="00205354" w:rsidP="00E94EE8">
            <w:pPr>
              <w:spacing w:after="240"/>
              <w:jc w:val="right"/>
              <w:rPr>
                <w:rFonts w:cstheme="minorHAnsi"/>
                <w:color w:val="000000"/>
                <w:sz w:val="20"/>
                <w:szCs w:val="20"/>
              </w:rPr>
            </w:pPr>
            <w:r w:rsidRPr="00E94EE8">
              <w:rPr>
                <w:sz w:val="20"/>
                <w:szCs w:val="20"/>
              </w:rPr>
              <w:t>2902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A7CAC6C" w:rsidR="00205354" w:rsidRPr="00E94EE8" w:rsidRDefault="00205354" w:rsidP="00E94EE8">
            <w:pPr>
              <w:spacing w:after="240"/>
              <w:jc w:val="right"/>
              <w:rPr>
                <w:rFonts w:cstheme="minorHAnsi"/>
                <w:color w:val="000000"/>
                <w:sz w:val="20"/>
                <w:szCs w:val="20"/>
              </w:rPr>
            </w:pPr>
            <w:r w:rsidRPr="00E94EE8">
              <w:rPr>
                <w:sz w:val="20"/>
                <w:szCs w:val="20"/>
              </w:rPr>
              <w:t>3073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7AEE6851" w:rsidR="00205354" w:rsidRPr="00E94EE8" w:rsidRDefault="00205354" w:rsidP="00E94EE8">
            <w:pPr>
              <w:spacing w:after="240"/>
              <w:jc w:val="right"/>
              <w:rPr>
                <w:rFonts w:cstheme="minorHAnsi"/>
                <w:color w:val="000000"/>
                <w:sz w:val="20"/>
                <w:szCs w:val="20"/>
              </w:rPr>
            </w:pPr>
            <w:r w:rsidRPr="00E94EE8">
              <w:rPr>
                <w:sz w:val="20"/>
                <w:szCs w:val="20"/>
              </w:rPr>
              <w:t>3252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F5646E3" w:rsidR="00205354" w:rsidRPr="00E94EE8" w:rsidRDefault="00205354" w:rsidP="00E94EE8">
            <w:pPr>
              <w:spacing w:after="240"/>
              <w:jc w:val="right"/>
              <w:rPr>
                <w:rFonts w:cstheme="minorHAnsi"/>
                <w:color w:val="000000"/>
                <w:sz w:val="20"/>
                <w:szCs w:val="20"/>
              </w:rPr>
            </w:pPr>
            <w:r w:rsidRPr="00E94EE8">
              <w:rPr>
                <w:sz w:val="20"/>
                <w:szCs w:val="20"/>
              </w:rPr>
              <w:t>3481</w:t>
            </w:r>
          </w:p>
        </w:tc>
      </w:tr>
      <w:tr w:rsidR="00F919E9" w:rsidRPr="003565A0" w14:paraId="414F1697" w14:textId="77777777" w:rsidTr="00F919E9">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F919E9" w:rsidRPr="003565A0" w:rsidRDefault="00F919E9" w:rsidP="00F919E9">
            <w:pPr>
              <w:spacing w:after="0"/>
              <w:rPr>
                <w:rFonts w:cstheme="minorHAnsi"/>
                <w:sz w:val="20"/>
                <w:szCs w:val="20"/>
                <w:lang w:val="en-AU"/>
              </w:rPr>
            </w:pPr>
            <w:r w:rsidRPr="003565A0">
              <w:rPr>
                <w:rFonts w:cstheme="minorHAnsi"/>
                <w:sz w:val="20"/>
                <w:szCs w:val="20"/>
                <w:lang w:val="en-AU"/>
              </w:rPr>
              <w:t>Total kindergarten places that cannot be accommodated by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1A6536AC" w:rsidR="00F919E9" w:rsidRPr="00E94EE8" w:rsidRDefault="00F919E9" w:rsidP="00E94EE8">
            <w:pPr>
              <w:spacing w:after="240"/>
              <w:jc w:val="right"/>
              <w:rPr>
                <w:rFonts w:cstheme="minorHAnsi"/>
                <w:color w:val="000000"/>
                <w:sz w:val="20"/>
                <w:szCs w:val="20"/>
              </w:rPr>
            </w:pPr>
            <w:r w:rsidRPr="00E94EE8">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6DA48570" w:rsidR="00F919E9" w:rsidRPr="00E94EE8" w:rsidRDefault="00F919E9" w:rsidP="00E94EE8">
            <w:pPr>
              <w:spacing w:after="240"/>
              <w:jc w:val="right"/>
              <w:rPr>
                <w:rFonts w:cstheme="minorHAnsi"/>
                <w:color w:val="000000"/>
                <w:sz w:val="20"/>
                <w:szCs w:val="20"/>
              </w:rPr>
            </w:pPr>
            <w:r w:rsidRPr="00E94EE8">
              <w:rPr>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5AF8CCA" w:rsidR="00F919E9" w:rsidRPr="00E94EE8" w:rsidRDefault="00F919E9" w:rsidP="00E94EE8">
            <w:pPr>
              <w:spacing w:after="240"/>
              <w:jc w:val="right"/>
              <w:rPr>
                <w:rFonts w:cstheme="minorHAnsi"/>
                <w:color w:val="000000"/>
                <w:sz w:val="20"/>
                <w:szCs w:val="20"/>
              </w:rPr>
            </w:pPr>
            <w:r w:rsidRPr="00E94EE8">
              <w:rPr>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038DC246" w:rsidR="00F919E9" w:rsidRPr="00E94EE8" w:rsidRDefault="00F919E9" w:rsidP="00E94EE8">
            <w:pPr>
              <w:spacing w:after="240"/>
              <w:jc w:val="right"/>
              <w:rPr>
                <w:rFonts w:cstheme="minorHAnsi"/>
                <w:color w:val="000000"/>
                <w:sz w:val="20"/>
                <w:szCs w:val="20"/>
              </w:rPr>
            </w:pPr>
            <w:r w:rsidRPr="00E94EE8">
              <w:rPr>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144637D4" w:rsidR="00F919E9" w:rsidRPr="00E94EE8" w:rsidRDefault="00F919E9" w:rsidP="00E94EE8">
            <w:pPr>
              <w:spacing w:after="240"/>
              <w:jc w:val="right"/>
              <w:rPr>
                <w:rFonts w:cstheme="minorHAnsi"/>
                <w:color w:val="000000"/>
                <w:sz w:val="20"/>
                <w:szCs w:val="20"/>
              </w:rPr>
            </w:pPr>
            <w:r w:rsidRPr="00E94EE8">
              <w:rPr>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5E270234" w:rsidR="00F919E9" w:rsidRPr="00E94EE8" w:rsidRDefault="00F919E9" w:rsidP="00E94EE8">
            <w:pPr>
              <w:spacing w:after="240"/>
              <w:jc w:val="right"/>
              <w:rPr>
                <w:rFonts w:cstheme="minorHAnsi"/>
                <w:color w:val="000000"/>
                <w:sz w:val="20"/>
                <w:szCs w:val="20"/>
              </w:rPr>
            </w:pPr>
            <w:r w:rsidRPr="00E94EE8">
              <w:rPr>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3B9920E5" w:rsidR="00F919E9" w:rsidRPr="00E94EE8" w:rsidRDefault="00F919E9" w:rsidP="00E94EE8">
            <w:pPr>
              <w:spacing w:after="240"/>
              <w:jc w:val="right"/>
              <w:rPr>
                <w:rFonts w:cstheme="minorHAnsi"/>
                <w:color w:val="000000"/>
                <w:sz w:val="20"/>
                <w:szCs w:val="20"/>
              </w:rPr>
            </w:pPr>
            <w:r w:rsidRPr="00E94EE8">
              <w:rPr>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43BBA45" w:rsidR="00F919E9" w:rsidRPr="00E94EE8" w:rsidRDefault="00F919E9" w:rsidP="00E94EE8">
            <w:pPr>
              <w:spacing w:after="240"/>
              <w:jc w:val="right"/>
              <w:rPr>
                <w:rFonts w:cstheme="minorHAnsi"/>
                <w:color w:val="000000"/>
                <w:sz w:val="20"/>
                <w:szCs w:val="20"/>
              </w:rPr>
            </w:pPr>
            <w:r w:rsidRPr="00E94EE8">
              <w:rPr>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40AEC119" w:rsidR="00F919E9" w:rsidRPr="00E94EE8" w:rsidRDefault="00F919E9" w:rsidP="00E94EE8">
            <w:pPr>
              <w:spacing w:after="240"/>
              <w:jc w:val="right"/>
              <w:rPr>
                <w:rFonts w:cstheme="minorHAnsi"/>
                <w:color w:val="000000"/>
                <w:sz w:val="20"/>
                <w:szCs w:val="20"/>
              </w:rPr>
            </w:pPr>
            <w:r w:rsidRPr="00E94EE8">
              <w:rPr>
                <w:sz w:val="20"/>
                <w:szCs w:val="20"/>
              </w:rPr>
              <w:t>86</w:t>
            </w:r>
          </w:p>
        </w:tc>
      </w:tr>
    </w:tbl>
    <w:p w14:paraId="482B4360" w14:textId="534FDC36" w:rsidR="009962DF" w:rsidRPr="003565A0" w:rsidRDefault="009962DF" w:rsidP="000E293B">
      <w:pPr>
        <w:rPr>
          <w:rFonts w:cstheme="minorHAnsi"/>
          <w:b/>
          <w:bCs/>
          <w:sz w:val="20"/>
          <w:szCs w:val="20"/>
          <w:lang w:val="en-AU"/>
        </w:rPr>
      </w:pPr>
      <w:bookmarkStart w:id="60" w:name="_Toc35852262"/>
      <w:bookmarkEnd w:id="58"/>
      <w:bookmarkEnd w:id="59"/>
    </w:p>
    <w:p w14:paraId="4C891859" w14:textId="210B438D" w:rsidR="00BF24B2" w:rsidRPr="003565A0" w:rsidRDefault="00CD6D5E" w:rsidP="000E293B">
      <w:pPr>
        <w:rPr>
          <w:rFonts w:cstheme="minorHAnsi"/>
          <w:b/>
          <w:bCs/>
          <w:sz w:val="20"/>
          <w:szCs w:val="20"/>
          <w:lang w:val="en-AU"/>
        </w:rPr>
      </w:pPr>
      <w:r w:rsidRPr="003565A0">
        <w:rPr>
          <w:rFonts w:cstheme="minorHAnsi"/>
          <w:b/>
          <w:bCs/>
          <w:sz w:val="20"/>
          <w:szCs w:val="20"/>
          <w:lang w:val="en-AU"/>
        </w:rPr>
        <w:t>Community</w:t>
      </w:r>
      <w:r w:rsidR="00F31EFE" w:rsidRPr="003565A0">
        <w:rPr>
          <w:rFonts w:cstheme="minorHAnsi"/>
          <w:b/>
          <w:bCs/>
          <w:sz w:val="20"/>
          <w:szCs w:val="20"/>
          <w:lang w:val="en-AU"/>
        </w:rPr>
        <w:t xml:space="preserve"> </w:t>
      </w:r>
      <w:bookmarkEnd w:id="60"/>
      <w:r w:rsidR="00965BD9" w:rsidRPr="003565A0">
        <w:rPr>
          <w:rFonts w:cstheme="minorHAnsi"/>
          <w:b/>
          <w:bCs/>
          <w:sz w:val="20"/>
          <w:szCs w:val="20"/>
          <w:lang w:val="en-AU"/>
        </w:rPr>
        <w:t>e</w:t>
      </w:r>
      <w:r w:rsidR="009C5A82" w:rsidRPr="003565A0">
        <w:rPr>
          <w:rFonts w:cstheme="minorHAnsi"/>
          <w:b/>
          <w:bCs/>
          <w:sz w:val="20"/>
          <w:szCs w:val="20"/>
          <w:lang w:val="en-AU"/>
        </w:rPr>
        <w:t>stimates</w:t>
      </w:r>
      <w:r w:rsidR="00BF24B2" w:rsidRPr="003565A0">
        <w:rPr>
          <w:rFonts w:cstheme="minorHAnsi"/>
          <w:b/>
          <w:bCs/>
          <w:sz w:val="20"/>
          <w:szCs w:val="20"/>
          <w:lang w:val="en-AU"/>
        </w:rPr>
        <w:t xml:space="preserve"> </w:t>
      </w:r>
    </w:p>
    <w:p w14:paraId="37199254" w14:textId="7FC6F59F" w:rsidR="00D903FC" w:rsidRPr="003565A0" w:rsidRDefault="00BF24B2" w:rsidP="00BF24B2">
      <w:pPr>
        <w:rPr>
          <w:rFonts w:eastAsia="Times New Roman" w:cstheme="minorHAnsi"/>
          <w:b/>
          <w:bCs/>
          <w:color w:val="000000"/>
          <w:sz w:val="20"/>
          <w:szCs w:val="20"/>
          <w:lang w:val="en-AU" w:eastAsia="en-AU"/>
        </w:rPr>
      </w:pPr>
      <w:r w:rsidRPr="003565A0">
        <w:rPr>
          <w:rFonts w:cstheme="minorHAnsi"/>
          <w:b/>
          <w:bCs/>
          <w:sz w:val="20"/>
          <w:szCs w:val="20"/>
          <w:lang w:val="en-AU"/>
        </w:rPr>
        <w:t>Table 3-</w:t>
      </w:r>
      <w:r w:rsidR="00D903FC" w:rsidRPr="003565A0">
        <w:rPr>
          <w:rFonts w:cstheme="minorHAnsi"/>
          <w:b/>
          <w:bCs/>
          <w:sz w:val="20"/>
          <w:szCs w:val="20"/>
          <w:lang w:val="en-AU"/>
        </w:rPr>
        <w:t>10</w:t>
      </w:r>
      <w:r w:rsidRPr="003565A0">
        <w:rPr>
          <w:rFonts w:cstheme="minorHAnsi"/>
          <w:b/>
          <w:bCs/>
          <w:sz w:val="20"/>
          <w:szCs w:val="20"/>
          <w:lang w:val="en-AU"/>
        </w:rPr>
        <w:t xml:space="preserve">: </w:t>
      </w:r>
      <w:r w:rsidR="00DD5EAC">
        <w:rPr>
          <w:rFonts w:cstheme="minorHAnsi"/>
          <w:b/>
          <w:bCs/>
          <w:sz w:val="20"/>
          <w:szCs w:val="20"/>
          <w:lang w:val="en-AU"/>
        </w:rPr>
        <w:t>E</w:t>
      </w:r>
      <w:r w:rsidR="00A37B0E" w:rsidRPr="003565A0">
        <w:rPr>
          <w:rFonts w:eastAsia="Times New Roman" w:cstheme="minorHAnsi"/>
          <w:b/>
          <w:bCs/>
          <w:color w:val="000000"/>
          <w:sz w:val="20"/>
          <w:szCs w:val="20"/>
          <w:lang w:val="en-AU" w:eastAsia="en-AU"/>
        </w:rPr>
        <w:t xml:space="preserve">stimated </w:t>
      </w:r>
      <w:r w:rsidR="00A37B0E" w:rsidRPr="003565A0">
        <w:rPr>
          <w:rFonts w:eastAsia="Times New Roman" w:cstheme="minorHAnsi"/>
          <w:b/>
          <w:color w:val="000000"/>
          <w:sz w:val="20"/>
          <w:szCs w:val="20"/>
          <w:lang w:val="en-AU" w:eastAsia="en-AU"/>
        </w:rPr>
        <w:t xml:space="preserve">three and four-year-old kindergarten </w:t>
      </w:r>
      <w:r w:rsidR="00A37B0E" w:rsidRPr="003565A0">
        <w:rPr>
          <w:rFonts w:eastAsia="Times New Roman" w:cstheme="minorHAnsi"/>
          <w:b/>
          <w:bCs/>
          <w:color w:val="000000"/>
          <w:sz w:val="20"/>
          <w:szCs w:val="20"/>
          <w:lang w:val="en-AU" w:eastAsia="en-AU"/>
        </w:rPr>
        <w:t>places between 2021-29</w:t>
      </w:r>
      <w:r w:rsidR="003F188B" w:rsidRPr="003565A0">
        <w:rPr>
          <w:rFonts w:eastAsia="Times New Roman" w:cstheme="minorHAnsi"/>
          <w:b/>
          <w:bCs/>
          <w:color w:val="000000"/>
          <w:sz w:val="20"/>
          <w:szCs w:val="20"/>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2530AED6"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6E041A1" w14:textId="390A124A" w:rsidR="00D903FC" w:rsidRPr="003565A0" w:rsidRDefault="00F919E9" w:rsidP="003565A0">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Alfredton</w:t>
            </w:r>
            <w:r w:rsidR="00A36379" w:rsidRPr="003565A0">
              <w:rPr>
                <w:rFonts w:eastAsia="Times New Roman" w:cstheme="minorHAnsi"/>
                <w:b/>
                <w:bCs/>
                <w:color w:val="FFFFFF" w:themeColor="background1"/>
                <w:sz w:val="20"/>
                <w:szCs w:val="20"/>
                <w:lang w:val="en-AU" w:eastAsia="en-AU"/>
              </w:rPr>
              <w:t xml:space="preserve">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C63C"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BBB24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BB4314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AD2591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2AF9B79"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5EC30B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115F2C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0FF11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8A10B0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251975" w:rsidRPr="003565A0" w14:paraId="54914B6F"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7B0106C" w14:textId="77777777" w:rsidR="00251975" w:rsidRPr="003565A0" w:rsidRDefault="00251975" w:rsidP="00251975">
            <w:pPr>
              <w:spacing w:after="0"/>
              <w:rPr>
                <w:rFonts w:eastAsia="Times New Roman" w:cstheme="minorHAnsi"/>
                <w:color w:val="000000"/>
                <w:sz w:val="20"/>
                <w:szCs w:val="20"/>
                <w:lang w:val="en-AU" w:eastAsia="en-AU"/>
              </w:rPr>
            </w:pPr>
            <w:bookmarkStart w:id="61" w:name="_Hlk43197923"/>
            <w:r w:rsidRPr="003565A0">
              <w:rPr>
                <w:rFonts w:cstheme="minorHAnsi"/>
                <w:sz w:val="20"/>
                <w:szCs w:val="20"/>
                <w:lang w:val="en-AU"/>
              </w:rPr>
              <w:t>Total estimated demand for kindergarten places (three and four-year-old children)</w:t>
            </w:r>
            <w:bookmarkEnd w:id="61"/>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2E06B" w14:textId="313866E5" w:rsidR="00251975" w:rsidRPr="00E94EE8" w:rsidRDefault="00251975" w:rsidP="00E94EE8">
            <w:pPr>
              <w:spacing w:after="0"/>
              <w:jc w:val="right"/>
              <w:rPr>
                <w:sz w:val="20"/>
                <w:szCs w:val="20"/>
              </w:rPr>
            </w:pPr>
            <w:r w:rsidRPr="00E94EE8">
              <w:rPr>
                <w:sz w:val="20"/>
                <w:szCs w:val="20"/>
              </w:rPr>
              <w:t>191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832E7" w14:textId="5E9034EC" w:rsidR="00251975" w:rsidRPr="00E94EE8" w:rsidRDefault="00251975" w:rsidP="00E94EE8">
            <w:pPr>
              <w:spacing w:after="0"/>
              <w:jc w:val="right"/>
              <w:rPr>
                <w:sz w:val="20"/>
                <w:szCs w:val="20"/>
              </w:rPr>
            </w:pPr>
            <w:r w:rsidRPr="00E94EE8">
              <w:rPr>
                <w:sz w:val="20"/>
                <w:szCs w:val="20"/>
              </w:rPr>
              <w:t>260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58D13" w14:textId="261FE00F" w:rsidR="00251975" w:rsidRPr="00E94EE8" w:rsidRDefault="00251975" w:rsidP="00E94EE8">
            <w:pPr>
              <w:spacing w:after="0"/>
              <w:jc w:val="right"/>
              <w:rPr>
                <w:sz w:val="20"/>
                <w:szCs w:val="20"/>
              </w:rPr>
            </w:pPr>
            <w:r w:rsidRPr="00E94EE8">
              <w:rPr>
                <w:sz w:val="20"/>
                <w:szCs w:val="20"/>
              </w:rPr>
              <w:t>295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E204D8" w14:textId="40D40A0B" w:rsidR="00251975" w:rsidRPr="00E94EE8" w:rsidRDefault="00251975" w:rsidP="00E94EE8">
            <w:pPr>
              <w:spacing w:after="0"/>
              <w:jc w:val="right"/>
              <w:rPr>
                <w:sz w:val="20"/>
                <w:szCs w:val="20"/>
              </w:rPr>
            </w:pPr>
            <w:r w:rsidRPr="00E94EE8">
              <w:rPr>
                <w:sz w:val="20"/>
                <w:szCs w:val="20"/>
              </w:rPr>
              <w:t>334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09E5F" w14:textId="7DD2A44A" w:rsidR="00251975" w:rsidRPr="00E94EE8" w:rsidRDefault="00251975" w:rsidP="00E94EE8">
            <w:pPr>
              <w:spacing w:after="0"/>
              <w:jc w:val="right"/>
              <w:rPr>
                <w:sz w:val="20"/>
                <w:szCs w:val="20"/>
              </w:rPr>
            </w:pPr>
            <w:r w:rsidRPr="00E94EE8">
              <w:rPr>
                <w:sz w:val="20"/>
                <w:szCs w:val="20"/>
              </w:rPr>
              <w:t>371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287C6C" w14:textId="30E7AEC6" w:rsidR="00251975" w:rsidRPr="00E94EE8" w:rsidRDefault="00251975" w:rsidP="00E94EE8">
            <w:pPr>
              <w:spacing w:after="0"/>
              <w:jc w:val="right"/>
              <w:rPr>
                <w:sz w:val="20"/>
                <w:szCs w:val="20"/>
              </w:rPr>
            </w:pPr>
            <w:r w:rsidRPr="00E94EE8">
              <w:rPr>
                <w:sz w:val="20"/>
                <w:szCs w:val="20"/>
              </w:rPr>
              <w:t>428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A3A3C" w14:textId="0A3D02D3" w:rsidR="00251975" w:rsidRPr="00E94EE8" w:rsidRDefault="00251975" w:rsidP="00E94EE8">
            <w:pPr>
              <w:spacing w:after="0"/>
              <w:jc w:val="right"/>
              <w:rPr>
                <w:sz w:val="20"/>
                <w:szCs w:val="20"/>
              </w:rPr>
            </w:pPr>
            <w:r w:rsidRPr="00E94EE8">
              <w:rPr>
                <w:sz w:val="20"/>
                <w:szCs w:val="20"/>
              </w:rPr>
              <w:t>468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90B82" w14:textId="1F2891A4" w:rsidR="00251975" w:rsidRPr="00E94EE8" w:rsidRDefault="00251975" w:rsidP="00E94EE8">
            <w:pPr>
              <w:spacing w:after="0"/>
              <w:jc w:val="right"/>
              <w:rPr>
                <w:sz w:val="20"/>
                <w:szCs w:val="20"/>
              </w:rPr>
            </w:pPr>
            <w:r w:rsidRPr="00E94EE8">
              <w:rPr>
                <w:sz w:val="20"/>
                <w:szCs w:val="20"/>
              </w:rPr>
              <w:t>510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B296E" w14:textId="1894B410" w:rsidR="00251975" w:rsidRPr="00E94EE8" w:rsidRDefault="00251975" w:rsidP="00E94EE8">
            <w:pPr>
              <w:spacing w:after="0"/>
              <w:jc w:val="right"/>
              <w:rPr>
                <w:sz w:val="20"/>
                <w:szCs w:val="20"/>
              </w:rPr>
            </w:pPr>
            <w:r w:rsidRPr="00E94EE8">
              <w:rPr>
                <w:sz w:val="20"/>
                <w:szCs w:val="20"/>
              </w:rPr>
              <w:t>560</w:t>
            </w:r>
          </w:p>
        </w:tc>
      </w:tr>
      <w:tr w:rsidR="00251975" w:rsidRPr="003565A0" w14:paraId="093C8227"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7BF6F" w14:textId="77777777" w:rsidR="00251975" w:rsidRPr="003565A0" w:rsidRDefault="00251975" w:rsidP="00251975">
            <w:pPr>
              <w:spacing w:after="0"/>
              <w:rPr>
                <w:rFonts w:eastAsia="Times New Roman" w:cstheme="minorHAnsi"/>
                <w:b/>
                <w:color w:val="000000"/>
                <w:sz w:val="20"/>
                <w:szCs w:val="20"/>
                <w:lang w:val="en-AU" w:eastAsia="en-AU"/>
              </w:rPr>
            </w:pPr>
            <w:bookmarkStart w:id="62" w:name="_Hlk43198046"/>
            <w:r w:rsidRPr="003565A0">
              <w:rPr>
                <w:rFonts w:cstheme="minorHAnsi"/>
                <w:sz w:val="20"/>
                <w:szCs w:val="20"/>
                <w:lang w:val="en-AU"/>
              </w:rPr>
              <w:t>Total kindergarten places that cannot be accommodated by existing services</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7E48E" w14:textId="4BDBDADA" w:rsidR="00251975" w:rsidRPr="00E94EE8" w:rsidRDefault="00251975"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18169E" w14:textId="420DE422" w:rsidR="00251975" w:rsidRPr="00E94EE8" w:rsidRDefault="00251975"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88F21" w14:textId="51CA399D" w:rsidR="00251975" w:rsidRPr="00E94EE8" w:rsidRDefault="00251975"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7B5C3" w14:textId="6A80AD06" w:rsidR="00251975" w:rsidRPr="00E94EE8" w:rsidRDefault="00251975"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D4CC55" w14:textId="30496D12" w:rsidR="00251975" w:rsidRPr="00E94EE8" w:rsidRDefault="00251975"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FD88E" w14:textId="2C983ABA" w:rsidR="00251975" w:rsidRPr="00E94EE8" w:rsidRDefault="00251975"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3AD35" w14:textId="2FFD5518" w:rsidR="00251975" w:rsidRPr="00E94EE8" w:rsidRDefault="00251975"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89A34" w14:textId="00E72FAE" w:rsidR="00251975" w:rsidRPr="00E94EE8" w:rsidRDefault="00251975" w:rsidP="00E94EE8">
            <w:pPr>
              <w:spacing w:after="0"/>
              <w:jc w:val="right"/>
              <w:rPr>
                <w:sz w:val="20"/>
                <w:szCs w:val="20"/>
              </w:rPr>
            </w:pPr>
            <w:r w:rsidRPr="00E94EE8">
              <w:rPr>
                <w:sz w:val="20"/>
                <w:szCs w:val="20"/>
              </w:rPr>
              <w:t>15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08F76" w14:textId="2B03A734" w:rsidR="00251975" w:rsidRPr="00E94EE8" w:rsidRDefault="00251975" w:rsidP="00E94EE8">
            <w:pPr>
              <w:spacing w:after="0"/>
              <w:jc w:val="right"/>
              <w:rPr>
                <w:sz w:val="20"/>
                <w:szCs w:val="20"/>
              </w:rPr>
            </w:pPr>
            <w:r w:rsidRPr="00E94EE8">
              <w:rPr>
                <w:sz w:val="20"/>
                <w:szCs w:val="20"/>
              </w:rPr>
              <w:t>66</w:t>
            </w:r>
          </w:p>
        </w:tc>
      </w:tr>
      <w:tr w:rsidR="00D903FC" w:rsidRPr="003565A0" w14:paraId="18CB0867"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2D2FFA6" w14:textId="05C3ED79" w:rsidR="00D903FC" w:rsidRPr="003565A0" w:rsidRDefault="00903864" w:rsidP="003565A0">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lastRenderedPageBreak/>
              <w:t>Ballarat</w:t>
            </w:r>
            <w:r w:rsidR="00C4100B" w:rsidRPr="003565A0">
              <w:rPr>
                <w:rFonts w:eastAsia="Times New Roman" w:cstheme="minorHAnsi"/>
                <w:b/>
                <w:bCs/>
                <w:color w:val="FFFFFF" w:themeColor="background1"/>
                <w:sz w:val="20"/>
                <w:szCs w:val="20"/>
                <w:lang w:val="en-AU" w:eastAsia="en-AU"/>
              </w:rPr>
              <w:t xml:space="preserve">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3A65A13"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FDA4B6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8C0A6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B781D02"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FDBEC7"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68CA51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CA66A86"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7518A9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E3EC2FC"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903864" w:rsidRPr="003565A0" w14:paraId="160E478B"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00E1C81" w14:textId="77777777" w:rsidR="00903864" w:rsidRPr="003565A0" w:rsidRDefault="00903864" w:rsidP="00903864">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84678" w14:textId="3515CD6C" w:rsidR="00903864" w:rsidRPr="00E94EE8" w:rsidRDefault="00903864" w:rsidP="00E94EE8">
            <w:pPr>
              <w:spacing w:after="0"/>
              <w:jc w:val="right"/>
              <w:rPr>
                <w:sz w:val="20"/>
                <w:szCs w:val="20"/>
              </w:rPr>
            </w:pPr>
            <w:r w:rsidRPr="00E94EE8">
              <w:rPr>
                <w:sz w:val="20"/>
                <w:szCs w:val="20"/>
              </w:rPr>
              <w:t>306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45FFB" w14:textId="7EC1D50D" w:rsidR="00903864" w:rsidRPr="00E94EE8" w:rsidRDefault="00903864" w:rsidP="00E94EE8">
            <w:pPr>
              <w:spacing w:after="0"/>
              <w:jc w:val="right"/>
              <w:rPr>
                <w:sz w:val="20"/>
                <w:szCs w:val="20"/>
              </w:rPr>
            </w:pPr>
            <w:r w:rsidRPr="00E94EE8">
              <w:rPr>
                <w:sz w:val="20"/>
                <w:szCs w:val="20"/>
              </w:rPr>
              <w:t>344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2F9B9" w14:textId="338B3661" w:rsidR="00903864" w:rsidRPr="00E94EE8" w:rsidRDefault="00903864" w:rsidP="00E94EE8">
            <w:pPr>
              <w:spacing w:after="0"/>
              <w:jc w:val="right"/>
              <w:rPr>
                <w:sz w:val="20"/>
                <w:szCs w:val="20"/>
              </w:rPr>
            </w:pPr>
            <w:r w:rsidRPr="00E94EE8">
              <w:rPr>
                <w:sz w:val="20"/>
                <w:szCs w:val="20"/>
              </w:rPr>
              <w:t>359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30A5E" w14:textId="0CBAFB22" w:rsidR="00903864" w:rsidRPr="00E94EE8" w:rsidRDefault="00903864" w:rsidP="00E94EE8">
            <w:pPr>
              <w:spacing w:after="0"/>
              <w:jc w:val="right"/>
              <w:rPr>
                <w:sz w:val="20"/>
                <w:szCs w:val="20"/>
              </w:rPr>
            </w:pPr>
            <w:r w:rsidRPr="00E94EE8">
              <w:rPr>
                <w:sz w:val="20"/>
                <w:szCs w:val="20"/>
              </w:rPr>
              <w:t>373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1A205" w14:textId="6392EC4F" w:rsidR="00903864" w:rsidRPr="00E94EE8" w:rsidRDefault="00903864" w:rsidP="00E94EE8">
            <w:pPr>
              <w:spacing w:after="0"/>
              <w:jc w:val="right"/>
              <w:rPr>
                <w:sz w:val="20"/>
                <w:szCs w:val="20"/>
              </w:rPr>
            </w:pPr>
            <w:r w:rsidRPr="00E94EE8">
              <w:rPr>
                <w:sz w:val="20"/>
                <w:szCs w:val="20"/>
              </w:rPr>
              <w:t>385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118CFA" w14:textId="57D0BBCE" w:rsidR="00903864" w:rsidRPr="00E94EE8" w:rsidRDefault="00903864" w:rsidP="00E94EE8">
            <w:pPr>
              <w:spacing w:after="0"/>
              <w:jc w:val="right"/>
              <w:rPr>
                <w:sz w:val="20"/>
                <w:szCs w:val="20"/>
              </w:rPr>
            </w:pPr>
            <w:r w:rsidRPr="00E94EE8">
              <w:rPr>
                <w:sz w:val="20"/>
                <w:szCs w:val="20"/>
              </w:rPr>
              <w:t>406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A5A10" w14:textId="09392A4D" w:rsidR="00903864" w:rsidRPr="00E94EE8" w:rsidRDefault="00903864" w:rsidP="00E94EE8">
            <w:pPr>
              <w:spacing w:after="0"/>
              <w:jc w:val="right"/>
              <w:rPr>
                <w:sz w:val="20"/>
                <w:szCs w:val="20"/>
              </w:rPr>
            </w:pPr>
            <w:r w:rsidRPr="00E94EE8">
              <w:rPr>
                <w:sz w:val="20"/>
                <w:szCs w:val="20"/>
              </w:rPr>
              <w:t>416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E12C5" w14:textId="51C1C8C3" w:rsidR="00903864" w:rsidRPr="00E94EE8" w:rsidRDefault="00903864" w:rsidP="00E94EE8">
            <w:pPr>
              <w:spacing w:after="0"/>
              <w:jc w:val="right"/>
              <w:rPr>
                <w:sz w:val="20"/>
                <w:szCs w:val="20"/>
              </w:rPr>
            </w:pPr>
            <w:r w:rsidRPr="00E94EE8">
              <w:rPr>
                <w:sz w:val="20"/>
                <w:szCs w:val="20"/>
              </w:rPr>
              <w:t>427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2EC41" w14:textId="32FD6A78" w:rsidR="00903864" w:rsidRPr="00E94EE8" w:rsidRDefault="00903864" w:rsidP="00E94EE8">
            <w:pPr>
              <w:spacing w:after="0"/>
              <w:jc w:val="right"/>
              <w:rPr>
                <w:sz w:val="20"/>
                <w:szCs w:val="20"/>
              </w:rPr>
            </w:pPr>
            <w:r w:rsidRPr="00E94EE8">
              <w:rPr>
                <w:sz w:val="20"/>
                <w:szCs w:val="20"/>
              </w:rPr>
              <w:t>441</w:t>
            </w:r>
          </w:p>
        </w:tc>
      </w:tr>
      <w:tr w:rsidR="00903864" w:rsidRPr="003565A0" w14:paraId="60162BEB"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B4F60" w14:textId="77777777" w:rsidR="00903864" w:rsidRPr="003565A0" w:rsidRDefault="00903864" w:rsidP="00903864">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0F256" w14:textId="0CF112CA" w:rsidR="00903864" w:rsidRPr="00E94EE8" w:rsidRDefault="00903864"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DACA1" w14:textId="6C6760E0" w:rsidR="00903864" w:rsidRPr="00E94EE8" w:rsidRDefault="00903864"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3458BB" w14:textId="72143E4D" w:rsidR="00903864" w:rsidRPr="00E94EE8" w:rsidRDefault="00903864"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CD946" w14:textId="5D88FBA4" w:rsidR="00903864" w:rsidRPr="00E94EE8" w:rsidRDefault="00903864"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681604" w14:textId="60267F5B" w:rsidR="00903864" w:rsidRPr="00E94EE8" w:rsidRDefault="00903864"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16B27" w14:textId="0FBCAF01" w:rsidR="00903864" w:rsidRPr="00E94EE8" w:rsidRDefault="00903864"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187D86" w14:textId="0EBCD8EC" w:rsidR="00903864" w:rsidRPr="00E94EE8" w:rsidRDefault="00903864"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946D06" w14:textId="4327F5CA" w:rsidR="00903864" w:rsidRPr="00E94EE8" w:rsidRDefault="00903864"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2755DF" w14:textId="66DBEDE4" w:rsidR="00903864" w:rsidRPr="00E94EE8" w:rsidRDefault="00903864" w:rsidP="00E94EE8">
            <w:pPr>
              <w:spacing w:after="0"/>
              <w:jc w:val="right"/>
              <w:rPr>
                <w:sz w:val="20"/>
                <w:szCs w:val="20"/>
              </w:rPr>
            </w:pPr>
            <w:r w:rsidRPr="00E94EE8">
              <w:rPr>
                <w:sz w:val="20"/>
                <w:szCs w:val="20"/>
              </w:rPr>
              <w:t>0</w:t>
            </w:r>
          </w:p>
        </w:tc>
      </w:tr>
    </w:tbl>
    <w:p w14:paraId="1E58E196" w14:textId="4D9FC364"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600EE435"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A01A947" w14:textId="54E5B897" w:rsidR="00D903FC" w:rsidRPr="003565A0" w:rsidRDefault="00AE4C4E" w:rsidP="003565A0">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 xml:space="preserve">Ballarat </w:t>
            </w:r>
            <w:r w:rsidR="00EB5739" w:rsidRPr="003565A0">
              <w:rPr>
                <w:rFonts w:eastAsia="Times New Roman" w:cstheme="minorHAnsi"/>
                <w:b/>
                <w:bCs/>
                <w:color w:val="FFFFFF" w:themeColor="background1"/>
                <w:sz w:val="20"/>
                <w:szCs w:val="20"/>
                <w:lang w:val="en-AU" w:eastAsia="en-AU"/>
              </w:rPr>
              <w:t xml:space="preserve">North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CC8109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30434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90A70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865451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0173826"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D1F2A2"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255E8C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4CED48F"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DBD3E6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AE4C4E" w:rsidRPr="003565A0" w14:paraId="5741CAF8"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6559E7F" w14:textId="77777777" w:rsidR="00AE4C4E" w:rsidRPr="003565A0" w:rsidRDefault="00AE4C4E" w:rsidP="00AE4C4E">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AE2E6E" w14:textId="12C5278F" w:rsidR="00AE4C4E" w:rsidRPr="00E94EE8" w:rsidRDefault="00AE4C4E" w:rsidP="00E94EE8">
            <w:pPr>
              <w:spacing w:after="0"/>
              <w:jc w:val="right"/>
              <w:rPr>
                <w:sz w:val="20"/>
                <w:szCs w:val="20"/>
              </w:rPr>
            </w:pPr>
            <w:r w:rsidRPr="00E94EE8">
              <w:rPr>
                <w:sz w:val="20"/>
                <w:szCs w:val="20"/>
              </w:rPr>
              <w:t>291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7DF97" w14:textId="6E02209C" w:rsidR="00AE4C4E" w:rsidRPr="00E94EE8" w:rsidRDefault="00AE4C4E" w:rsidP="00E94EE8">
            <w:pPr>
              <w:spacing w:after="0"/>
              <w:jc w:val="right"/>
              <w:rPr>
                <w:sz w:val="20"/>
                <w:szCs w:val="20"/>
              </w:rPr>
            </w:pPr>
            <w:r w:rsidRPr="00E94EE8">
              <w:rPr>
                <w:sz w:val="20"/>
                <w:szCs w:val="20"/>
              </w:rPr>
              <w:t>377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99572" w14:textId="2A55D826" w:rsidR="00AE4C4E" w:rsidRPr="00E94EE8" w:rsidRDefault="00AE4C4E" w:rsidP="00E94EE8">
            <w:pPr>
              <w:spacing w:after="0"/>
              <w:jc w:val="right"/>
              <w:rPr>
                <w:sz w:val="20"/>
                <w:szCs w:val="20"/>
              </w:rPr>
            </w:pPr>
            <w:r w:rsidRPr="00E94EE8">
              <w:rPr>
                <w:sz w:val="20"/>
                <w:szCs w:val="20"/>
              </w:rPr>
              <w:t>408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371E56" w14:textId="72DC36BB" w:rsidR="00AE4C4E" w:rsidRPr="00E94EE8" w:rsidRDefault="00AE4C4E" w:rsidP="00E94EE8">
            <w:pPr>
              <w:spacing w:after="0"/>
              <w:jc w:val="right"/>
              <w:rPr>
                <w:sz w:val="20"/>
                <w:szCs w:val="20"/>
              </w:rPr>
            </w:pPr>
            <w:r w:rsidRPr="00E94EE8">
              <w:rPr>
                <w:sz w:val="20"/>
                <w:szCs w:val="20"/>
              </w:rPr>
              <w:t>442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3C70D" w14:textId="187CF443" w:rsidR="00AE4C4E" w:rsidRPr="00E94EE8" w:rsidRDefault="00AE4C4E" w:rsidP="00E94EE8">
            <w:pPr>
              <w:spacing w:after="0"/>
              <w:jc w:val="right"/>
              <w:rPr>
                <w:sz w:val="20"/>
                <w:szCs w:val="20"/>
              </w:rPr>
            </w:pPr>
            <w:r w:rsidRPr="00E94EE8">
              <w:rPr>
                <w:sz w:val="20"/>
                <w:szCs w:val="20"/>
              </w:rPr>
              <w:t>469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7F039" w14:textId="58AE013E" w:rsidR="00AE4C4E" w:rsidRPr="00E94EE8" w:rsidRDefault="00AE4C4E" w:rsidP="00E94EE8">
            <w:pPr>
              <w:spacing w:after="0"/>
              <w:jc w:val="right"/>
              <w:rPr>
                <w:sz w:val="20"/>
                <w:szCs w:val="20"/>
              </w:rPr>
            </w:pPr>
            <w:r w:rsidRPr="00E94EE8">
              <w:rPr>
                <w:sz w:val="20"/>
                <w:szCs w:val="20"/>
              </w:rPr>
              <w:t>518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D7A4E2" w14:textId="14DEDBAC" w:rsidR="00AE4C4E" w:rsidRPr="00E94EE8" w:rsidRDefault="00AE4C4E" w:rsidP="00E94EE8">
            <w:pPr>
              <w:spacing w:after="0"/>
              <w:jc w:val="right"/>
              <w:rPr>
                <w:sz w:val="20"/>
                <w:szCs w:val="20"/>
              </w:rPr>
            </w:pPr>
            <w:r w:rsidRPr="00E94EE8">
              <w:rPr>
                <w:sz w:val="20"/>
                <w:szCs w:val="20"/>
              </w:rPr>
              <w:t>543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D4B57" w14:textId="7E51B0F5" w:rsidR="00AE4C4E" w:rsidRPr="00E94EE8" w:rsidRDefault="00AE4C4E" w:rsidP="00E94EE8">
            <w:pPr>
              <w:spacing w:after="0"/>
              <w:jc w:val="right"/>
              <w:rPr>
                <w:sz w:val="20"/>
                <w:szCs w:val="20"/>
              </w:rPr>
            </w:pPr>
            <w:r w:rsidRPr="00E94EE8">
              <w:rPr>
                <w:sz w:val="20"/>
                <w:szCs w:val="20"/>
              </w:rPr>
              <w:t>569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A02F41" w14:textId="2A0851F0" w:rsidR="00AE4C4E" w:rsidRPr="00E94EE8" w:rsidRDefault="00AE4C4E" w:rsidP="00E94EE8">
            <w:pPr>
              <w:spacing w:after="0"/>
              <w:jc w:val="right"/>
              <w:rPr>
                <w:sz w:val="20"/>
                <w:szCs w:val="20"/>
              </w:rPr>
            </w:pPr>
            <w:r w:rsidRPr="00E94EE8">
              <w:rPr>
                <w:sz w:val="20"/>
                <w:szCs w:val="20"/>
              </w:rPr>
              <w:t>603</w:t>
            </w:r>
          </w:p>
        </w:tc>
      </w:tr>
      <w:tr w:rsidR="001E3AF9" w:rsidRPr="003565A0" w14:paraId="06C6F14D"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47DC3" w14:textId="77777777" w:rsidR="001E3AF9" w:rsidRPr="003565A0" w:rsidRDefault="001E3AF9" w:rsidP="001E3AF9">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96A5F" w14:textId="7F24AA47" w:rsidR="001E3AF9" w:rsidRPr="00E94EE8" w:rsidRDefault="001E3AF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291C2" w14:textId="31E1C6F7" w:rsidR="001E3AF9" w:rsidRPr="00E94EE8" w:rsidRDefault="001E3AF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FE91BF" w14:textId="7672125B" w:rsidR="001E3AF9" w:rsidRPr="00E94EE8" w:rsidRDefault="001E3AF9"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A3728" w14:textId="0A15B471" w:rsidR="001E3AF9" w:rsidRPr="00E94EE8" w:rsidRDefault="001E3AF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2F396" w14:textId="186654A4" w:rsidR="001E3AF9" w:rsidRPr="00E94EE8" w:rsidRDefault="001E3AF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7BDA6" w14:textId="60296DA3" w:rsidR="001E3AF9" w:rsidRPr="00E94EE8" w:rsidRDefault="001E3AF9"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36266" w14:textId="6A59BCCA" w:rsidR="001E3AF9" w:rsidRPr="00E94EE8" w:rsidRDefault="001E3AF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F29569" w14:textId="66D361C5" w:rsidR="001E3AF9" w:rsidRPr="00E94EE8" w:rsidRDefault="001E3AF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A9305" w14:textId="7150E3DC" w:rsidR="001E3AF9" w:rsidRPr="00E94EE8" w:rsidRDefault="001E3AF9" w:rsidP="00E94EE8">
            <w:pPr>
              <w:spacing w:after="0"/>
              <w:jc w:val="right"/>
              <w:rPr>
                <w:sz w:val="20"/>
                <w:szCs w:val="20"/>
              </w:rPr>
            </w:pPr>
            <w:r w:rsidRPr="00E94EE8">
              <w:rPr>
                <w:sz w:val="20"/>
                <w:szCs w:val="20"/>
              </w:rPr>
              <w:t>0</w:t>
            </w:r>
          </w:p>
        </w:tc>
      </w:tr>
    </w:tbl>
    <w:p w14:paraId="0517B82F" w14:textId="1923B938"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083EE908"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6EF4551" w14:textId="01A3C3EC" w:rsidR="00D903FC" w:rsidRPr="003565A0" w:rsidRDefault="001E3AF9" w:rsidP="003565A0">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Ballarat Sou</w:t>
            </w:r>
            <w:r w:rsidRPr="003565A0">
              <w:rPr>
                <w:rFonts w:eastAsia="Times New Roman" w:cstheme="minorHAnsi"/>
                <w:b/>
                <w:bCs/>
                <w:color w:val="FFFFFF" w:themeColor="background1"/>
                <w:sz w:val="20"/>
                <w:szCs w:val="20"/>
                <w:lang w:val="en-AU" w:eastAsia="en-AU"/>
              </w:rPr>
              <w:t xml:space="preserve">th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F93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5F5CB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D74B8F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1E999F3"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C3E987"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E2A965"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189813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32F596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A848068"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1E3AF9" w:rsidRPr="003565A0" w14:paraId="4A1C5946"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07E83D0" w14:textId="77777777" w:rsidR="001E3AF9" w:rsidRPr="003565A0" w:rsidRDefault="001E3AF9" w:rsidP="001E3AF9">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93AD56" w14:textId="457489FC" w:rsidR="001E3AF9" w:rsidRPr="00E94EE8" w:rsidRDefault="001E3AF9" w:rsidP="00E94EE8">
            <w:pPr>
              <w:spacing w:after="0"/>
              <w:jc w:val="right"/>
              <w:rPr>
                <w:sz w:val="20"/>
                <w:szCs w:val="20"/>
              </w:rPr>
            </w:pPr>
            <w:r w:rsidRPr="00E94EE8">
              <w:rPr>
                <w:sz w:val="20"/>
                <w:szCs w:val="20"/>
              </w:rPr>
              <w:t>293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D8FEF" w14:textId="4737EFBC" w:rsidR="001E3AF9" w:rsidRPr="00E94EE8" w:rsidRDefault="001E3AF9" w:rsidP="00E94EE8">
            <w:pPr>
              <w:spacing w:after="0"/>
              <w:jc w:val="right"/>
              <w:rPr>
                <w:sz w:val="20"/>
                <w:szCs w:val="20"/>
              </w:rPr>
            </w:pPr>
            <w:r w:rsidRPr="00E94EE8">
              <w:rPr>
                <w:sz w:val="20"/>
                <w:szCs w:val="20"/>
              </w:rPr>
              <w:t>400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7BFE9" w14:textId="157D596F" w:rsidR="001E3AF9" w:rsidRPr="00E94EE8" w:rsidRDefault="001E3AF9" w:rsidP="00E94EE8">
            <w:pPr>
              <w:spacing w:after="0"/>
              <w:jc w:val="right"/>
              <w:rPr>
                <w:sz w:val="20"/>
                <w:szCs w:val="20"/>
              </w:rPr>
            </w:pPr>
            <w:r w:rsidRPr="00E94EE8">
              <w:rPr>
                <w:sz w:val="20"/>
                <w:szCs w:val="20"/>
              </w:rPr>
              <w:t>442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9F953" w14:textId="243D41DB" w:rsidR="001E3AF9" w:rsidRPr="00E94EE8" w:rsidRDefault="001E3AF9" w:rsidP="00E94EE8">
            <w:pPr>
              <w:spacing w:after="0"/>
              <w:jc w:val="right"/>
              <w:rPr>
                <w:sz w:val="20"/>
                <w:szCs w:val="20"/>
              </w:rPr>
            </w:pPr>
            <w:r w:rsidRPr="00E94EE8">
              <w:rPr>
                <w:sz w:val="20"/>
                <w:szCs w:val="20"/>
              </w:rPr>
              <w:t>489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EE163" w14:textId="6D5E2BE8" w:rsidR="001E3AF9" w:rsidRPr="00E94EE8" w:rsidRDefault="001E3AF9" w:rsidP="00E94EE8">
            <w:pPr>
              <w:spacing w:after="0"/>
              <w:jc w:val="right"/>
              <w:rPr>
                <w:sz w:val="20"/>
                <w:szCs w:val="20"/>
              </w:rPr>
            </w:pPr>
            <w:r w:rsidRPr="00E94EE8">
              <w:rPr>
                <w:sz w:val="20"/>
                <w:szCs w:val="20"/>
              </w:rPr>
              <w:t>527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C94CBB" w14:textId="0A0A1759" w:rsidR="001E3AF9" w:rsidRPr="00E94EE8" w:rsidRDefault="001E3AF9" w:rsidP="00E94EE8">
            <w:pPr>
              <w:spacing w:after="0"/>
              <w:jc w:val="right"/>
              <w:rPr>
                <w:sz w:val="20"/>
                <w:szCs w:val="20"/>
              </w:rPr>
            </w:pPr>
            <w:r w:rsidRPr="00E94EE8">
              <w:rPr>
                <w:sz w:val="20"/>
                <w:szCs w:val="20"/>
              </w:rPr>
              <w:t>592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1A3DD" w14:textId="51D228DC" w:rsidR="001E3AF9" w:rsidRPr="00E94EE8" w:rsidRDefault="001E3AF9" w:rsidP="00E94EE8">
            <w:pPr>
              <w:spacing w:after="0"/>
              <w:jc w:val="right"/>
              <w:rPr>
                <w:sz w:val="20"/>
                <w:szCs w:val="20"/>
              </w:rPr>
            </w:pPr>
            <w:r w:rsidRPr="00E94EE8">
              <w:rPr>
                <w:sz w:val="20"/>
                <w:szCs w:val="20"/>
              </w:rPr>
              <w:t>628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81E7F" w14:textId="03DA50FA" w:rsidR="001E3AF9" w:rsidRPr="00E94EE8" w:rsidRDefault="001E3AF9" w:rsidP="00E94EE8">
            <w:pPr>
              <w:spacing w:after="0"/>
              <w:jc w:val="right"/>
              <w:rPr>
                <w:sz w:val="20"/>
                <w:szCs w:val="20"/>
              </w:rPr>
            </w:pPr>
            <w:r w:rsidRPr="00E94EE8">
              <w:rPr>
                <w:sz w:val="20"/>
                <w:szCs w:val="20"/>
              </w:rPr>
              <w:t>666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C68D02" w14:textId="4F180909" w:rsidR="001E3AF9" w:rsidRPr="00E94EE8" w:rsidRDefault="001E3AF9" w:rsidP="00E94EE8">
            <w:pPr>
              <w:spacing w:after="0"/>
              <w:jc w:val="right"/>
              <w:rPr>
                <w:sz w:val="20"/>
                <w:szCs w:val="20"/>
              </w:rPr>
            </w:pPr>
            <w:r w:rsidRPr="00E94EE8">
              <w:rPr>
                <w:sz w:val="20"/>
                <w:szCs w:val="20"/>
              </w:rPr>
              <w:t>714</w:t>
            </w:r>
          </w:p>
        </w:tc>
      </w:tr>
      <w:tr w:rsidR="00367853" w:rsidRPr="003565A0" w14:paraId="0A2A26EE" w14:textId="77777777" w:rsidTr="00E94E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9A5AD" w14:textId="77777777" w:rsidR="00367853" w:rsidRPr="003565A0" w:rsidRDefault="00367853" w:rsidP="00367853">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75B01E" w14:textId="7DFF1AA0" w:rsidR="00367853" w:rsidRPr="00E94EE8" w:rsidRDefault="00367853"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F259AC" w14:textId="1F10399B" w:rsidR="00367853" w:rsidRPr="00E94EE8" w:rsidRDefault="00367853"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6EF2E" w14:textId="33B8CDDA" w:rsidR="00367853" w:rsidRPr="00E94EE8" w:rsidRDefault="00367853"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28D6E" w14:textId="3AF84EBE" w:rsidR="00367853" w:rsidRPr="00E94EE8" w:rsidRDefault="00367853"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288701" w14:textId="6CD68D38" w:rsidR="00367853" w:rsidRPr="00E94EE8" w:rsidRDefault="00367853"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D02D99" w14:textId="2CB730BF" w:rsidR="00367853" w:rsidRPr="00E94EE8" w:rsidRDefault="00367853"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2005B" w14:textId="4B7826B5" w:rsidR="00367853" w:rsidRPr="00E94EE8" w:rsidRDefault="00367853"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45842" w14:textId="37C09B5B" w:rsidR="00367853" w:rsidRPr="00E94EE8" w:rsidRDefault="00367853"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AB477" w14:textId="7F498EF3" w:rsidR="00367853" w:rsidRPr="00E94EE8" w:rsidRDefault="00367853" w:rsidP="00E94EE8">
            <w:pPr>
              <w:spacing w:after="0"/>
              <w:jc w:val="right"/>
              <w:rPr>
                <w:sz w:val="20"/>
                <w:szCs w:val="20"/>
              </w:rPr>
            </w:pPr>
            <w:r w:rsidRPr="00E94EE8">
              <w:rPr>
                <w:sz w:val="20"/>
                <w:szCs w:val="20"/>
              </w:rPr>
              <w:t>0</w:t>
            </w:r>
          </w:p>
        </w:tc>
      </w:tr>
    </w:tbl>
    <w:p w14:paraId="0A854D33" w14:textId="0E2428F1"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5E189C5A"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1BAB0AF" w14:textId="49C123FC" w:rsidR="00D903FC" w:rsidRPr="003565A0" w:rsidRDefault="00367853" w:rsidP="003565A0">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Buninyong</w:t>
            </w:r>
            <w:r w:rsidR="00951534" w:rsidRPr="003565A0">
              <w:rPr>
                <w:rFonts w:eastAsia="Times New Roman" w:cstheme="minorHAnsi"/>
                <w:b/>
                <w:bCs/>
                <w:color w:val="FFFFFF" w:themeColor="background1"/>
                <w:sz w:val="20"/>
                <w:szCs w:val="20"/>
                <w:lang w:val="en-AU" w:eastAsia="en-AU"/>
              </w:rPr>
              <w:t xml:space="preserve">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190F2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66816E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2426DF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9804C8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A03D32C"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FC91573"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048CE25"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4193476"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5FE769A"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73650F" w:rsidRPr="003565A0" w14:paraId="0B5C3072"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133218D" w14:textId="77777777" w:rsidR="0073650F" w:rsidRPr="003565A0" w:rsidRDefault="0073650F" w:rsidP="0073650F">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B1DE6" w14:textId="49E35D2B" w:rsidR="0073650F" w:rsidRPr="00E94EE8" w:rsidRDefault="0073650F" w:rsidP="00E94EE8">
            <w:pPr>
              <w:spacing w:after="0"/>
              <w:jc w:val="right"/>
              <w:rPr>
                <w:sz w:val="20"/>
                <w:szCs w:val="20"/>
              </w:rPr>
            </w:pPr>
            <w:r w:rsidRPr="00E94EE8">
              <w:rPr>
                <w:sz w:val="20"/>
                <w:szCs w:val="20"/>
              </w:rPr>
              <w:t>158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6EE2D" w14:textId="0ECC176D" w:rsidR="0073650F" w:rsidRPr="00E94EE8" w:rsidRDefault="0073650F" w:rsidP="00E94EE8">
            <w:pPr>
              <w:spacing w:after="0"/>
              <w:jc w:val="right"/>
              <w:rPr>
                <w:sz w:val="20"/>
                <w:szCs w:val="20"/>
              </w:rPr>
            </w:pPr>
            <w:r w:rsidRPr="00E94EE8">
              <w:rPr>
                <w:sz w:val="20"/>
                <w:szCs w:val="20"/>
              </w:rPr>
              <w:t>178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C0439" w14:textId="3648144D" w:rsidR="0073650F" w:rsidRPr="00E94EE8" w:rsidRDefault="0073650F" w:rsidP="00E94EE8">
            <w:pPr>
              <w:spacing w:after="0"/>
              <w:jc w:val="right"/>
              <w:rPr>
                <w:sz w:val="20"/>
                <w:szCs w:val="20"/>
              </w:rPr>
            </w:pPr>
            <w:r w:rsidRPr="00E94EE8">
              <w:rPr>
                <w:sz w:val="20"/>
                <w:szCs w:val="20"/>
              </w:rPr>
              <w:t>188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ACA50" w14:textId="534965E8" w:rsidR="0073650F" w:rsidRPr="00E94EE8" w:rsidRDefault="0073650F" w:rsidP="00E94EE8">
            <w:pPr>
              <w:spacing w:after="0"/>
              <w:jc w:val="right"/>
              <w:rPr>
                <w:sz w:val="20"/>
                <w:szCs w:val="20"/>
              </w:rPr>
            </w:pPr>
            <w:r w:rsidRPr="00E94EE8">
              <w:rPr>
                <w:sz w:val="20"/>
                <w:szCs w:val="20"/>
              </w:rPr>
              <w:t>198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F01D1B" w14:textId="7C53A64F" w:rsidR="0073650F" w:rsidRPr="00E94EE8" w:rsidRDefault="0073650F" w:rsidP="00E94EE8">
            <w:pPr>
              <w:spacing w:after="0"/>
              <w:jc w:val="right"/>
              <w:rPr>
                <w:sz w:val="20"/>
                <w:szCs w:val="20"/>
              </w:rPr>
            </w:pPr>
            <w:r w:rsidRPr="00E94EE8">
              <w:rPr>
                <w:sz w:val="20"/>
                <w:szCs w:val="20"/>
              </w:rPr>
              <w:t>206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95792" w14:textId="5C17C4F5" w:rsidR="0073650F" w:rsidRPr="00E94EE8" w:rsidRDefault="0073650F" w:rsidP="00E94EE8">
            <w:pPr>
              <w:spacing w:after="0"/>
              <w:jc w:val="right"/>
              <w:rPr>
                <w:sz w:val="20"/>
                <w:szCs w:val="20"/>
              </w:rPr>
            </w:pPr>
            <w:r w:rsidRPr="00E94EE8">
              <w:rPr>
                <w:sz w:val="20"/>
                <w:szCs w:val="20"/>
              </w:rPr>
              <w:t>221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C14FCE" w14:textId="6F52B3F9" w:rsidR="0073650F" w:rsidRPr="00E94EE8" w:rsidRDefault="0073650F" w:rsidP="00E94EE8">
            <w:pPr>
              <w:spacing w:after="0"/>
              <w:jc w:val="right"/>
              <w:rPr>
                <w:sz w:val="20"/>
                <w:szCs w:val="20"/>
              </w:rPr>
            </w:pPr>
            <w:r w:rsidRPr="00E94EE8">
              <w:rPr>
                <w:sz w:val="20"/>
                <w:szCs w:val="20"/>
              </w:rPr>
              <w:t>231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1F94E4" w14:textId="74DBFD50" w:rsidR="0073650F" w:rsidRPr="00E94EE8" w:rsidRDefault="0073650F" w:rsidP="00E94EE8">
            <w:pPr>
              <w:spacing w:after="0"/>
              <w:jc w:val="right"/>
              <w:rPr>
                <w:sz w:val="20"/>
                <w:szCs w:val="20"/>
              </w:rPr>
            </w:pPr>
            <w:r w:rsidRPr="00E94EE8">
              <w:rPr>
                <w:sz w:val="20"/>
                <w:szCs w:val="20"/>
              </w:rPr>
              <w:t>241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F9677" w14:textId="137B5036" w:rsidR="0073650F" w:rsidRPr="00E94EE8" w:rsidRDefault="0073650F" w:rsidP="00E94EE8">
            <w:pPr>
              <w:spacing w:after="0"/>
              <w:jc w:val="right"/>
              <w:rPr>
                <w:sz w:val="20"/>
                <w:szCs w:val="20"/>
              </w:rPr>
            </w:pPr>
            <w:r w:rsidRPr="00E94EE8">
              <w:rPr>
                <w:sz w:val="20"/>
                <w:szCs w:val="20"/>
              </w:rPr>
              <w:t>255</w:t>
            </w:r>
          </w:p>
        </w:tc>
      </w:tr>
      <w:tr w:rsidR="0073650F" w:rsidRPr="003565A0" w14:paraId="19C7996A"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B3764" w14:textId="77777777" w:rsidR="0073650F" w:rsidRPr="003565A0" w:rsidRDefault="0073650F" w:rsidP="0073650F">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48D717" w14:textId="77FAC6FB" w:rsidR="0073650F" w:rsidRPr="00E94EE8" w:rsidRDefault="0073650F"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704614" w14:textId="0E5C6F45" w:rsidR="0073650F" w:rsidRPr="00E94EE8" w:rsidRDefault="0073650F"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3D3401" w14:textId="335D10DA" w:rsidR="0073650F" w:rsidRPr="00E94EE8" w:rsidRDefault="0073650F"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0A976" w14:textId="31AD94AE" w:rsidR="0073650F" w:rsidRPr="00E94EE8" w:rsidRDefault="0073650F"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1D5F6" w14:textId="51EE3CE7" w:rsidR="0073650F" w:rsidRPr="00E94EE8" w:rsidRDefault="0073650F"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29EA6B" w14:textId="0495D6AF" w:rsidR="0073650F" w:rsidRPr="00E94EE8" w:rsidRDefault="0073650F"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12F074" w14:textId="20437792" w:rsidR="0073650F" w:rsidRPr="00E94EE8" w:rsidRDefault="0073650F"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9F7F89" w14:textId="09C5DB3A" w:rsidR="0073650F" w:rsidRPr="00E94EE8" w:rsidRDefault="0073650F"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C8C19" w14:textId="428216A3" w:rsidR="0073650F" w:rsidRPr="00E94EE8" w:rsidRDefault="0073650F" w:rsidP="00E94EE8">
            <w:pPr>
              <w:spacing w:after="0"/>
              <w:jc w:val="right"/>
              <w:rPr>
                <w:sz w:val="20"/>
                <w:szCs w:val="20"/>
              </w:rPr>
            </w:pPr>
            <w:r w:rsidRPr="00E94EE8">
              <w:rPr>
                <w:sz w:val="20"/>
                <w:szCs w:val="20"/>
              </w:rPr>
              <w:t>0</w:t>
            </w:r>
          </w:p>
        </w:tc>
      </w:tr>
    </w:tbl>
    <w:p w14:paraId="1C436D09" w14:textId="77777777"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26BB4DE8"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9553494" w14:textId="78F67480" w:rsidR="00D903FC" w:rsidRPr="003565A0" w:rsidRDefault="0073650F" w:rsidP="003565A0">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Creswick – Clunes *Residual</w:t>
            </w:r>
            <w:r w:rsidR="00951534" w:rsidRPr="003565A0">
              <w:rPr>
                <w:rFonts w:eastAsia="Times New Roman" w:cstheme="minorHAnsi"/>
                <w:b/>
                <w:bCs/>
                <w:color w:val="FFFFFF" w:themeColor="background1"/>
                <w:sz w:val="20"/>
                <w:szCs w:val="20"/>
                <w:lang w:val="en-AU" w:eastAsia="en-AU"/>
              </w:rPr>
              <w:t xml:space="preserve">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4CEC6A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BA84AB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2480C8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1165988"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175AE38"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AA95ED5"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EA7C59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5495F0"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908EEB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665D46" w:rsidRPr="003565A0" w14:paraId="3B5AF0A8"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AA88C2D" w14:textId="77777777" w:rsidR="00665D46" w:rsidRPr="003565A0" w:rsidRDefault="00665D46" w:rsidP="00665D46">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6A4D1" w14:textId="14D0C59F" w:rsidR="00665D46" w:rsidRPr="00E94EE8" w:rsidRDefault="00665D46"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DB32E" w14:textId="56595DFF" w:rsidR="00665D46" w:rsidRPr="00E94EE8" w:rsidRDefault="00665D46" w:rsidP="00E94EE8">
            <w:pPr>
              <w:spacing w:after="0"/>
              <w:jc w:val="right"/>
              <w:rPr>
                <w:sz w:val="20"/>
                <w:szCs w:val="20"/>
              </w:rPr>
            </w:pPr>
            <w:r w:rsidRPr="00E94EE8">
              <w:rPr>
                <w:sz w:val="20"/>
                <w:szCs w:val="20"/>
              </w:rPr>
              <w:t>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FA99B" w14:textId="3C433372" w:rsidR="00665D46" w:rsidRPr="00E94EE8" w:rsidRDefault="00665D46" w:rsidP="00E94EE8">
            <w:pPr>
              <w:spacing w:after="0"/>
              <w:jc w:val="right"/>
              <w:rPr>
                <w:sz w:val="20"/>
                <w:szCs w:val="20"/>
              </w:rPr>
            </w:pPr>
            <w:r w:rsidRPr="00E94EE8">
              <w:rPr>
                <w:sz w:val="20"/>
                <w:szCs w:val="20"/>
              </w:rPr>
              <w:t>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A5422" w14:textId="6178862C" w:rsidR="00665D46" w:rsidRPr="00E94EE8" w:rsidRDefault="00665D46" w:rsidP="00E94EE8">
            <w:pPr>
              <w:spacing w:after="0"/>
              <w:jc w:val="right"/>
              <w:rPr>
                <w:sz w:val="20"/>
                <w:szCs w:val="20"/>
              </w:rPr>
            </w:pPr>
            <w:r w:rsidRPr="00E94EE8">
              <w:rPr>
                <w:sz w:val="20"/>
                <w:szCs w:val="20"/>
              </w:rPr>
              <w:t>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A785E" w14:textId="510A6DE4" w:rsidR="00665D46" w:rsidRPr="00E94EE8" w:rsidRDefault="00665D46" w:rsidP="00E94EE8">
            <w:pPr>
              <w:spacing w:after="0"/>
              <w:jc w:val="right"/>
              <w:rPr>
                <w:sz w:val="20"/>
                <w:szCs w:val="20"/>
              </w:rPr>
            </w:pPr>
            <w:r w:rsidRPr="00E94EE8">
              <w:rPr>
                <w:sz w:val="20"/>
                <w:szCs w:val="20"/>
              </w:rPr>
              <w:t>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863B9" w14:textId="1F38DB3D" w:rsidR="00665D46" w:rsidRPr="00E94EE8" w:rsidRDefault="00665D46" w:rsidP="00E94EE8">
            <w:pPr>
              <w:spacing w:after="0"/>
              <w:jc w:val="right"/>
              <w:rPr>
                <w:sz w:val="20"/>
                <w:szCs w:val="20"/>
              </w:rPr>
            </w:pPr>
            <w:r w:rsidRPr="00E94EE8">
              <w:rPr>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F6852D" w14:textId="16C9596B" w:rsidR="00665D46" w:rsidRPr="00E94EE8" w:rsidRDefault="00665D46" w:rsidP="00E94EE8">
            <w:pPr>
              <w:spacing w:after="0"/>
              <w:jc w:val="right"/>
              <w:rPr>
                <w:sz w:val="20"/>
                <w:szCs w:val="20"/>
              </w:rPr>
            </w:pPr>
            <w:r w:rsidRPr="00E94EE8">
              <w:rPr>
                <w:sz w:val="20"/>
                <w:szCs w:val="20"/>
              </w:rPr>
              <w:t>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5FE870" w14:textId="2B97457D" w:rsidR="00665D46" w:rsidRPr="00E94EE8" w:rsidRDefault="00665D46" w:rsidP="00E94EE8">
            <w:pPr>
              <w:spacing w:after="0"/>
              <w:jc w:val="right"/>
              <w:rPr>
                <w:sz w:val="20"/>
                <w:szCs w:val="20"/>
              </w:rPr>
            </w:pPr>
            <w:r w:rsidRPr="00E94EE8">
              <w:rPr>
                <w:sz w:val="20"/>
                <w:szCs w:val="20"/>
              </w:rPr>
              <w:t>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64E966" w14:textId="0333B2AD" w:rsidR="00665D46" w:rsidRPr="00E94EE8" w:rsidRDefault="00665D46" w:rsidP="00E94EE8">
            <w:pPr>
              <w:spacing w:after="0"/>
              <w:jc w:val="right"/>
              <w:rPr>
                <w:sz w:val="20"/>
                <w:szCs w:val="20"/>
              </w:rPr>
            </w:pPr>
            <w:r w:rsidRPr="00E94EE8">
              <w:rPr>
                <w:sz w:val="20"/>
                <w:szCs w:val="20"/>
              </w:rPr>
              <w:t>20</w:t>
            </w:r>
          </w:p>
        </w:tc>
      </w:tr>
      <w:tr w:rsidR="00665D46" w:rsidRPr="003565A0" w14:paraId="5D338C0C"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F2796" w14:textId="77777777" w:rsidR="00665D46" w:rsidRPr="003565A0" w:rsidRDefault="00665D46" w:rsidP="00665D46">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2E7510" w14:textId="13F0A0CF" w:rsidR="00665D46" w:rsidRPr="00E94EE8" w:rsidRDefault="00665D46"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DE344" w14:textId="282C3694" w:rsidR="00665D46" w:rsidRPr="00E94EE8" w:rsidRDefault="00665D46" w:rsidP="00E94EE8">
            <w:pPr>
              <w:spacing w:after="0"/>
              <w:jc w:val="right"/>
              <w:rPr>
                <w:sz w:val="20"/>
                <w:szCs w:val="20"/>
              </w:rPr>
            </w:pPr>
            <w:r w:rsidRPr="00E94EE8">
              <w:rPr>
                <w:sz w:val="20"/>
                <w:szCs w:val="20"/>
              </w:rPr>
              <w:t>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49C98" w14:textId="1F5A0111" w:rsidR="00665D46" w:rsidRPr="00E94EE8" w:rsidRDefault="00665D46" w:rsidP="00E94EE8">
            <w:pPr>
              <w:spacing w:after="0"/>
              <w:jc w:val="right"/>
              <w:rPr>
                <w:sz w:val="20"/>
                <w:szCs w:val="20"/>
              </w:rPr>
            </w:pPr>
            <w:r w:rsidRPr="00E94EE8">
              <w:rPr>
                <w:sz w:val="20"/>
                <w:szCs w:val="20"/>
              </w:rPr>
              <w:t>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8347B" w14:textId="0235270F" w:rsidR="00665D46" w:rsidRPr="00E94EE8" w:rsidRDefault="00665D46" w:rsidP="00E94EE8">
            <w:pPr>
              <w:spacing w:after="0"/>
              <w:jc w:val="right"/>
              <w:rPr>
                <w:sz w:val="20"/>
                <w:szCs w:val="20"/>
              </w:rPr>
            </w:pPr>
            <w:r w:rsidRPr="00E94EE8">
              <w:rPr>
                <w:sz w:val="20"/>
                <w:szCs w:val="20"/>
              </w:rPr>
              <w:t>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92348A" w14:textId="3B782E9B" w:rsidR="00665D46" w:rsidRPr="00E94EE8" w:rsidRDefault="00665D46" w:rsidP="00E94EE8">
            <w:pPr>
              <w:spacing w:after="0"/>
              <w:jc w:val="right"/>
              <w:rPr>
                <w:sz w:val="20"/>
                <w:szCs w:val="20"/>
              </w:rPr>
            </w:pPr>
            <w:r w:rsidRPr="00E94EE8">
              <w:rPr>
                <w:sz w:val="20"/>
                <w:szCs w:val="20"/>
              </w:rPr>
              <w:t>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F67483" w14:textId="10639AE0" w:rsidR="00665D46" w:rsidRPr="00E94EE8" w:rsidRDefault="00665D46" w:rsidP="00E94EE8">
            <w:pPr>
              <w:spacing w:after="0"/>
              <w:jc w:val="right"/>
              <w:rPr>
                <w:sz w:val="20"/>
                <w:szCs w:val="20"/>
              </w:rPr>
            </w:pPr>
            <w:r w:rsidRPr="00E94EE8">
              <w:rPr>
                <w:sz w:val="20"/>
                <w:szCs w:val="20"/>
              </w:rPr>
              <w:t>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0B263" w14:textId="27028EF9" w:rsidR="00665D46" w:rsidRPr="00E94EE8" w:rsidRDefault="00665D46" w:rsidP="00E94EE8">
            <w:pPr>
              <w:spacing w:after="0"/>
              <w:jc w:val="right"/>
              <w:rPr>
                <w:sz w:val="20"/>
                <w:szCs w:val="20"/>
              </w:rPr>
            </w:pPr>
            <w:r w:rsidRPr="00E94EE8">
              <w:rPr>
                <w:sz w:val="20"/>
                <w:szCs w:val="20"/>
              </w:rPr>
              <w:t>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84FE9" w14:textId="5F407083" w:rsidR="00665D46" w:rsidRPr="00E94EE8" w:rsidRDefault="00665D46" w:rsidP="00E94EE8">
            <w:pPr>
              <w:spacing w:after="0"/>
              <w:jc w:val="right"/>
              <w:rPr>
                <w:sz w:val="20"/>
                <w:szCs w:val="20"/>
              </w:rPr>
            </w:pPr>
            <w:r w:rsidRPr="00E94EE8">
              <w:rPr>
                <w:sz w:val="20"/>
                <w:szCs w:val="20"/>
              </w:rPr>
              <w:t>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E9694" w14:textId="3587E038" w:rsidR="00665D46" w:rsidRPr="00E94EE8" w:rsidRDefault="00665D46" w:rsidP="00E94EE8">
            <w:pPr>
              <w:spacing w:after="0"/>
              <w:jc w:val="right"/>
              <w:rPr>
                <w:sz w:val="20"/>
                <w:szCs w:val="20"/>
              </w:rPr>
            </w:pPr>
            <w:r w:rsidRPr="00E94EE8">
              <w:rPr>
                <w:sz w:val="20"/>
                <w:szCs w:val="20"/>
              </w:rPr>
              <w:t>20</w:t>
            </w:r>
          </w:p>
        </w:tc>
      </w:tr>
    </w:tbl>
    <w:p w14:paraId="660C92E1" w14:textId="1D9091DC" w:rsidR="00D903FC" w:rsidRPr="003565A0" w:rsidRDefault="00D903FC" w:rsidP="00BF24B2">
      <w:pPr>
        <w:rPr>
          <w:rFonts w:eastAsia="Times New Roman" w:cstheme="minorHAnsi"/>
          <w:b/>
          <w:bCs/>
          <w:color w:val="000000"/>
          <w:sz w:val="20"/>
          <w:szCs w:val="20"/>
          <w:lang w:val="en-AU" w:eastAsia="en-AU"/>
        </w:rPr>
      </w:pPr>
    </w:p>
    <w:p w14:paraId="4E38752B" w14:textId="0A5E294F" w:rsidR="00D903FC" w:rsidRPr="003565A0" w:rsidRDefault="00D903FC" w:rsidP="00BF24B2">
      <w:pPr>
        <w:rPr>
          <w:rFonts w:eastAsia="Times New Roman" w:cstheme="minorHAnsi"/>
          <w:b/>
          <w:bCs/>
          <w:color w:val="000000"/>
          <w:sz w:val="20"/>
          <w:szCs w:val="20"/>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3565A0" w14:paraId="2EADC3DA" w14:textId="77777777" w:rsidTr="003565A0">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9112779" w14:textId="3CF43967" w:rsidR="00D903FC" w:rsidRPr="003565A0" w:rsidRDefault="00D936A4" w:rsidP="003565A0">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Delacombe</w:t>
            </w:r>
            <w:r w:rsidR="00A36379" w:rsidRPr="003565A0">
              <w:rPr>
                <w:rFonts w:eastAsia="Times New Roman" w:cstheme="minorHAnsi"/>
                <w:b/>
                <w:bCs/>
                <w:color w:val="FFFFFF" w:themeColor="background1"/>
                <w:sz w:val="20"/>
                <w:szCs w:val="20"/>
                <w:lang w:val="en-AU" w:eastAsia="en-AU"/>
              </w:rPr>
              <w:t xml:space="preserve"> </w:t>
            </w:r>
            <w:r w:rsidR="00D903FC" w:rsidRPr="003565A0">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2242AEC"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08F4AAB"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4305F0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EBAAFBD"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AF4CCD6" w14:textId="77777777" w:rsidR="00D903FC" w:rsidRPr="003565A0" w:rsidRDefault="00D903FC" w:rsidP="003565A0">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C630C27"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ED608E9"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420BD31"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706E5E2" w14:textId="77777777" w:rsidR="00D903FC" w:rsidRPr="003565A0" w:rsidRDefault="00D903FC" w:rsidP="003565A0">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D936A4" w:rsidRPr="003565A0" w14:paraId="357E5523"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B3F573D" w14:textId="77777777" w:rsidR="00D936A4" w:rsidRPr="003565A0" w:rsidRDefault="00D936A4" w:rsidP="00D936A4">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029F38" w14:textId="73E2FD28" w:rsidR="00D936A4" w:rsidRPr="00E94EE8" w:rsidRDefault="00D936A4" w:rsidP="00E94EE8">
            <w:pPr>
              <w:spacing w:after="0"/>
              <w:jc w:val="right"/>
              <w:rPr>
                <w:sz w:val="20"/>
                <w:szCs w:val="20"/>
              </w:rPr>
            </w:pPr>
            <w:r w:rsidRPr="00E94EE8">
              <w:rPr>
                <w:sz w:val="20"/>
                <w:szCs w:val="20"/>
              </w:rPr>
              <w:t>119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A2FBF1" w14:textId="15946231" w:rsidR="00D936A4" w:rsidRPr="00E94EE8" w:rsidRDefault="00D936A4" w:rsidP="00E94EE8">
            <w:pPr>
              <w:spacing w:after="0"/>
              <w:jc w:val="right"/>
              <w:rPr>
                <w:sz w:val="20"/>
                <w:szCs w:val="20"/>
              </w:rPr>
            </w:pPr>
            <w:r w:rsidRPr="00E94EE8">
              <w:rPr>
                <w:sz w:val="20"/>
                <w:szCs w:val="20"/>
              </w:rPr>
              <w:t>165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A802CD" w14:textId="067D8ABD" w:rsidR="00D936A4" w:rsidRPr="00E94EE8" w:rsidRDefault="00D936A4" w:rsidP="00E94EE8">
            <w:pPr>
              <w:spacing w:after="0"/>
              <w:jc w:val="right"/>
              <w:rPr>
                <w:sz w:val="20"/>
                <w:szCs w:val="20"/>
              </w:rPr>
            </w:pPr>
            <w:r w:rsidRPr="00E94EE8">
              <w:rPr>
                <w:sz w:val="20"/>
                <w:szCs w:val="20"/>
              </w:rPr>
              <w:t>189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80396E" w14:textId="4AA4772A" w:rsidR="00D936A4" w:rsidRPr="00E94EE8" w:rsidRDefault="00D936A4" w:rsidP="00E94EE8">
            <w:pPr>
              <w:spacing w:after="0"/>
              <w:jc w:val="right"/>
              <w:rPr>
                <w:sz w:val="20"/>
                <w:szCs w:val="20"/>
              </w:rPr>
            </w:pPr>
            <w:r w:rsidRPr="00E94EE8">
              <w:rPr>
                <w:sz w:val="20"/>
                <w:szCs w:val="20"/>
              </w:rPr>
              <w:t>220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280B54" w14:textId="1BAFCC07" w:rsidR="00D936A4" w:rsidRPr="00E94EE8" w:rsidRDefault="00D936A4" w:rsidP="00E94EE8">
            <w:pPr>
              <w:spacing w:after="0"/>
              <w:jc w:val="right"/>
              <w:rPr>
                <w:sz w:val="20"/>
                <w:szCs w:val="20"/>
              </w:rPr>
            </w:pPr>
            <w:r w:rsidRPr="00E94EE8">
              <w:rPr>
                <w:sz w:val="20"/>
                <w:szCs w:val="20"/>
              </w:rPr>
              <w:t>248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74B3D" w14:textId="36F29DAD" w:rsidR="00D936A4" w:rsidRPr="00E94EE8" w:rsidRDefault="00D936A4" w:rsidP="00E94EE8">
            <w:pPr>
              <w:spacing w:after="0"/>
              <w:jc w:val="right"/>
              <w:rPr>
                <w:sz w:val="20"/>
                <w:szCs w:val="20"/>
              </w:rPr>
            </w:pPr>
            <w:r w:rsidRPr="00E94EE8">
              <w:rPr>
                <w:sz w:val="20"/>
                <w:szCs w:val="20"/>
              </w:rPr>
              <w:t>289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1E4612" w14:textId="1C838195" w:rsidR="00D936A4" w:rsidRPr="00E94EE8" w:rsidRDefault="00D936A4" w:rsidP="00E94EE8">
            <w:pPr>
              <w:spacing w:after="0"/>
              <w:jc w:val="right"/>
              <w:rPr>
                <w:sz w:val="20"/>
                <w:szCs w:val="20"/>
              </w:rPr>
            </w:pPr>
            <w:r w:rsidRPr="00E94EE8">
              <w:rPr>
                <w:sz w:val="20"/>
                <w:szCs w:val="20"/>
              </w:rPr>
              <w:t>319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72CB06" w14:textId="62AF9C9E" w:rsidR="00D936A4" w:rsidRPr="00E94EE8" w:rsidRDefault="00D936A4" w:rsidP="00E94EE8">
            <w:pPr>
              <w:spacing w:after="0"/>
              <w:jc w:val="right"/>
              <w:rPr>
                <w:sz w:val="20"/>
                <w:szCs w:val="20"/>
              </w:rPr>
            </w:pPr>
            <w:r w:rsidRPr="00E94EE8">
              <w:rPr>
                <w:sz w:val="20"/>
                <w:szCs w:val="20"/>
              </w:rPr>
              <w:t>352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37EA4" w14:textId="6A91EFE6" w:rsidR="00D936A4" w:rsidRPr="00E94EE8" w:rsidRDefault="00D936A4" w:rsidP="00E94EE8">
            <w:pPr>
              <w:spacing w:after="0"/>
              <w:jc w:val="right"/>
              <w:rPr>
                <w:sz w:val="20"/>
                <w:szCs w:val="20"/>
              </w:rPr>
            </w:pPr>
            <w:r w:rsidRPr="00E94EE8">
              <w:rPr>
                <w:sz w:val="20"/>
                <w:szCs w:val="20"/>
              </w:rPr>
              <w:t>393</w:t>
            </w:r>
          </w:p>
        </w:tc>
      </w:tr>
      <w:tr w:rsidR="00E04C29" w:rsidRPr="003565A0" w14:paraId="385F9EBD"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94E759" w14:textId="77777777" w:rsidR="00E04C29" w:rsidRPr="003565A0" w:rsidRDefault="00E04C29" w:rsidP="00E04C29">
            <w:pPr>
              <w:spacing w:after="0"/>
              <w:rPr>
                <w:rFonts w:eastAsia="Times New Roman" w:cstheme="minorHAnsi"/>
                <w:b/>
                <w:color w:val="000000"/>
                <w:sz w:val="20"/>
                <w:szCs w:val="20"/>
                <w:lang w:val="en-AU" w:eastAsia="en-AU"/>
              </w:rPr>
            </w:pPr>
            <w:r w:rsidRPr="003565A0">
              <w:rPr>
                <w:rFonts w:cstheme="minorHAnsi"/>
                <w:sz w:val="20"/>
                <w:szCs w:val="20"/>
                <w:lang w:val="en-AU"/>
              </w:rPr>
              <w:lastRenderedPageBreak/>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7C0DAF" w14:textId="3F08E5AE" w:rsidR="00E04C29" w:rsidRPr="00E94EE8" w:rsidRDefault="00E04C2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25CFF0" w14:textId="29B86709" w:rsidR="00E04C29" w:rsidRPr="00E94EE8" w:rsidRDefault="00E04C2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6EA19" w14:textId="44FF1F20" w:rsidR="00E04C29" w:rsidRPr="00E94EE8" w:rsidRDefault="00E04C29"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6FBEF5" w14:textId="37A21E9C" w:rsidR="00E04C29" w:rsidRPr="00E94EE8" w:rsidRDefault="00E04C2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DC333" w14:textId="1530377A" w:rsidR="00E04C29" w:rsidRPr="00E94EE8" w:rsidRDefault="00E04C2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3661A7" w14:textId="53867D62" w:rsidR="00E04C29" w:rsidRPr="00E94EE8" w:rsidRDefault="00E04C29" w:rsidP="00E94EE8">
            <w:pPr>
              <w:spacing w:after="0"/>
              <w:jc w:val="right"/>
              <w:rPr>
                <w:sz w:val="20"/>
                <w:szCs w:val="20"/>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4D339D" w14:textId="2E44147B" w:rsidR="00E04C29" w:rsidRPr="00E94EE8" w:rsidRDefault="00E04C2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1CFE6" w14:textId="199722B0" w:rsidR="00E04C29" w:rsidRPr="00E94EE8" w:rsidRDefault="00E04C29" w:rsidP="00E94EE8">
            <w:pPr>
              <w:spacing w:after="0"/>
              <w:jc w:val="right"/>
              <w:rPr>
                <w:sz w:val="20"/>
                <w:szCs w:val="20"/>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51776F" w14:textId="4DFE5786" w:rsidR="00E04C29" w:rsidRPr="00E94EE8" w:rsidRDefault="00E04C29" w:rsidP="00E94EE8">
            <w:pPr>
              <w:spacing w:after="0"/>
              <w:jc w:val="right"/>
              <w:rPr>
                <w:sz w:val="20"/>
                <w:szCs w:val="20"/>
              </w:rPr>
            </w:pPr>
            <w:r w:rsidRPr="00E94EE8">
              <w:rPr>
                <w:sz w:val="20"/>
                <w:szCs w:val="20"/>
              </w:rPr>
              <w:t>0</w:t>
            </w:r>
          </w:p>
        </w:tc>
      </w:tr>
    </w:tbl>
    <w:p w14:paraId="59637F22" w14:textId="47598217" w:rsidR="00D903FC" w:rsidRDefault="00D903FC" w:rsidP="00BF24B2">
      <w:pPr>
        <w:rPr>
          <w:rFonts w:ascii="Arial" w:eastAsia="Times New Roman" w:hAnsi="Arial" w:cs="Arial"/>
          <w:b/>
          <w:bCs/>
          <w:color w:val="000000"/>
          <w:szCs w:val="22"/>
          <w:lang w:val="en-AU" w:eastAsia="en-AU"/>
        </w:rPr>
      </w:pPr>
    </w:p>
    <w:p w14:paraId="4FE0867E" w14:textId="3D25762F"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E04C29" w:rsidRPr="003565A0" w14:paraId="5BE86F56" w14:textId="77777777" w:rsidTr="008801A7">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ED502D9" w14:textId="5E1448E3" w:rsidR="00E04C29" w:rsidRPr="003565A0" w:rsidRDefault="00E04C29" w:rsidP="008801A7">
            <w:pPr>
              <w:spacing w:after="0"/>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Wendouree – Miners Rest</w:t>
            </w:r>
            <w:r w:rsidRPr="003565A0">
              <w:rPr>
                <w:rFonts w:eastAsia="Times New Roman" w:cstheme="minorHAnsi"/>
                <w:b/>
                <w:bCs/>
                <w:color w:val="FFFFFF" w:themeColor="background1"/>
                <w:sz w:val="20"/>
                <w:szCs w:val="20"/>
                <w:lang w:val="en-AU" w:eastAsia="en-AU"/>
              </w:rPr>
              <w:t xml:space="preserve"> 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CDB0962"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A03EA8A"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349865F"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6B4ED56"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601DBC7" w14:textId="77777777" w:rsidR="00E04C29" w:rsidRPr="003565A0" w:rsidRDefault="00E04C29" w:rsidP="008801A7">
            <w:pPr>
              <w:spacing w:after="0"/>
              <w:jc w:val="right"/>
              <w:rPr>
                <w:rFonts w:eastAsia="Times New Roman" w:cstheme="minorHAnsi"/>
                <w:b/>
                <w:bCs/>
                <w:sz w:val="20"/>
                <w:szCs w:val="20"/>
                <w:lang w:val="en-AU" w:eastAsia="en-AU"/>
              </w:rPr>
            </w:pPr>
            <w:r w:rsidRPr="003565A0">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0592B79"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7E5940E"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DA16D"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1D678E3" w14:textId="77777777" w:rsidR="00E04C29" w:rsidRPr="003565A0" w:rsidRDefault="00E04C29" w:rsidP="008801A7">
            <w:pPr>
              <w:spacing w:after="0"/>
              <w:jc w:val="right"/>
              <w:rPr>
                <w:rFonts w:eastAsia="Times New Roman" w:cstheme="minorHAnsi"/>
                <w:b/>
                <w:bCs/>
                <w:color w:val="000000"/>
                <w:sz w:val="20"/>
                <w:szCs w:val="20"/>
                <w:lang w:val="en-AU" w:eastAsia="en-AU"/>
              </w:rPr>
            </w:pPr>
            <w:r w:rsidRPr="003565A0">
              <w:rPr>
                <w:rFonts w:eastAsia="Times New Roman" w:cstheme="minorHAnsi"/>
                <w:b/>
                <w:bCs/>
                <w:color w:val="000000"/>
                <w:sz w:val="20"/>
                <w:szCs w:val="20"/>
                <w:lang w:val="en-AU" w:eastAsia="en-AU"/>
              </w:rPr>
              <w:t>2029</w:t>
            </w:r>
          </w:p>
        </w:tc>
      </w:tr>
      <w:tr w:rsidR="00732690" w:rsidRPr="003565A0" w14:paraId="203A9882"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F040C08" w14:textId="77777777" w:rsidR="00732690" w:rsidRPr="003565A0" w:rsidRDefault="00732690" w:rsidP="00732690">
            <w:pPr>
              <w:spacing w:after="0"/>
              <w:rPr>
                <w:rFonts w:eastAsia="Times New Roman" w:cstheme="minorHAnsi"/>
                <w:color w:val="000000"/>
                <w:sz w:val="20"/>
                <w:szCs w:val="20"/>
                <w:lang w:val="en-AU" w:eastAsia="en-AU"/>
              </w:rPr>
            </w:pPr>
            <w:r w:rsidRPr="003565A0">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E8E48" w14:textId="54C10DBD" w:rsidR="00732690" w:rsidRPr="00E94EE8" w:rsidRDefault="00732690" w:rsidP="00E94EE8">
            <w:pPr>
              <w:spacing w:after="0"/>
              <w:jc w:val="right"/>
              <w:rPr>
                <w:rFonts w:cstheme="minorHAnsi"/>
                <w:color w:val="000000"/>
                <w:sz w:val="20"/>
                <w:szCs w:val="20"/>
              </w:rPr>
            </w:pPr>
            <w:r w:rsidRPr="00E94EE8">
              <w:rPr>
                <w:sz w:val="20"/>
                <w:szCs w:val="20"/>
              </w:rPr>
              <w:t>288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55844" w14:textId="5B5EAA72" w:rsidR="00732690" w:rsidRPr="00E94EE8" w:rsidRDefault="00732690" w:rsidP="00E94EE8">
            <w:pPr>
              <w:spacing w:after="0"/>
              <w:jc w:val="right"/>
              <w:rPr>
                <w:rFonts w:cstheme="minorHAnsi"/>
                <w:color w:val="000000"/>
                <w:sz w:val="20"/>
                <w:szCs w:val="20"/>
              </w:rPr>
            </w:pPr>
            <w:r w:rsidRPr="00E94EE8">
              <w:rPr>
                <w:sz w:val="20"/>
                <w:szCs w:val="20"/>
              </w:rPr>
              <w:t>343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080911" w14:textId="5F9601A4" w:rsidR="00732690" w:rsidRPr="00E94EE8" w:rsidRDefault="00732690" w:rsidP="00E94EE8">
            <w:pPr>
              <w:spacing w:after="0"/>
              <w:jc w:val="right"/>
              <w:rPr>
                <w:rFonts w:cstheme="minorHAnsi"/>
                <w:color w:val="000000"/>
                <w:sz w:val="20"/>
                <w:szCs w:val="20"/>
              </w:rPr>
            </w:pPr>
            <w:r w:rsidRPr="00E94EE8">
              <w:rPr>
                <w:sz w:val="20"/>
                <w:szCs w:val="20"/>
              </w:rPr>
              <w:t>364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074EB" w14:textId="155803A4" w:rsidR="00732690" w:rsidRPr="00E94EE8" w:rsidRDefault="00732690" w:rsidP="00E94EE8">
            <w:pPr>
              <w:spacing w:after="0"/>
              <w:jc w:val="right"/>
              <w:rPr>
                <w:rFonts w:cstheme="minorHAnsi"/>
                <w:color w:val="000000"/>
                <w:sz w:val="20"/>
                <w:szCs w:val="20"/>
              </w:rPr>
            </w:pPr>
            <w:r w:rsidRPr="00E94EE8">
              <w:rPr>
                <w:sz w:val="20"/>
                <w:szCs w:val="20"/>
              </w:rPr>
              <w:t>386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A2277F" w14:textId="7D9CA0E7" w:rsidR="00732690" w:rsidRPr="00E94EE8" w:rsidRDefault="00732690" w:rsidP="00E94EE8">
            <w:pPr>
              <w:spacing w:after="0"/>
              <w:jc w:val="right"/>
              <w:rPr>
                <w:rFonts w:cstheme="minorHAnsi"/>
                <w:color w:val="000000"/>
                <w:sz w:val="20"/>
                <w:szCs w:val="20"/>
              </w:rPr>
            </w:pPr>
            <w:r w:rsidRPr="00E94EE8">
              <w:rPr>
                <w:sz w:val="20"/>
                <w:szCs w:val="20"/>
              </w:rPr>
              <w:t>404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221F6" w14:textId="304FECF9" w:rsidR="00732690" w:rsidRPr="00E94EE8" w:rsidRDefault="00732690" w:rsidP="00E94EE8">
            <w:pPr>
              <w:spacing w:after="0"/>
              <w:jc w:val="right"/>
              <w:rPr>
                <w:rFonts w:cstheme="minorHAnsi"/>
                <w:color w:val="000000"/>
                <w:sz w:val="20"/>
                <w:szCs w:val="20"/>
              </w:rPr>
            </w:pPr>
            <w:r w:rsidRPr="00E94EE8">
              <w:rPr>
                <w:sz w:val="20"/>
                <w:szCs w:val="20"/>
              </w:rPr>
              <w:t>435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6D805C" w14:textId="71AF4D1B" w:rsidR="00732690" w:rsidRPr="00E94EE8" w:rsidRDefault="00732690" w:rsidP="00E94EE8">
            <w:pPr>
              <w:spacing w:after="0"/>
              <w:jc w:val="right"/>
              <w:rPr>
                <w:rFonts w:cstheme="minorHAnsi"/>
                <w:color w:val="000000"/>
                <w:sz w:val="20"/>
                <w:szCs w:val="20"/>
              </w:rPr>
            </w:pPr>
            <w:r w:rsidRPr="00E94EE8">
              <w:rPr>
                <w:sz w:val="20"/>
                <w:szCs w:val="20"/>
              </w:rPr>
              <w:t>453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E2006C" w14:textId="1A634BC0" w:rsidR="00732690" w:rsidRPr="00E94EE8" w:rsidRDefault="00732690" w:rsidP="00E94EE8">
            <w:pPr>
              <w:spacing w:after="0"/>
              <w:jc w:val="right"/>
              <w:rPr>
                <w:rFonts w:cstheme="minorHAnsi"/>
                <w:color w:val="000000"/>
                <w:sz w:val="20"/>
                <w:szCs w:val="20"/>
              </w:rPr>
            </w:pPr>
            <w:r w:rsidRPr="00E94EE8">
              <w:rPr>
                <w:sz w:val="20"/>
                <w:szCs w:val="20"/>
              </w:rPr>
              <w:t>471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6FAA6" w14:textId="2100663D" w:rsidR="00732690" w:rsidRPr="00E94EE8" w:rsidRDefault="00732690" w:rsidP="00E94EE8">
            <w:pPr>
              <w:spacing w:after="0"/>
              <w:jc w:val="right"/>
              <w:rPr>
                <w:rFonts w:cstheme="minorHAnsi"/>
                <w:color w:val="000000"/>
                <w:sz w:val="20"/>
                <w:szCs w:val="20"/>
              </w:rPr>
            </w:pPr>
            <w:r w:rsidRPr="00E94EE8">
              <w:rPr>
                <w:sz w:val="20"/>
                <w:szCs w:val="20"/>
              </w:rPr>
              <w:t>494</w:t>
            </w:r>
          </w:p>
        </w:tc>
      </w:tr>
      <w:tr w:rsidR="00732690" w:rsidRPr="003565A0" w14:paraId="65F04C41" w14:textId="77777777" w:rsidTr="0073269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983C7" w14:textId="77777777" w:rsidR="00732690" w:rsidRPr="003565A0" w:rsidRDefault="00732690" w:rsidP="00732690">
            <w:pPr>
              <w:spacing w:after="0"/>
              <w:rPr>
                <w:rFonts w:eastAsia="Times New Roman" w:cstheme="minorHAnsi"/>
                <w:b/>
                <w:color w:val="000000"/>
                <w:sz w:val="20"/>
                <w:szCs w:val="20"/>
                <w:lang w:val="en-AU" w:eastAsia="en-AU"/>
              </w:rPr>
            </w:pPr>
            <w:r w:rsidRPr="003565A0">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4126E2" w14:textId="4CF39547" w:rsidR="00732690" w:rsidRPr="00E94EE8" w:rsidRDefault="00732690" w:rsidP="00E94EE8">
            <w:pPr>
              <w:spacing w:after="0"/>
              <w:jc w:val="right"/>
              <w:rPr>
                <w:rFonts w:eastAsia="Times New Roman" w:cstheme="minorHAnsi"/>
                <w:b/>
                <w:color w:val="000000"/>
                <w:sz w:val="20"/>
                <w:szCs w:val="20"/>
                <w:lang w:val="en-AU" w:eastAsia="en-AU"/>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7D91C9" w14:textId="5A2082A9" w:rsidR="00732690" w:rsidRPr="00E94EE8" w:rsidRDefault="00732690" w:rsidP="00E94EE8">
            <w:pPr>
              <w:spacing w:after="0"/>
              <w:jc w:val="right"/>
              <w:rPr>
                <w:rFonts w:eastAsia="Times New Roman" w:cstheme="minorHAnsi"/>
                <w:b/>
                <w:color w:val="000000"/>
                <w:sz w:val="20"/>
                <w:szCs w:val="20"/>
                <w:lang w:val="en-AU" w:eastAsia="en-AU"/>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4E82CB" w14:textId="6694DE46" w:rsidR="00732690" w:rsidRPr="00E94EE8" w:rsidRDefault="00732690" w:rsidP="00E94EE8">
            <w:pPr>
              <w:spacing w:after="0"/>
              <w:jc w:val="right"/>
              <w:rPr>
                <w:rFonts w:eastAsia="Times New Roman" w:cstheme="minorHAnsi"/>
                <w:b/>
                <w:color w:val="000000"/>
                <w:sz w:val="20"/>
                <w:szCs w:val="20"/>
                <w:lang w:val="en-AU" w:eastAsia="en-AU"/>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FC771F" w14:textId="018B6BFB" w:rsidR="00732690" w:rsidRPr="00E94EE8" w:rsidRDefault="00732690" w:rsidP="00E94EE8">
            <w:pPr>
              <w:spacing w:after="0"/>
              <w:jc w:val="right"/>
              <w:rPr>
                <w:rFonts w:eastAsia="Times New Roman" w:cstheme="minorHAnsi"/>
                <w:b/>
                <w:color w:val="000000"/>
                <w:sz w:val="20"/>
                <w:szCs w:val="20"/>
                <w:lang w:val="en-AU" w:eastAsia="en-AU"/>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29DC7" w14:textId="6B9B50E5" w:rsidR="00732690" w:rsidRPr="00E94EE8" w:rsidRDefault="00732690" w:rsidP="00E94EE8">
            <w:pPr>
              <w:spacing w:after="0"/>
              <w:jc w:val="right"/>
              <w:rPr>
                <w:rFonts w:eastAsia="Times New Roman" w:cstheme="minorHAnsi"/>
                <w:b/>
                <w:color w:val="000000"/>
                <w:sz w:val="20"/>
                <w:szCs w:val="20"/>
                <w:lang w:val="en-AU" w:eastAsia="en-AU"/>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BBA00" w14:textId="57D2D755" w:rsidR="00732690" w:rsidRPr="00E94EE8" w:rsidRDefault="00732690" w:rsidP="00E94EE8">
            <w:pPr>
              <w:spacing w:after="0"/>
              <w:jc w:val="right"/>
              <w:rPr>
                <w:rFonts w:eastAsia="Times New Roman" w:cstheme="minorHAnsi"/>
                <w:b/>
                <w:color w:val="FF0000"/>
                <w:sz w:val="20"/>
                <w:szCs w:val="20"/>
                <w:lang w:val="en-AU" w:eastAsia="en-AU"/>
              </w:rPr>
            </w:pPr>
            <w:r w:rsidRPr="00E94EE8">
              <w:rPr>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BB829D" w14:textId="470EC53B" w:rsidR="00732690" w:rsidRPr="00E94EE8" w:rsidRDefault="00732690" w:rsidP="00E94EE8">
            <w:pPr>
              <w:spacing w:after="0"/>
              <w:jc w:val="right"/>
              <w:rPr>
                <w:rFonts w:eastAsia="Times New Roman" w:cstheme="minorHAnsi"/>
                <w:b/>
                <w:color w:val="FF0000"/>
                <w:sz w:val="20"/>
                <w:szCs w:val="20"/>
                <w:lang w:val="en-AU" w:eastAsia="en-AU"/>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8EC175" w14:textId="56093775" w:rsidR="00732690" w:rsidRPr="00E94EE8" w:rsidRDefault="00732690" w:rsidP="00E94EE8">
            <w:pPr>
              <w:spacing w:after="0"/>
              <w:jc w:val="right"/>
              <w:rPr>
                <w:rFonts w:eastAsia="Times New Roman" w:cstheme="minorHAnsi"/>
                <w:b/>
                <w:color w:val="FF0000"/>
                <w:sz w:val="20"/>
                <w:szCs w:val="20"/>
                <w:lang w:val="en-AU" w:eastAsia="en-AU"/>
              </w:rPr>
            </w:pPr>
            <w:r w:rsidRPr="00E94EE8">
              <w:rPr>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A0B298" w14:textId="5B057075" w:rsidR="00732690" w:rsidRPr="00E94EE8" w:rsidRDefault="00732690" w:rsidP="00E94EE8">
            <w:pPr>
              <w:spacing w:after="0"/>
              <w:jc w:val="right"/>
              <w:rPr>
                <w:rFonts w:cstheme="minorHAnsi"/>
                <w:color w:val="000000"/>
                <w:sz w:val="20"/>
                <w:szCs w:val="20"/>
              </w:rPr>
            </w:pPr>
            <w:r w:rsidRPr="00E94EE8">
              <w:rPr>
                <w:sz w:val="20"/>
                <w:szCs w:val="20"/>
              </w:rPr>
              <w:t>0</w:t>
            </w:r>
          </w:p>
        </w:tc>
      </w:tr>
    </w:tbl>
    <w:p w14:paraId="535C6F20" w14:textId="5076A280" w:rsidR="00D903FC" w:rsidRDefault="00D903FC" w:rsidP="00BF24B2">
      <w:pPr>
        <w:rPr>
          <w:rFonts w:ascii="Arial" w:eastAsia="Times New Roman" w:hAnsi="Arial" w:cs="Arial"/>
          <w:b/>
          <w:bCs/>
          <w:color w:val="000000"/>
          <w:szCs w:val="22"/>
          <w:lang w:val="en-AU" w:eastAsia="en-AU"/>
        </w:rPr>
      </w:pPr>
    </w:p>
    <w:p w14:paraId="7244F0CC" w14:textId="0099F64F" w:rsidR="00D903FC" w:rsidRDefault="00D903FC" w:rsidP="00BF24B2">
      <w:pPr>
        <w:rPr>
          <w:rFonts w:ascii="Arial" w:eastAsia="Times New Roman" w:hAnsi="Arial" w:cs="Arial"/>
          <w:b/>
          <w:bCs/>
          <w:color w:val="000000"/>
          <w:szCs w:val="22"/>
          <w:lang w:val="en-AU" w:eastAsia="en-AU"/>
        </w:rPr>
      </w:pPr>
    </w:p>
    <w:p w14:paraId="2D8AE0D5" w14:textId="76E074CA" w:rsidR="00D903FC" w:rsidRDefault="00D903FC" w:rsidP="00BF24B2">
      <w:pPr>
        <w:rPr>
          <w:rFonts w:ascii="Arial" w:eastAsia="Times New Roman" w:hAnsi="Arial" w:cs="Arial"/>
          <w:b/>
          <w:bCs/>
          <w:color w:val="000000"/>
          <w:szCs w:val="22"/>
          <w:lang w:val="en-AU" w:eastAsia="en-AU"/>
        </w:rPr>
      </w:pPr>
    </w:p>
    <w:p w14:paraId="1BED726E" w14:textId="5E62DD58" w:rsidR="00D903FC" w:rsidRDefault="00D903FC" w:rsidP="00BF24B2">
      <w:pPr>
        <w:rPr>
          <w:rFonts w:ascii="Arial" w:eastAsia="Times New Roman" w:hAnsi="Arial" w:cs="Arial"/>
          <w:b/>
          <w:bCs/>
          <w:color w:val="000000"/>
          <w:szCs w:val="22"/>
          <w:lang w:val="en-AU" w:eastAsia="en-AU"/>
        </w:rPr>
      </w:pPr>
    </w:p>
    <w:p w14:paraId="11D271E8" w14:textId="4D4D95CA" w:rsidR="00D903FC" w:rsidRDefault="00D903FC" w:rsidP="00BF24B2">
      <w:pPr>
        <w:rPr>
          <w:rFonts w:ascii="Arial" w:eastAsia="Times New Roman" w:hAnsi="Arial" w:cs="Arial"/>
          <w:b/>
          <w:bCs/>
          <w:color w:val="000000"/>
          <w:szCs w:val="22"/>
          <w:lang w:val="en-AU" w:eastAsia="en-AU"/>
        </w:rPr>
      </w:pPr>
    </w:p>
    <w:p w14:paraId="347854D4" w14:textId="74A82C79" w:rsidR="00D903FC" w:rsidRDefault="00D903FC" w:rsidP="00BF24B2">
      <w:pPr>
        <w:rPr>
          <w:rFonts w:ascii="Arial" w:eastAsia="Times New Roman" w:hAnsi="Arial" w:cs="Arial"/>
          <w:b/>
          <w:bCs/>
          <w:color w:val="000000"/>
          <w:szCs w:val="22"/>
          <w:lang w:val="en-AU" w:eastAsia="en-AU"/>
        </w:rPr>
      </w:pPr>
    </w:p>
    <w:p w14:paraId="72BF06B4" w14:textId="7F857E95" w:rsidR="00D903FC" w:rsidRDefault="00D903FC" w:rsidP="00BF24B2">
      <w:pPr>
        <w:rPr>
          <w:rFonts w:ascii="Arial" w:eastAsia="Times New Roman" w:hAnsi="Arial" w:cs="Arial"/>
          <w:b/>
          <w:bCs/>
          <w:color w:val="000000"/>
          <w:szCs w:val="22"/>
          <w:lang w:val="en-AU" w:eastAsia="en-AU"/>
        </w:rPr>
      </w:pPr>
    </w:p>
    <w:p w14:paraId="3F5624F9" w14:textId="2073C11C" w:rsidR="00D903FC" w:rsidRDefault="00D903FC" w:rsidP="00BF24B2">
      <w:pPr>
        <w:rPr>
          <w:rFonts w:ascii="Arial" w:eastAsia="Times New Roman" w:hAnsi="Arial" w:cs="Arial"/>
          <w:b/>
          <w:bCs/>
          <w:color w:val="000000"/>
          <w:szCs w:val="22"/>
          <w:lang w:val="en-AU" w:eastAsia="en-AU"/>
        </w:rPr>
      </w:pPr>
    </w:p>
    <w:p w14:paraId="13C406EC" w14:textId="0DE2D467" w:rsidR="00D903FC" w:rsidRDefault="00D903FC" w:rsidP="00BF24B2">
      <w:pPr>
        <w:rPr>
          <w:rFonts w:ascii="Arial" w:eastAsia="Times New Roman" w:hAnsi="Arial" w:cs="Arial"/>
          <w:b/>
          <w:bCs/>
          <w:color w:val="000000"/>
          <w:szCs w:val="22"/>
          <w:lang w:val="en-AU" w:eastAsia="en-AU"/>
        </w:rPr>
      </w:pPr>
    </w:p>
    <w:p w14:paraId="51FB3641" w14:textId="15531FA5" w:rsidR="00D903FC" w:rsidRDefault="00D903FC" w:rsidP="00BF24B2">
      <w:pPr>
        <w:rPr>
          <w:rFonts w:ascii="Arial" w:eastAsia="Times New Roman" w:hAnsi="Arial" w:cs="Arial"/>
          <w:b/>
          <w:bCs/>
          <w:color w:val="000000"/>
          <w:szCs w:val="22"/>
          <w:lang w:val="en-AU" w:eastAsia="en-AU"/>
        </w:rPr>
      </w:pPr>
    </w:p>
    <w:p w14:paraId="30F1A960" w14:textId="52E4D2A1" w:rsidR="00D903FC" w:rsidRDefault="00D903FC" w:rsidP="00BF24B2">
      <w:pPr>
        <w:rPr>
          <w:rFonts w:ascii="Arial" w:eastAsia="Times New Roman" w:hAnsi="Arial" w:cs="Arial"/>
          <w:b/>
          <w:bCs/>
          <w:color w:val="000000"/>
          <w:szCs w:val="22"/>
          <w:lang w:val="en-AU" w:eastAsia="en-AU"/>
        </w:rPr>
      </w:pPr>
    </w:p>
    <w:p w14:paraId="2F714E85" w14:textId="428BCCD1" w:rsidR="00D903FC" w:rsidRDefault="00D903FC" w:rsidP="00BF24B2">
      <w:pPr>
        <w:rPr>
          <w:rFonts w:ascii="Arial" w:eastAsia="Times New Roman" w:hAnsi="Arial" w:cs="Arial"/>
          <w:b/>
          <w:bCs/>
          <w:color w:val="000000"/>
          <w:szCs w:val="22"/>
          <w:lang w:val="en-AU" w:eastAsia="en-AU"/>
        </w:rPr>
      </w:pPr>
    </w:p>
    <w:p w14:paraId="083D4D77" w14:textId="5537C7BD" w:rsidR="00D903FC" w:rsidRDefault="00D903FC" w:rsidP="00BF24B2">
      <w:pPr>
        <w:rPr>
          <w:rFonts w:ascii="Arial" w:eastAsia="Times New Roman" w:hAnsi="Arial" w:cs="Arial"/>
          <w:b/>
          <w:bCs/>
          <w:color w:val="000000"/>
          <w:szCs w:val="22"/>
          <w:lang w:val="en-AU" w:eastAsia="en-AU"/>
        </w:rPr>
      </w:pPr>
    </w:p>
    <w:p w14:paraId="57F67061" w14:textId="24422776" w:rsidR="00DD5EAC" w:rsidRDefault="00DD5EAC" w:rsidP="00BF24B2">
      <w:pPr>
        <w:rPr>
          <w:rFonts w:ascii="Arial" w:eastAsia="Times New Roman" w:hAnsi="Arial" w:cs="Arial"/>
          <w:b/>
          <w:bCs/>
          <w:color w:val="000000"/>
          <w:szCs w:val="22"/>
          <w:lang w:val="en-AU" w:eastAsia="en-AU"/>
        </w:rPr>
      </w:pPr>
    </w:p>
    <w:p w14:paraId="18F094C3" w14:textId="2757C265" w:rsidR="00DD5EAC" w:rsidRDefault="00DD5EAC" w:rsidP="00BF24B2">
      <w:pPr>
        <w:rPr>
          <w:rFonts w:ascii="Arial" w:eastAsia="Times New Roman" w:hAnsi="Arial" w:cs="Arial"/>
          <w:b/>
          <w:bCs/>
          <w:color w:val="000000"/>
          <w:szCs w:val="22"/>
          <w:lang w:val="en-AU" w:eastAsia="en-AU"/>
        </w:rPr>
      </w:pPr>
    </w:p>
    <w:p w14:paraId="6CC96512" w14:textId="453AB6B1" w:rsidR="00DD5EAC" w:rsidRDefault="00DD5EAC" w:rsidP="00BF24B2">
      <w:pPr>
        <w:rPr>
          <w:rFonts w:ascii="Arial" w:eastAsia="Times New Roman" w:hAnsi="Arial" w:cs="Arial"/>
          <w:b/>
          <w:bCs/>
          <w:color w:val="000000"/>
          <w:szCs w:val="22"/>
          <w:lang w:val="en-AU" w:eastAsia="en-AU"/>
        </w:rPr>
      </w:pPr>
    </w:p>
    <w:p w14:paraId="787F8D7F" w14:textId="1701EBBE" w:rsidR="00AF3D77" w:rsidRDefault="00AF3D77" w:rsidP="00BF24B2">
      <w:pPr>
        <w:rPr>
          <w:rFonts w:ascii="Arial" w:eastAsia="Times New Roman" w:hAnsi="Arial" w:cs="Arial"/>
          <w:b/>
          <w:bCs/>
          <w:color w:val="000000"/>
          <w:szCs w:val="22"/>
          <w:lang w:val="en-AU" w:eastAsia="en-AU"/>
        </w:rPr>
      </w:pPr>
    </w:p>
    <w:p w14:paraId="3FBDA6A0" w14:textId="69AE105B" w:rsidR="00AF3D77" w:rsidRDefault="00AF3D77" w:rsidP="00BF24B2">
      <w:pPr>
        <w:rPr>
          <w:rFonts w:ascii="Arial" w:eastAsia="Times New Roman" w:hAnsi="Arial" w:cs="Arial"/>
          <w:b/>
          <w:bCs/>
          <w:color w:val="000000"/>
          <w:szCs w:val="22"/>
          <w:lang w:val="en-AU" w:eastAsia="en-AU"/>
        </w:rPr>
      </w:pPr>
    </w:p>
    <w:p w14:paraId="55B650CB" w14:textId="4E465E80" w:rsidR="00AF3D77" w:rsidRDefault="00AF3D77" w:rsidP="00BF24B2">
      <w:pPr>
        <w:rPr>
          <w:rFonts w:ascii="Arial" w:eastAsia="Times New Roman" w:hAnsi="Arial" w:cs="Arial"/>
          <w:b/>
          <w:bCs/>
          <w:color w:val="000000"/>
          <w:szCs w:val="22"/>
          <w:lang w:val="en-AU" w:eastAsia="en-AU"/>
        </w:rPr>
      </w:pPr>
    </w:p>
    <w:p w14:paraId="7CA43DC5" w14:textId="77777777" w:rsidR="00AF3D77" w:rsidRDefault="00AF3D77" w:rsidP="00BF24B2">
      <w:pPr>
        <w:rPr>
          <w:rFonts w:ascii="Arial" w:eastAsia="Times New Roman" w:hAnsi="Arial" w:cs="Arial"/>
          <w:b/>
          <w:bCs/>
          <w:color w:val="000000"/>
          <w:szCs w:val="22"/>
          <w:lang w:val="en-AU" w:eastAsia="en-AU"/>
        </w:rPr>
      </w:pPr>
    </w:p>
    <w:p w14:paraId="3A6130A5" w14:textId="77777777" w:rsidR="00DD5EAC" w:rsidRDefault="00DD5EAC" w:rsidP="00BF24B2">
      <w:pPr>
        <w:rPr>
          <w:rFonts w:ascii="Arial" w:eastAsia="Times New Roman" w:hAnsi="Arial" w:cs="Arial"/>
          <w:b/>
          <w:bCs/>
          <w:color w:val="000000"/>
          <w:szCs w:val="22"/>
          <w:lang w:val="en-AU" w:eastAsia="en-AU"/>
        </w:rPr>
      </w:pPr>
    </w:p>
    <w:p w14:paraId="10FBAA90" w14:textId="7C3A2EEC" w:rsidR="00A46096" w:rsidRPr="008C6439" w:rsidRDefault="00A267D1" w:rsidP="008C6439">
      <w:pPr>
        <w:pStyle w:val="Heading1"/>
        <w:numPr>
          <w:ilvl w:val="0"/>
          <w:numId w:val="6"/>
        </w:numPr>
        <w:rPr>
          <w:lang w:val="en-AU"/>
        </w:rPr>
      </w:pPr>
      <w:bookmarkStart w:id="63" w:name="_Toc35334524"/>
      <w:bookmarkStart w:id="64" w:name="_Toc45804946"/>
      <w:r>
        <w:rPr>
          <w:lang w:val="en-AU"/>
        </w:rPr>
        <w:lastRenderedPageBreak/>
        <w:t>Au</w:t>
      </w:r>
      <w:r w:rsidR="00A46096" w:rsidRPr="008C6439">
        <w:rPr>
          <w:lang w:val="en-AU"/>
        </w:rPr>
        <w:t>thorisation</w:t>
      </w:r>
      <w:bookmarkEnd w:id="63"/>
      <w:bookmarkEnd w:id="64"/>
    </w:p>
    <w:p w14:paraId="21CB06DE" w14:textId="3E3D4972" w:rsidR="00A46096" w:rsidRPr="002F4B82" w:rsidRDefault="00A46096" w:rsidP="00CF2510">
      <w:pPr>
        <w:spacing w:line="276" w:lineRule="auto"/>
        <w:jc w:val="both"/>
        <w:rPr>
          <w:sz w:val="20"/>
          <w:szCs w:val="20"/>
        </w:rPr>
      </w:pPr>
      <w:r w:rsidRPr="00B86A61">
        <w:t xml:space="preserve">The </w:t>
      </w:r>
      <w:r w:rsidR="002F01ED">
        <w:t>Area Executive Director, Central Highlands</w:t>
      </w:r>
      <w:r w:rsidRPr="00B86A61">
        <w:t xml:space="preserve"> of the Department of Education and Training and the Chief Executive of </w:t>
      </w:r>
      <w:r w:rsidR="002D23A5">
        <w:rPr>
          <w:lang w:val="en-AU"/>
        </w:rPr>
        <w:t>Ballarat</w:t>
      </w:r>
      <w:r w:rsidR="00A267D1">
        <w:rPr>
          <w:lang w:val="en-AU"/>
        </w:rPr>
        <w:t xml:space="preserve"> City Council</w:t>
      </w:r>
      <w:r w:rsidR="00A267D1">
        <w:t xml:space="preserve"> </w:t>
      </w:r>
      <w:r w:rsidR="000937BD">
        <w:t>endorse this</w:t>
      </w:r>
      <w:r w:rsidRPr="00B86A61">
        <w:t xml:space="preserve"> Kindergarten Services and Infrastructure Plan</w:t>
      </w:r>
      <w:r w:rsidR="006A1B5D">
        <w:t xml:space="preserve"> (KISP)</w:t>
      </w:r>
      <w:r w:rsidR="000937BD">
        <w:t xml:space="preserve"> for </w:t>
      </w:r>
      <w:r w:rsidR="00A267D1">
        <w:t xml:space="preserve">the City of </w:t>
      </w:r>
      <w:r w:rsidR="002D23A5">
        <w:t>Ballarat</w:t>
      </w:r>
      <w:r w:rsidR="000937BD">
        <w:t xml:space="preserve">] </w:t>
      </w:r>
      <w:r w:rsidRPr="00B86A61">
        <w:t>by signing on</w:t>
      </w:r>
      <w:r w:rsidRPr="002F4B82">
        <w:rPr>
          <w:sz w:val="20"/>
          <w:szCs w:val="20"/>
        </w:rPr>
        <w:t xml:space="preserve"> </w:t>
      </w:r>
      <w:r w:rsidR="00C70BE8">
        <w:rPr>
          <w:szCs w:val="22"/>
        </w:rPr>
        <w:t>23 March 2022.</w:t>
      </w:r>
    </w:p>
    <w:p w14:paraId="084F43DD" w14:textId="451AF642"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2F01ED">
        <w:t>2024</w:t>
      </w:r>
      <w:r w:rsidR="006A1B5D" w:rsidRPr="00721DA8">
        <w:t xml:space="preserve"> to publish a new version that will replace the previous version.</w:t>
      </w:r>
    </w:p>
    <w:p w14:paraId="36661034" w14:textId="0CC54F93" w:rsidR="00C70BE8" w:rsidRDefault="00C70BE8" w:rsidP="00CF2510">
      <w:pPr>
        <w:spacing w:line="276" w:lineRule="auto"/>
        <w:jc w:val="both"/>
      </w:pPr>
      <w:r w:rsidRPr="00C70BE8">
        <w:drawing>
          <wp:inline distT="0" distB="0" distL="0" distR="0" wp14:anchorId="088A76F3" wp14:editId="3EBCFA41">
            <wp:extent cx="6151418" cy="6099812"/>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a:stretch>
                      <a:fillRect/>
                    </a:stretch>
                  </pic:blipFill>
                  <pic:spPr>
                    <a:xfrm>
                      <a:off x="0" y="0"/>
                      <a:ext cx="6155002" cy="6103366"/>
                    </a:xfrm>
                    <a:prstGeom prst="rect">
                      <a:avLst/>
                    </a:prstGeom>
                  </pic:spPr>
                </pic:pic>
              </a:graphicData>
            </a:graphic>
          </wp:inline>
        </w:drawing>
      </w:r>
    </w:p>
    <w:sectPr w:rsidR="00C70BE8"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BB4F" w14:textId="77777777" w:rsidR="004109A8" w:rsidRDefault="004109A8" w:rsidP="003967DD">
      <w:pPr>
        <w:spacing w:after="0"/>
      </w:pPr>
      <w:r>
        <w:separator/>
      </w:r>
    </w:p>
  </w:endnote>
  <w:endnote w:type="continuationSeparator" w:id="0">
    <w:p w14:paraId="343FF93C" w14:textId="77777777" w:rsidR="004109A8" w:rsidRDefault="004109A8" w:rsidP="003967DD">
      <w:pPr>
        <w:spacing w:after="0"/>
      </w:pPr>
      <w:r>
        <w:continuationSeparator/>
      </w:r>
    </w:p>
  </w:endnote>
  <w:endnote w:type="continuationNotice" w:id="1">
    <w:p w14:paraId="3847584D" w14:textId="77777777" w:rsidR="004109A8" w:rsidRDefault="004109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480856" w:rsidRDefault="00480856"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480856" w:rsidRDefault="0048085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480856" w:rsidRDefault="0048085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480856" w:rsidRDefault="00480856"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480856" w:rsidRPr="001105FA" w:rsidRDefault="00480856"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480856" w:rsidRPr="001105FA" w:rsidRDefault="00480856"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480856" w:rsidRPr="001105FA" w:rsidRDefault="00480856" w:rsidP="00E65137">
    <w:pPr>
      <w:pStyle w:val="FootnoteText"/>
      <w:ind w:right="1977"/>
      <w:rPr>
        <w:sz w:val="12"/>
        <w:szCs w:val="12"/>
      </w:rPr>
    </w:pPr>
    <w:r w:rsidRPr="001105FA">
      <w:rPr>
        <w:sz w:val="12"/>
        <w:szCs w:val="12"/>
      </w:rPr>
      <w:t>The licence does not apply to:</w:t>
    </w:r>
  </w:p>
  <w:p w14:paraId="18AC9E65" w14:textId="77777777" w:rsidR="00480856" w:rsidRPr="001105FA" w:rsidRDefault="00480856"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480856" w:rsidRPr="001105FA" w:rsidRDefault="00480856"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480856" w:rsidRPr="00E65137" w:rsidRDefault="00480856"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480856" w:rsidRDefault="00480856"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480856" w:rsidRPr="00E65137" w:rsidRDefault="00480856"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D9CC" w14:textId="77777777" w:rsidR="004109A8" w:rsidRDefault="004109A8" w:rsidP="003967DD">
      <w:pPr>
        <w:spacing w:after="0"/>
      </w:pPr>
      <w:r>
        <w:separator/>
      </w:r>
    </w:p>
  </w:footnote>
  <w:footnote w:type="continuationSeparator" w:id="0">
    <w:p w14:paraId="5345536E" w14:textId="77777777" w:rsidR="004109A8" w:rsidRDefault="004109A8" w:rsidP="003967DD">
      <w:pPr>
        <w:spacing w:after="0"/>
      </w:pPr>
      <w:r>
        <w:continuationSeparator/>
      </w:r>
    </w:p>
  </w:footnote>
  <w:footnote w:type="continuationNotice" w:id="1">
    <w:p w14:paraId="4C93D13B" w14:textId="77777777" w:rsidR="004109A8" w:rsidRDefault="004109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480856" w:rsidRDefault="00480856"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815A09B" w:rsidR="00480856" w:rsidRPr="002F041E" w:rsidRDefault="00480856"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FD6841"/>
    <w:multiLevelType w:val="hybridMultilevel"/>
    <w:tmpl w:val="AFF6F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4C663B"/>
    <w:multiLevelType w:val="hybridMultilevel"/>
    <w:tmpl w:val="435A3E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2F69B2"/>
    <w:multiLevelType w:val="multilevel"/>
    <w:tmpl w:val="2EC81D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175037"/>
    <w:multiLevelType w:val="multilevel"/>
    <w:tmpl w:val="481E3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F66784C"/>
    <w:multiLevelType w:val="hybridMultilevel"/>
    <w:tmpl w:val="A9BC18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AF7A1D"/>
    <w:multiLevelType w:val="multilevel"/>
    <w:tmpl w:val="07B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203027">
    <w:abstractNumId w:val="11"/>
  </w:num>
  <w:num w:numId="2" w16cid:durableId="2119060202">
    <w:abstractNumId w:val="26"/>
  </w:num>
  <w:num w:numId="3" w16cid:durableId="1577284592">
    <w:abstractNumId w:val="8"/>
  </w:num>
  <w:num w:numId="4" w16cid:durableId="1755200671">
    <w:abstractNumId w:val="16"/>
  </w:num>
  <w:num w:numId="5" w16cid:durableId="1695421738">
    <w:abstractNumId w:val="18"/>
  </w:num>
  <w:num w:numId="6" w16cid:durableId="1921284051">
    <w:abstractNumId w:val="14"/>
  </w:num>
  <w:num w:numId="7" w16cid:durableId="1799881945">
    <w:abstractNumId w:val="5"/>
  </w:num>
  <w:num w:numId="8" w16cid:durableId="1332441248">
    <w:abstractNumId w:val="25"/>
  </w:num>
  <w:num w:numId="9" w16cid:durableId="151869579">
    <w:abstractNumId w:val="20"/>
  </w:num>
  <w:num w:numId="10" w16cid:durableId="482357747">
    <w:abstractNumId w:val="10"/>
  </w:num>
  <w:num w:numId="11" w16cid:durableId="1472402353">
    <w:abstractNumId w:val="24"/>
  </w:num>
  <w:num w:numId="12" w16cid:durableId="1064917263">
    <w:abstractNumId w:val="27"/>
  </w:num>
  <w:num w:numId="13" w16cid:durableId="1915311496">
    <w:abstractNumId w:val="17"/>
  </w:num>
  <w:num w:numId="14" w16cid:durableId="1039478761">
    <w:abstractNumId w:val="6"/>
  </w:num>
  <w:num w:numId="15" w16cid:durableId="1462571019">
    <w:abstractNumId w:val="35"/>
  </w:num>
  <w:num w:numId="16" w16cid:durableId="324478220">
    <w:abstractNumId w:val="9"/>
  </w:num>
  <w:num w:numId="17" w16cid:durableId="484930983">
    <w:abstractNumId w:val="3"/>
  </w:num>
  <w:num w:numId="18" w16cid:durableId="1250967280">
    <w:abstractNumId w:val="0"/>
  </w:num>
  <w:num w:numId="19" w16cid:durableId="442461907">
    <w:abstractNumId w:val="19"/>
  </w:num>
  <w:num w:numId="20" w16cid:durableId="1322344504">
    <w:abstractNumId w:val="2"/>
  </w:num>
  <w:num w:numId="21" w16cid:durableId="500848832">
    <w:abstractNumId w:val="30"/>
  </w:num>
  <w:num w:numId="22" w16cid:durableId="755785690">
    <w:abstractNumId w:val="34"/>
  </w:num>
  <w:num w:numId="23" w16cid:durableId="1790198548">
    <w:abstractNumId w:val="23"/>
  </w:num>
  <w:num w:numId="24" w16cid:durableId="2088570164">
    <w:abstractNumId w:val="15"/>
  </w:num>
  <w:num w:numId="25" w16cid:durableId="796029375">
    <w:abstractNumId w:val="1"/>
  </w:num>
  <w:num w:numId="26" w16cid:durableId="1037118922">
    <w:abstractNumId w:val="29"/>
  </w:num>
  <w:num w:numId="27" w16cid:durableId="961376420">
    <w:abstractNumId w:val="4"/>
  </w:num>
  <w:num w:numId="28" w16cid:durableId="2062361232">
    <w:abstractNumId w:val="7"/>
  </w:num>
  <w:num w:numId="29" w16cid:durableId="1215504682">
    <w:abstractNumId w:val="36"/>
  </w:num>
  <w:num w:numId="30" w16cid:durableId="1431121027">
    <w:abstractNumId w:val="31"/>
  </w:num>
  <w:num w:numId="31" w16cid:durableId="266889431">
    <w:abstractNumId w:val="12"/>
  </w:num>
  <w:num w:numId="32" w16cid:durableId="807086373">
    <w:abstractNumId w:val="28"/>
  </w:num>
  <w:num w:numId="33" w16cid:durableId="1166748720">
    <w:abstractNumId w:val="37"/>
  </w:num>
  <w:num w:numId="34" w16cid:durableId="1666854676">
    <w:abstractNumId w:val="32"/>
  </w:num>
  <w:num w:numId="35" w16cid:durableId="172234379">
    <w:abstractNumId w:val="22"/>
  </w:num>
  <w:num w:numId="36" w16cid:durableId="465320902">
    <w:abstractNumId w:val="21"/>
  </w:num>
  <w:num w:numId="37" w16cid:durableId="90708134">
    <w:abstractNumId w:val="13"/>
  </w:num>
  <w:num w:numId="38" w16cid:durableId="71473699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19E5"/>
    <w:rsid w:val="000535CA"/>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270F"/>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77645"/>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3AF9"/>
    <w:rsid w:val="001E540E"/>
    <w:rsid w:val="001E6D8E"/>
    <w:rsid w:val="001F0881"/>
    <w:rsid w:val="001F12E7"/>
    <w:rsid w:val="001F2292"/>
    <w:rsid w:val="001F2410"/>
    <w:rsid w:val="001F53AC"/>
    <w:rsid w:val="001F66CF"/>
    <w:rsid w:val="00205015"/>
    <w:rsid w:val="00205354"/>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DB5"/>
    <w:rsid w:val="00250E65"/>
    <w:rsid w:val="0025197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23A5"/>
    <w:rsid w:val="002D48BE"/>
    <w:rsid w:val="002D50C8"/>
    <w:rsid w:val="002D5904"/>
    <w:rsid w:val="002D6618"/>
    <w:rsid w:val="002E1146"/>
    <w:rsid w:val="002E379E"/>
    <w:rsid w:val="002E3BED"/>
    <w:rsid w:val="002E3D70"/>
    <w:rsid w:val="002E6243"/>
    <w:rsid w:val="002E68D1"/>
    <w:rsid w:val="002E68F5"/>
    <w:rsid w:val="002F01ED"/>
    <w:rsid w:val="002F028B"/>
    <w:rsid w:val="002F041E"/>
    <w:rsid w:val="003006A6"/>
    <w:rsid w:val="003008DE"/>
    <w:rsid w:val="0030212B"/>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565A0"/>
    <w:rsid w:val="0036042D"/>
    <w:rsid w:val="00360CF7"/>
    <w:rsid w:val="0036410F"/>
    <w:rsid w:val="00365640"/>
    <w:rsid w:val="00367389"/>
    <w:rsid w:val="00367853"/>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09A8"/>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56761"/>
    <w:rsid w:val="0046100C"/>
    <w:rsid w:val="00462D09"/>
    <w:rsid w:val="00462E4A"/>
    <w:rsid w:val="00464DD1"/>
    <w:rsid w:val="00466C06"/>
    <w:rsid w:val="004739A5"/>
    <w:rsid w:val="00473BE9"/>
    <w:rsid w:val="0047480C"/>
    <w:rsid w:val="00476DB4"/>
    <w:rsid w:val="00477C98"/>
    <w:rsid w:val="00480856"/>
    <w:rsid w:val="00483BAA"/>
    <w:rsid w:val="00486955"/>
    <w:rsid w:val="0049475D"/>
    <w:rsid w:val="00497532"/>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04FD9"/>
    <w:rsid w:val="0051093E"/>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47B"/>
    <w:rsid w:val="005606D3"/>
    <w:rsid w:val="00560C2F"/>
    <w:rsid w:val="00562162"/>
    <w:rsid w:val="00563D57"/>
    <w:rsid w:val="00564E33"/>
    <w:rsid w:val="00565F7C"/>
    <w:rsid w:val="00570113"/>
    <w:rsid w:val="00571216"/>
    <w:rsid w:val="00572000"/>
    <w:rsid w:val="00580FB2"/>
    <w:rsid w:val="00584366"/>
    <w:rsid w:val="00586046"/>
    <w:rsid w:val="005860EF"/>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5F31A1"/>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5D46"/>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454F"/>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2690"/>
    <w:rsid w:val="00733DF9"/>
    <w:rsid w:val="0073650F"/>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2404"/>
    <w:rsid w:val="007D290A"/>
    <w:rsid w:val="007D3E38"/>
    <w:rsid w:val="007D4AFF"/>
    <w:rsid w:val="007E3AE0"/>
    <w:rsid w:val="007F074F"/>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864"/>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1534"/>
    <w:rsid w:val="00952610"/>
    <w:rsid w:val="00952B4E"/>
    <w:rsid w:val="00955288"/>
    <w:rsid w:val="009560AE"/>
    <w:rsid w:val="00957216"/>
    <w:rsid w:val="00957E1B"/>
    <w:rsid w:val="00961329"/>
    <w:rsid w:val="00961C2C"/>
    <w:rsid w:val="00964458"/>
    <w:rsid w:val="00965BD9"/>
    <w:rsid w:val="00967F8F"/>
    <w:rsid w:val="00971C3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67D1"/>
    <w:rsid w:val="00A27220"/>
    <w:rsid w:val="00A30DE8"/>
    <w:rsid w:val="00A31903"/>
    <w:rsid w:val="00A31926"/>
    <w:rsid w:val="00A31CA7"/>
    <w:rsid w:val="00A336D9"/>
    <w:rsid w:val="00A33731"/>
    <w:rsid w:val="00A346A3"/>
    <w:rsid w:val="00A35F27"/>
    <w:rsid w:val="00A36118"/>
    <w:rsid w:val="00A361E2"/>
    <w:rsid w:val="00A36379"/>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5BE2"/>
    <w:rsid w:val="00A86CC5"/>
    <w:rsid w:val="00A8769A"/>
    <w:rsid w:val="00A8792C"/>
    <w:rsid w:val="00A9359E"/>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6D72"/>
    <w:rsid w:val="00AC7938"/>
    <w:rsid w:val="00AD034F"/>
    <w:rsid w:val="00AD1BF3"/>
    <w:rsid w:val="00AD2301"/>
    <w:rsid w:val="00AD46E8"/>
    <w:rsid w:val="00AD59A9"/>
    <w:rsid w:val="00AD6D6B"/>
    <w:rsid w:val="00AE0B90"/>
    <w:rsid w:val="00AE32DE"/>
    <w:rsid w:val="00AE425E"/>
    <w:rsid w:val="00AE4C4E"/>
    <w:rsid w:val="00AE680B"/>
    <w:rsid w:val="00AE7E84"/>
    <w:rsid w:val="00AF3D77"/>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57247"/>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3C75"/>
    <w:rsid w:val="00C2453B"/>
    <w:rsid w:val="00C2635D"/>
    <w:rsid w:val="00C35B50"/>
    <w:rsid w:val="00C35FF2"/>
    <w:rsid w:val="00C36116"/>
    <w:rsid w:val="00C37238"/>
    <w:rsid w:val="00C3792B"/>
    <w:rsid w:val="00C405F1"/>
    <w:rsid w:val="00C4100B"/>
    <w:rsid w:val="00C44C43"/>
    <w:rsid w:val="00C461E2"/>
    <w:rsid w:val="00C46662"/>
    <w:rsid w:val="00C46883"/>
    <w:rsid w:val="00C469EF"/>
    <w:rsid w:val="00C5129A"/>
    <w:rsid w:val="00C522DD"/>
    <w:rsid w:val="00C526A8"/>
    <w:rsid w:val="00C548A0"/>
    <w:rsid w:val="00C57729"/>
    <w:rsid w:val="00C612B5"/>
    <w:rsid w:val="00C67996"/>
    <w:rsid w:val="00C70BE8"/>
    <w:rsid w:val="00C74139"/>
    <w:rsid w:val="00C7722E"/>
    <w:rsid w:val="00C773B8"/>
    <w:rsid w:val="00C804E4"/>
    <w:rsid w:val="00C8085B"/>
    <w:rsid w:val="00C823CA"/>
    <w:rsid w:val="00C93BAD"/>
    <w:rsid w:val="00C9598A"/>
    <w:rsid w:val="00CA1E33"/>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014C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69FF"/>
    <w:rsid w:val="00D57638"/>
    <w:rsid w:val="00D61C31"/>
    <w:rsid w:val="00D6293D"/>
    <w:rsid w:val="00D6375E"/>
    <w:rsid w:val="00D67869"/>
    <w:rsid w:val="00D7050D"/>
    <w:rsid w:val="00D70AC1"/>
    <w:rsid w:val="00D70E2A"/>
    <w:rsid w:val="00D7126F"/>
    <w:rsid w:val="00D717B1"/>
    <w:rsid w:val="00D753A6"/>
    <w:rsid w:val="00D761CB"/>
    <w:rsid w:val="00D7746B"/>
    <w:rsid w:val="00D77C3D"/>
    <w:rsid w:val="00D8551A"/>
    <w:rsid w:val="00D86070"/>
    <w:rsid w:val="00D903FC"/>
    <w:rsid w:val="00D9130D"/>
    <w:rsid w:val="00D91886"/>
    <w:rsid w:val="00D92EE7"/>
    <w:rsid w:val="00D936A4"/>
    <w:rsid w:val="00D979EF"/>
    <w:rsid w:val="00DA03B7"/>
    <w:rsid w:val="00DA3218"/>
    <w:rsid w:val="00DA520F"/>
    <w:rsid w:val="00DA6843"/>
    <w:rsid w:val="00DA6CA6"/>
    <w:rsid w:val="00DA757E"/>
    <w:rsid w:val="00DA7A50"/>
    <w:rsid w:val="00DB0E1D"/>
    <w:rsid w:val="00DB15C1"/>
    <w:rsid w:val="00DB24CE"/>
    <w:rsid w:val="00DB2CF3"/>
    <w:rsid w:val="00DB4D16"/>
    <w:rsid w:val="00DC09D9"/>
    <w:rsid w:val="00DC4559"/>
    <w:rsid w:val="00DC564E"/>
    <w:rsid w:val="00DC67B9"/>
    <w:rsid w:val="00DD1610"/>
    <w:rsid w:val="00DD34FD"/>
    <w:rsid w:val="00DD5EAC"/>
    <w:rsid w:val="00DD7385"/>
    <w:rsid w:val="00DD74AA"/>
    <w:rsid w:val="00DE0B42"/>
    <w:rsid w:val="00DE378F"/>
    <w:rsid w:val="00DE3A51"/>
    <w:rsid w:val="00DE4740"/>
    <w:rsid w:val="00DE6CEC"/>
    <w:rsid w:val="00DE7A3C"/>
    <w:rsid w:val="00DF39E0"/>
    <w:rsid w:val="00DF5925"/>
    <w:rsid w:val="00DF5DD0"/>
    <w:rsid w:val="00DF7CEB"/>
    <w:rsid w:val="00E01B0B"/>
    <w:rsid w:val="00E01C28"/>
    <w:rsid w:val="00E04C29"/>
    <w:rsid w:val="00E0766A"/>
    <w:rsid w:val="00E07E07"/>
    <w:rsid w:val="00E11F6D"/>
    <w:rsid w:val="00E12A74"/>
    <w:rsid w:val="00E14646"/>
    <w:rsid w:val="00E16E9A"/>
    <w:rsid w:val="00E16FCF"/>
    <w:rsid w:val="00E20168"/>
    <w:rsid w:val="00E20ADB"/>
    <w:rsid w:val="00E2146E"/>
    <w:rsid w:val="00E248CD"/>
    <w:rsid w:val="00E2491A"/>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94EE8"/>
    <w:rsid w:val="00EA1219"/>
    <w:rsid w:val="00EA1D9A"/>
    <w:rsid w:val="00EA2DD3"/>
    <w:rsid w:val="00EA3741"/>
    <w:rsid w:val="00EB0EEA"/>
    <w:rsid w:val="00EB2AE3"/>
    <w:rsid w:val="00EB5739"/>
    <w:rsid w:val="00EB6003"/>
    <w:rsid w:val="00EC327B"/>
    <w:rsid w:val="00EC4F91"/>
    <w:rsid w:val="00EC7777"/>
    <w:rsid w:val="00ED07A3"/>
    <w:rsid w:val="00ED0AC8"/>
    <w:rsid w:val="00ED1724"/>
    <w:rsid w:val="00ED268B"/>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19E9"/>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3B2F"/>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435595184">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Ballarat_KISP_Signed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 ds:uri="92143452-79c2-4c19-b4ab-3bf92b289002"/>
    <ds:schemaRef ds:uri="http://schemas.microsoft.com/Sharepoint/v3"/>
    <ds:schemaRef ds:uri="31668d71-c2e5-4aea-b4c9-de8c85bbb4e2"/>
    <ds:schemaRef ds:uri="http://schemas.microsoft.com/sharepoint/v4"/>
  </ds:schemaRefs>
</ds:datastoreItem>
</file>

<file path=customXml/itemProps2.xml><?xml version="1.0" encoding="utf-8"?>
<ds:datastoreItem xmlns:ds="http://schemas.openxmlformats.org/officeDocument/2006/customXml" ds:itemID="{2A0CD70E-3969-4268-9863-7D5C68FD2A9E}"/>
</file>

<file path=customXml/itemProps3.xml><?xml version="1.0" encoding="utf-8"?>
<ds:datastoreItem xmlns:ds="http://schemas.openxmlformats.org/officeDocument/2006/customXml" ds:itemID="{D492E324-3F1A-4AE0-BE2E-89965AA17A77}">
  <ds:schemaRefs>
    <ds:schemaRef ds:uri="http://schemas.openxmlformats.org/officeDocument/2006/bibliography"/>
  </ds:schemaRefs>
</ds:datastoreItem>
</file>

<file path=customXml/itemProps4.xml><?xml version="1.0" encoding="utf-8"?>
<ds:datastoreItem xmlns:ds="http://schemas.openxmlformats.org/officeDocument/2006/customXml" ds:itemID="{C3C0D306-4B96-4FC7-9879-C3A95341154A}">
  <ds:schemaRefs>
    <ds:schemaRef ds:uri="http://schemas.microsoft.com/sharepoint/events"/>
  </ds:schemaRefs>
</ds:datastoreItem>
</file>

<file path=customXml/itemProps5.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cp:lastPrinted>2020-10-15T21:34:00Z</cp:lastPrinted>
  <dcterms:created xsi:type="dcterms:W3CDTF">2022-03-09T05:38:00Z</dcterms:created>
  <dcterms:modified xsi:type="dcterms:W3CDTF">2022-05-26T06:20:00Z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{1d40728d-1d18-4d56-b6a2-5a436adea03c}</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R20220175987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2022-04-07T15:08:57.7146411+10:00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