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6F6C" w14:textId="77777777" w:rsidR="0076718B" w:rsidRDefault="006467A2" w:rsidP="002334A0">
      <w:pPr>
        <w:pStyle w:val="Heading1"/>
      </w:pPr>
      <w:bookmarkStart w:id="0" w:name="_GoBack"/>
      <w:bookmarkEnd w:id="0"/>
      <w:r>
        <w:t>School Readiness Funding</w:t>
      </w:r>
    </w:p>
    <w:p w14:paraId="59D84E49" w14:textId="77777777" w:rsidR="00805245" w:rsidRPr="000924E2" w:rsidRDefault="006467A2" w:rsidP="000924E2">
      <w:pPr>
        <w:pStyle w:val="Heading2"/>
      </w:pPr>
      <w:r w:rsidRPr="000924E2">
        <w:t xml:space="preserve">Application for inclusion </w:t>
      </w:r>
      <w:r w:rsidR="00BC7E25" w:rsidRPr="000924E2">
        <w:t>o</w:t>
      </w:r>
      <w:r w:rsidRPr="000924E2">
        <w:t>n</w:t>
      </w:r>
      <w:r w:rsidR="00E46F25" w:rsidRPr="000924E2">
        <w:t xml:space="preserve"> the</w:t>
      </w:r>
      <w:r w:rsidRPr="000924E2">
        <w:t xml:space="preserve"> 2021 </w:t>
      </w:r>
      <w:r w:rsidR="00BC7E25" w:rsidRPr="000924E2">
        <w:t>Menu of evidence-informed programs and supports</w:t>
      </w:r>
    </w:p>
    <w:p w14:paraId="5A402E5E" w14:textId="77777777" w:rsidR="00805245" w:rsidRPr="000924E2" w:rsidRDefault="006467A2" w:rsidP="000924E2">
      <w:pPr>
        <w:rPr>
          <w:rFonts w:ascii="Calibri" w:hAnsi="Calibri" w:cs="Calibri"/>
          <w:b/>
          <w:lang w:val="en-US"/>
        </w:rPr>
      </w:pPr>
      <w:r w:rsidRPr="000924E2">
        <w:rPr>
          <w:rFonts w:ascii="Calibri" w:hAnsi="Calibri" w:cs="Calibri"/>
        </w:rPr>
        <w:t xml:space="preserve">School Readiness Funding is a Victorian Government </w:t>
      </w:r>
      <w:r w:rsidR="003664C5" w:rsidRPr="000924E2">
        <w:rPr>
          <w:rFonts w:ascii="Calibri" w:hAnsi="Calibri" w:cs="Calibri"/>
        </w:rPr>
        <w:t xml:space="preserve">needs based funding </w:t>
      </w:r>
      <w:r w:rsidRPr="000924E2">
        <w:rPr>
          <w:rFonts w:ascii="Calibri" w:hAnsi="Calibri" w:cs="Calibri"/>
        </w:rPr>
        <w:t xml:space="preserve">initiative which </w:t>
      </w:r>
      <w:r w:rsidR="00BC7E25" w:rsidRPr="000924E2">
        <w:rPr>
          <w:rFonts w:ascii="Calibri" w:hAnsi="Calibri" w:cs="Calibri"/>
        </w:rPr>
        <w:t xml:space="preserve">provides </w:t>
      </w:r>
      <w:r w:rsidRPr="000924E2">
        <w:rPr>
          <w:rFonts w:ascii="Calibri" w:hAnsi="Calibri" w:cs="Calibri"/>
          <w:lang w:val="en-US"/>
        </w:rPr>
        <w:t>fund</w:t>
      </w:r>
      <w:r w:rsidR="00BC7E25" w:rsidRPr="000924E2">
        <w:rPr>
          <w:rFonts w:ascii="Calibri" w:hAnsi="Calibri" w:cs="Calibri"/>
          <w:lang w:val="en-US"/>
        </w:rPr>
        <w:t>ing to</w:t>
      </w:r>
      <w:r w:rsidRPr="000924E2">
        <w:rPr>
          <w:rFonts w:ascii="Calibri" w:hAnsi="Calibri" w:cs="Calibri"/>
          <w:lang w:val="en-US"/>
        </w:rPr>
        <w:t xml:space="preserve"> </w:t>
      </w:r>
      <w:r w:rsidR="003664C5" w:rsidRPr="000924E2">
        <w:rPr>
          <w:rFonts w:ascii="Calibri" w:hAnsi="Calibri" w:cs="Calibri"/>
          <w:lang w:val="en-US"/>
        </w:rPr>
        <w:t>address educational disadvantage and supports children’s development. S</w:t>
      </w:r>
      <w:r w:rsidRPr="000924E2">
        <w:rPr>
          <w:rFonts w:ascii="Calibri" w:hAnsi="Calibri" w:cs="Calibri"/>
          <w:lang w:val="en-US"/>
        </w:rPr>
        <w:t>ervices</w:t>
      </w:r>
      <w:r w:rsidR="003664C5" w:rsidRPr="000924E2">
        <w:rPr>
          <w:rFonts w:ascii="Calibri" w:hAnsi="Calibri" w:cs="Calibri"/>
          <w:lang w:val="en-US"/>
        </w:rPr>
        <w:t xml:space="preserve"> delivering a kindergarten program are allocated funding</w:t>
      </w:r>
      <w:r w:rsidR="00BC7E25" w:rsidRPr="000924E2">
        <w:rPr>
          <w:rFonts w:ascii="Calibri" w:hAnsi="Calibri" w:cs="Calibri"/>
          <w:lang w:val="en-US"/>
        </w:rPr>
        <w:t xml:space="preserve"> for the</w:t>
      </w:r>
      <w:r w:rsidRPr="000924E2">
        <w:rPr>
          <w:rFonts w:ascii="Calibri" w:hAnsi="Calibri" w:cs="Calibri"/>
          <w:lang w:val="en-US"/>
        </w:rPr>
        <w:t xml:space="preserve"> purchase </w:t>
      </w:r>
      <w:r w:rsidR="00BC7E25" w:rsidRPr="000924E2">
        <w:rPr>
          <w:rFonts w:ascii="Calibri" w:hAnsi="Calibri" w:cs="Calibri"/>
          <w:lang w:val="en-US"/>
        </w:rPr>
        <w:t xml:space="preserve">of </w:t>
      </w:r>
      <w:r w:rsidRPr="000924E2">
        <w:rPr>
          <w:rFonts w:ascii="Calibri" w:hAnsi="Calibri" w:cs="Calibri"/>
          <w:lang w:val="en-US"/>
        </w:rPr>
        <w:t xml:space="preserve">high-quality </w:t>
      </w:r>
      <w:r w:rsidR="00E46F25" w:rsidRPr="000924E2">
        <w:rPr>
          <w:rFonts w:ascii="Calibri" w:hAnsi="Calibri" w:cs="Calibri"/>
          <w:lang w:val="en-US"/>
        </w:rPr>
        <w:t xml:space="preserve">items from a menu of evidence-informed programs and supports (the menu). Programs and supports listed on the menu </w:t>
      </w:r>
      <w:r w:rsidR="003664C5" w:rsidRPr="000924E2">
        <w:rPr>
          <w:rFonts w:ascii="Calibri" w:hAnsi="Calibri" w:cs="Calibri"/>
          <w:lang w:val="en-US"/>
        </w:rPr>
        <w:t>must</w:t>
      </w:r>
      <w:r w:rsidRPr="000924E2">
        <w:rPr>
          <w:rFonts w:ascii="Calibri" w:hAnsi="Calibri" w:cs="Calibri"/>
          <w:lang w:val="en-US"/>
        </w:rPr>
        <w:t xml:space="preserve"> </w:t>
      </w:r>
      <w:r w:rsidR="00E46F25" w:rsidRPr="000924E2">
        <w:rPr>
          <w:rFonts w:ascii="Calibri" w:hAnsi="Calibri" w:cs="Calibri"/>
          <w:lang w:val="en-US"/>
        </w:rPr>
        <w:t xml:space="preserve">directly support </w:t>
      </w:r>
      <w:r w:rsidRPr="000924E2">
        <w:rPr>
          <w:rFonts w:ascii="Calibri" w:hAnsi="Calibri" w:cs="Calibri"/>
          <w:lang w:val="en-US"/>
        </w:rPr>
        <w:t xml:space="preserve">children’s learning and development in </w:t>
      </w:r>
      <w:r w:rsidR="00E46F25" w:rsidRPr="000924E2">
        <w:rPr>
          <w:rFonts w:ascii="Calibri" w:hAnsi="Calibri" w:cs="Calibri"/>
          <w:lang w:val="en-US"/>
        </w:rPr>
        <w:t xml:space="preserve">at least one of </w:t>
      </w:r>
      <w:r w:rsidR="008B443E" w:rsidRPr="000924E2">
        <w:rPr>
          <w:rFonts w:ascii="Calibri" w:hAnsi="Calibri" w:cs="Calibri"/>
          <w:lang w:val="en-US"/>
        </w:rPr>
        <w:t xml:space="preserve">the three </w:t>
      </w:r>
      <w:r w:rsidR="00EF317F" w:rsidRPr="000924E2">
        <w:rPr>
          <w:rFonts w:ascii="Calibri" w:hAnsi="Calibri" w:cs="Calibri"/>
          <w:lang w:val="en-US"/>
        </w:rPr>
        <w:t xml:space="preserve">School Readiness Funding </w:t>
      </w:r>
      <w:r w:rsidR="008B443E" w:rsidRPr="000924E2">
        <w:rPr>
          <w:rFonts w:ascii="Calibri" w:hAnsi="Calibri" w:cs="Calibri"/>
          <w:lang w:val="en-US"/>
        </w:rPr>
        <w:t>priority</w:t>
      </w:r>
      <w:r w:rsidRPr="000924E2">
        <w:rPr>
          <w:rFonts w:ascii="Calibri" w:hAnsi="Calibri" w:cs="Calibri"/>
          <w:lang w:val="en-US"/>
        </w:rPr>
        <w:t xml:space="preserve"> areas</w:t>
      </w:r>
      <w:r w:rsidR="008B443E" w:rsidRPr="000924E2">
        <w:rPr>
          <w:rFonts w:ascii="Calibri" w:hAnsi="Calibri" w:cs="Calibri"/>
          <w:lang w:val="en-US"/>
        </w:rPr>
        <w:t>:</w:t>
      </w:r>
    </w:p>
    <w:p w14:paraId="6B3FC2E8" w14:textId="77777777" w:rsidR="008B443E" w:rsidRPr="000924E2" w:rsidRDefault="008B443E" w:rsidP="006E1C91">
      <w:pPr>
        <w:pStyle w:val="ListParagraph"/>
        <w:numPr>
          <w:ilvl w:val="0"/>
          <w:numId w:val="34"/>
        </w:numPr>
      </w:pPr>
      <w:r w:rsidRPr="000924E2">
        <w:t>Communication (language development)</w:t>
      </w:r>
    </w:p>
    <w:p w14:paraId="08253AAA" w14:textId="77777777" w:rsidR="008B443E" w:rsidRPr="000924E2" w:rsidRDefault="008B443E" w:rsidP="006E1C91">
      <w:pPr>
        <w:pStyle w:val="ListParagraph"/>
        <w:numPr>
          <w:ilvl w:val="0"/>
          <w:numId w:val="34"/>
        </w:numPr>
      </w:pPr>
      <w:r w:rsidRPr="000924E2">
        <w:t>Wellbeing (social and emotional)</w:t>
      </w:r>
    </w:p>
    <w:p w14:paraId="17485351" w14:textId="77777777" w:rsidR="008B443E" w:rsidRPr="000924E2" w:rsidRDefault="008B443E" w:rsidP="006E1C91">
      <w:pPr>
        <w:pStyle w:val="ListParagraph"/>
        <w:numPr>
          <w:ilvl w:val="0"/>
          <w:numId w:val="34"/>
        </w:numPr>
      </w:pPr>
      <w:r w:rsidRPr="000924E2">
        <w:t>Access and inclusion</w:t>
      </w:r>
      <w:r w:rsidR="00E46F25" w:rsidRPr="000924E2">
        <w:t>.</w:t>
      </w:r>
    </w:p>
    <w:p w14:paraId="4CB10FCF" w14:textId="77777777" w:rsidR="00805245" w:rsidRPr="000924E2" w:rsidRDefault="00BC7E25" w:rsidP="000924E2">
      <w:pPr>
        <w:rPr>
          <w:rFonts w:ascii="Calibri" w:hAnsi="Calibri" w:cs="Calibri"/>
          <w:b/>
          <w:lang w:val="en-US"/>
        </w:rPr>
      </w:pPr>
      <w:r w:rsidRPr="000924E2">
        <w:rPr>
          <w:rFonts w:ascii="Calibri" w:hAnsi="Calibri" w:cs="Calibri"/>
          <w:lang w:val="en-US"/>
        </w:rPr>
        <w:t>The menu</w:t>
      </w:r>
      <w:r w:rsidR="00E46F25" w:rsidRPr="000924E2">
        <w:rPr>
          <w:rFonts w:ascii="Calibri" w:hAnsi="Calibri" w:cs="Calibri"/>
        </w:rPr>
        <w:t xml:space="preserve"> supports services </w:t>
      </w:r>
      <w:r w:rsidR="003664C5" w:rsidRPr="000924E2">
        <w:rPr>
          <w:rFonts w:ascii="Calibri" w:hAnsi="Calibri" w:cs="Calibri"/>
        </w:rPr>
        <w:t xml:space="preserve">delivering a kindergarten program </w:t>
      </w:r>
      <w:r w:rsidR="00E46F25" w:rsidRPr="000924E2">
        <w:rPr>
          <w:rFonts w:ascii="Calibri" w:hAnsi="Calibri" w:cs="Calibri"/>
        </w:rPr>
        <w:t>to spend their School Readiness Funding to effectively enhance outcomes for children and</w:t>
      </w:r>
      <w:r w:rsidR="006467A2" w:rsidRPr="000924E2">
        <w:rPr>
          <w:rFonts w:ascii="Calibri" w:hAnsi="Calibri" w:cs="Calibri"/>
          <w:lang w:val="en-US"/>
        </w:rPr>
        <w:t xml:space="preserve"> is available on</w:t>
      </w:r>
      <w:r w:rsidRPr="000924E2">
        <w:rPr>
          <w:rFonts w:ascii="Calibri" w:hAnsi="Calibri" w:cs="Calibri"/>
          <w:lang w:val="en-US"/>
        </w:rPr>
        <w:t xml:space="preserve"> t</w:t>
      </w:r>
      <w:r w:rsidRPr="000924E2">
        <w:rPr>
          <w:rFonts w:ascii="Calibri" w:hAnsi="Calibri" w:cs="Calibri"/>
        </w:rPr>
        <w:t xml:space="preserve">he Department of Education </w:t>
      </w:r>
      <w:r w:rsidRPr="000924E2">
        <w:rPr>
          <w:rFonts w:ascii="Calibri" w:hAnsi="Calibri" w:cs="Calibri"/>
          <w:lang w:val="en-US"/>
        </w:rPr>
        <w:t xml:space="preserve">and Training’s </w:t>
      </w:r>
      <w:r w:rsidRPr="000924E2">
        <w:rPr>
          <w:rFonts w:ascii="Calibri" w:hAnsi="Calibri" w:cs="Calibri"/>
        </w:rPr>
        <w:t>(the Department) website</w:t>
      </w:r>
      <w:r w:rsidRPr="000924E2">
        <w:rPr>
          <w:rFonts w:ascii="Calibri" w:hAnsi="Calibri" w:cs="Calibri"/>
          <w:lang w:val="en-US"/>
        </w:rPr>
        <w:t>. To support a holistic approach to children’s learning and development</w:t>
      </w:r>
      <w:r w:rsidR="00E46F25" w:rsidRPr="000924E2">
        <w:rPr>
          <w:rFonts w:ascii="Calibri" w:hAnsi="Calibri" w:cs="Calibri"/>
          <w:lang w:val="en-US"/>
        </w:rPr>
        <w:t>,</w:t>
      </w:r>
      <w:r w:rsidRPr="000924E2" w:rsidDel="00BC7E25">
        <w:rPr>
          <w:rFonts w:ascii="Calibri" w:hAnsi="Calibri" w:cs="Calibri"/>
          <w:lang w:val="en-US"/>
        </w:rPr>
        <w:t xml:space="preserve"> </w:t>
      </w:r>
      <w:r w:rsidRPr="000924E2">
        <w:rPr>
          <w:rFonts w:ascii="Calibri" w:hAnsi="Calibri" w:cs="Calibri"/>
          <w:lang w:val="en-US"/>
        </w:rPr>
        <w:t>a</w:t>
      </w:r>
      <w:r w:rsidR="006467A2" w:rsidRPr="000924E2">
        <w:rPr>
          <w:rFonts w:ascii="Calibri" w:hAnsi="Calibri" w:cs="Calibri"/>
          <w:lang w:val="en-US"/>
        </w:rPr>
        <w:t xml:space="preserve">ll </w:t>
      </w:r>
      <w:r w:rsidR="00233920" w:rsidRPr="000924E2">
        <w:rPr>
          <w:rFonts w:ascii="Calibri" w:hAnsi="Calibri" w:cs="Calibri"/>
          <w:lang w:val="en-US"/>
        </w:rPr>
        <w:t>p</w:t>
      </w:r>
      <w:r w:rsidR="00D37825" w:rsidRPr="000924E2">
        <w:rPr>
          <w:rFonts w:ascii="Calibri" w:hAnsi="Calibri" w:cs="Calibri"/>
          <w:lang w:val="en-US"/>
        </w:rPr>
        <w:t>rogram</w:t>
      </w:r>
      <w:r w:rsidR="00E46F25" w:rsidRPr="000924E2">
        <w:rPr>
          <w:rFonts w:ascii="Calibri" w:hAnsi="Calibri" w:cs="Calibri"/>
          <w:lang w:val="en-US"/>
        </w:rPr>
        <w:t xml:space="preserve">s and </w:t>
      </w:r>
      <w:r w:rsidR="00D37825" w:rsidRPr="000924E2">
        <w:rPr>
          <w:rFonts w:ascii="Calibri" w:hAnsi="Calibri" w:cs="Calibri"/>
          <w:lang w:val="en-US"/>
        </w:rPr>
        <w:t>support</w:t>
      </w:r>
      <w:r w:rsidR="006467A2" w:rsidRPr="000924E2">
        <w:rPr>
          <w:rFonts w:ascii="Calibri" w:hAnsi="Calibri" w:cs="Calibri"/>
          <w:lang w:val="en-US"/>
        </w:rPr>
        <w:t>s</w:t>
      </w:r>
      <w:r w:rsidRPr="000924E2">
        <w:rPr>
          <w:rFonts w:ascii="Calibri" w:hAnsi="Calibri" w:cs="Calibri"/>
          <w:lang w:val="en-US"/>
        </w:rPr>
        <w:t xml:space="preserve"> listed on the menu must be</w:t>
      </w:r>
      <w:r w:rsidR="006467A2" w:rsidRPr="000924E2">
        <w:rPr>
          <w:rFonts w:ascii="Calibri" w:hAnsi="Calibri" w:cs="Calibri"/>
          <w:lang w:val="en-US"/>
        </w:rPr>
        <w:t xml:space="preserve"> consistent with the approved learning framework, the Victorian Early Years Learning</w:t>
      </w:r>
      <w:r w:rsidR="008437B1" w:rsidRPr="000924E2">
        <w:rPr>
          <w:rFonts w:ascii="Calibri" w:hAnsi="Calibri" w:cs="Calibri"/>
          <w:lang w:val="en-US"/>
        </w:rPr>
        <w:t xml:space="preserve"> and Development Framework (VEY</w:t>
      </w:r>
      <w:r w:rsidR="006467A2" w:rsidRPr="000924E2">
        <w:rPr>
          <w:rFonts w:ascii="Calibri" w:hAnsi="Calibri" w:cs="Calibri"/>
          <w:lang w:val="en-US"/>
        </w:rPr>
        <w:t>L</w:t>
      </w:r>
      <w:r w:rsidR="008437B1" w:rsidRPr="000924E2">
        <w:rPr>
          <w:rFonts w:ascii="Calibri" w:hAnsi="Calibri" w:cs="Calibri"/>
          <w:lang w:val="en-US"/>
        </w:rPr>
        <w:t>D</w:t>
      </w:r>
      <w:r w:rsidR="006467A2" w:rsidRPr="000924E2">
        <w:rPr>
          <w:rFonts w:ascii="Calibri" w:hAnsi="Calibri" w:cs="Calibri"/>
          <w:lang w:val="en-US"/>
        </w:rPr>
        <w:t xml:space="preserve">F). </w:t>
      </w:r>
    </w:p>
    <w:p w14:paraId="3FB859AE" w14:textId="77777777" w:rsidR="00805245" w:rsidRPr="000924E2" w:rsidRDefault="006467A2" w:rsidP="000924E2">
      <w:pPr>
        <w:rPr>
          <w:rFonts w:ascii="Calibri" w:hAnsi="Calibri" w:cs="Calibri"/>
          <w:b/>
          <w:lang w:val="en-US"/>
        </w:rPr>
      </w:pPr>
      <w:r w:rsidRPr="000924E2">
        <w:rPr>
          <w:rFonts w:ascii="Calibri" w:hAnsi="Calibri" w:cs="Calibri"/>
          <w:lang w:val="en-US"/>
        </w:rPr>
        <w:t>T</w:t>
      </w:r>
      <w:r w:rsidRPr="000924E2">
        <w:rPr>
          <w:rFonts w:ascii="Calibri" w:hAnsi="Calibri" w:cs="Calibri"/>
        </w:rPr>
        <w:t xml:space="preserve">he Department </w:t>
      </w:r>
      <w:r w:rsidRPr="000924E2">
        <w:rPr>
          <w:rFonts w:ascii="Calibri" w:hAnsi="Calibri" w:cs="Calibri"/>
          <w:lang w:val="en-US"/>
        </w:rPr>
        <w:t xml:space="preserve">invites providers to submit </w:t>
      </w:r>
      <w:r w:rsidR="008E4F2B" w:rsidRPr="000924E2">
        <w:rPr>
          <w:rFonts w:ascii="Calibri" w:hAnsi="Calibri" w:cs="Calibri"/>
          <w:lang w:val="en-US"/>
        </w:rPr>
        <w:t>program</w:t>
      </w:r>
      <w:r w:rsidR="00E46F25" w:rsidRPr="000924E2">
        <w:rPr>
          <w:rFonts w:ascii="Calibri" w:hAnsi="Calibri" w:cs="Calibri"/>
          <w:lang w:val="en-US"/>
        </w:rPr>
        <w:t xml:space="preserve">s and </w:t>
      </w:r>
      <w:r w:rsidR="00D37825" w:rsidRPr="000924E2">
        <w:rPr>
          <w:rFonts w:ascii="Calibri" w:hAnsi="Calibri" w:cs="Calibri"/>
          <w:lang w:val="en-US"/>
        </w:rPr>
        <w:t>support</w:t>
      </w:r>
      <w:r w:rsidRPr="000924E2">
        <w:rPr>
          <w:rFonts w:ascii="Calibri" w:hAnsi="Calibri" w:cs="Calibri"/>
          <w:lang w:val="en-US"/>
        </w:rPr>
        <w:t>s for inclusion on the menu annually. Information about the menu and a list of the current progra</w:t>
      </w:r>
      <w:r w:rsidR="00470F59" w:rsidRPr="000924E2">
        <w:rPr>
          <w:rFonts w:ascii="Calibri" w:hAnsi="Calibri" w:cs="Calibri"/>
          <w:lang w:val="en-US"/>
        </w:rPr>
        <w:t xml:space="preserve">ms and supports is available at </w:t>
      </w:r>
      <w:hyperlink r:id="rId13" w:history="1">
        <w:r w:rsidR="00470F59" w:rsidRPr="000924E2">
          <w:rPr>
            <w:rStyle w:val="Hyperlink"/>
            <w:rFonts w:ascii="Calibri" w:hAnsi="Calibri" w:cs="Calibri"/>
            <w:szCs w:val="22"/>
            <w:lang w:val="en-US"/>
          </w:rPr>
          <w:t>https://education.edugate-cms.eduweb.vic.gov.au/childhood/providers/funding/Pages/SRFmenu.aspx</w:t>
        </w:r>
      </w:hyperlink>
      <w:r w:rsidR="00470F59" w:rsidRPr="000924E2">
        <w:rPr>
          <w:rFonts w:ascii="Calibri" w:hAnsi="Calibri" w:cs="Calibri"/>
          <w:lang w:val="en-US"/>
        </w:rPr>
        <w:t xml:space="preserve"> </w:t>
      </w:r>
    </w:p>
    <w:p w14:paraId="1E554E1E" w14:textId="77777777" w:rsidR="00805245" w:rsidRPr="000924E2" w:rsidRDefault="008437B1" w:rsidP="000924E2">
      <w:pPr>
        <w:rPr>
          <w:rFonts w:ascii="Calibri" w:hAnsi="Calibri" w:cs="Calibri"/>
          <w:b/>
        </w:rPr>
      </w:pPr>
      <w:r w:rsidRPr="000924E2">
        <w:rPr>
          <w:rFonts w:ascii="Calibri" w:hAnsi="Calibri" w:cs="Calibri"/>
        </w:rPr>
        <w:t>The</w:t>
      </w:r>
      <w:r w:rsidR="00E46F25" w:rsidRPr="000924E2">
        <w:rPr>
          <w:rFonts w:ascii="Calibri" w:hAnsi="Calibri" w:cs="Calibri"/>
        </w:rPr>
        <w:t xml:space="preserve"> Department provides</w:t>
      </w:r>
      <w:r w:rsidRPr="000924E2">
        <w:rPr>
          <w:rFonts w:ascii="Calibri" w:hAnsi="Calibri" w:cs="Calibri"/>
        </w:rPr>
        <w:t xml:space="preserve"> online</w:t>
      </w:r>
      <w:r w:rsidR="00E46F25" w:rsidRPr="000924E2">
        <w:rPr>
          <w:rFonts w:ascii="Calibri" w:hAnsi="Calibri" w:cs="Calibri"/>
        </w:rPr>
        <w:t xml:space="preserve"> content </w:t>
      </w:r>
      <w:r w:rsidR="00BA61DB" w:rsidRPr="000924E2">
        <w:rPr>
          <w:rFonts w:ascii="Calibri" w:hAnsi="Calibri" w:cs="Calibri"/>
        </w:rPr>
        <w:t>including</w:t>
      </w:r>
      <w:r w:rsidR="006467A2" w:rsidRPr="000924E2">
        <w:rPr>
          <w:rFonts w:ascii="Calibri" w:hAnsi="Calibri" w:cs="Calibri"/>
        </w:rPr>
        <w:t xml:space="preserve"> descriptive and implementation information for</w:t>
      </w:r>
      <w:r w:rsidR="006467A2" w:rsidRPr="000924E2">
        <w:rPr>
          <w:rFonts w:ascii="Calibri" w:hAnsi="Calibri" w:cs="Calibri"/>
          <w:lang w:val="en-US"/>
        </w:rPr>
        <w:t xml:space="preserve"> </w:t>
      </w:r>
      <w:r w:rsidR="00E46F25" w:rsidRPr="000924E2">
        <w:rPr>
          <w:rFonts w:ascii="Calibri" w:hAnsi="Calibri" w:cs="Calibri"/>
          <w:lang w:val="en-US"/>
        </w:rPr>
        <w:t>each</w:t>
      </w:r>
      <w:r w:rsidR="00E46F25" w:rsidRPr="000924E2">
        <w:rPr>
          <w:rFonts w:ascii="Calibri" w:hAnsi="Calibri" w:cs="Calibri"/>
        </w:rPr>
        <w:t xml:space="preserve"> program or support listed on the menu</w:t>
      </w:r>
      <w:r w:rsidR="00EF317F" w:rsidRPr="000924E2">
        <w:rPr>
          <w:rFonts w:ascii="Calibri" w:hAnsi="Calibri" w:cs="Calibri"/>
        </w:rPr>
        <w:t xml:space="preserve">. </w:t>
      </w:r>
    </w:p>
    <w:p w14:paraId="49A28993" w14:textId="77777777" w:rsidR="008437B1" w:rsidRPr="000924E2" w:rsidRDefault="006467A2" w:rsidP="000924E2">
      <w:pPr>
        <w:rPr>
          <w:rFonts w:ascii="Calibri" w:hAnsi="Calibri" w:cs="Calibri"/>
          <w:b/>
        </w:rPr>
      </w:pPr>
      <w:r w:rsidRPr="000924E2">
        <w:rPr>
          <w:rFonts w:ascii="Calibri" w:hAnsi="Calibri" w:cs="Calibri"/>
        </w:rPr>
        <w:t xml:space="preserve">Please note that </w:t>
      </w:r>
      <w:r w:rsidR="008437B1" w:rsidRPr="000924E2">
        <w:rPr>
          <w:rFonts w:ascii="Calibri" w:hAnsi="Calibri" w:cs="Calibri"/>
        </w:rPr>
        <w:t xml:space="preserve">the following are </w:t>
      </w:r>
      <w:r w:rsidRPr="000924E2">
        <w:rPr>
          <w:rFonts w:ascii="Calibri" w:hAnsi="Calibri" w:cs="Calibri"/>
        </w:rPr>
        <w:t>out of scope and w</w:t>
      </w:r>
      <w:r w:rsidR="008437B1" w:rsidRPr="000924E2">
        <w:rPr>
          <w:rFonts w:ascii="Calibri" w:hAnsi="Calibri" w:cs="Calibri"/>
        </w:rPr>
        <w:t>ill not be included on the menu:</w:t>
      </w:r>
    </w:p>
    <w:p w14:paraId="7B849A79" w14:textId="77777777" w:rsidR="008437B1" w:rsidRPr="000924E2" w:rsidRDefault="00EF317F" w:rsidP="006E1C91">
      <w:pPr>
        <w:pStyle w:val="ListParagraph"/>
        <w:numPr>
          <w:ilvl w:val="0"/>
          <w:numId w:val="35"/>
        </w:numPr>
        <w:rPr>
          <w:b/>
        </w:rPr>
      </w:pPr>
      <w:r w:rsidRPr="000924E2">
        <w:t>s</w:t>
      </w:r>
      <w:r w:rsidR="008437B1" w:rsidRPr="000924E2">
        <w:t>upports that target individual children</w:t>
      </w:r>
    </w:p>
    <w:p w14:paraId="29271E80" w14:textId="77777777" w:rsidR="008437B1" w:rsidRPr="000924E2" w:rsidRDefault="00EF317F" w:rsidP="006E1C91">
      <w:pPr>
        <w:pStyle w:val="ListParagraph"/>
        <w:numPr>
          <w:ilvl w:val="0"/>
          <w:numId w:val="35"/>
        </w:numPr>
        <w:rPr>
          <w:b/>
        </w:rPr>
      </w:pPr>
      <w:r w:rsidRPr="000924E2">
        <w:t>c</w:t>
      </w:r>
      <w:r w:rsidR="008437B1" w:rsidRPr="000924E2">
        <w:t>urriculum documents, for example curriculum content units and lesson plans</w:t>
      </w:r>
    </w:p>
    <w:p w14:paraId="5CC9E8CB" w14:textId="77777777" w:rsidR="008437B1" w:rsidRPr="000924E2" w:rsidRDefault="00EF317F" w:rsidP="006E1C91">
      <w:pPr>
        <w:pStyle w:val="ListParagraph"/>
        <w:numPr>
          <w:ilvl w:val="0"/>
          <w:numId w:val="35"/>
        </w:numPr>
        <w:rPr>
          <w:b/>
        </w:rPr>
      </w:pPr>
      <w:r w:rsidRPr="000924E2">
        <w:t>i</w:t>
      </w:r>
      <w:r w:rsidR="008437B1" w:rsidRPr="000924E2">
        <w:t xml:space="preserve">ndividual coaching organisations - the menu contains a ’Coaching’ </w:t>
      </w:r>
      <w:r w:rsidR="00D37825" w:rsidRPr="000924E2">
        <w:t>item</w:t>
      </w:r>
      <w:r w:rsidRPr="000924E2">
        <w:t xml:space="preserve"> allowing kindergartens services to </w:t>
      </w:r>
      <w:r w:rsidR="00BA61DB" w:rsidRPr="000924E2">
        <w:t>purchase</w:t>
      </w:r>
      <w:r w:rsidRPr="000924E2">
        <w:t xml:space="preserve"> coaching services from organisations of their choosing. T</w:t>
      </w:r>
      <w:r w:rsidR="008437B1" w:rsidRPr="000924E2">
        <w:t>he Department does not promote or endorse individual coaches</w:t>
      </w:r>
    </w:p>
    <w:p w14:paraId="48F49AD9" w14:textId="77777777" w:rsidR="008437B1" w:rsidRPr="000924E2" w:rsidRDefault="00EF317F" w:rsidP="006E1C91">
      <w:pPr>
        <w:pStyle w:val="ListParagraph"/>
        <w:numPr>
          <w:ilvl w:val="0"/>
          <w:numId w:val="35"/>
        </w:numPr>
        <w:rPr>
          <w:b/>
        </w:rPr>
      </w:pPr>
      <w:r w:rsidRPr="000924E2">
        <w:t>s</w:t>
      </w:r>
      <w:r w:rsidR="008437B1" w:rsidRPr="000924E2">
        <w:t>ta</w:t>
      </w:r>
      <w:r w:rsidRPr="000924E2">
        <w:t>ndalone equipment and resources.</w:t>
      </w:r>
    </w:p>
    <w:p w14:paraId="6AE54E45" w14:textId="77777777" w:rsidR="002334A0" w:rsidRPr="000924E2" w:rsidRDefault="002334A0" w:rsidP="000924E2">
      <w:pPr>
        <w:rPr>
          <w:rFonts w:ascii="Calibri" w:eastAsiaTheme="majorEastAsia" w:hAnsi="Calibri" w:cs="Calibri"/>
          <w:b/>
          <w:caps/>
          <w:color w:val="AF272F" w:themeColor="accent1"/>
          <w:sz w:val="26"/>
          <w:szCs w:val="26"/>
        </w:rPr>
      </w:pPr>
      <w:r w:rsidRPr="000924E2">
        <w:rPr>
          <w:rFonts w:ascii="Calibri" w:hAnsi="Calibri" w:cs="Calibri"/>
        </w:rPr>
        <w:br w:type="page"/>
      </w:r>
    </w:p>
    <w:p w14:paraId="79F8AC4B" w14:textId="7CA00585" w:rsidR="00805245" w:rsidRDefault="00086081" w:rsidP="002334A0">
      <w:pPr>
        <w:pStyle w:val="Heading2"/>
      </w:pPr>
      <w:r>
        <w:lastRenderedPageBreak/>
        <w:t>A</w:t>
      </w:r>
      <w:r w:rsidR="0076718B">
        <w:t>ss</w:t>
      </w:r>
      <w:r w:rsidR="006467A2">
        <w:t>essment criteria</w:t>
      </w:r>
    </w:p>
    <w:p w14:paraId="53F6A392" w14:textId="77777777" w:rsidR="00805245" w:rsidRDefault="00805245" w:rsidP="002334A0">
      <w:pPr>
        <w:pStyle w:val="Heading3"/>
        <w:rPr>
          <w:rFonts w:ascii="Calibri" w:hAnsi="Calibri" w:cs="Calibri"/>
          <w:b w:val="0"/>
          <w:sz w:val="22"/>
          <w:szCs w:val="22"/>
          <w:highlight w:val="yellow"/>
        </w:rPr>
        <w:sectPr w:rsidR="00805245">
          <w:headerReference w:type="default" r:id="rId14"/>
          <w:footerReference w:type="even" r:id="rId15"/>
          <w:footerReference w:type="default" r:id="rId16"/>
          <w:pgSz w:w="11900" w:h="16840"/>
          <w:pgMar w:top="2155" w:right="1134" w:bottom="1701" w:left="1134" w:header="709" w:footer="709" w:gutter="0"/>
          <w:cols w:space="708"/>
          <w:docGrid w:linePitch="360"/>
        </w:sectPr>
      </w:pPr>
    </w:p>
    <w:p w14:paraId="37EDE84A" w14:textId="77777777" w:rsidR="00805245" w:rsidRPr="00EF317F" w:rsidRDefault="00EF317F" w:rsidP="002334A0">
      <w:pPr>
        <w:rPr>
          <w:rFonts w:ascii="Calibri" w:eastAsiaTheme="majorEastAsia" w:hAnsi="Calibri" w:cs="Calibri"/>
          <w:color w:val="000000" w:themeColor="text1"/>
          <w:szCs w:val="22"/>
        </w:rPr>
        <w:sectPr w:rsidR="00805245" w:rsidRPr="00EF317F">
          <w:type w:val="continuous"/>
          <w:pgSz w:w="11900" w:h="16840"/>
          <w:pgMar w:top="2155" w:right="1134" w:bottom="1701" w:left="1134" w:header="709" w:footer="709" w:gutter="0"/>
          <w:cols w:space="708"/>
          <w:docGrid w:linePitch="360"/>
        </w:sectPr>
      </w:pPr>
      <w:r>
        <w:rPr>
          <w:rFonts w:ascii="Calibri" w:eastAsiaTheme="majorEastAsia" w:hAnsi="Calibri" w:cs="Calibri"/>
          <w:color w:val="000000" w:themeColor="text1"/>
          <w:szCs w:val="22"/>
        </w:rPr>
        <w:t>Submissions must address the assessment criteria as summarised below and information must be specified in the format that follows:</w:t>
      </w:r>
    </w:p>
    <w:p w14:paraId="3CF526F7" w14:textId="77777777" w:rsidR="008437B1" w:rsidRPr="00D1294A" w:rsidRDefault="00EF317F" w:rsidP="006E1C91">
      <w:pPr>
        <w:pStyle w:val="ListParagraph"/>
        <w:numPr>
          <w:ilvl w:val="0"/>
          <w:numId w:val="15"/>
        </w:numPr>
        <w:rPr>
          <w:b/>
        </w:rPr>
      </w:pPr>
      <w:r>
        <w:rPr>
          <w:b/>
        </w:rPr>
        <w:t>D</w:t>
      </w:r>
      <w:r w:rsidR="008437B1" w:rsidRPr="00D1294A">
        <w:rPr>
          <w:b/>
        </w:rPr>
        <w:t xml:space="preserve">emonstrated understanding of and alignment with the VEYLDF: </w:t>
      </w:r>
    </w:p>
    <w:p w14:paraId="23E4A188" w14:textId="77777777" w:rsidR="008437B1" w:rsidRPr="00D32D97" w:rsidRDefault="008437B1" w:rsidP="006E1C91">
      <w:pPr>
        <w:pStyle w:val="ListParagraph"/>
        <w:numPr>
          <w:ilvl w:val="0"/>
          <w:numId w:val="6"/>
        </w:numPr>
        <w:rPr>
          <w:rFonts w:eastAsiaTheme="majorEastAsia"/>
          <w:color w:val="000000" w:themeColor="text1"/>
        </w:rPr>
      </w:pPr>
      <w:r w:rsidRPr="00D32D97">
        <w:rPr>
          <w:rFonts w:eastAsiaTheme="majorEastAsia"/>
          <w:color w:val="000000" w:themeColor="text1"/>
        </w:rPr>
        <w:t xml:space="preserve">The </w:t>
      </w:r>
      <w:r w:rsidR="008E4F2B">
        <w:rPr>
          <w:rFonts w:eastAsiaTheme="majorEastAsia"/>
          <w:color w:val="000000" w:themeColor="text1"/>
        </w:rPr>
        <w:t>p</w:t>
      </w:r>
      <w:r w:rsidR="00D37825">
        <w:rPr>
          <w:rFonts w:eastAsiaTheme="majorEastAsia"/>
          <w:color w:val="000000" w:themeColor="text1"/>
        </w:rPr>
        <w:t>rogram/support</w:t>
      </w:r>
      <w:r w:rsidRPr="00D32D97">
        <w:rPr>
          <w:rFonts w:eastAsiaTheme="majorEastAsia"/>
          <w:color w:val="000000" w:themeColor="text1"/>
        </w:rPr>
        <w:t xml:space="preserve"> must directly support outcomes for children in </w:t>
      </w:r>
      <w:r w:rsidRPr="00D32D97">
        <w:rPr>
          <w:rFonts w:eastAsiaTheme="majorEastAsia"/>
          <w:i/>
          <w:color w:val="000000" w:themeColor="text1"/>
        </w:rPr>
        <w:t>at least one</w:t>
      </w:r>
      <w:r w:rsidRPr="00D32D97">
        <w:rPr>
          <w:rFonts w:eastAsiaTheme="majorEastAsia"/>
          <w:color w:val="000000" w:themeColor="text1"/>
        </w:rPr>
        <w:t xml:space="preserve"> of the three School Readiness Funding priority areas outlined above, and the submission must provide a clear description of how the program </w:t>
      </w:r>
      <w:r w:rsidR="00EF317F">
        <w:rPr>
          <w:rFonts w:eastAsiaTheme="majorEastAsia"/>
          <w:color w:val="000000" w:themeColor="text1"/>
        </w:rPr>
        <w:t>or</w:t>
      </w:r>
      <w:r w:rsidRPr="00D32D97">
        <w:rPr>
          <w:rFonts w:eastAsiaTheme="majorEastAsia"/>
          <w:color w:val="000000" w:themeColor="text1"/>
        </w:rPr>
        <w:t xml:space="preserve"> support aligns with the priority area or areas identified.</w:t>
      </w:r>
    </w:p>
    <w:p w14:paraId="1515A30B" w14:textId="77777777" w:rsidR="008437B1" w:rsidRPr="00D32D97" w:rsidRDefault="008437B1" w:rsidP="002334A0">
      <w:pPr>
        <w:pStyle w:val="ListParagraph"/>
        <w:ind w:left="2160"/>
        <w:rPr>
          <w:rFonts w:eastAsiaTheme="majorEastAsia"/>
          <w:color w:val="000000" w:themeColor="text1"/>
          <w:lang w:val="en-GB"/>
        </w:rPr>
      </w:pPr>
    </w:p>
    <w:p w14:paraId="7A1C9F28" w14:textId="77777777" w:rsidR="008437B1" w:rsidRPr="00D32D97" w:rsidRDefault="008437B1" w:rsidP="006E1C91">
      <w:pPr>
        <w:pStyle w:val="ListParagraph"/>
        <w:numPr>
          <w:ilvl w:val="0"/>
          <w:numId w:val="6"/>
        </w:numPr>
      </w:pPr>
      <w:r w:rsidRPr="00D32D97">
        <w:t xml:space="preserve">The </w:t>
      </w:r>
      <w:r w:rsidR="008E4F2B">
        <w:t>p</w:t>
      </w:r>
      <w:r w:rsidR="00D37825">
        <w:t>rogram/support</w:t>
      </w:r>
      <w:r w:rsidRPr="00D32D97">
        <w:t xml:space="preserve"> must be underpinned by </w:t>
      </w:r>
      <w:r w:rsidRPr="00D32D97">
        <w:rPr>
          <w:i/>
        </w:rPr>
        <w:t>one</w:t>
      </w:r>
      <w:r w:rsidRPr="00D32D97">
        <w:t xml:space="preserve"> </w:t>
      </w:r>
      <w:r w:rsidRPr="004C0633">
        <w:rPr>
          <w:i/>
        </w:rPr>
        <w:t>or more</w:t>
      </w:r>
      <w:r w:rsidRPr="00D32D97">
        <w:t xml:space="preserve"> of the eight VEYLDF Practice Principles and </w:t>
      </w:r>
      <w:r w:rsidRPr="004C0633">
        <w:rPr>
          <w:i/>
        </w:rPr>
        <w:t>not be</w:t>
      </w:r>
      <w:r w:rsidRPr="00D32D97">
        <w:t xml:space="preserve"> </w:t>
      </w:r>
      <w:r w:rsidRPr="00D32D97">
        <w:rPr>
          <w:i/>
        </w:rPr>
        <w:t>inconsistent</w:t>
      </w:r>
      <w:r w:rsidRPr="00D32D97">
        <w:t xml:space="preserve"> with any of the Practice Principles. The submission must demonstrate understanding of how the program or support aligns with the identified Practice Principle or Principles. </w:t>
      </w:r>
    </w:p>
    <w:p w14:paraId="3712AA48" w14:textId="77777777" w:rsidR="008437B1" w:rsidRPr="00D32D97" w:rsidRDefault="008437B1" w:rsidP="002334A0">
      <w:pPr>
        <w:pStyle w:val="ListParagraph"/>
      </w:pPr>
    </w:p>
    <w:p w14:paraId="621B6399" w14:textId="77777777" w:rsidR="004C0CDF" w:rsidRPr="00D1294A" w:rsidRDefault="00EF317F" w:rsidP="006E1C91">
      <w:pPr>
        <w:pStyle w:val="ListParagraph"/>
        <w:numPr>
          <w:ilvl w:val="0"/>
          <w:numId w:val="15"/>
        </w:numPr>
        <w:rPr>
          <w:b/>
        </w:rPr>
      </w:pPr>
      <w:r>
        <w:rPr>
          <w:b/>
        </w:rPr>
        <w:t>Appropriate for implementation in</w:t>
      </w:r>
      <w:r w:rsidR="008437B1" w:rsidRPr="00D1294A">
        <w:rPr>
          <w:b/>
        </w:rPr>
        <w:t xml:space="preserve"> Victorian early childhood settings:</w:t>
      </w:r>
    </w:p>
    <w:p w14:paraId="4FC8BD72" w14:textId="77777777" w:rsidR="008437B1" w:rsidRPr="00D32D97" w:rsidRDefault="004C0CDF" w:rsidP="002334A0">
      <w:pPr>
        <w:ind w:left="360" w:firstLine="360"/>
        <w:rPr>
          <w:rFonts w:ascii="Calibri" w:hAnsi="Calibri" w:cs="Calibri"/>
          <w:szCs w:val="22"/>
          <w:lang w:val="en-AU"/>
        </w:rPr>
      </w:pPr>
      <w:r w:rsidRPr="00D32D97">
        <w:rPr>
          <w:rFonts w:ascii="Calibri" w:hAnsi="Calibri" w:cs="Calibri"/>
          <w:szCs w:val="22"/>
          <w:lang w:val="en-AU"/>
        </w:rPr>
        <w:t xml:space="preserve">Submissions should demonstrate that the </w:t>
      </w:r>
      <w:r w:rsidR="00D37825">
        <w:rPr>
          <w:rFonts w:ascii="Calibri" w:hAnsi="Calibri" w:cs="Calibri"/>
          <w:szCs w:val="22"/>
          <w:lang w:val="en-AU"/>
        </w:rPr>
        <w:t>program or support</w:t>
      </w:r>
      <w:r w:rsidRPr="00D32D97">
        <w:rPr>
          <w:rFonts w:ascii="Calibri" w:hAnsi="Calibri" w:cs="Calibri"/>
          <w:szCs w:val="22"/>
          <w:lang w:val="en-AU"/>
        </w:rPr>
        <w:t xml:space="preserve"> is:</w:t>
      </w:r>
      <w:r w:rsidR="008437B1" w:rsidRPr="00D32D97">
        <w:rPr>
          <w:rFonts w:ascii="Calibri" w:hAnsi="Calibri" w:cs="Calibri"/>
          <w:szCs w:val="22"/>
          <w:lang w:val="en-AU"/>
        </w:rPr>
        <w:t xml:space="preserve"> </w:t>
      </w:r>
    </w:p>
    <w:p w14:paraId="6318A896" w14:textId="77777777" w:rsidR="004C0CDF" w:rsidRPr="00D32D97" w:rsidRDefault="004C0CDF" w:rsidP="006E1C91">
      <w:pPr>
        <w:pStyle w:val="ListParagraph"/>
        <w:numPr>
          <w:ilvl w:val="0"/>
          <w:numId w:val="19"/>
        </w:numPr>
      </w:pPr>
      <w:r w:rsidRPr="00D32D97">
        <w:t>age appropriate for a play-based kindergarten setting and suitable for children aged two to six years and their families</w:t>
      </w:r>
    </w:p>
    <w:p w14:paraId="44086B18" w14:textId="77777777" w:rsidR="004C0CDF" w:rsidRPr="00D32D97" w:rsidRDefault="00EF317F" w:rsidP="006E1C91">
      <w:pPr>
        <w:pStyle w:val="ListParagraph"/>
        <w:numPr>
          <w:ilvl w:val="0"/>
          <w:numId w:val="19"/>
        </w:numPr>
      </w:pPr>
      <w:r>
        <w:t>available</w:t>
      </w:r>
      <w:r w:rsidR="004C0CDF" w:rsidRPr="00D32D97">
        <w:t xml:space="preserve"> to funded kindergarten services across Victoria. The submission must indicate the extent to which the program or supp</w:t>
      </w:r>
      <w:r>
        <w:t>ort can be accessed across the S</w:t>
      </w:r>
      <w:r w:rsidR="004C0CDF" w:rsidRPr="00D32D97">
        <w:t>tate</w:t>
      </w:r>
    </w:p>
    <w:p w14:paraId="12014114" w14:textId="77777777" w:rsidR="008437B1" w:rsidRPr="00D32D97" w:rsidRDefault="004C0CDF" w:rsidP="006E1C91">
      <w:pPr>
        <w:pStyle w:val="ListParagraph"/>
        <w:numPr>
          <w:ilvl w:val="0"/>
          <w:numId w:val="19"/>
        </w:numPr>
      </w:pPr>
      <w:r w:rsidRPr="00D32D97">
        <w:t>inclusive and recognises all children’s and families’ experiences and capabilities to foster a sense of belonging to their family, community and early years settings.</w:t>
      </w:r>
    </w:p>
    <w:p w14:paraId="552A4912" w14:textId="77777777" w:rsidR="004C0CDF" w:rsidRPr="00D32D97" w:rsidRDefault="004C0CDF" w:rsidP="002334A0">
      <w:pPr>
        <w:pStyle w:val="ListParagraph"/>
      </w:pPr>
    </w:p>
    <w:p w14:paraId="52422934" w14:textId="77777777" w:rsidR="008437B1" w:rsidRPr="00D1294A" w:rsidRDefault="000C5561" w:rsidP="006E1C91">
      <w:pPr>
        <w:pStyle w:val="ListParagraph"/>
        <w:numPr>
          <w:ilvl w:val="0"/>
          <w:numId w:val="15"/>
        </w:numPr>
        <w:rPr>
          <w:b/>
        </w:rPr>
      </w:pPr>
      <w:r>
        <w:rPr>
          <w:b/>
        </w:rPr>
        <w:t>Has a</w:t>
      </w:r>
      <w:r w:rsidR="004C0CDF" w:rsidRPr="00D1294A">
        <w:rPr>
          <w:b/>
        </w:rPr>
        <w:t>n</w:t>
      </w:r>
      <w:r w:rsidR="008437B1" w:rsidRPr="00D1294A">
        <w:rPr>
          <w:b/>
        </w:rPr>
        <w:t xml:space="preserve"> evidence base or clear program logic: </w:t>
      </w:r>
    </w:p>
    <w:p w14:paraId="4F339EC9" w14:textId="77777777" w:rsidR="00812F80" w:rsidRPr="00D32D97" w:rsidRDefault="00812F80" w:rsidP="002334A0">
      <w:pPr>
        <w:pStyle w:val="ListParagraph"/>
      </w:pPr>
      <w:r w:rsidRPr="00D32D97">
        <w:t xml:space="preserve">It is highly recommended that submissions include an evidence base description and a program logic. Where there is no clear evidence base, it is highly recommended that a program logic is provided. </w:t>
      </w:r>
      <w:r w:rsidR="00BA61DB" w:rsidRPr="00D32D97">
        <w:t>The</w:t>
      </w:r>
      <w:r w:rsidRPr="00D32D97">
        <w:t xml:space="preserve"> Department may assess the submission as ineligible for the menu</w:t>
      </w:r>
      <w:r w:rsidR="00BA61DB" w:rsidRPr="00BA61DB">
        <w:t xml:space="preserve"> </w:t>
      </w:r>
      <w:r w:rsidR="00BA61DB">
        <w:t>w</w:t>
      </w:r>
      <w:r w:rsidR="00BA61DB" w:rsidRPr="00D32D97">
        <w:t>here a program logic is not provided</w:t>
      </w:r>
      <w:r w:rsidRPr="00D32D97">
        <w:t>.</w:t>
      </w:r>
    </w:p>
    <w:p w14:paraId="0A5F5845" w14:textId="77777777" w:rsidR="00805245" w:rsidRPr="00D32D97" w:rsidRDefault="00805245" w:rsidP="002334A0">
      <w:pPr>
        <w:spacing w:after="0"/>
        <w:rPr>
          <w:rFonts w:ascii="Calibri" w:hAnsi="Calibri" w:cs="Calibri"/>
          <w:b/>
          <w:szCs w:val="22"/>
          <w:u w:val="single"/>
        </w:rPr>
      </w:pPr>
    </w:p>
    <w:p w14:paraId="06C9FAFA" w14:textId="77777777" w:rsidR="00805245" w:rsidRPr="00D1294A" w:rsidRDefault="006467A2" w:rsidP="002334A0">
      <w:pPr>
        <w:spacing w:after="0"/>
        <w:rPr>
          <w:rFonts w:ascii="Calibri" w:hAnsi="Calibri" w:cs="Calibri"/>
          <w:b/>
          <w:szCs w:val="22"/>
        </w:rPr>
      </w:pPr>
      <w:r w:rsidRPr="00D1294A">
        <w:rPr>
          <w:rFonts w:ascii="Calibri" w:hAnsi="Calibri" w:cs="Calibri"/>
          <w:b/>
          <w:szCs w:val="22"/>
        </w:rPr>
        <w:t xml:space="preserve">To be considered for inclusion on the menu, </w:t>
      </w:r>
      <w:r w:rsidR="00A84931">
        <w:rPr>
          <w:rFonts w:ascii="Calibri" w:hAnsi="Calibri" w:cs="Calibri"/>
          <w:b/>
          <w:szCs w:val="22"/>
        </w:rPr>
        <w:t>applicants</w:t>
      </w:r>
      <w:r w:rsidRPr="00D1294A">
        <w:rPr>
          <w:rFonts w:ascii="Calibri" w:hAnsi="Calibri" w:cs="Calibri"/>
          <w:b/>
          <w:szCs w:val="22"/>
        </w:rPr>
        <w:t xml:space="preserve"> must:</w:t>
      </w:r>
    </w:p>
    <w:p w14:paraId="0DAE0D3C" w14:textId="77777777" w:rsidR="00805245" w:rsidRPr="00086081" w:rsidRDefault="006467A2" w:rsidP="006E1C91">
      <w:pPr>
        <w:pStyle w:val="ListParagraph"/>
        <w:numPr>
          <w:ilvl w:val="0"/>
          <w:numId w:val="36"/>
        </w:numPr>
        <w:rPr>
          <w:b/>
        </w:rPr>
      </w:pPr>
      <w:r w:rsidRPr="00D32D97">
        <w:t xml:space="preserve">Complete </w:t>
      </w:r>
      <w:r w:rsidRPr="00086081">
        <w:rPr>
          <w:u w:val="single"/>
        </w:rPr>
        <w:t>all fields</w:t>
      </w:r>
      <w:r w:rsidRPr="00D32D97">
        <w:t xml:space="preserve"> in the</w:t>
      </w:r>
      <w:r w:rsidR="001B0A2F">
        <w:t xml:space="preserve"> template below as instructed. </w:t>
      </w:r>
      <w:r w:rsidRPr="00D32D97">
        <w:t xml:space="preserve">Note that this is an electronic document, </w:t>
      </w:r>
      <w:r w:rsidR="00812F80" w:rsidRPr="00D32D97">
        <w:t>and should be completed and submitted electronically. Only Microsoft Word or A</w:t>
      </w:r>
      <w:r w:rsidR="001B0A2F">
        <w:t>dobe PDF files will be accepted.</w:t>
      </w:r>
    </w:p>
    <w:p w14:paraId="693E640D" w14:textId="77777777" w:rsidR="00805245" w:rsidRPr="00086081" w:rsidRDefault="006467A2" w:rsidP="006E1C91">
      <w:pPr>
        <w:pStyle w:val="ListParagraph"/>
        <w:numPr>
          <w:ilvl w:val="0"/>
          <w:numId w:val="36"/>
        </w:numPr>
        <w:rPr>
          <w:b/>
        </w:rPr>
      </w:pPr>
      <w:r w:rsidRPr="00FF38DB">
        <w:t>Comp</w:t>
      </w:r>
      <w:r w:rsidR="00812F80" w:rsidRPr="00FF38DB">
        <w:t xml:space="preserve">lete the program logic </w:t>
      </w:r>
      <w:r w:rsidR="00EF317F" w:rsidRPr="00FF38DB">
        <w:t>using the template provided</w:t>
      </w:r>
      <w:r w:rsidR="00BE7395" w:rsidRPr="00FF38DB">
        <w:t xml:space="preserve"> (Appendix 1)</w:t>
      </w:r>
    </w:p>
    <w:p w14:paraId="19913BD7" w14:textId="77777777" w:rsidR="00812F80" w:rsidRPr="00086081" w:rsidRDefault="006467A2" w:rsidP="006E1C91">
      <w:pPr>
        <w:pStyle w:val="ListParagraph"/>
        <w:numPr>
          <w:ilvl w:val="0"/>
          <w:numId w:val="36"/>
        </w:numPr>
        <w:rPr>
          <w:b/>
        </w:rPr>
      </w:pPr>
      <w:r w:rsidRPr="00D32D97">
        <w:t xml:space="preserve">Lodge submissions, ensuring all fields and attachments are complete, by 31 May 2020 via </w:t>
      </w:r>
      <w:hyperlink r:id="rId17" w:history="1">
        <w:r w:rsidRPr="00086081">
          <w:rPr>
            <w:rStyle w:val="Hyperlink"/>
            <w:color w:val="auto"/>
          </w:rPr>
          <w:t>MenuOfEvidence@edumail.vic.gov.au</w:t>
        </w:r>
      </w:hyperlink>
    </w:p>
    <w:p w14:paraId="73B156E8" w14:textId="77777777" w:rsidR="002F46A2" w:rsidRDefault="002F46A2" w:rsidP="002334A0">
      <w:pPr>
        <w:rPr>
          <w:rFonts w:ascii="Calibri" w:hAnsi="Calibri" w:cs="Calibri"/>
          <w:szCs w:val="22"/>
        </w:rPr>
      </w:pPr>
    </w:p>
    <w:p w14:paraId="755FFE23" w14:textId="77777777" w:rsidR="00812F80" w:rsidRPr="00D32D97" w:rsidRDefault="006467A2" w:rsidP="002334A0">
      <w:pPr>
        <w:rPr>
          <w:rFonts w:ascii="Calibri" w:hAnsi="Calibri" w:cs="Calibri"/>
          <w:szCs w:val="22"/>
        </w:rPr>
      </w:pPr>
      <w:r w:rsidRPr="00D32D97">
        <w:rPr>
          <w:rFonts w:ascii="Calibri" w:hAnsi="Calibri" w:cs="Calibri"/>
          <w:szCs w:val="22"/>
        </w:rPr>
        <w:t xml:space="preserve">The 2021 version of the menu will be launched online in </w:t>
      </w:r>
      <w:r w:rsidR="00D857E6" w:rsidRPr="00D32D97">
        <w:rPr>
          <w:rFonts w:ascii="Calibri" w:hAnsi="Calibri" w:cs="Calibri"/>
          <w:szCs w:val="22"/>
        </w:rPr>
        <w:t>September</w:t>
      </w:r>
      <w:r w:rsidRPr="00D32D97">
        <w:rPr>
          <w:rFonts w:ascii="Calibri" w:hAnsi="Calibri" w:cs="Calibri"/>
          <w:szCs w:val="22"/>
        </w:rPr>
        <w:t xml:space="preserve"> 2020. </w:t>
      </w:r>
      <w:r w:rsidR="00EF317F">
        <w:rPr>
          <w:rFonts w:ascii="Calibri" w:hAnsi="Calibri" w:cs="Calibri"/>
          <w:szCs w:val="22"/>
        </w:rPr>
        <w:t xml:space="preserve">Applicants will be advised of the outcome of submissions prior </w:t>
      </w:r>
      <w:r w:rsidRPr="00D32D97">
        <w:rPr>
          <w:rFonts w:ascii="Calibri" w:hAnsi="Calibri" w:cs="Calibri"/>
          <w:szCs w:val="22"/>
        </w:rPr>
        <w:t>to publication</w:t>
      </w:r>
      <w:r w:rsidR="00EF317F">
        <w:rPr>
          <w:rFonts w:ascii="Calibri" w:hAnsi="Calibri" w:cs="Calibri"/>
          <w:szCs w:val="22"/>
        </w:rPr>
        <w:t xml:space="preserve"> of the updated menu</w:t>
      </w:r>
      <w:r w:rsidRPr="00D32D97">
        <w:rPr>
          <w:rFonts w:ascii="Calibri" w:hAnsi="Calibri" w:cs="Calibri"/>
          <w:szCs w:val="22"/>
        </w:rPr>
        <w:t>.</w:t>
      </w:r>
    </w:p>
    <w:p w14:paraId="7EA5684B" w14:textId="77777777" w:rsidR="00805245" w:rsidRDefault="006467A2" w:rsidP="0088517A">
      <w:pPr>
        <w:spacing w:after="160"/>
        <w:rPr>
          <w:b/>
          <w:color w:val="C00000"/>
          <w:sz w:val="20"/>
          <w:szCs w:val="20"/>
        </w:rPr>
      </w:pPr>
      <w:r>
        <w:rPr>
          <w:b/>
          <w:color w:val="C00000"/>
          <w:sz w:val="20"/>
          <w:szCs w:val="20"/>
        </w:rPr>
        <w:t>____________________________________________________________________________</w:t>
      </w:r>
    </w:p>
    <w:p w14:paraId="2A9EEE86" w14:textId="6E8EDFA5" w:rsidR="00805245" w:rsidRDefault="006467A2" w:rsidP="0088517A">
      <w:pPr>
        <w:pStyle w:val="Heading2"/>
      </w:pPr>
      <w:r>
        <w:lastRenderedPageBreak/>
        <w:t>A</w:t>
      </w:r>
      <w:r w:rsidR="00086081">
        <w:t>pplication conditions</w:t>
      </w:r>
    </w:p>
    <w:p w14:paraId="2E314619" w14:textId="77777777" w:rsidR="00805245" w:rsidRPr="004B6D63" w:rsidRDefault="006467A2" w:rsidP="006E1C91">
      <w:pPr>
        <w:numPr>
          <w:ilvl w:val="0"/>
          <w:numId w:val="7"/>
        </w:numPr>
        <w:spacing w:before="160" w:after="0"/>
        <w:jc w:val="both"/>
        <w:rPr>
          <w:rFonts w:ascii="Calibri" w:hAnsi="Calibri" w:cs="Calibri"/>
          <w:b/>
          <w:color w:val="000000" w:themeColor="text1"/>
          <w:sz w:val="20"/>
          <w:szCs w:val="20"/>
        </w:rPr>
      </w:pPr>
      <w:r w:rsidRPr="004B6D63">
        <w:rPr>
          <w:rFonts w:ascii="Calibri" w:hAnsi="Calibri" w:cs="Calibri"/>
          <w:b/>
          <w:color w:val="000000" w:themeColor="text1"/>
          <w:sz w:val="20"/>
          <w:szCs w:val="20"/>
        </w:rPr>
        <w:t>Application Documents</w:t>
      </w:r>
    </w:p>
    <w:p w14:paraId="335B087F" w14:textId="77777777" w:rsidR="00805245" w:rsidRPr="004B6D63" w:rsidRDefault="006467A2" w:rsidP="002334A0">
      <w:pPr>
        <w:spacing w:before="160" w:after="0"/>
        <w:ind w:left="471"/>
        <w:jc w:val="both"/>
        <w:rPr>
          <w:rFonts w:ascii="Calibri" w:hAnsi="Calibri" w:cs="Calibri"/>
          <w:b/>
          <w:color w:val="000000" w:themeColor="text1"/>
          <w:sz w:val="20"/>
          <w:szCs w:val="20"/>
        </w:rPr>
      </w:pPr>
      <w:r w:rsidRPr="004B6D63">
        <w:rPr>
          <w:rFonts w:ascii="Calibri" w:hAnsi="Calibri" w:cs="Calibri"/>
          <w:sz w:val="20"/>
          <w:szCs w:val="20"/>
        </w:rPr>
        <w:t>All applications and any accompanying documents will, upon submission, be retained by the Department. The Department will not return any of these documents.</w:t>
      </w:r>
    </w:p>
    <w:p w14:paraId="4661BAB1" w14:textId="77777777" w:rsidR="00805245" w:rsidRPr="004B6D63" w:rsidRDefault="006467A2" w:rsidP="002334A0">
      <w:pPr>
        <w:pStyle w:val="BodyText2"/>
        <w:spacing w:before="60"/>
        <w:ind w:left="471"/>
        <w:jc w:val="both"/>
        <w:rPr>
          <w:rFonts w:ascii="Calibri" w:hAnsi="Calibri" w:cs="Calibri"/>
          <w:sz w:val="20"/>
        </w:rPr>
      </w:pPr>
      <w:bookmarkStart w:id="1" w:name="_Ref495807696"/>
      <w:r w:rsidRPr="004B6D63">
        <w:rPr>
          <w:rFonts w:ascii="Calibri" w:hAnsi="Calibri" w:cs="Calibri"/>
          <w:sz w:val="20"/>
        </w:rPr>
        <w:t>By submitting an application, you agree that the Department can:</w:t>
      </w:r>
    </w:p>
    <w:p w14:paraId="2E43E7E0" w14:textId="77777777" w:rsidR="00805245" w:rsidRPr="004B6D63" w:rsidRDefault="006467A2" w:rsidP="006E1C91">
      <w:pPr>
        <w:pStyle w:val="ListParagraph"/>
        <w:numPr>
          <w:ilvl w:val="0"/>
          <w:numId w:val="8"/>
        </w:numPr>
        <w:spacing w:before="60"/>
        <w:ind w:left="851" w:hanging="357"/>
        <w:contextualSpacing w:val="0"/>
        <w:jc w:val="both"/>
        <w:rPr>
          <w:sz w:val="20"/>
          <w:szCs w:val="20"/>
          <w:lang w:val="en-GB"/>
        </w:rPr>
      </w:pPr>
      <w:r w:rsidRPr="004B6D63">
        <w:rPr>
          <w:sz w:val="20"/>
          <w:szCs w:val="20"/>
          <w:lang w:val="en-GB"/>
        </w:rPr>
        <w:t>reproduce the whole or any portion of the application or documents which you have submitted for the purposes of, or in connection with, its evaluation</w:t>
      </w:r>
    </w:p>
    <w:p w14:paraId="7E235277" w14:textId="77777777" w:rsidR="00805245" w:rsidRPr="004B6D63" w:rsidRDefault="006467A2" w:rsidP="006E1C91">
      <w:pPr>
        <w:pStyle w:val="ListParagraph"/>
        <w:numPr>
          <w:ilvl w:val="0"/>
          <w:numId w:val="8"/>
        </w:numPr>
        <w:spacing w:before="60"/>
        <w:ind w:left="851" w:hanging="357"/>
        <w:contextualSpacing w:val="0"/>
        <w:jc w:val="both"/>
        <w:rPr>
          <w:sz w:val="20"/>
          <w:szCs w:val="20"/>
          <w:lang w:val="en-GB"/>
        </w:rPr>
      </w:pPr>
      <w:r w:rsidRPr="004B6D63">
        <w:rPr>
          <w:sz w:val="20"/>
          <w:szCs w:val="20"/>
          <w:lang w:val="en-GB"/>
        </w:rPr>
        <w:t>when an application is successful, reproduce the whole or any portion of the documents, information contained in the application or in any website referred to in the application, on the menu in the absolute discretion of the Department, notwithstanding any copyright or other intellectual property rights that may subsist in those documents.</w:t>
      </w:r>
      <w:bookmarkEnd w:id="1"/>
      <w:r w:rsidRPr="004B6D63">
        <w:rPr>
          <w:sz w:val="20"/>
          <w:szCs w:val="20"/>
          <w:lang w:val="en-GB"/>
        </w:rPr>
        <w:t xml:space="preserve"> </w:t>
      </w:r>
    </w:p>
    <w:p w14:paraId="2C1F941F" w14:textId="77777777" w:rsidR="00805245" w:rsidRPr="004B6D63" w:rsidRDefault="006467A2" w:rsidP="006E1C91">
      <w:pPr>
        <w:keepNext/>
        <w:keepLines/>
        <w:numPr>
          <w:ilvl w:val="0"/>
          <w:numId w:val="7"/>
        </w:numPr>
        <w:spacing w:before="160" w:after="0"/>
        <w:jc w:val="both"/>
        <w:rPr>
          <w:rFonts w:ascii="Calibri" w:hAnsi="Calibri" w:cs="Calibri"/>
          <w:b/>
          <w:sz w:val="20"/>
          <w:szCs w:val="20"/>
        </w:rPr>
      </w:pPr>
      <w:r w:rsidRPr="004B6D63">
        <w:rPr>
          <w:rFonts w:ascii="Calibri" w:hAnsi="Calibri" w:cs="Calibri"/>
          <w:b/>
          <w:sz w:val="20"/>
          <w:szCs w:val="20"/>
        </w:rPr>
        <w:t>Reservation</w:t>
      </w:r>
    </w:p>
    <w:p w14:paraId="52822A86" w14:textId="77777777" w:rsidR="00805245" w:rsidRPr="004B6D63" w:rsidRDefault="006467A2" w:rsidP="002334A0">
      <w:pPr>
        <w:spacing w:before="60"/>
        <w:ind w:left="471"/>
        <w:jc w:val="both"/>
        <w:rPr>
          <w:rFonts w:ascii="Calibri" w:hAnsi="Calibri" w:cs="Calibri"/>
          <w:sz w:val="20"/>
          <w:szCs w:val="20"/>
        </w:rPr>
      </w:pPr>
      <w:r w:rsidRPr="004B6D63">
        <w:rPr>
          <w:rFonts w:ascii="Calibri" w:hAnsi="Calibri" w:cs="Calibri"/>
          <w:sz w:val="20"/>
          <w:szCs w:val="20"/>
        </w:rPr>
        <w:t>The Department reserves the right, in its absolute discretion to:</w:t>
      </w:r>
    </w:p>
    <w:p w14:paraId="66A63889" w14:textId="77777777" w:rsidR="00805245" w:rsidRPr="004B6D63" w:rsidRDefault="006467A2" w:rsidP="006E1C91">
      <w:pPr>
        <w:pStyle w:val="ListParagraph"/>
        <w:numPr>
          <w:ilvl w:val="0"/>
          <w:numId w:val="9"/>
        </w:numPr>
        <w:spacing w:before="60"/>
        <w:ind w:left="851"/>
        <w:contextualSpacing w:val="0"/>
        <w:jc w:val="both"/>
        <w:rPr>
          <w:sz w:val="20"/>
          <w:szCs w:val="20"/>
          <w:lang w:val="en-GB"/>
        </w:rPr>
      </w:pPr>
      <w:r w:rsidRPr="004B6D63">
        <w:rPr>
          <w:sz w:val="20"/>
          <w:szCs w:val="20"/>
          <w:lang w:val="en-GB"/>
        </w:rPr>
        <w:t>refuse to consider or accept any application</w:t>
      </w:r>
    </w:p>
    <w:p w14:paraId="11D3C227" w14:textId="77777777" w:rsidR="00805245" w:rsidRPr="004B6D63" w:rsidRDefault="006467A2" w:rsidP="006E1C91">
      <w:pPr>
        <w:pStyle w:val="ListParagraph"/>
        <w:numPr>
          <w:ilvl w:val="0"/>
          <w:numId w:val="9"/>
        </w:numPr>
        <w:spacing w:before="60"/>
        <w:ind w:left="851" w:hanging="357"/>
        <w:contextualSpacing w:val="0"/>
        <w:jc w:val="both"/>
        <w:rPr>
          <w:sz w:val="20"/>
          <w:szCs w:val="20"/>
          <w:lang w:val="en-GB"/>
        </w:rPr>
      </w:pPr>
      <w:r w:rsidRPr="004B6D63">
        <w:rPr>
          <w:sz w:val="20"/>
          <w:szCs w:val="20"/>
          <w:lang w:val="en-GB"/>
        </w:rPr>
        <w:t xml:space="preserve">decline to include on the menu any submitted </w:t>
      </w:r>
      <w:r w:rsidR="008E4F2B" w:rsidRPr="004B6D63">
        <w:rPr>
          <w:sz w:val="20"/>
          <w:szCs w:val="20"/>
          <w:lang w:val="en-GB"/>
        </w:rPr>
        <w:t>p</w:t>
      </w:r>
      <w:r w:rsidR="00D37825" w:rsidRPr="004B6D63">
        <w:rPr>
          <w:sz w:val="20"/>
          <w:szCs w:val="20"/>
          <w:lang w:val="en-GB"/>
        </w:rPr>
        <w:t>rogram/support</w:t>
      </w:r>
    </w:p>
    <w:p w14:paraId="03CC189B" w14:textId="77777777" w:rsidR="00805245" w:rsidRPr="004B6D63" w:rsidRDefault="006467A2" w:rsidP="006E1C91">
      <w:pPr>
        <w:pStyle w:val="ListParagraph"/>
        <w:numPr>
          <w:ilvl w:val="0"/>
          <w:numId w:val="9"/>
        </w:numPr>
        <w:spacing w:before="60"/>
        <w:ind w:left="851" w:hanging="357"/>
        <w:contextualSpacing w:val="0"/>
        <w:jc w:val="both"/>
        <w:rPr>
          <w:sz w:val="20"/>
          <w:szCs w:val="20"/>
          <w:lang w:val="en-GB"/>
        </w:rPr>
      </w:pPr>
      <w:r w:rsidRPr="004B6D63">
        <w:rPr>
          <w:sz w:val="20"/>
          <w:szCs w:val="20"/>
          <w:lang w:val="en-GB"/>
        </w:rPr>
        <w:t>decline to include on the menu any information provided by the applicant</w:t>
      </w:r>
    </w:p>
    <w:p w14:paraId="47D89BE5" w14:textId="77777777" w:rsidR="00805245" w:rsidRPr="004B6D63" w:rsidRDefault="006467A2" w:rsidP="006E1C91">
      <w:pPr>
        <w:pStyle w:val="ListParagraph"/>
        <w:numPr>
          <w:ilvl w:val="0"/>
          <w:numId w:val="9"/>
        </w:numPr>
        <w:spacing w:before="60"/>
        <w:ind w:left="851" w:hanging="357"/>
        <w:contextualSpacing w:val="0"/>
        <w:jc w:val="both"/>
        <w:rPr>
          <w:sz w:val="20"/>
          <w:szCs w:val="20"/>
          <w:lang w:val="en-GB"/>
        </w:rPr>
      </w:pPr>
      <w:r w:rsidRPr="004B6D63">
        <w:rPr>
          <w:sz w:val="20"/>
          <w:szCs w:val="20"/>
          <w:lang w:val="en-GB"/>
        </w:rPr>
        <w:t xml:space="preserve">remove from the menu any </w:t>
      </w:r>
      <w:r w:rsidR="007979FA" w:rsidRPr="004B6D63">
        <w:rPr>
          <w:sz w:val="20"/>
          <w:szCs w:val="20"/>
          <w:lang w:val="en-GB"/>
        </w:rPr>
        <w:t>p</w:t>
      </w:r>
      <w:r w:rsidR="00D37825" w:rsidRPr="004B6D63">
        <w:rPr>
          <w:sz w:val="20"/>
          <w:szCs w:val="20"/>
          <w:lang w:val="en-GB"/>
        </w:rPr>
        <w:t>rogram/support</w:t>
      </w:r>
    </w:p>
    <w:p w14:paraId="5BE172C3" w14:textId="77777777" w:rsidR="00805245" w:rsidRPr="004B6D63" w:rsidRDefault="006467A2" w:rsidP="006E1C91">
      <w:pPr>
        <w:pStyle w:val="ListParagraph"/>
        <w:numPr>
          <w:ilvl w:val="0"/>
          <w:numId w:val="9"/>
        </w:numPr>
        <w:spacing w:before="60"/>
        <w:ind w:left="851" w:hanging="357"/>
        <w:contextualSpacing w:val="0"/>
        <w:jc w:val="both"/>
        <w:rPr>
          <w:sz w:val="20"/>
          <w:szCs w:val="20"/>
        </w:rPr>
      </w:pPr>
      <w:r w:rsidRPr="004B6D63">
        <w:rPr>
          <w:sz w:val="20"/>
          <w:szCs w:val="20"/>
          <w:lang w:val="en-GB"/>
        </w:rPr>
        <w:t>remove from the menu any information provided by the applicant without giving any reason for the refusal, rejection or removal.</w:t>
      </w:r>
    </w:p>
    <w:p w14:paraId="72FC831F" w14:textId="77777777" w:rsidR="00805245" w:rsidRPr="004B6D63" w:rsidRDefault="006467A2" w:rsidP="006E1C91">
      <w:pPr>
        <w:numPr>
          <w:ilvl w:val="0"/>
          <w:numId w:val="7"/>
        </w:numPr>
        <w:spacing w:before="160" w:after="0"/>
        <w:jc w:val="both"/>
        <w:rPr>
          <w:rFonts w:ascii="Calibri" w:hAnsi="Calibri" w:cs="Calibri"/>
          <w:b/>
          <w:color w:val="000000" w:themeColor="text1"/>
          <w:sz w:val="20"/>
          <w:szCs w:val="20"/>
        </w:rPr>
      </w:pPr>
      <w:r w:rsidRPr="004B6D63">
        <w:rPr>
          <w:rFonts w:ascii="Calibri" w:hAnsi="Calibri" w:cs="Calibri"/>
          <w:b/>
          <w:color w:val="000000" w:themeColor="text1"/>
          <w:sz w:val="20"/>
          <w:szCs w:val="20"/>
        </w:rPr>
        <w:t xml:space="preserve">Recommended </w:t>
      </w:r>
      <w:r w:rsidR="00D37825" w:rsidRPr="004B6D63">
        <w:rPr>
          <w:rFonts w:ascii="Calibri" w:hAnsi="Calibri" w:cs="Calibri"/>
          <w:b/>
          <w:color w:val="000000" w:themeColor="text1"/>
          <w:sz w:val="20"/>
          <w:szCs w:val="20"/>
        </w:rPr>
        <w:t>Program/support</w:t>
      </w:r>
      <w:r w:rsidRPr="004B6D63">
        <w:rPr>
          <w:rFonts w:ascii="Calibri" w:hAnsi="Calibri" w:cs="Calibri"/>
          <w:b/>
          <w:color w:val="000000" w:themeColor="text1"/>
          <w:sz w:val="20"/>
          <w:szCs w:val="20"/>
        </w:rPr>
        <w:t>s</w:t>
      </w:r>
    </w:p>
    <w:p w14:paraId="5C3F25C2" w14:textId="77777777" w:rsidR="00805245" w:rsidRPr="004B6D63" w:rsidRDefault="006467A2" w:rsidP="002334A0">
      <w:pPr>
        <w:spacing w:before="60"/>
        <w:ind w:left="471"/>
        <w:jc w:val="both"/>
        <w:rPr>
          <w:rFonts w:ascii="Calibri" w:hAnsi="Calibri" w:cs="Calibri"/>
          <w:sz w:val="20"/>
          <w:szCs w:val="20"/>
        </w:rPr>
      </w:pPr>
      <w:r w:rsidRPr="004B6D63">
        <w:rPr>
          <w:rFonts w:ascii="Calibri" w:hAnsi="Calibri" w:cs="Calibri"/>
          <w:sz w:val="20"/>
          <w:szCs w:val="20"/>
        </w:rPr>
        <w:t xml:space="preserve">Inclusion on the menu does not give rise to a contract (express or implied) between the Applicant and the Department for the supply of the </w:t>
      </w:r>
      <w:r w:rsidR="00D5129D" w:rsidRPr="004B6D63">
        <w:rPr>
          <w:rFonts w:ascii="Calibri" w:hAnsi="Calibri" w:cs="Calibri"/>
          <w:sz w:val="20"/>
          <w:szCs w:val="20"/>
        </w:rPr>
        <w:t>p</w:t>
      </w:r>
      <w:r w:rsidR="00D37825" w:rsidRPr="004B6D63">
        <w:rPr>
          <w:rFonts w:ascii="Calibri" w:hAnsi="Calibri" w:cs="Calibri"/>
          <w:sz w:val="20"/>
          <w:szCs w:val="20"/>
        </w:rPr>
        <w:t>rogram/support</w:t>
      </w:r>
      <w:r w:rsidRPr="004B6D63">
        <w:rPr>
          <w:rFonts w:ascii="Calibri" w:hAnsi="Calibri" w:cs="Calibri"/>
          <w:sz w:val="20"/>
          <w:szCs w:val="20"/>
        </w:rPr>
        <w:t xml:space="preserve">.  </w:t>
      </w:r>
    </w:p>
    <w:p w14:paraId="7D987A16" w14:textId="77777777" w:rsidR="00805245" w:rsidRPr="004B6D63" w:rsidRDefault="006467A2" w:rsidP="002334A0">
      <w:pPr>
        <w:spacing w:before="60"/>
        <w:ind w:left="471"/>
        <w:jc w:val="both"/>
        <w:rPr>
          <w:rFonts w:ascii="Calibri" w:hAnsi="Calibri" w:cs="Calibri"/>
          <w:sz w:val="20"/>
          <w:szCs w:val="20"/>
        </w:rPr>
      </w:pPr>
      <w:r w:rsidRPr="004B6D63">
        <w:rPr>
          <w:rFonts w:ascii="Calibri" w:hAnsi="Calibri" w:cs="Calibri"/>
          <w:sz w:val="20"/>
          <w:szCs w:val="20"/>
        </w:rPr>
        <w:t>No legal relationship will exist between the Department and the Applicant until such time as a binding contract is executed by both parties.</w:t>
      </w:r>
    </w:p>
    <w:p w14:paraId="5D908C6F" w14:textId="77777777" w:rsidR="00805245" w:rsidRPr="004B6D63" w:rsidRDefault="006467A2" w:rsidP="006E1C91">
      <w:pPr>
        <w:numPr>
          <w:ilvl w:val="0"/>
          <w:numId w:val="7"/>
        </w:numPr>
        <w:spacing w:before="160" w:after="0"/>
        <w:jc w:val="both"/>
        <w:rPr>
          <w:rFonts w:ascii="Calibri" w:hAnsi="Calibri" w:cs="Calibri"/>
          <w:b/>
          <w:color w:val="C00000"/>
          <w:sz w:val="20"/>
          <w:szCs w:val="20"/>
        </w:rPr>
      </w:pPr>
      <w:r w:rsidRPr="004B6D63">
        <w:rPr>
          <w:rFonts w:ascii="Calibri" w:hAnsi="Calibri" w:cs="Calibri"/>
          <w:b/>
          <w:color w:val="000000" w:themeColor="text1"/>
          <w:sz w:val="20"/>
          <w:szCs w:val="20"/>
        </w:rPr>
        <w:t>Acceptance of Conditions</w:t>
      </w:r>
    </w:p>
    <w:p w14:paraId="0D6874A4" w14:textId="77777777" w:rsidR="00805245" w:rsidRPr="004B6D63" w:rsidRDefault="006467A2" w:rsidP="002334A0">
      <w:pPr>
        <w:spacing w:before="60"/>
        <w:ind w:left="471"/>
        <w:jc w:val="both"/>
        <w:rPr>
          <w:rFonts w:ascii="Calibri" w:hAnsi="Calibri" w:cs="Calibri"/>
          <w:sz w:val="20"/>
          <w:szCs w:val="20"/>
        </w:rPr>
      </w:pPr>
      <w:r w:rsidRPr="004B6D63">
        <w:rPr>
          <w:rFonts w:ascii="Calibri" w:hAnsi="Calibri" w:cs="Calibri"/>
          <w:sz w:val="20"/>
          <w:szCs w:val="20"/>
        </w:rPr>
        <w:t>By submitting an application on this application form, you agree to these Application Conditions.</w:t>
      </w:r>
    </w:p>
    <w:p w14:paraId="7B4F63C8" w14:textId="77777777" w:rsidR="004D145B" w:rsidRDefault="004D145B" w:rsidP="002334A0">
      <w:pPr>
        <w:spacing w:after="160"/>
        <w:rPr>
          <w:b/>
          <w:color w:val="C00000"/>
          <w:szCs w:val="22"/>
        </w:rPr>
      </w:pPr>
      <w:r>
        <w:rPr>
          <w:b/>
          <w:color w:val="C00000"/>
          <w:szCs w:val="22"/>
        </w:rPr>
        <w:br w:type="page"/>
      </w:r>
    </w:p>
    <w:p w14:paraId="2FB3F64E" w14:textId="1A6F8818" w:rsidR="00805245" w:rsidRDefault="006467A2" w:rsidP="0088517A">
      <w:pPr>
        <w:pStyle w:val="Heading1"/>
      </w:pPr>
      <w:r>
        <w:lastRenderedPageBreak/>
        <w:t>A</w:t>
      </w:r>
      <w:r w:rsidR="00086081">
        <w:t xml:space="preserve">pplication Details </w:t>
      </w:r>
    </w:p>
    <w:p w14:paraId="25FCD18C" w14:textId="77777777" w:rsidR="00805245" w:rsidRPr="004C0633" w:rsidRDefault="006467A2" w:rsidP="002334A0">
      <w:pPr>
        <w:rPr>
          <w:rFonts w:ascii="Calibri" w:hAnsi="Calibri" w:cs="Calibri"/>
          <w:i/>
          <w:szCs w:val="22"/>
        </w:rPr>
      </w:pPr>
      <w:r w:rsidRPr="004C0633">
        <w:rPr>
          <w:rFonts w:ascii="Calibri" w:hAnsi="Calibri" w:cs="Calibri"/>
          <w:i/>
          <w:szCs w:val="22"/>
        </w:rPr>
        <w:t xml:space="preserve">Please complete </w:t>
      </w:r>
      <w:r w:rsidRPr="004C0633">
        <w:rPr>
          <w:rFonts w:ascii="Calibri" w:hAnsi="Calibri" w:cs="Calibri"/>
          <w:i/>
          <w:szCs w:val="22"/>
          <w:u w:val="single"/>
        </w:rPr>
        <w:t>all the below fields</w:t>
      </w:r>
      <w:r w:rsidRPr="004C0633">
        <w:rPr>
          <w:rFonts w:ascii="Calibri" w:hAnsi="Calibri" w:cs="Calibri"/>
          <w:i/>
          <w:szCs w:val="22"/>
        </w:rPr>
        <w:t>:</w:t>
      </w:r>
    </w:p>
    <w:tbl>
      <w:tblPr>
        <w:tblStyle w:val="TableGridLight1"/>
        <w:tblW w:w="9918" w:type="dxa"/>
        <w:tblLook w:val="04A0" w:firstRow="1" w:lastRow="0" w:firstColumn="1" w:lastColumn="0" w:noHBand="0" w:noVBand="1"/>
      </w:tblPr>
      <w:tblGrid>
        <w:gridCol w:w="3681"/>
        <w:gridCol w:w="6237"/>
      </w:tblGrid>
      <w:tr w:rsidR="0088517A" w14:paraId="3E914F52" w14:textId="77777777" w:rsidTr="002A764D">
        <w:tc>
          <w:tcPr>
            <w:tcW w:w="3681" w:type="dxa"/>
            <w:shd w:val="clear" w:color="auto" w:fill="D9D9D9" w:themeFill="background1" w:themeFillShade="D9"/>
          </w:tcPr>
          <w:p w14:paraId="6EFFBF13" w14:textId="77777777" w:rsidR="0088517A" w:rsidRPr="00887C4B" w:rsidRDefault="0088517A" w:rsidP="002A764D">
            <w:pPr>
              <w:rPr>
                <w:rFonts w:ascii="Calibri" w:hAnsi="Calibri" w:cs="Calibri"/>
                <w:b/>
                <w:szCs w:val="22"/>
              </w:rPr>
            </w:pPr>
            <w:r>
              <w:rPr>
                <w:rFonts w:ascii="Calibri" w:hAnsi="Calibri" w:cs="Calibri"/>
                <w:b/>
                <w:szCs w:val="22"/>
              </w:rPr>
              <w:t>Name of program/support:</w:t>
            </w:r>
          </w:p>
        </w:tc>
        <w:tc>
          <w:tcPr>
            <w:tcW w:w="6237" w:type="dxa"/>
          </w:tcPr>
          <w:p w14:paraId="64522639" w14:textId="77777777" w:rsidR="0088517A" w:rsidRDefault="0088517A" w:rsidP="002A764D">
            <w:pPr>
              <w:rPr>
                <w:rFonts w:ascii="Calibri" w:hAnsi="Calibri" w:cs="Calibri"/>
                <w:szCs w:val="22"/>
                <w:u w:val="single"/>
              </w:rPr>
            </w:pPr>
          </w:p>
        </w:tc>
      </w:tr>
      <w:tr w:rsidR="0088517A" w14:paraId="2A5CE633" w14:textId="77777777" w:rsidTr="002A764D">
        <w:tc>
          <w:tcPr>
            <w:tcW w:w="3681" w:type="dxa"/>
            <w:shd w:val="clear" w:color="auto" w:fill="D9D9D9" w:themeFill="background1" w:themeFillShade="D9"/>
          </w:tcPr>
          <w:p w14:paraId="679CC4DE" w14:textId="77777777" w:rsidR="0088517A" w:rsidRPr="00887C4B" w:rsidRDefault="0088517A" w:rsidP="002A764D">
            <w:pPr>
              <w:rPr>
                <w:rFonts w:ascii="Calibri" w:hAnsi="Calibri" w:cs="Calibri"/>
                <w:b/>
                <w:szCs w:val="22"/>
              </w:rPr>
            </w:pPr>
            <w:r>
              <w:rPr>
                <w:rFonts w:ascii="Calibri" w:hAnsi="Calibri" w:cs="Calibri"/>
                <w:b/>
                <w:szCs w:val="22"/>
              </w:rPr>
              <w:t>Website:</w:t>
            </w:r>
          </w:p>
        </w:tc>
        <w:tc>
          <w:tcPr>
            <w:tcW w:w="6237" w:type="dxa"/>
          </w:tcPr>
          <w:p w14:paraId="04396ED0" w14:textId="77777777" w:rsidR="0088517A" w:rsidRDefault="0088517A" w:rsidP="002A764D">
            <w:pPr>
              <w:rPr>
                <w:rFonts w:ascii="Calibri" w:hAnsi="Calibri" w:cs="Calibri"/>
                <w:szCs w:val="22"/>
                <w:u w:val="single"/>
              </w:rPr>
            </w:pPr>
          </w:p>
        </w:tc>
      </w:tr>
      <w:tr w:rsidR="0088517A" w14:paraId="32EEF33B" w14:textId="77777777" w:rsidTr="002A764D">
        <w:tc>
          <w:tcPr>
            <w:tcW w:w="3681" w:type="dxa"/>
            <w:shd w:val="clear" w:color="auto" w:fill="D9D9D9" w:themeFill="background1" w:themeFillShade="D9"/>
          </w:tcPr>
          <w:p w14:paraId="48F7F4B0" w14:textId="77777777" w:rsidR="0088517A" w:rsidRPr="00887C4B" w:rsidRDefault="0088517A" w:rsidP="002A764D">
            <w:pPr>
              <w:spacing w:after="0"/>
              <w:rPr>
                <w:rFonts w:ascii="Calibri" w:hAnsi="Calibri" w:cs="Calibri"/>
                <w:b/>
                <w:szCs w:val="22"/>
              </w:rPr>
            </w:pPr>
            <w:r>
              <w:rPr>
                <w:rFonts w:ascii="Calibri" w:hAnsi="Calibri" w:cs="Calibri"/>
                <w:b/>
                <w:szCs w:val="22"/>
              </w:rPr>
              <w:t xml:space="preserve">Date of development: </w:t>
            </w:r>
          </w:p>
        </w:tc>
        <w:tc>
          <w:tcPr>
            <w:tcW w:w="6237" w:type="dxa"/>
          </w:tcPr>
          <w:p w14:paraId="6B72ECAF" w14:textId="77777777" w:rsidR="0088517A" w:rsidRDefault="0088517A" w:rsidP="002A764D">
            <w:pPr>
              <w:rPr>
                <w:rFonts w:ascii="Calibri" w:hAnsi="Calibri" w:cs="Calibri"/>
                <w:szCs w:val="22"/>
                <w:u w:val="single"/>
              </w:rPr>
            </w:pPr>
          </w:p>
        </w:tc>
      </w:tr>
      <w:tr w:rsidR="0088517A" w14:paraId="6A04437B" w14:textId="77777777" w:rsidTr="002A764D">
        <w:tc>
          <w:tcPr>
            <w:tcW w:w="3681" w:type="dxa"/>
            <w:shd w:val="clear" w:color="auto" w:fill="D9D9D9" w:themeFill="background1" w:themeFillShade="D9"/>
          </w:tcPr>
          <w:p w14:paraId="13F5E971" w14:textId="77777777" w:rsidR="0088517A" w:rsidRDefault="0088517A" w:rsidP="002A764D">
            <w:pPr>
              <w:rPr>
                <w:rFonts w:ascii="Calibri" w:hAnsi="Calibri" w:cs="Calibri"/>
                <w:szCs w:val="22"/>
                <w:u w:val="single"/>
              </w:rPr>
            </w:pPr>
            <w:r>
              <w:rPr>
                <w:rFonts w:ascii="Calibri" w:hAnsi="Calibri" w:cs="Calibri"/>
                <w:b/>
                <w:szCs w:val="22"/>
              </w:rPr>
              <w:t>Manufactured/produced by:</w:t>
            </w:r>
          </w:p>
        </w:tc>
        <w:tc>
          <w:tcPr>
            <w:tcW w:w="6237" w:type="dxa"/>
          </w:tcPr>
          <w:p w14:paraId="5C0940B5" w14:textId="77777777" w:rsidR="0088517A" w:rsidRDefault="0088517A" w:rsidP="002A764D">
            <w:pPr>
              <w:rPr>
                <w:rFonts w:ascii="Calibri" w:hAnsi="Calibri" w:cs="Calibri"/>
                <w:szCs w:val="22"/>
                <w:u w:val="single"/>
              </w:rPr>
            </w:pPr>
          </w:p>
        </w:tc>
      </w:tr>
    </w:tbl>
    <w:p w14:paraId="409DBCD2" w14:textId="77777777" w:rsidR="0088517A" w:rsidRDefault="0088517A" w:rsidP="0088517A">
      <w:pPr>
        <w:rPr>
          <w:rFonts w:ascii="Calibri" w:hAnsi="Calibri" w:cs="Calibri"/>
          <w:b/>
          <w:color w:val="AF272F" w:themeColor="accent1"/>
          <w:sz w:val="24"/>
        </w:rPr>
      </w:pPr>
    </w:p>
    <w:p w14:paraId="7E6196C8" w14:textId="47BA660E" w:rsidR="0088517A" w:rsidRDefault="0088517A" w:rsidP="0088517A">
      <w:pPr>
        <w:pStyle w:val="Heading2"/>
      </w:pPr>
      <w:r>
        <w:t>Program/support</w:t>
      </w:r>
      <w:r w:rsidR="00086081">
        <w:t xml:space="preserve"> o</w:t>
      </w:r>
      <w:r w:rsidRPr="00D32D97">
        <w:t>verview</w:t>
      </w:r>
    </w:p>
    <w:p w14:paraId="00E27657" w14:textId="77777777" w:rsidR="0088517A" w:rsidRPr="001B78A7" w:rsidRDefault="001B78A7" w:rsidP="0088517A">
      <w:pPr>
        <w:rPr>
          <w:rFonts w:ascii="Calibri" w:hAnsi="Calibri" w:cs="Calibri"/>
          <w:szCs w:val="22"/>
        </w:rPr>
      </w:pPr>
      <w:r w:rsidRPr="001B78A7">
        <w:rPr>
          <w:rFonts w:ascii="Calibri" w:hAnsi="Calibri" w:cs="Calibri"/>
          <w:szCs w:val="22"/>
        </w:rPr>
        <w:t>P</w:t>
      </w:r>
      <w:r w:rsidR="0088517A" w:rsidRPr="001B78A7">
        <w:rPr>
          <w:rFonts w:ascii="Calibri" w:hAnsi="Calibri" w:cs="Calibri"/>
          <w:szCs w:val="22"/>
        </w:rPr>
        <w:t>rovide a detailed paragraph describing the program/support. This includes, but is not limited to, informatio</w:t>
      </w:r>
      <w:r w:rsidR="001B0A2F">
        <w:rPr>
          <w:rFonts w:ascii="Calibri" w:hAnsi="Calibri" w:cs="Calibri"/>
          <w:szCs w:val="22"/>
        </w:rPr>
        <w:t>n addressing the following prompts:</w:t>
      </w:r>
    </w:p>
    <w:p w14:paraId="0AE28881" w14:textId="77777777" w:rsidR="0088517A" w:rsidRPr="00831207" w:rsidRDefault="001B0A2F" w:rsidP="006E1C91">
      <w:pPr>
        <w:pStyle w:val="ListParagraph"/>
        <w:numPr>
          <w:ilvl w:val="0"/>
          <w:numId w:val="20"/>
        </w:numPr>
      </w:pPr>
      <w:r>
        <w:t>p</w:t>
      </w:r>
      <w:r w:rsidR="0088517A" w:rsidRPr="00831207">
        <w:t>rogram/support type</w:t>
      </w:r>
    </w:p>
    <w:p w14:paraId="2F9B6660" w14:textId="77777777" w:rsidR="0088517A" w:rsidRPr="004C0633" w:rsidRDefault="0088517A" w:rsidP="001B78A7">
      <w:pPr>
        <w:ind w:firstLine="720"/>
        <w:rPr>
          <w:rFonts w:ascii="Calibri" w:hAnsi="Calibri" w:cs="Calibri"/>
          <w:i/>
          <w:szCs w:val="22"/>
        </w:rPr>
      </w:pPr>
      <w:r w:rsidRPr="004C0633">
        <w:rPr>
          <w:rFonts w:ascii="Calibri" w:hAnsi="Calibri" w:cs="Calibri"/>
          <w:i/>
          <w:szCs w:val="22"/>
        </w:rPr>
        <w:t>(for example training course, training program, incursion, online resource, professional service)</w:t>
      </w:r>
    </w:p>
    <w:p w14:paraId="77B347FA" w14:textId="77777777" w:rsidR="0088517A" w:rsidRPr="00831207" w:rsidRDefault="001B0A2F" w:rsidP="006E1C91">
      <w:pPr>
        <w:pStyle w:val="ListParagraph"/>
        <w:numPr>
          <w:ilvl w:val="0"/>
          <w:numId w:val="18"/>
        </w:numPr>
        <w:rPr>
          <w:lang w:val="en-US"/>
        </w:rPr>
      </w:pPr>
      <w:r>
        <w:rPr>
          <w:lang w:val="en-US"/>
        </w:rPr>
        <w:t>a</w:t>
      </w:r>
      <w:r w:rsidR="0088517A" w:rsidRPr="00831207">
        <w:rPr>
          <w:lang w:val="en-US"/>
        </w:rPr>
        <w:t>ims of program/support</w:t>
      </w:r>
    </w:p>
    <w:p w14:paraId="33DD34E0" w14:textId="77777777" w:rsidR="0088517A" w:rsidRPr="004C0633" w:rsidRDefault="001B0A2F" w:rsidP="006E1C91">
      <w:pPr>
        <w:pStyle w:val="ListParagraph"/>
        <w:numPr>
          <w:ilvl w:val="0"/>
          <w:numId w:val="18"/>
        </w:numPr>
        <w:rPr>
          <w:lang w:val="en-US"/>
        </w:rPr>
      </w:pPr>
      <w:r>
        <w:rPr>
          <w:lang w:val="en-US"/>
        </w:rPr>
        <w:t>p</w:t>
      </w:r>
      <w:r w:rsidR="0088517A" w:rsidRPr="004C0633">
        <w:rPr>
          <w:lang w:val="en-US"/>
        </w:rPr>
        <w:t>rimary audience</w:t>
      </w:r>
    </w:p>
    <w:p w14:paraId="48423896" w14:textId="77777777" w:rsidR="0088517A" w:rsidRPr="004C0633" w:rsidRDefault="0088517A" w:rsidP="001B78A7">
      <w:pPr>
        <w:ind w:firstLine="720"/>
        <w:rPr>
          <w:rFonts w:ascii="Calibri" w:hAnsi="Calibri" w:cs="Calibri"/>
          <w:i/>
          <w:szCs w:val="22"/>
          <w:lang w:val="en-AU"/>
        </w:rPr>
      </w:pPr>
      <w:r w:rsidRPr="004C0633">
        <w:rPr>
          <w:rFonts w:ascii="Calibri" w:hAnsi="Calibri" w:cs="Calibri"/>
          <w:i/>
          <w:szCs w:val="22"/>
        </w:rPr>
        <w:t>(for example educators, children, parent/carers, families, other Early Childhood Professionals)</w:t>
      </w:r>
    </w:p>
    <w:p w14:paraId="2F81A9B6" w14:textId="77777777" w:rsidR="0088517A" w:rsidRPr="00831207" w:rsidRDefault="001B0A2F" w:rsidP="006E1C91">
      <w:pPr>
        <w:pStyle w:val="ListParagraph"/>
        <w:numPr>
          <w:ilvl w:val="0"/>
          <w:numId w:val="18"/>
        </w:numPr>
        <w:rPr>
          <w:lang w:val="en-US"/>
        </w:rPr>
      </w:pPr>
      <w:r>
        <w:rPr>
          <w:lang w:val="en-US"/>
        </w:rPr>
        <w:t>d</w:t>
      </w:r>
      <w:r w:rsidR="0088517A" w:rsidRPr="00831207">
        <w:rPr>
          <w:lang w:val="en-US"/>
        </w:rPr>
        <w:t>elivery mode</w:t>
      </w:r>
    </w:p>
    <w:p w14:paraId="1C586F14" w14:textId="77777777" w:rsidR="0088517A" w:rsidRPr="004C0633" w:rsidRDefault="0088517A" w:rsidP="004C0633">
      <w:pPr>
        <w:ind w:left="720"/>
        <w:rPr>
          <w:rFonts w:ascii="Calibri" w:hAnsi="Calibri" w:cs="Calibri"/>
          <w:i/>
          <w:szCs w:val="22"/>
        </w:rPr>
      </w:pPr>
      <w:r w:rsidRPr="004C0633">
        <w:rPr>
          <w:rFonts w:ascii="Calibri" w:hAnsi="Calibri" w:cs="Calibri"/>
          <w:i/>
          <w:szCs w:val="22"/>
        </w:rPr>
        <w:t>(for example face-to-face, group training, professional development, online, individual coaching and mentoring)</w:t>
      </w:r>
    </w:p>
    <w:p w14:paraId="07AA2271" w14:textId="77777777" w:rsidR="0088517A" w:rsidRPr="001B0A2F" w:rsidRDefault="001B0A2F" w:rsidP="006E1C91">
      <w:pPr>
        <w:pStyle w:val="ListParagraph"/>
        <w:numPr>
          <w:ilvl w:val="0"/>
          <w:numId w:val="18"/>
        </w:numPr>
        <w:rPr>
          <w:i/>
        </w:rPr>
      </w:pPr>
      <w:r>
        <w:rPr>
          <w:lang w:val="en-US"/>
        </w:rPr>
        <w:t>t</w:t>
      </w:r>
      <w:r w:rsidR="0088517A" w:rsidRPr="00831207">
        <w:rPr>
          <w:lang w:val="en-US"/>
        </w:rPr>
        <w:t>ime commitment for participants to engage in the program/support</w:t>
      </w:r>
      <w:r>
        <w:rPr>
          <w:lang w:val="en-US"/>
        </w:rPr>
        <w:t>.</w:t>
      </w:r>
    </w:p>
    <w:p w14:paraId="24F80A2A" w14:textId="77777777" w:rsidR="001B0A2F" w:rsidRPr="004C0633" w:rsidRDefault="001B0A2F" w:rsidP="001B0A2F">
      <w:pPr>
        <w:pStyle w:val="ListParagraph"/>
        <w:rPr>
          <w:i/>
        </w:rPr>
      </w:pPr>
    </w:p>
    <w:p w14:paraId="5AAAC12D" w14:textId="77777777" w:rsidR="00D32D97" w:rsidRDefault="001B0A2F" w:rsidP="002334A0">
      <w:pPr>
        <w:rPr>
          <w:rFonts w:ascii="Calibri" w:hAnsi="Calibri" w:cs="Calibri"/>
          <w:b/>
          <w:sz w:val="28"/>
          <w:szCs w:val="28"/>
        </w:rPr>
      </w:pPr>
      <w:r w:rsidRPr="001B78A7">
        <w:rPr>
          <w:rFonts w:ascii="Calibri" w:hAnsi="Calibri" w:cs="Calibri"/>
          <w:szCs w:val="22"/>
        </w:rPr>
        <w:t xml:space="preserve">This information will be used by the evaluators to gain an understanding of the program/support. Please keep your response to a </w:t>
      </w:r>
      <w:r w:rsidRPr="001B78A7">
        <w:rPr>
          <w:rFonts w:ascii="Calibri" w:hAnsi="Calibri" w:cs="Calibri"/>
          <w:b/>
          <w:szCs w:val="22"/>
        </w:rPr>
        <w:t>maximum of 250 words</w:t>
      </w:r>
      <w:r w:rsidRPr="001B78A7">
        <w:rPr>
          <w:rFonts w:ascii="Calibri" w:hAnsi="Calibri" w:cs="Calibri"/>
          <w:szCs w:val="22"/>
        </w:rPr>
        <w:t>.</w:t>
      </w:r>
    </w:p>
    <w:tbl>
      <w:tblPr>
        <w:tblStyle w:val="TableGrid"/>
        <w:tblW w:w="0" w:type="auto"/>
        <w:tblLook w:val="04A0" w:firstRow="1" w:lastRow="0" w:firstColumn="1" w:lastColumn="0" w:noHBand="0" w:noVBand="1"/>
      </w:tblPr>
      <w:tblGrid>
        <w:gridCol w:w="9622"/>
      </w:tblGrid>
      <w:tr w:rsidR="009D7D6C" w:rsidRPr="009D7D6C" w14:paraId="24AB379B" w14:textId="77777777" w:rsidTr="009D7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63C1C5F8" w14:textId="77777777" w:rsidR="009D7D6C" w:rsidRPr="004C0633" w:rsidRDefault="009D7D6C" w:rsidP="009D7D6C">
            <w:pPr>
              <w:rPr>
                <w:rFonts w:ascii="Calibri" w:hAnsi="Calibri" w:cs="Calibri"/>
                <w:color w:val="auto"/>
                <w:szCs w:val="22"/>
                <w:lang w:val="en-AU"/>
              </w:rPr>
            </w:pPr>
            <w:r w:rsidRPr="004C0633">
              <w:rPr>
                <w:rFonts w:ascii="Calibri" w:hAnsi="Calibri" w:cs="Calibri"/>
                <w:color w:val="auto"/>
                <w:szCs w:val="22"/>
                <w:lang w:val="en-AU"/>
              </w:rPr>
              <w:t>Provide your response below</w:t>
            </w:r>
          </w:p>
          <w:p w14:paraId="1BD4A725" w14:textId="77777777" w:rsidR="009D7D6C" w:rsidRDefault="009D7D6C" w:rsidP="002334A0">
            <w:pPr>
              <w:rPr>
                <w:rFonts w:ascii="Calibri" w:hAnsi="Calibri" w:cs="Calibri"/>
                <w:b w:val="0"/>
                <w:color w:val="auto"/>
                <w:sz w:val="28"/>
                <w:szCs w:val="28"/>
              </w:rPr>
            </w:pPr>
          </w:p>
          <w:p w14:paraId="481CE712" w14:textId="77777777" w:rsidR="009D7D6C" w:rsidRDefault="009D7D6C" w:rsidP="002334A0">
            <w:pPr>
              <w:rPr>
                <w:rFonts w:ascii="Calibri" w:hAnsi="Calibri" w:cs="Calibri"/>
                <w:b w:val="0"/>
                <w:color w:val="auto"/>
                <w:sz w:val="28"/>
                <w:szCs w:val="28"/>
              </w:rPr>
            </w:pPr>
          </w:p>
          <w:p w14:paraId="17D972F6" w14:textId="77777777" w:rsidR="009D7D6C" w:rsidRDefault="009D7D6C" w:rsidP="002334A0">
            <w:pPr>
              <w:rPr>
                <w:rFonts w:ascii="Calibri" w:hAnsi="Calibri" w:cs="Calibri"/>
                <w:b w:val="0"/>
                <w:color w:val="auto"/>
                <w:sz w:val="28"/>
                <w:szCs w:val="28"/>
              </w:rPr>
            </w:pPr>
          </w:p>
          <w:p w14:paraId="0C1BFD8B" w14:textId="77777777" w:rsidR="009D7D6C" w:rsidRDefault="009D7D6C" w:rsidP="002334A0">
            <w:pPr>
              <w:rPr>
                <w:rFonts w:ascii="Calibri" w:hAnsi="Calibri" w:cs="Calibri"/>
                <w:b w:val="0"/>
                <w:color w:val="auto"/>
                <w:sz w:val="28"/>
                <w:szCs w:val="28"/>
              </w:rPr>
            </w:pPr>
          </w:p>
          <w:p w14:paraId="28DA7D7D" w14:textId="77777777" w:rsidR="009D7D6C" w:rsidRDefault="009D7D6C" w:rsidP="002334A0">
            <w:pPr>
              <w:rPr>
                <w:rFonts w:ascii="Calibri" w:hAnsi="Calibri" w:cs="Calibri"/>
                <w:b w:val="0"/>
                <w:color w:val="auto"/>
                <w:sz w:val="28"/>
                <w:szCs w:val="28"/>
              </w:rPr>
            </w:pPr>
          </w:p>
          <w:p w14:paraId="610CDC88" w14:textId="77777777" w:rsidR="009D7D6C" w:rsidRDefault="009D7D6C" w:rsidP="002334A0">
            <w:pPr>
              <w:rPr>
                <w:rFonts w:ascii="Calibri" w:hAnsi="Calibri" w:cs="Calibri"/>
                <w:b w:val="0"/>
                <w:color w:val="auto"/>
                <w:sz w:val="28"/>
                <w:szCs w:val="28"/>
              </w:rPr>
            </w:pPr>
          </w:p>
          <w:p w14:paraId="4575291E" w14:textId="77777777" w:rsidR="009D7D6C" w:rsidRDefault="009D7D6C" w:rsidP="002334A0">
            <w:pPr>
              <w:rPr>
                <w:rFonts w:ascii="Calibri" w:hAnsi="Calibri" w:cs="Calibri"/>
                <w:b w:val="0"/>
                <w:color w:val="auto"/>
                <w:sz w:val="28"/>
                <w:szCs w:val="28"/>
              </w:rPr>
            </w:pPr>
          </w:p>
          <w:p w14:paraId="3AB74A53" w14:textId="77777777" w:rsidR="009D7D6C" w:rsidRPr="009D7D6C" w:rsidRDefault="009D7D6C" w:rsidP="002334A0">
            <w:pPr>
              <w:rPr>
                <w:rFonts w:ascii="Calibri" w:hAnsi="Calibri" w:cs="Calibri"/>
                <w:b w:val="0"/>
                <w:color w:val="auto"/>
                <w:sz w:val="28"/>
                <w:szCs w:val="28"/>
              </w:rPr>
            </w:pPr>
          </w:p>
        </w:tc>
      </w:tr>
    </w:tbl>
    <w:p w14:paraId="57810CE6" w14:textId="77777777" w:rsidR="002A764D" w:rsidRDefault="002A764D" w:rsidP="002A764D">
      <w:pPr>
        <w:pStyle w:val="Heading2"/>
        <w:rPr>
          <w:rFonts w:ascii="Calibri" w:hAnsi="Calibri" w:cs="Calibri"/>
          <w:sz w:val="24"/>
        </w:rPr>
      </w:pPr>
      <w:r>
        <w:t>Program/support</w:t>
      </w:r>
      <w:r w:rsidRPr="002A764D">
        <w:t xml:space="preserve"> costs</w:t>
      </w:r>
    </w:p>
    <w:p w14:paraId="0CD8BA5C" w14:textId="77777777" w:rsidR="002A764D" w:rsidRPr="004C0633" w:rsidRDefault="002A764D" w:rsidP="002A764D">
      <w:pPr>
        <w:rPr>
          <w:rFonts w:ascii="Calibri" w:hAnsi="Calibri" w:cs="Calibri"/>
          <w:b/>
          <w:color w:val="AF272F" w:themeColor="accent1"/>
          <w:szCs w:val="22"/>
        </w:rPr>
      </w:pPr>
      <w:r w:rsidRPr="00831207">
        <w:rPr>
          <w:rFonts w:ascii="Calibri" w:hAnsi="Calibri" w:cs="Calibri"/>
          <w:szCs w:val="22"/>
        </w:rPr>
        <w:t xml:space="preserve">Provide a detailed overview of the costs </w:t>
      </w:r>
      <w:r w:rsidR="003664C5">
        <w:rPr>
          <w:rFonts w:ascii="Calibri" w:hAnsi="Calibri" w:cs="Calibri"/>
          <w:szCs w:val="22"/>
        </w:rPr>
        <w:t>to services that access the program/support</w:t>
      </w:r>
      <w:r w:rsidRPr="00831207">
        <w:rPr>
          <w:rFonts w:ascii="Calibri" w:hAnsi="Calibri" w:cs="Calibri"/>
          <w:szCs w:val="22"/>
        </w:rPr>
        <w:t xml:space="preserve"> including addressing the </w:t>
      </w:r>
      <w:r w:rsidR="001B0A2F">
        <w:rPr>
          <w:rFonts w:ascii="Calibri" w:hAnsi="Calibri" w:cs="Calibri"/>
          <w:szCs w:val="22"/>
        </w:rPr>
        <w:t xml:space="preserve">following </w:t>
      </w:r>
      <w:r w:rsidRPr="00831207">
        <w:rPr>
          <w:rFonts w:ascii="Calibri" w:hAnsi="Calibri" w:cs="Calibri"/>
          <w:szCs w:val="22"/>
        </w:rPr>
        <w:t>information</w:t>
      </w:r>
      <w:r w:rsidR="001B0A2F">
        <w:rPr>
          <w:rFonts w:ascii="Calibri" w:hAnsi="Calibri" w:cs="Calibri"/>
          <w:szCs w:val="22"/>
        </w:rPr>
        <w:t>:</w:t>
      </w:r>
      <w:r w:rsidRPr="00831207">
        <w:rPr>
          <w:rFonts w:ascii="Calibri" w:hAnsi="Calibri" w:cs="Calibri"/>
          <w:szCs w:val="22"/>
        </w:rPr>
        <w:t xml:space="preserve"> </w:t>
      </w:r>
    </w:p>
    <w:p w14:paraId="717216FD" w14:textId="77777777" w:rsidR="002A764D" w:rsidRPr="00831207" w:rsidRDefault="001B0A2F" w:rsidP="006E1C91">
      <w:pPr>
        <w:pStyle w:val="ListParagraph"/>
        <w:numPr>
          <w:ilvl w:val="0"/>
          <w:numId w:val="21"/>
        </w:numPr>
      </w:pPr>
      <w:r>
        <w:t>p</w:t>
      </w:r>
      <w:r w:rsidR="002A764D" w:rsidRPr="00831207">
        <w:t xml:space="preserve">rogram/support cost - please </w:t>
      </w:r>
      <w:r w:rsidR="00266DBF" w:rsidRPr="00831207">
        <w:t>specify</w:t>
      </w:r>
      <w:r>
        <w:t xml:space="preserve"> inclusive or exclusive of GST</w:t>
      </w:r>
    </w:p>
    <w:p w14:paraId="40E8D142" w14:textId="77777777" w:rsidR="002A764D" w:rsidRPr="004C0633" w:rsidRDefault="002A764D" w:rsidP="002A764D">
      <w:pPr>
        <w:ind w:left="360" w:firstLine="360"/>
        <w:rPr>
          <w:rFonts w:ascii="Calibri" w:hAnsi="Calibri" w:cs="Calibri"/>
          <w:i/>
          <w:szCs w:val="22"/>
        </w:rPr>
      </w:pPr>
      <w:r w:rsidRPr="004C0633">
        <w:rPr>
          <w:rFonts w:ascii="Calibri" w:hAnsi="Calibri" w:cs="Calibri"/>
          <w:i/>
          <w:szCs w:val="22"/>
        </w:rPr>
        <w:t>(for example per person, per group, per program)</w:t>
      </w:r>
    </w:p>
    <w:p w14:paraId="3EB0B9CD" w14:textId="77777777" w:rsidR="002A764D" w:rsidRPr="00831207" w:rsidRDefault="002A764D" w:rsidP="006E1C91">
      <w:pPr>
        <w:pStyle w:val="ListParagraph"/>
        <w:numPr>
          <w:ilvl w:val="0"/>
          <w:numId w:val="18"/>
        </w:numPr>
      </w:pPr>
      <w:r w:rsidRPr="00831207">
        <w:t xml:space="preserve">factors </w:t>
      </w:r>
      <w:r w:rsidR="001B0A2F">
        <w:t>that might change this cost</w:t>
      </w:r>
    </w:p>
    <w:p w14:paraId="1CD4CBBC" w14:textId="77777777" w:rsidR="002A764D" w:rsidRPr="004C0633" w:rsidRDefault="002A764D" w:rsidP="002A764D">
      <w:pPr>
        <w:ind w:left="360" w:firstLine="360"/>
        <w:rPr>
          <w:rFonts w:ascii="Calibri" w:hAnsi="Calibri" w:cs="Calibri"/>
          <w:i/>
          <w:szCs w:val="22"/>
        </w:rPr>
      </w:pPr>
      <w:r w:rsidRPr="004C0633">
        <w:rPr>
          <w:rFonts w:ascii="Calibri" w:hAnsi="Calibri" w:cs="Calibri"/>
          <w:i/>
          <w:szCs w:val="22"/>
        </w:rPr>
        <w:t>(for example additional participants, extra presenters/facilitators, modified/adapted content)</w:t>
      </w:r>
    </w:p>
    <w:p w14:paraId="2A98B21B" w14:textId="77777777" w:rsidR="002A764D" w:rsidRPr="00831207" w:rsidRDefault="001B0A2F" w:rsidP="006E1C91">
      <w:pPr>
        <w:pStyle w:val="ListParagraph"/>
        <w:numPr>
          <w:ilvl w:val="0"/>
          <w:numId w:val="18"/>
        </w:numPr>
      </w:pPr>
      <w:r>
        <w:t>a</w:t>
      </w:r>
      <w:r w:rsidR="002A764D" w:rsidRPr="00831207">
        <w:t>dditional costs to be considered</w:t>
      </w:r>
    </w:p>
    <w:p w14:paraId="3EF5823C" w14:textId="77777777" w:rsidR="002A764D" w:rsidRPr="004C0633" w:rsidRDefault="002A764D" w:rsidP="00CD07C2">
      <w:pPr>
        <w:ind w:left="360" w:firstLine="360"/>
        <w:rPr>
          <w:rFonts w:ascii="Calibri" w:hAnsi="Calibri" w:cs="Calibri"/>
          <w:i/>
          <w:szCs w:val="22"/>
        </w:rPr>
      </w:pPr>
      <w:r w:rsidRPr="004C0633">
        <w:rPr>
          <w:rFonts w:ascii="Calibri" w:hAnsi="Calibri" w:cs="Calibri"/>
          <w:i/>
          <w:szCs w:val="22"/>
        </w:rPr>
        <w:t>(for example travel costs, resource costs)</w:t>
      </w:r>
      <w:r w:rsidR="001B0A2F">
        <w:rPr>
          <w:rFonts w:ascii="Calibri" w:hAnsi="Calibri" w:cs="Calibri"/>
          <w:i/>
          <w:szCs w:val="22"/>
        </w:rPr>
        <w:t>.</w:t>
      </w:r>
    </w:p>
    <w:p w14:paraId="6B921C20" w14:textId="77777777" w:rsidR="009D7D6C" w:rsidRPr="00831207" w:rsidRDefault="001B0A2F" w:rsidP="009D7D6C">
      <w:pPr>
        <w:rPr>
          <w:rFonts w:ascii="Calibri" w:hAnsi="Calibri" w:cs="Calibri"/>
          <w:szCs w:val="22"/>
        </w:rPr>
      </w:pPr>
      <w:r w:rsidRPr="00831207">
        <w:rPr>
          <w:rFonts w:ascii="Calibri" w:hAnsi="Calibri" w:cs="Calibri"/>
          <w:szCs w:val="22"/>
        </w:rPr>
        <w:t xml:space="preserve">Please keep your response to a </w:t>
      </w:r>
      <w:r w:rsidRPr="00831207">
        <w:rPr>
          <w:rFonts w:ascii="Calibri" w:hAnsi="Calibri" w:cs="Calibri"/>
          <w:b/>
          <w:szCs w:val="22"/>
        </w:rPr>
        <w:t>maximum of 250 words</w:t>
      </w:r>
      <w:r w:rsidRPr="00831207">
        <w:rPr>
          <w:rFonts w:ascii="Calibri" w:hAnsi="Calibri" w:cs="Calibri"/>
          <w:szCs w:val="22"/>
        </w:rPr>
        <w:t>.</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2"/>
      </w:tblGrid>
      <w:tr w:rsidR="009D7D6C" w:rsidRPr="004C6641" w14:paraId="434CEEB8" w14:textId="77777777" w:rsidTr="009D7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auto"/>
          </w:tcPr>
          <w:p w14:paraId="5F4DD9C8" w14:textId="77777777" w:rsidR="009D7D6C" w:rsidRPr="004C0633" w:rsidRDefault="009D7D6C" w:rsidP="009D7D6C">
            <w:pPr>
              <w:rPr>
                <w:rFonts w:ascii="Calibri" w:hAnsi="Calibri" w:cs="Calibri"/>
                <w:color w:val="auto"/>
                <w:szCs w:val="22"/>
                <w:lang w:val="en-AU"/>
              </w:rPr>
            </w:pPr>
            <w:r w:rsidRPr="004C0633">
              <w:rPr>
                <w:rFonts w:ascii="Calibri" w:hAnsi="Calibri" w:cs="Calibri"/>
                <w:color w:val="auto"/>
                <w:szCs w:val="22"/>
                <w:lang w:val="en-AU"/>
              </w:rPr>
              <w:t>Provide your response below</w:t>
            </w:r>
          </w:p>
          <w:p w14:paraId="48A8A5B2" w14:textId="77777777" w:rsidR="009D7D6C" w:rsidRPr="004C6641" w:rsidRDefault="009D7D6C" w:rsidP="009D7D6C">
            <w:pPr>
              <w:rPr>
                <w:rFonts w:ascii="Calibri" w:hAnsi="Calibri" w:cs="Calibri"/>
                <w:sz w:val="20"/>
                <w:lang w:val="en-AU"/>
              </w:rPr>
            </w:pPr>
          </w:p>
          <w:p w14:paraId="08E987EB" w14:textId="77777777" w:rsidR="009D7D6C" w:rsidRPr="004C6641" w:rsidRDefault="009D7D6C" w:rsidP="009D7D6C">
            <w:pPr>
              <w:rPr>
                <w:rFonts w:ascii="Calibri" w:hAnsi="Calibri" w:cs="Calibri"/>
                <w:sz w:val="20"/>
                <w:lang w:val="en-AU"/>
              </w:rPr>
            </w:pPr>
          </w:p>
          <w:p w14:paraId="020FE538" w14:textId="77777777" w:rsidR="009D7D6C" w:rsidRPr="004C6641" w:rsidRDefault="009D7D6C" w:rsidP="009D7D6C">
            <w:pPr>
              <w:rPr>
                <w:rFonts w:ascii="Calibri" w:hAnsi="Calibri" w:cs="Calibri"/>
                <w:sz w:val="20"/>
                <w:lang w:val="en-AU"/>
              </w:rPr>
            </w:pPr>
          </w:p>
          <w:p w14:paraId="36D93437" w14:textId="77777777" w:rsidR="009D7D6C" w:rsidRPr="004C6641" w:rsidRDefault="009D7D6C" w:rsidP="009D7D6C">
            <w:pPr>
              <w:rPr>
                <w:rFonts w:ascii="Calibri" w:hAnsi="Calibri" w:cs="Calibri"/>
                <w:sz w:val="20"/>
                <w:lang w:val="en-AU"/>
              </w:rPr>
            </w:pPr>
          </w:p>
          <w:p w14:paraId="45B4F587" w14:textId="77777777" w:rsidR="009D7D6C" w:rsidRPr="004C6641" w:rsidRDefault="009D7D6C" w:rsidP="009D7D6C">
            <w:pPr>
              <w:rPr>
                <w:rFonts w:ascii="Calibri" w:hAnsi="Calibri" w:cs="Calibri"/>
                <w:sz w:val="20"/>
                <w:lang w:val="en-AU"/>
              </w:rPr>
            </w:pPr>
          </w:p>
          <w:p w14:paraId="4A3C1AD4" w14:textId="77777777" w:rsidR="009D7D6C" w:rsidRPr="004C6641" w:rsidRDefault="009D7D6C" w:rsidP="009D7D6C">
            <w:pPr>
              <w:rPr>
                <w:rFonts w:ascii="Calibri" w:hAnsi="Calibri" w:cs="Calibri"/>
                <w:sz w:val="20"/>
                <w:lang w:val="en-AU"/>
              </w:rPr>
            </w:pPr>
          </w:p>
          <w:p w14:paraId="7EDE083C" w14:textId="77777777" w:rsidR="009D7D6C" w:rsidRPr="004C6641" w:rsidRDefault="009D7D6C" w:rsidP="009D7D6C">
            <w:pPr>
              <w:rPr>
                <w:rFonts w:ascii="Calibri" w:hAnsi="Calibri" w:cs="Calibri"/>
                <w:sz w:val="20"/>
                <w:lang w:val="en-AU"/>
              </w:rPr>
            </w:pPr>
          </w:p>
          <w:p w14:paraId="26EEE21B" w14:textId="77777777" w:rsidR="009D7D6C" w:rsidRPr="004C6641" w:rsidRDefault="009D7D6C" w:rsidP="009D7D6C">
            <w:pPr>
              <w:rPr>
                <w:rFonts w:ascii="Calibri" w:hAnsi="Calibri" w:cs="Calibri"/>
                <w:sz w:val="20"/>
                <w:lang w:val="en-AU"/>
              </w:rPr>
            </w:pPr>
          </w:p>
          <w:p w14:paraId="3564E679" w14:textId="77777777" w:rsidR="009D7D6C" w:rsidRPr="004C6641" w:rsidRDefault="009D7D6C" w:rsidP="009D7D6C">
            <w:pPr>
              <w:rPr>
                <w:rFonts w:ascii="Calibri" w:hAnsi="Calibri" w:cs="Calibri"/>
                <w:sz w:val="20"/>
                <w:lang w:val="en-AU"/>
              </w:rPr>
            </w:pPr>
          </w:p>
          <w:p w14:paraId="7AEA806D" w14:textId="77777777" w:rsidR="009D7D6C" w:rsidRPr="004C6641" w:rsidRDefault="009D7D6C" w:rsidP="009D7D6C">
            <w:pPr>
              <w:rPr>
                <w:rFonts w:ascii="Calibri" w:hAnsi="Calibri" w:cs="Calibri"/>
                <w:sz w:val="20"/>
                <w:lang w:val="en-AU"/>
              </w:rPr>
            </w:pPr>
          </w:p>
          <w:p w14:paraId="114DD8F3" w14:textId="77777777" w:rsidR="009D7D6C" w:rsidRPr="004C6641" w:rsidRDefault="009D7D6C" w:rsidP="009D7D6C">
            <w:pPr>
              <w:rPr>
                <w:rFonts w:ascii="Calibri" w:hAnsi="Calibri" w:cs="Calibri"/>
                <w:sz w:val="20"/>
                <w:lang w:val="en-AU"/>
              </w:rPr>
            </w:pPr>
          </w:p>
          <w:p w14:paraId="7288A5C9" w14:textId="77777777" w:rsidR="009D7D6C" w:rsidRPr="004C6641" w:rsidRDefault="009D7D6C" w:rsidP="009D7D6C">
            <w:pPr>
              <w:rPr>
                <w:rFonts w:ascii="Calibri" w:hAnsi="Calibri" w:cs="Calibri"/>
                <w:sz w:val="20"/>
                <w:lang w:val="en-AU"/>
              </w:rPr>
            </w:pPr>
          </w:p>
          <w:p w14:paraId="7F4D031B" w14:textId="77777777" w:rsidR="009D7D6C" w:rsidRPr="004C6641" w:rsidRDefault="009D7D6C" w:rsidP="009D7D6C">
            <w:pPr>
              <w:rPr>
                <w:rFonts w:ascii="Calibri" w:hAnsi="Calibri" w:cs="Calibri"/>
                <w:sz w:val="20"/>
                <w:lang w:val="en-AU"/>
              </w:rPr>
            </w:pPr>
          </w:p>
          <w:p w14:paraId="487D2303" w14:textId="77777777" w:rsidR="009D7D6C" w:rsidRPr="004C6641" w:rsidRDefault="009D7D6C" w:rsidP="009D7D6C">
            <w:pPr>
              <w:rPr>
                <w:rFonts w:ascii="Calibri" w:hAnsi="Calibri" w:cs="Calibri"/>
                <w:sz w:val="20"/>
                <w:lang w:val="en-AU"/>
              </w:rPr>
            </w:pPr>
          </w:p>
          <w:p w14:paraId="03B4FBD7" w14:textId="77777777" w:rsidR="009D7D6C" w:rsidRPr="004C6641" w:rsidRDefault="009D7D6C" w:rsidP="009D7D6C">
            <w:pPr>
              <w:rPr>
                <w:rFonts w:ascii="Calibri" w:hAnsi="Calibri" w:cs="Calibri"/>
                <w:sz w:val="20"/>
                <w:lang w:val="en-AU"/>
              </w:rPr>
            </w:pPr>
          </w:p>
          <w:p w14:paraId="512E2119" w14:textId="77777777" w:rsidR="009D7D6C" w:rsidRPr="004C6641" w:rsidRDefault="009D7D6C" w:rsidP="009D7D6C">
            <w:pPr>
              <w:rPr>
                <w:rFonts w:ascii="Calibri" w:hAnsi="Calibri" w:cs="Calibri"/>
                <w:sz w:val="20"/>
                <w:lang w:val="en-AU"/>
              </w:rPr>
            </w:pPr>
          </w:p>
          <w:p w14:paraId="71B8AC8C" w14:textId="77777777" w:rsidR="009D7D6C" w:rsidRPr="004C6641" w:rsidRDefault="009D7D6C" w:rsidP="009D7D6C">
            <w:pPr>
              <w:rPr>
                <w:rFonts w:ascii="Calibri" w:hAnsi="Calibri" w:cs="Calibri"/>
                <w:sz w:val="20"/>
                <w:lang w:val="en-AU"/>
              </w:rPr>
            </w:pPr>
          </w:p>
          <w:p w14:paraId="54C06959" w14:textId="77777777" w:rsidR="009D7D6C" w:rsidRPr="004C6641" w:rsidRDefault="009D7D6C" w:rsidP="009D7D6C">
            <w:pPr>
              <w:rPr>
                <w:rFonts w:ascii="Calibri" w:hAnsi="Calibri" w:cs="Calibri"/>
                <w:sz w:val="20"/>
                <w:lang w:val="en-AU"/>
              </w:rPr>
            </w:pPr>
          </w:p>
          <w:p w14:paraId="74966A26" w14:textId="77777777" w:rsidR="009D7D6C" w:rsidRPr="004C6641" w:rsidRDefault="009D7D6C" w:rsidP="009D7D6C">
            <w:pPr>
              <w:rPr>
                <w:rFonts w:ascii="Calibri" w:hAnsi="Calibri" w:cs="Calibri"/>
                <w:sz w:val="20"/>
                <w:lang w:val="en-AU"/>
              </w:rPr>
            </w:pPr>
          </w:p>
          <w:p w14:paraId="49732672" w14:textId="77777777" w:rsidR="009D7D6C" w:rsidRPr="004C6641" w:rsidRDefault="009D7D6C" w:rsidP="009D7D6C">
            <w:pPr>
              <w:rPr>
                <w:rFonts w:ascii="Calibri" w:hAnsi="Calibri" w:cs="Calibri"/>
                <w:sz w:val="20"/>
                <w:lang w:val="en-AU"/>
              </w:rPr>
            </w:pPr>
          </w:p>
          <w:p w14:paraId="6196B9F4" w14:textId="77777777" w:rsidR="009D7D6C" w:rsidRPr="004C6641" w:rsidRDefault="009D7D6C" w:rsidP="009D7D6C">
            <w:pPr>
              <w:rPr>
                <w:rFonts w:ascii="Calibri" w:hAnsi="Calibri" w:cs="Calibri"/>
                <w:sz w:val="20"/>
                <w:lang w:val="en-AU"/>
              </w:rPr>
            </w:pPr>
          </w:p>
          <w:p w14:paraId="6E68BDF9" w14:textId="77777777" w:rsidR="00462E63" w:rsidRPr="004C6641" w:rsidRDefault="00462E63" w:rsidP="009D7D6C">
            <w:pPr>
              <w:rPr>
                <w:rFonts w:ascii="Calibri" w:hAnsi="Calibri" w:cs="Calibri"/>
                <w:sz w:val="20"/>
                <w:lang w:val="en-AU"/>
              </w:rPr>
            </w:pPr>
          </w:p>
        </w:tc>
      </w:tr>
    </w:tbl>
    <w:p w14:paraId="796EED05" w14:textId="77777777" w:rsidR="00D30E9F" w:rsidRDefault="00D30E9F" w:rsidP="009D7D6C">
      <w:pPr>
        <w:rPr>
          <w:rFonts w:ascii="Calibri" w:hAnsi="Calibri" w:cs="Calibri"/>
          <w:b/>
          <w:sz w:val="28"/>
          <w:szCs w:val="28"/>
        </w:rPr>
        <w:sectPr w:rsidR="00D30E9F">
          <w:type w:val="continuous"/>
          <w:pgSz w:w="11900" w:h="16840"/>
          <w:pgMar w:top="2155" w:right="1134" w:bottom="1701" w:left="1134" w:header="709" w:footer="709" w:gutter="0"/>
          <w:cols w:space="708"/>
          <w:docGrid w:linePitch="360"/>
        </w:sectPr>
      </w:pPr>
    </w:p>
    <w:p w14:paraId="2F87D367" w14:textId="77777777" w:rsidR="00CD07C2" w:rsidRPr="00CD07C2" w:rsidRDefault="00CD07C2" w:rsidP="00CD07C2">
      <w:pPr>
        <w:pStyle w:val="Heading2"/>
      </w:pPr>
      <w:r w:rsidRPr="00D32D97">
        <w:t>Other implementation considerations</w:t>
      </w:r>
    </w:p>
    <w:p w14:paraId="08C5D031" w14:textId="77777777" w:rsidR="00CD07C2" w:rsidRPr="004C0633" w:rsidRDefault="00CD07C2" w:rsidP="00CD07C2">
      <w:pPr>
        <w:rPr>
          <w:rFonts w:ascii="Calibri" w:hAnsi="Calibri" w:cs="Calibri"/>
          <w:b/>
          <w:color w:val="AF272F" w:themeColor="accent1"/>
          <w:szCs w:val="22"/>
        </w:rPr>
      </w:pPr>
      <w:r w:rsidRPr="00831207">
        <w:rPr>
          <w:rFonts w:ascii="Calibri" w:hAnsi="Calibri" w:cs="Calibri"/>
          <w:szCs w:val="22"/>
        </w:rPr>
        <w:t xml:space="preserve">Provide a detailed overview </w:t>
      </w:r>
      <w:r w:rsidR="005F4545" w:rsidRPr="00831207">
        <w:rPr>
          <w:rFonts w:ascii="Calibri" w:hAnsi="Calibri" w:cs="Calibri"/>
          <w:szCs w:val="22"/>
        </w:rPr>
        <w:t xml:space="preserve">of </w:t>
      </w:r>
      <w:r w:rsidRPr="00831207">
        <w:rPr>
          <w:rFonts w:ascii="Calibri" w:hAnsi="Calibri" w:cs="Calibri"/>
          <w:szCs w:val="22"/>
        </w:rPr>
        <w:t>any other implementation considerations for the program/support</w:t>
      </w:r>
      <w:r w:rsidR="00CB5DC6" w:rsidRPr="004C0633">
        <w:rPr>
          <w:rFonts w:ascii="Calibri" w:hAnsi="Calibri" w:cs="Calibri"/>
          <w:szCs w:val="22"/>
        </w:rPr>
        <w:t xml:space="preserve">. </w:t>
      </w:r>
      <w:r w:rsidR="001952D0" w:rsidRPr="004C0633">
        <w:rPr>
          <w:rFonts w:ascii="Calibri" w:hAnsi="Calibri" w:cs="Calibri"/>
          <w:szCs w:val="22"/>
        </w:rPr>
        <w:t>In your response, c</w:t>
      </w:r>
      <w:r w:rsidR="00CB5DC6" w:rsidRPr="004C0633">
        <w:rPr>
          <w:rFonts w:ascii="Calibri" w:hAnsi="Calibri" w:cs="Calibri"/>
          <w:szCs w:val="22"/>
        </w:rPr>
        <w:t>onsider the prompts below</w:t>
      </w:r>
      <w:r w:rsidRPr="004C0633">
        <w:rPr>
          <w:rFonts w:ascii="Calibri" w:hAnsi="Calibri" w:cs="Calibri"/>
          <w:szCs w:val="22"/>
        </w:rPr>
        <w:t xml:space="preserve"> and any other </w:t>
      </w:r>
      <w:r w:rsidR="00CB5DC6" w:rsidRPr="004C0633">
        <w:rPr>
          <w:rFonts w:ascii="Calibri" w:hAnsi="Calibri" w:cs="Calibri"/>
          <w:szCs w:val="22"/>
        </w:rPr>
        <w:t xml:space="preserve">factors </w:t>
      </w:r>
      <w:r w:rsidRPr="004C0633">
        <w:rPr>
          <w:rFonts w:ascii="Calibri" w:hAnsi="Calibri" w:cs="Calibri"/>
          <w:szCs w:val="22"/>
        </w:rPr>
        <w:t xml:space="preserve">that </w:t>
      </w:r>
      <w:r w:rsidR="00CB5DC6" w:rsidRPr="004C0633">
        <w:rPr>
          <w:rFonts w:ascii="Calibri" w:hAnsi="Calibri" w:cs="Calibri"/>
          <w:szCs w:val="22"/>
        </w:rPr>
        <w:t xml:space="preserve">may be </w:t>
      </w:r>
      <w:r w:rsidRPr="004C0633">
        <w:rPr>
          <w:rFonts w:ascii="Calibri" w:hAnsi="Calibri" w:cs="Calibri"/>
          <w:szCs w:val="22"/>
        </w:rPr>
        <w:t xml:space="preserve">important to understand about the program/support.  Please keep your response to a </w:t>
      </w:r>
      <w:r w:rsidRPr="004C0633">
        <w:rPr>
          <w:rFonts w:ascii="Calibri" w:hAnsi="Calibri" w:cs="Calibri"/>
          <w:b/>
          <w:szCs w:val="22"/>
        </w:rPr>
        <w:t>maximum of 300 words</w:t>
      </w:r>
      <w:r w:rsidRPr="004C0633">
        <w:rPr>
          <w:rFonts w:ascii="Calibri" w:hAnsi="Calibri" w:cs="Calibri"/>
          <w:szCs w:val="22"/>
        </w:rPr>
        <w:t>.</w:t>
      </w:r>
    </w:p>
    <w:p w14:paraId="27D09D00" w14:textId="77777777" w:rsidR="00CD07C2" w:rsidRPr="00831207" w:rsidRDefault="00CD07C2" w:rsidP="006E1C91">
      <w:pPr>
        <w:pStyle w:val="ListParagraph"/>
        <w:numPr>
          <w:ilvl w:val="0"/>
          <w:numId w:val="18"/>
        </w:numPr>
      </w:pPr>
      <w:r w:rsidRPr="00831207">
        <w:t>What are th</w:t>
      </w:r>
      <w:r w:rsidR="00A84931" w:rsidRPr="00831207">
        <w:t>e access requirements for this p</w:t>
      </w:r>
      <w:r w:rsidRPr="00831207">
        <w:t>rogram/support?</w:t>
      </w:r>
    </w:p>
    <w:p w14:paraId="0923E17E" w14:textId="77777777" w:rsidR="00CD07C2" w:rsidRPr="004C0633" w:rsidRDefault="00CD07C2" w:rsidP="00CD07C2">
      <w:pPr>
        <w:spacing w:after="60"/>
        <w:ind w:left="360" w:firstLine="360"/>
        <w:rPr>
          <w:rFonts w:ascii="Calibri" w:hAnsi="Calibri" w:cs="Calibri"/>
          <w:i/>
          <w:szCs w:val="22"/>
        </w:rPr>
      </w:pPr>
      <w:r w:rsidRPr="004C0633">
        <w:rPr>
          <w:rFonts w:ascii="Calibri" w:hAnsi="Calibri" w:cs="Calibri"/>
          <w:i/>
          <w:szCs w:val="22"/>
        </w:rPr>
        <w:t>For example:</w:t>
      </w:r>
    </w:p>
    <w:p w14:paraId="408E661B" w14:textId="77777777" w:rsidR="00CD07C2" w:rsidRPr="004C0633" w:rsidRDefault="00BA61DB" w:rsidP="006E1C91">
      <w:pPr>
        <w:pStyle w:val="ListParagraph"/>
        <w:numPr>
          <w:ilvl w:val="1"/>
          <w:numId w:val="18"/>
        </w:numPr>
        <w:rPr>
          <w:i/>
        </w:rPr>
      </w:pPr>
      <w:r>
        <w:rPr>
          <w:i/>
        </w:rPr>
        <w:t>t</w:t>
      </w:r>
      <w:r w:rsidR="00CD07C2" w:rsidRPr="004C0633">
        <w:rPr>
          <w:i/>
        </w:rPr>
        <w:t>ools and systems (e.g. resources, information technology requirements)</w:t>
      </w:r>
    </w:p>
    <w:p w14:paraId="31EFF0A7" w14:textId="77777777" w:rsidR="00CD07C2" w:rsidRPr="004C0633" w:rsidRDefault="00BA61DB" w:rsidP="006E1C91">
      <w:pPr>
        <w:pStyle w:val="ListParagraph"/>
        <w:numPr>
          <w:ilvl w:val="1"/>
          <w:numId w:val="18"/>
        </w:numPr>
        <w:rPr>
          <w:i/>
        </w:rPr>
      </w:pPr>
      <w:r>
        <w:rPr>
          <w:i/>
        </w:rPr>
        <w:t>a</w:t>
      </w:r>
      <w:r w:rsidR="00CD07C2" w:rsidRPr="004C0633">
        <w:rPr>
          <w:i/>
        </w:rPr>
        <w:t>vailability for regional and rural services. Outline the capacity to provide the menu Program/support to services across the state of Victoria.</w:t>
      </w:r>
    </w:p>
    <w:p w14:paraId="5CEFFE26" w14:textId="77777777" w:rsidR="00CD07C2" w:rsidRPr="004C0633" w:rsidRDefault="00CD07C2" w:rsidP="006E1C91">
      <w:pPr>
        <w:pStyle w:val="ListParagraph"/>
        <w:numPr>
          <w:ilvl w:val="0"/>
          <w:numId w:val="18"/>
        </w:numPr>
      </w:pPr>
      <w:r w:rsidRPr="00831207">
        <w:t xml:space="preserve">What support is provided to the target population </w:t>
      </w:r>
      <w:r w:rsidRPr="00831207">
        <w:rPr>
          <w:lang w:val="en-US"/>
        </w:rPr>
        <w:t>responsible for impl</w:t>
      </w:r>
      <w:r w:rsidR="00A84931" w:rsidRPr="00831207">
        <w:rPr>
          <w:lang w:val="en-US"/>
        </w:rPr>
        <w:t>ementing the p</w:t>
      </w:r>
      <w:r w:rsidRPr="004C0633">
        <w:rPr>
          <w:lang w:val="en-US"/>
        </w:rPr>
        <w:t xml:space="preserve">rogram/support </w:t>
      </w:r>
      <w:r w:rsidRPr="004C0633">
        <w:t>to ensure effective implementation?</w:t>
      </w:r>
    </w:p>
    <w:p w14:paraId="7DF5DC94" w14:textId="77777777" w:rsidR="00CD07C2" w:rsidRPr="004C0633" w:rsidRDefault="00CD07C2" w:rsidP="008E5F19">
      <w:pPr>
        <w:spacing w:after="60"/>
        <w:ind w:left="360" w:firstLine="360"/>
        <w:rPr>
          <w:rFonts w:ascii="Calibri" w:hAnsi="Calibri" w:cs="Calibri"/>
          <w:i/>
          <w:szCs w:val="22"/>
        </w:rPr>
      </w:pPr>
      <w:r w:rsidRPr="004C0633">
        <w:rPr>
          <w:rFonts w:ascii="Calibri" w:hAnsi="Calibri" w:cs="Calibri"/>
          <w:i/>
          <w:szCs w:val="22"/>
        </w:rPr>
        <w:t>For example:</w:t>
      </w:r>
    </w:p>
    <w:p w14:paraId="5C1C25BB" w14:textId="77777777" w:rsidR="00CD07C2" w:rsidRPr="004C0633" w:rsidRDefault="00BA61DB" w:rsidP="006E1C91">
      <w:pPr>
        <w:pStyle w:val="ListParagraph"/>
        <w:numPr>
          <w:ilvl w:val="1"/>
          <w:numId w:val="18"/>
        </w:numPr>
        <w:rPr>
          <w:i/>
        </w:rPr>
      </w:pPr>
      <w:r>
        <w:rPr>
          <w:i/>
        </w:rPr>
        <w:t>p</w:t>
      </w:r>
      <w:r w:rsidR="00CD07C2" w:rsidRPr="004C0633">
        <w:rPr>
          <w:i/>
        </w:rPr>
        <w:t>rovision of supervision and/or coaching support</w:t>
      </w:r>
    </w:p>
    <w:p w14:paraId="3EE05C76" w14:textId="77777777" w:rsidR="00CD07C2" w:rsidRPr="004C0633" w:rsidRDefault="00BA61DB" w:rsidP="006E1C91">
      <w:pPr>
        <w:pStyle w:val="ListParagraph"/>
        <w:numPr>
          <w:ilvl w:val="1"/>
          <w:numId w:val="18"/>
        </w:numPr>
        <w:rPr>
          <w:i/>
        </w:rPr>
      </w:pPr>
      <w:r>
        <w:rPr>
          <w:i/>
        </w:rPr>
        <w:t>c</w:t>
      </w:r>
      <w:r w:rsidR="00CD07C2" w:rsidRPr="004C0633">
        <w:rPr>
          <w:i/>
        </w:rPr>
        <w:t>urrent best implementation knowledge i.e. what is known about most effective processes for implementing</w:t>
      </w:r>
      <w:r w:rsidR="001B0A2F">
        <w:rPr>
          <w:i/>
        </w:rPr>
        <w:t xml:space="preserve"> this p</w:t>
      </w:r>
      <w:r w:rsidR="00CD07C2" w:rsidRPr="004C0633">
        <w:rPr>
          <w:i/>
        </w:rPr>
        <w:t>rogram/support</w:t>
      </w:r>
      <w:r>
        <w:rPr>
          <w:i/>
        </w:rPr>
        <w:t>?</w:t>
      </w:r>
    </w:p>
    <w:p w14:paraId="4047F96D" w14:textId="77777777" w:rsidR="00CD07C2" w:rsidRPr="00831207" w:rsidRDefault="00CD07C2" w:rsidP="006E1C91">
      <w:pPr>
        <w:pStyle w:val="ListParagraph"/>
        <w:numPr>
          <w:ilvl w:val="0"/>
          <w:numId w:val="18"/>
        </w:numPr>
      </w:pPr>
      <w:r w:rsidRPr="00831207">
        <w:t>What other considerations are there for implementation?</w:t>
      </w:r>
    </w:p>
    <w:p w14:paraId="2438AD48" w14:textId="77777777" w:rsidR="00CD07C2" w:rsidRPr="004C0633" w:rsidRDefault="00CD07C2" w:rsidP="00CD07C2">
      <w:pPr>
        <w:ind w:left="360" w:firstLine="360"/>
        <w:rPr>
          <w:rFonts w:ascii="Calibri" w:hAnsi="Calibri" w:cs="Calibri"/>
          <w:i/>
          <w:szCs w:val="22"/>
        </w:rPr>
      </w:pPr>
      <w:r w:rsidRPr="004C0633">
        <w:rPr>
          <w:rFonts w:ascii="Calibri" w:hAnsi="Calibri" w:cs="Calibri"/>
          <w:i/>
          <w:szCs w:val="22"/>
        </w:rPr>
        <w:t>For example:</w:t>
      </w:r>
    </w:p>
    <w:p w14:paraId="2D5C5F1A" w14:textId="77777777" w:rsidR="00CD07C2" w:rsidRPr="004C0633" w:rsidRDefault="00BA61DB" w:rsidP="006E1C91">
      <w:pPr>
        <w:pStyle w:val="ListParagraph"/>
        <w:numPr>
          <w:ilvl w:val="1"/>
          <w:numId w:val="18"/>
        </w:numPr>
        <w:rPr>
          <w:i/>
        </w:rPr>
      </w:pPr>
      <w:r>
        <w:rPr>
          <w:i/>
        </w:rPr>
        <w:t>t</w:t>
      </w:r>
      <w:r w:rsidR="00CD07C2" w:rsidRPr="004C0633">
        <w:rPr>
          <w:i/>
        </w:rPr>
        <w:t xml:space="preserve">raining </w:t>
      </w:r>
      <w:r w:rsidR="00CD07C2" w:rsidRPr="004C0633">
        <w:rPr>
          <w:i/>
          <w:lang w:val="en-GB"/>
        </w:rPr>
        <w:t>requirements</w:t>
      </w:r>
      <w:r w:rsidR="00CD07C2" w:rsidRPr="004C0633">
        <w:rPr>
          <w:i/>
        </w:rPr>
        <w:t xml:space="preserve"> (e.g. minimum level of training, pre-requisite knowledge) </w:t>
      </w:r>
    </w:p>
    <w:p w14:paraId="4BB927E9" w14:textId="77777777" w:rsidR="00CD07C2" w:rsidRPr="004C0633" w:rsidRDefault="00BA61DB" w:rsidP="006E1C91">
      <w:pPr>
        <w:pStyle w:val="ListParagraph"/>
        <w:numPr>
          <w:ilvl w:val="1"/>
          <w:numId w:val="18"/>
        </w:numPr>
        <w:rPr>
          <w:i/>
        </w:rPr>
      </w:pPr>
      <w:r>
        <w:rPr>
          <w:i/>
        </w:rPr>
        <w:t>s</w:t>
      </w:r>
      <w:r w:rsidR="00CD07C2" w:rsidRPr="004C0633">
        <w:rPr>
          <w:i/>
        </w:rPr>
        <w:t xml:space="preserve">taffing </w:t>
      </w:r>
    </w:p>
    <w:p w14:paraId="193CE9B7" w14:textId="77777777" w:rsidR="00CD07C2" w:rsidRPr="004C0633" w:rsidRDefault="00BA61DB" w:rsidP="006E1C91">
      <w:pPr>
        <w:pStyle w:val="ListParagraph"/>
        <w:numPr>
          <w:ilvl w:val="1"/>
          <w:numId w:val="18"/>
        </w:numPr>
        <w:rPr>
          <w:i/>
        </w:rPr>
      </w:pPr>
      <w:r>
        <w:rPr>
          <w:i/>
        </w:rPr>
        <w:t>o</w:t>
      </w:r>
      <w:r w:rsidR="00CD07C2" w:rsidRPr="004C0633">
        <w:rPr>
          <w:i/>
        </w:rPr>
        <w:t>ther requirements (e.g. minimum number of participants)</w:t>
      </w:r>
      <w:r>
        <w:rPr>
          <w:i/>
        </w:rPr>
        <w:t>.</w:t>
      </w:r>
    </w:p>
    <w:p w14:paraId="50DEE3AD" w14:textId="77777777" w:rsidR="00CD07C2" w:rsidRPr="004C0633" w:rsidRDefault="00A84931" w:rsidP="006E1C91">
      <w:pPr>
        <w:pStyle w:val="ListParagraph"/>
        <w:numPr>
          <w:ilvl w:val="0"/>
          <w:numId w:val="18"/>
        </w:numPr>
      </w:pPr>
      <w:r w:rsidRPr="00831207">
        <w:t>Will this p</w:t>
      </w:r>
      <w:r w:rsidR="00CD07C2" w:rsidRPr="00831207">
        <w:t xml:space="preserve">rogram/support build the skills and knowledge of educators and/or families to support children’s </w:t>
      </w:r>
      <w:r w:rsidR="00CD07C2" w:rsidRPr="004C0633">
        <w:rPr>
          <w:lang w:val="en-US"/>
        </w:rPr>
        <w:t xml:space="preserve">learning and </w:t>
      </w:r>
      <w:r w:rsidR="00CD07C2" w:rsidRPr="004C0633">
        <w:t>development in the long-term? If so, how?</w:t>
      </w:r>
    </w:p>
    <w:p w14:paraId="11D147A8" w14:textId="77777777" w:rsidR="00CD07C2" w:rsidRPr="004C0633" w:rsidRDefault="00817A29" w:rsidP="006E1C91">
      <w:pPr>
        <w:pStyle w:val="ListParagraph"/>
        <w:numPr>
          <w:ilvl w:val="0"/>
          <w:numId w:val="18"/>
        </w:numPr>
      </w:pPr>
      <w:r w:rsidRPr="004C0633">
        <w:t>Can this p</w:t>
      </w:r>
      <w:r w:rsidR="00CD07C2" w:rsidRPr="004C0633">
        <w:t>rogram/support be adapted and modified for a local priority or goal</w:t>
      </w:r>
      <w:r w:rsidR="00CD07C2" w:rsidRPr="004C0633">
        <w:rPr>
          <w:lang w:val="en-US"/>
        </w:rPr>
        <w:t>? If yes, what would this require? Please describe.</w:t>
      </w:r>
    </w:p>
    <w:p w14:paraId="24B6A969" w14:textId="77777777" w:rsidR="00A941B6" w:rsidRDefault="00A941B6" w:rsidP="00A941B6">
      <w:pPr>
        <w:pStyle w:val="ListParagraph"/>
      </w:pPr>
    </w:p>
    <w:tbl>
      <w:tblPr>
        <w:tblStyle w:val="TableGrid"/>
        <w:tblW w:w="0" w:type="auto"/>
        <w:tblLook w:val="04A0" w:firstRow="1" w:lastRow="0" w:firstColumn="1" w:lastColumn="0" w:noHBand="0" w:noVBand="1"/>
      </w:tblPr>
      <w:tblGrid>
        <w:gridCol w:w="9622"/>
      </w:tblGrid>
      <w:tr w:rsidR="009D7D6C" w14:paraId="1730E5D8" w14:textId="77777777" w:rsidTr="009D7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0E8DEF86" w14:textId="77777777" w:rsidR="008E5F19" w:rsidRPr="004C0633" w:rsidRDefault="008E5F19" w:rsidP="004C6641">
            <w:pPr>
              <w:rPr>
                <w:rFonts w:ascii="Calibri" w:hAnsi="Calibri" w:cs="Calibri"/>
                <w:color w:val="auto"/>
                <w:szCs w:val="22"/>
                <w:lang w:val="en-AU"/>
              </w:rPr>
            </w:pPr>
            <w:r w:rsidRPr="004C0633">
              <w:rPr>
                <w:rFonts w:ascii="Calibri" w:hAnsi="Calibri" w:cs="Calibri"/>
                <w:color w:val="auto"/>
                <w:szCs w:val="22"/>
                <w:lang w:val="en-AU"/>
              </w:rPr>
              <w:t>Provide your response below</w:t>
            </w:r>
          </w:p>
          <w:p w14:paraId="762A9B01" w14:textId="77777777" w:rsidR="008E5F19" w:rsidRPr="00A66E07" w:rsidRDefault="008E5F19" w:rsidP="00A66E07"/>
          <w:p w14:paraId="5B895F76" w14:textId="77777777" w:rsidR="008E5F19" w:rsidRPr="00A66E07" w:rsidRDefault="008E5F19" w:rsidP="008E5F19">
            <w:pPr>
              <w:rPr>
                <w:color w:val="auto"/>
              </w:rPr>
            </w:pPr>
          </w:p>
          <w:p w14:paraId="40201380" w14:textId="77777777" w:rsidR="008E5F19" w:rsidRPr="00A66E07" w:rsidRDefault="008E5F19" w:rsidP="008E5F19">
            <w:pPr>
              <w:rPr>
                <w:color w:val="auto"/>
              </w:rPr>
            </w:pPr>
          </w:p>
          <w:p w14:paraId="2998E2FA" w14:textId="77777777" w:rsidR="008E5F19" w:rsidRDefault="008E5F19" w:rsidP="008E5F19"/>
          <w:p w14:paraId="6948639D" w14:textId="77777777" w:rsidR="008E5F19" w:rsidRDefault="008E5F19" w:rsidP="008E5F19"/>
          <w:p w14:paraId="1922733A" w14:textId="77777777" w:rsidR="008E5F19" w:rsidRDefault="008E5F19" w:rsidP="008E5F19"/>
          <w:p w14:paraId="59AB2ED7" w14:textId="77777777" w:rsidR="008E5F19" w:rsidRPr="008E5F19" w:rsidRDefault="008E5F19" w:rsidP="008E5F19"/>
        </w:tc>
      </w:tr>
    </w:tbl>
    <w:p w14:paraId="49EE4CFC" w14:textId="77777777" w:rsidR="00D30E9F" w:rsidRDefault="00D30E9F" w:rsidP="002334A0">
      <w:pPr>
        <w:sectPr w:rsidR="00D30E9F" w:rsidSect="00D30E9F">
          <w:pgSz w:w="11900" w:h="16840"/>
          <w:pgMar w:top="2155" w:right="1134" w:bottom="1701" w:left="1134" w:header="709" w:footer="709" w:gutter="0"/>
          <w:cols w:space="708"/>
          <w:docGrid w:linePitch="360"/>
        </w:sectPr>
      </w:pPr>
    </w:p>
    <w:p w14:paraId="560C3E41" w14:textId="77777777" w:rsidR="00805245" w:rsidRDefault="006467A2" w:rsidP="002334A0">
      <w:pPr>
        <w:pStyle w:val="Heading1"/>
      </w:pPr>
      <w:r>
        <w:t xml:space="preserve">Assessment criteria </w:t>
      </w:r>
    </w:p>
    <w:p w14:paraId="2EBD343B" w14:textId="77777777" w:rsidR="008B443E" w:rsidRPr="001B0A2F" w:rsidRDefault="006467A2" w:rsidP="002334A0">
      <w:pPr>
        <w:rPr>
          <w:rFonts w:ascii="Calibri" w:hAnsi="Calibri" w:cs="Calibri"/>
          <w:i/>
          <w:szCs w:val="22"/>
        </w:rPr>
      </w:pPr>
      <w:r w:rsidRPr="001B0A2F">
        <w:rPr>
          <w:rFonts w:ascii="Calibri" w:hAnsi="Calibri" w:cs="Calibri"/>
          <w:i/>
          <w:szCs w:val="22"/>
        </w:rPr>
        <w:t xml:space="preserve">Please ensure you have provided a response to </w:t>
      </w:r>
      <w:r w:rsidRPr="001B0A2F">
        <w:rPr>
          <w:rFonts w:ascii="Calibri" w:hAnsi="Calibri" w:cs="Calibri"/>
          <w:i/>
          <w:szCs w:val="22"/>
          <w:lang w:val="en-US"/>
        </w:rPr>
        <w:t xml:space="preserve">all </w:t>
      </w:r>
      <w:r w:rsidR="009D481E" w:rsidRPr="001B0A2F">
        <w:rPr>
          <w:rFonts w:ascii="Calibri" w:hAnsi="Calibri" w:cs="Calibri"/>
          <w:i/>
          <w:szCs w:val="22"/>
        </w:rPr>
        <w:t>three</w:t>
      </w:r>
      <w:r w:rsidRPr="001B0A2F">
        <w:rPr>
          <w:rFonts w:ascii="Calibri" w:hAnsi="Calibri" w:cs="Calibri"/>
          <w:i/>
          <w:szCs w:val="22"/>
        </w:rPr>
        <w:t xml:space="preserve"> criteria below.</w:t>
      </w:r>
    </w:p>
    <w:p w14:paraId="2B899580" w14:textId="77777777" w:rsidR="00812F80" w:rsidRPr="001B0A2F" w:rsidRDefault="00812F80" w:rsidP="002334A0">
      <w:pPr>
        <w:pStyle w:val="Heading2"/>
        <w:rPr>
          <w:rFonts w:ascii="Calibri" w:eastAsiaTheme="minorHAnsi" w:hAnsi="Calibri" w:cs="Calibri"/>
          <w:caps w:val="0"/>
          <w:sz w:val="22"/>
          <w:szCs w:val="22"/>
          <w:lang w:val="en-AU"/>
        </w:rPr>
      </w:pPr>
      <w:r w:rsidRPr="001B0A2F">
        <w:rPr>
          <w:rFonts w:ascii="Calibri" w:eastAsiaTheme="minorHAnsi" w:hAnsi="Calibri" w:cs="Calibri"/>
          <w:caps w:val="0"/>
          <w:sz w:val="22"/>
          <w:szCs w:val="22"/>
          <w:lang w:val="en-AU"/>
        </w:rPr>
        <w:t>Criteria 1</w:t>
      </w:r>
      <w:r w:rsidR="00D32D97" w:rsidRPr="001B0A2F">
        <w:rPr>
          <w:rFonts w:ascii="Calibri" w:eastAsiaTheme="minorHAnsi" w:hAnsi="Calibri" w:cs="Calibri"/>
          <w:caps w:val="0"/>
          <w:sz w:val="22"/>
          <w:szCs w:val="22"/>
          <w:lang w:val="en-AU"/>
        </w:rPr>
        <w:t xml:space="preserve">: </w:t>
      </w:r>
      <w:r w:rsidR="00163F9F" w:rsidRPr="001B0A2F">
        <w:rPr>
          <w:rFonts w:ascii="Calibri" w:eastAsiaTheme="minorHAnsi" w:hAnsi="Calibri" w:cs="Calibri"/>
          <w:caps w:val="0"/>
          <w:sz w:val="22"/>
          <w:szCs w:val="22"/>
          <w:lang w:val="en-AU"/>
        </w:rPr>
        <w:t>Demonstrates</w:t>
      </w:r>
      <w:r w:rsidR="00220AB2" w:rsidRPr="001B0A2F">
        <w:rPr>
          <w:rFonts w:ascii="Calibri" w:eastAsiaTheme="minorHAnsi" w:hAnsi="Calibri" w:cs="Calibri"/>
          <w:caps w:val="0"/>
          <w:sz w:val="22"/>
          <w:szCs w:val="22"/>
          <w:lang w:val="en-AU"/>
        </w:rPr>
        <w:t xml:space="preserve"> understanding of</w:t>
      </w:r>
      <w:r w:rsidR="00BA61DB" w:rsidRPr="001B0A2F">
        <w:rPr>
          <w:rFonts w:ascii="Calibri" w:eastAsiaTheme="minorHAnsi" w:hAnsi="Calibri" w:cs="Calibri"/>
          <w:caps w:val="0"/>
          <w:sz w:val="22"/>
          <w:szCs w:val="22"/>
          <w:lang w:val="en-AU"/>
        </w:rPr>
        <w:t>,</w:t>
      </w:r>
      <w:r w:rsidR="00220AB2" w:rsidRPr="001B0A2F">
        <w:rPr>
          <w:rFonts w:ascii="Calibri" w:eastAsiaTheme="minorHAnsi" w:hAnsi="Calibri" w:cs="Calibri"/>
          <w:caps w:val="0"/>
          <w:sz w:val="22"/>
          <w:szCs w:val="22"/>
          <w:lang w:val="en-AU"/>
        </w:rPr>
        <w:t xml:space="preserve"> </w:t>
      </w:r>
      <w:r w:rsidRPr="001B0A2F">
        <w:rPr>
          <w:rFonts w:ascii="Calibri" w:eastAsiaTheme="minorHAnsi" w:hAnsi="Calibri" w:cs="Calibri"/>
          <w:caps w:val="0"/>
          <w:sz w:val="22"/>
          <w:szCs w:val="22"/>
          <w:lang w:val="en-AU"/>
        </w:rPr>
        <w:t xml:space="preserve">and alignment </w:t>
      </w:r>
      <w:r w:rsidR="009D481E" w:rsidRPr="001B0A2F">
        <w:rPr>
          <w:rFonts w:ascii="Calibri" w:eastAsiaTheme="minorHAnsi" w:hAnsi="Calibri" w:cs="Calibri"/>
          <w:caps w:val="0"/>
          <w:sz w:val="22"/>
          <w:szCs w:val="22"/>
          <w:lang w:val="en-AU"/>
        </w:rPr>
        <w:t>with</w:t>
      </w:r>
      <w:r w:rsidRPr="001B0A2F">
        <w:rPr>
          <w:rFonts w:ascii="Calibri" w:eastAsiaTheme="minorHAnsi" w:hAnsi="Calibri" w:cs="Calibri"/>
          <w:caps w:val="0"/>
          <w:sz w:val="22"/>
          <w:szCs w:val="22"/>
          <w:lang w:val="en-AU"/>
        </w:rPr>
        <w:t xml:space="preserve"> the VEYLDF</w:t>
      </w:r>
    </w:p>
    <w:p w14:paraId="58390FB6" w14:textId="77777777" w:rsidR="00812F80" w:rsidRPr="00E70D77" w:rsidRDefault="00812F80" w:rsidP="006E1C91">
      <w:pPr>
        <w:pStyle w:val="ListParagraph"/>
        <w:numPr>
          <w:ilvl w:val="0"/>
          <w:numId w:val="16"/>
        </w:numPr>
        <w:rPr>
          <w:b/>
          <w:color w:val="AF272F" w:themeColor="accent1"/>
        </w:rPr>
      </w:pPr>
      <w:r w:rsidRPr="00E70D77">
        <w:rPr>
          <w:b/>
          <w:color w:val="AF272F" w:themeColor="accent1"/>
        </w:rPr>
        <w:t>Demonstrated understanding of the VEYLDF</w:t>
      </w:r>
    </w:p>
    <w:p w14:paraId="201CAC82" w14:textId="77777777" w:rsidR="00D32D97" w:rsidRPr="001B0A2F" w:rsidRDefault="00D32D97" w:rsidP="002334A0">
      <w:pPr>
        <w:rPr>
          <w:rFonts w:ascii="Calibri" w:hAnsi="Calibri" w:cs="Calibri"/>
          <w:szCs w:val="22"/>
        </w:rPr>
      </w:pPr>
      <w:r w:rsidRPr="001B0A2F">
        <w:rPr>
          <w:rFonts w:ascii="Calibri" w:hAnsi="Calibri" w:cs="Calibri"/>
          <w:szCs w:val="22"/>
        </w:rPr>
        <w:t xml:space="preserve">Responses </w:t>
      </w:r>
      <w:r w:rsidRPr="001B0A2F">
        <w:rPr>
          <w:rFonts w:ascii="Calibri" w:hAnsi="Calibri" w:cs="Calibri"/>
          <w:szCs w:val="22"/>
          <w:lang w:val="en-US"/>
        </w:rPr>
        <w:t>must</w:t>
      </w:r>
      <w:r w:rsidRPr="001B0A2F">
        <w:rPr>
          <w:rFonts w:ascii="Calibri" w:hAnsi="Calibri" w:cs="Calibri"/>
          <w:szCs w:val="22"/>
        </w:rPr>
        <w:t xml:space="preserve"> demonstrate: </w:t>
      </w:r>
    </w:p>
    <w:p w14:paraId="0712C694" w14:textId="77777777" w:rsidR="00D32D97" w:rsidRPr="004C0633" w:rsidRDefault="00D32D97" w:rsidP="006E1C91">
      <w:pPr>
        <w:pStyle w:val="ListParagraph"/>
        <w:numPr>
          <w:ilvl w:val="0"/>
          <w:numId w:val="10"/>
        </w:numPr>
      </w:pPr>
      <w:r w:rsidRPr="004C0633">
        <w:t>an understanding of the VEYLDF</w:t>
      </w:r>
      <w:r w:rsidR="00163F9F" w:rsidRPr="004C0633">
        <w:t xml:space="preserve"> as a framework for programs/supports within the Early Childhood Education sector in Victoria</w:t>
      </w:r>
    </w:p>
    <w:p w14:paraId="7658DCF3" w14:textId="77777777" w:rsidR="00D32D97" w:rsidRPr="004C0633" w:rsidRDefault="00163F9F" w:rsidP="006E1C91">
      <w:pPr>
        <w:pStyle w:val="ListParagraph"/>
        <w:numPr>
          <w:ilvl w:val="0"/>
          <w:numId w:val="10"/>
        </w:numPr>
      </w:pPr>
      <w:r w:rsidRPr="004C0633">
        <w:t xml:space="preserve">how the program/support aligns with the VEYLDF when </w:t>
      </w:r>
      <w:r w:rsidRPr="004C0633">
        <w:rPr>
          <w:lang w:val="en-US"/>
        </w:rPr>
        <w:t>implemented</w:t>
      </w:r>
      <w:r w:rsidR="00D32D97" w:rsidRPr="004C0633">
        <w:rPr>
          <w:lang w:val="en-US"/>
        </w:rPr>
        <w:t xml:space="preserve"> </w:t>
      </w:r>
      <w:r w:rsidRPr="004C0633">
        <w:rPr>
          <w:lang w:val="en-US"/>
        </w:rPr>
        <w:t>within Early Childhood Education settings in Victoria.</w:t>
      </w:r>
    </w:p>
    <w:p w14:paraId="4A215787" w14:textId="77777777" w:rsidR="00FE11B2" w:rsidRPr="004C0633" w:rsidRDefault="00FE11B2" w:rsidP="00FE11B2">
      <w:pPr>
        <w:rPr>
          <w:szCs w:val="22"/>
        </w:rPr>
      </w:pPr>
    </w:p>
    <w:p w14:paraId="7C27BC9E" w14:textId="77777777" w:rsidR="00FE11B2" w:rsidRPr="004C0633" w:rsidRDefault="00FE11B2" w:rsidP="00FE11B2">
      <w:pPr>
        <w:rPr>
          <w:rFonts w:ascii="Calibri" w:hAnsi="Calibri" w:cs="Calibri"/>
          <w:i/>
          <w:szCs w:val="22"/>
        </w:rPr>
      </w:pPr>
      <w:r w:rsidRPr="004C0633">
        <w:rPr>
          <w:rFonts w:ascii="Calibri" w:hAnsi="Calibri" w:cs="Calibri"/>
          <w:szCs w:val="22"/>
        </w:rPr>
        <w:t xml:space="preserve">Please keep your response to a </w:t>
      </w:r>
      <w:r w:rsidRPr="004C0633">
        <w:rPr>
          <w:rFonts w:ascii="Calibri" w:hAnsi="Calibri" w:cs="Calibri"/>
          <w:b/>
          <w:szCs w:val="22"/>
        </w:rPr>
        <w:t>maximum of 300 words</w:t>
      </w:r>
      <w:r w:rsidRPr="004C0633">
        <w:rPr>
          <w:rFonts w:ascii="Calibri" w:hAnsi="Calibri" w:cs="Calibri"/>
          <w:szCs w:val="22"/>
        </w:rPr>
        <w:t>.</w:t>
      </w:r>
      <w:r w:rsidRPr="004C0633">
        <w:rPr>
          <w:rFonts w:ascii="Calibri" w:hAnsi="Calibri" w:cs="Calibri"/>
          <w:i/>
          <w:szCs w:val="22"/>
        </w:rPr>
        <w:t xml:space="preserve"> </w:t>
      </w:r>
    </w:p>
    <w:tbl>
      <w:tblPr>
        <w:tblStyle w:val="TableGridLight1"/>
        <w:tblW w:w="0" w:type="auto"/>
        <w:tblLook w:val="04A0" w:firstRow="1" w:lastRow="0" w:firstColumn="1" w:lastColumn="0" w:noHBand="0" w:noVBand="1"/>
      </w:tblPr>
      <w:tblGrid>
        <w:gridCol w:w="9350"/>
      </w:tblGrid>
      <w:tr w:rsidR="00A941B6" w14:paraId="74983142" w14:textId="77777777" w:rsidTr="00A941B6">
        <w:tc>
          <w:tcPr>
            <w:tcW w:w="9622" w:type="dxa"/>
            <w:tcBorders>
              <w:top w:val="single" w:sz="4" w:space="0" w:color="auto"/>
              <w:left w:val="single" w:sz="4" w:space="0" w:color="auto"/>
              <w:bottom w:val="single" w:sz="4" w:space="0" w:color="auto"/>
              <w:right w:val="single" w:sz="4" w:space="0" w:color="auto"/>
            </w:tcBorders>
          </w:tcPr>
          <w:p w14:paraId="1B7BECCA" w14:textId="77777777" w:rsidR="00A941B6" w:rsidRPr="004C0633" w:rsidRDefault="00A941B6" w:rsidP="00A941B6">
            <w:pPr>
              <w:rPr>
                <w:rFonts w:ascii="Calibri" w:hAnsi="Calibri" w:cs="Calibri"/>
                <w:szCs w:val="22"/>
                <w:lang w:val="en-AU"/>
              </w:rPr>
            </w:pPr>
            <w:r w:rsidRPr="004C0633">
              <w:rPr>
                <w:rFonts w:ascii="Calibri" w:hAnsi="Calibri" w:cs="Calibri"/>
                <w:b/>
                <w:szCs w:val="22"/>
                <w:lang w:val="en-AU"/>
              </w:rPr>
              <w:t>Provide your response below</w:t>
            </w:r>
          </w:p>
          <w:p w14:paraId="7C37D0BB" w14:textId="77777777" w:rsidR="00A941B6" w:rsidRDefault="00A941B6" w:rsidP="002334A0">
            <w:pPr>
              <w:rPr>
                <w:rFonts w:ascii="Calibri" w:hAnsi="Calibri" w:cs="Calibri"/>
                <w:szCs w:val="22"/>
              </w:rPr>
            </w:pPr>
          </w:p>
          <w:p w14:paraId="044F7D7D" w14:textId="77777777" w:rsidR="00A941B6" w:rsidRDefault="00A941B6" w:rsidP="002334A0">
            <w:pPr>
              <w:rPr>
                <w:rFonts w:ascii="Calibri" w:hAnsi="Calibri" w:cs="Calibri"/>
                <w:szCs w:val="22"/>
              </w:rPr>
            </w:pPr>
          </w:p>
          <w:p w14:paraId="788DD915" w14:textId="77777777" w:rsidR="00A941B6" w:rsidRDefault="00A941B6" w:rsidP="002334A0">
            <w:pPr>
              <w:rPr>
                <w:rFonts w:ascii="Calibri" w:hAnsi="Calibri" w:cs="Calibri"/>
                <w:szCs w:val="22"/>
              </w:rPr>
            </w:pPr>
          </w:p>
          <w:p w14:paraId="74CDEF11" w14:textId="77777777" w:rsidR="00A941B6" w:rsidRDefault="00A941B6" w:rsidP="002334A0">
            <w:pPr>
              <w:rPr>
                <w:rFonts w:ascii="Calibri" w:hAnsi="Calibri" w:cs="Calibri"/>
                <w:szCs w:val="22"/>
              </w:rPr>
            </w:pPr>
          </w:p>
          <w:p w14:paraId="1B594382" w14:textId="77777777" w:rsidR="00A941B6" w:rsidRDefault="00A941B6" w:rsidP="002334A0">
            <w:pPr>
              <w:rPr>
                <w:rFonts w:ascii="Calibri" w:hAnsi="Calibri" w:cs="Calibri"/>
                <w:szCs w:val="22"/>
              </w:rPr>
            </w:pPr>
          </w:p>
          <w:p w14:paraId="4A7F8E18" w14:textId="77777777" w:rsidR="00A941B6" w:rsidRDefault="00A941B6" w:rsidP="002334A0">
            <w:pPr>
              <w:rPr>
                <w:rFonts w:ascii="Calibri" w:hAnsi="Calibri" w:cs="Calibri"/>
                <w:szCs w:val="22"/>
              </w:rPr>
            </w:pPr>
          </w:p>
          <w:p w14:paraId="1A7B0D95" w14:textId="77777777" w:rsidR="00A941B6" w:rsidRDefault="00A941B6" w:rsidP="002334A0">
            <w:pPr>
              <w:rPr>
                <w:rFonts w:ascii="Calibri" w:hAnsi="Calibri" w:cs="Calibri"/>
                <w:szCs w:val="22"/>
              </w:rPr>
            </w:pPr>
          </w:p>
          <w:p w14:paraId="7DC4BEF4" w14:textId="77777777" w:rsidR="00A941B6" w:rsidRDefault="00A941B6" w:rsidP="002334A0">
            <w:pPr>
              <w:rPr>
                <w:rFonts w:ascii="Calibri" w:hAnsi="Calibri" w:cs="Calibri"/>
                <w:szCs w:val="22"/>
              </w:rPr>
            </w:pPr>
          </w:p>
          <w:p w14:paraId="7FDE8ED2" w14:textId="77777777" w:rsidR="00A941B6" w:rsidRDefault="00A941B6" w:rsidP="002334A0">
            <w:pPr>
              <w:rPr>
                <w:rFonts w:ascii="Calibri" w:hAnsi="Calibri" w:cs="Calibri"/>
                <w:szCs w:val="22"/>
              </w:rPr>
            </w:pPr>
          </w:p>
          <w:p w14:paraId="181A1BFB" w14:textId="77777777" w:rsidR="00A941B6" w:rsidRDefault="00A941B6" w:rsidP="002334A0">
            <w:pPr>
              <w:rPr>
                <w:rFonts w:ascii="Calibri" w:hAnsi="Calibri" w:cs="Calibri"/>
                <w:szCs w:val="22"/>
              </w:rPr>
            </w:pPr>
          </w:p>
          <w:p w14:paraId="3CB0323E" w14:textId="77777777" w:rsidR="00A941B6" w:rsidRDefault="00A941B6" w:rsidP="002334A0">
            <w:pPr>
              <w:rPr>
                <w:rFonts w:ascii="Calibri" w:hAnsi="Calibri" w:cs="Calibri"/>
                <w:szCs w:val="22"/>
              </w:rPr>
            </w:pPr>
          </w:p>
          <w:p w14:paraId="4E8447FE" w14:textId="77777777" w:rsidR="00A941B6" w:rsidRDefault="00A941B6" w:rsidP="002334A0">
            <w:pPr>
              <w:rPr>
                <w:rFonts w:ascii="Calibri" w:hAnsi="Calibri" w:cs="Calibri"/>
                <w:szCs w:val="22"/>
              </w:rPr>
            </w:pPr>
          </w:p>
          <w:p w14:paraId="43CAC273" w14:textId="77777777" w:rsidR="00A941B6" w:rsidRDefault="00A941B6" w:rsidP="002334A0">
            <w:pPr>
              <w:rPr>
                <w:rFonts w:ascii="Calibri" w:hAnsi="Calibri" w:cs="Calibri"/>
                <w:szCs w:val="22"/>
              </w:rPr>
            </w:pPr>
          </w:p>
          <w:p w14:paraId="54929430" w14:textId="77777777" w:rsidR="00A941B6" w:rsidRDefault="00A941B6" w:rsidP="002334A0">
            <w:pPr>
              <w:rPr>
                <w:rFonts w:ascii="Calibri" w:hAnsi="Calibri" w:cs="Calibri"/>
                <w:szCs w:val="22"/>
              </w:rPr>
            </w:pPr>
          </w:p>
          <w:p w14:paraId="164BCA2F" w14:textId="77777777" w:rsidR="00A941B6" w:rsidRDefault="00A941B6" w:rsidP="002334A0">
            <w:pPr>
              <w:rPr>
                <w:rFonts w:ascii="Calibri" w:hAnsi="Calibri" w:cs="Calibri"/>
                <w:szCs w:val="22"/>
              </w:rPr>
            </w:pPr>
          </w:p>
        </w:tc>
      </w:tr>
    </w:tbl>
    <w:p w14:paraId="0DA6960F" w14:textId="77777777" w:rsidR="00A941B6" w:rsidRDefault="00A941B6" w:rsidP="00A941B6"/>
    <w:p w14:paraId="4AD77246" w14:textId="77777777" w:rsidR="00FE11B2" w:rsidRPr="00A941B6" w:rsidRDefault="00A941B6" w:rsidP="00A941B6">
      <w:pPr>
        <w:spacing w:after="160"/>
      </w:pPr>
      <w:r>
        <w:br w:type="page"/>
      </w:r>
    </w:p>
    <w:p w14:paraId="4647C371" w14:textId="77777777" w:rsidR="00480155" w:rsidRDefault="00480155" w:rsidP="00480155">
      <w:pPr>
        <w:pStyle w:val="ListParagraph"/>
        <w:ind w:left="360"/>
        <w:rPr>
          <w:b/>
          <w:color w:val="AF272F" w:themeColor="accent1"/>
        </w:rPr>
      </w:pPr>
    </w:p>
    <w:p w14:paraId="4A21A1FD" w14:textId="77777777" w:rsidR="00D32D97" w:rsidRPr="004C0633" w:rsidRDefault="00D32D97" w:rsidP="006E1C91">
      <w:pPr>
        <w:pStyle w:val="ListParagraph"/>
        <w:numPr>
          <w:ilvl w:val="0"/>
          <w:numId w:val="16"/>
        </w:numPr>
        <w:rPr>
          <w:b/>
          <w:color w:val="AF272F" w:themeColor="accent1"/>
        </w:rPr>
      </w:pPr>
      <w:r w:rsidRPr="004C0633">
        <w:rPr>
          <w:b/>
          <w:color w:val="AF272F" w:themeColor="accent1"/>
        </w:rPr>
        <w:t xml:space="preserve">Alignment </w:t>
      </w:r>
      <w:r w:rsidR="00163F9F" w:rsidRPr="004C0633">
        <w:rPr>
          <w:b/>
          <w:color w:val="AF272F" w:themeColor="accent1"/>
        </w:rPr>
        <w:t>with the VEYLDF P</w:t>
      </w:r>
      <w:r w:rsidRPr="004C0633">
        <w:rPr>
          <w:b/>
          <w:color w:val="AF272F" w:themeColor="accent1"/>
        </w:rPr>
        <w:t xml:space="preserve">ractice </w:t>
      </w:r>
      <w:r w:rsidR="00163F9F" w:rsidRPr="004C0633">
        <w:rPr>
          <w:b/>
          <w:color w:val="AF272F" w:themeColor="accent1"/>
        </w:rPr>
        <w:t>P</w:t>
      </w:r>
      <w:r w:rsidRPr="004C0633">
        <w:rPr>
          <w:b/>
          <w:color w:val="AF272F" w:themeColor="accent1"/>
        </w:rPr>
        <w:t>rinciples</w:t>
      </w:r>
    </w:p>
    <w:p w14:paraId="07503BE2" w14:textId="77777777" w:rsidR="004D145B" w:rsidRPr="004C0633" w:rsidRDefault="004D145B" w:rsidP="002334A0">
      <w:pPr>
        <w:pStyle w:val="ListParagraph"/>
        <w:ind w:left="360"/>
        <w:rPr>
          <w:b/>
          <w:color w:val="C00000"/>
          <w:lang w:val="en-GB"/>
        </w:rPr>
      </w:pPr>
    </w:p>
    <w:p w14:paraId="2C15FFD4" w14:textId="77777777" w:rsidR="00A1050C" w:rsidRDefault="00FE11B2" w:rsidP="002334A0">
      <w:pPr>
        <w:rPr>
          <w:rFonts w:ascii="Calibri" w:hAnsi="Calibri" w:cs="Calibri"/>
          <w:szCs w:val="22"/>
          <w:lang w:val="en-US"/>
        </w:rPr>
      </w:pPr>
      <w:r w:rsidRPr="00831207">
        <w:rPr>
          <w:rFonts w:ascii="Calibri" w:hAnsi="Calibri" w:cs="Calibri"/>
          <w:szCs w:val="22"/>
          <w:lang w:val="en-AU"/>
        </w:rPr>
        <w:t>P</w:t>
      </w:r>
      <w:r w:rsidR="006467A2" w:rsidRPr="00831207">
        <w:rPr>
          <w:rFonts w:ascii="Calibri" w:hAnsi="Calibri" w:cs="Calibri"/>
          <w:szCs w:val="22"/>
          <w:lang w:val="en-AU"/>
        </w:rPr>
        <w:t xml:space="preserve">rovide a response against each of the </w:t>
      </w:r>
      <w:r w:rsidR="006467A2" w:rsidRPr="004C0633">
        <w:rPr>
          <w:rFonts w:ascii="Calibri" w:hAnsi="Calibri" w:cs="Calibri"/>
          <w:szCs w:val="22"/>
          <w:lang w:val="en-AU"/>
        </w:rPr>
        <w:t>Practice Principles in the table below</w:t>
      </w:r>
      <w:r w:rsidR="00233920" w:rsidRPr="004C0633">
        <w:rPr>
          <w:rFonts w:ascii="Calibri" w:hAnsi="Calibri" w:cs="Calibri"/>
          <w:szCs w:val="22"/>
          <w:lang w:val="en-AU"/>
        </w:rPr>
        <w:t xml:space="preserve"> that describes how the program/support </w:t>
      </w:r>
      <w:r w:rsidR="00FE7292" w:rsidRPr="004C0633">
        <w:rPr>
          <w:rFonts w:ascii="Calibri" w:hAnsi="Calibri" w:cs="Calibri"/>
          <w:szCs w:val="22"/>
          <w:lang w:val="en-AU"/>
        </w:rPr>
        <w:t>aligns to the Practice Principle</w:t>
      </w:r>
      <w:r w:rsidR="006467A2" w:rsidRPr="004C0633">
        <w:rPr>
          <w:rFonts w:ascii="Calibri" w:hAnsi="Calibri" w:cs="Calibri"/>
          <w:szCs w:val="22"/>
          <w:lang w:val="en-US"/>
        </w:rPr>
        <w:t>.</w:t>
      </w:r>
      <w:r w:rsidR="000E43FB" w:rsidRPr="004C0633">
        <w:rPr>
          <w:rFonts w:ascii="Calibri" w:hAnsi="Calibri" w:cs="Calibri"/>
          <w:szCs w:val="22"/>
          <w:lang w:val="en-US"/>
        </w:rPr>
        <w:t xml:space="preserve"> </w:t>
      </w:r>
      <w:r w:rsidR="00C312D6" w:rsidRPr="004C0633">
        <w:rPr>
          <w:rFonts w:ascii="Calibri" w:hAnsi="Calibri" w:cs="Calibri"/>
          <w:szCs w:val="22"/>
          <w:lang w:val="en-US"/>
        </w:rPr>
        <w:t>It is recommended that a reference</w:t>
      </w:r>
      <w:r w:rsidR="00A74172" w:rsidRPr="004C0633">
        <w:rPr>
          <w:rFonts w:ascii="Calibri" w:hAnsi="Calibri" w:cs="Calibri"/>
          <w:szCs w:val="22"/>
          <w:lang w:val="en-US"/>
        </w:rPr>
        <w:t xml:space="preserve"> </w:t>
      </w:r>
      <w:r w:rsidR="00C312D6" w:rsidRPr="004C0633">
        <w:rPr>
          <w:rFonts w:ascii="Calibri" w:hAnsi="Calibri" w:cs="Calibri"/>
          <w:szCs w:val="22"/>
          <w:lang w:val="en-US"/>
        </w:rPr>
        <w:t xml:space="preserve">to where these Practice Principles are demonstrated </w:t>
      </w:r>
      <w:r w:rsidR="00A74172" w:rsidRPr="004C0633">
        <w:rPr>
          <w:rFonts w:ascii="Calibri" w:hAnsi="Calibri" w:cs="Calibri"/>
          <w:szCs w:val="22"/>
          <w:lang w:val="en-US"/>
        </w:rPr>
        <w:t xml:space="preserve">within any attached program resources </w:t>
      </w:r>
      <w:r w:rsidR="00C312D6" w:rsidRPr="004C0633">
        <w:rPr>
          <w:rFonts w:ascii="Calibri" w:hAnsi="Calibri" w:cs="Calibri"/>
          <w:szCs w:val="22"/>
          <w:lang w:val="en-US"/>
        </w:rPr>
        <w:t xml:space="preserve">is provided. </w:t>
      </w:r>
    </w:p>
    <w:p w14:paraId="630440BB" w14:textId="77777777" w:rsidR="00BA61DB" w:rsidRPr="004C0633" w:rsidRDefault="00BA61DB" w:rsidP="002334A0">
      <w:pPr>
        <w:rPr>
          <w:rFonts w:ascii="Calibri" w:hAnsi="Calibri" w:cs="Calibri"/>
          <w:b/>
          <w:szCs w:val="22"/>
          <w:lang w:val="en-US"/>
        </w:rPr>
      </w:pPr>
      <w:r w:rsidRPr="004C0633">
        <w:rPr>
          <w:rFonts w:ascii="Calibri" w:hAnsi="Calibri" w:cs="Calibri"/>
          <w:b/>
          <w:szCs w:val="22"/>
          <w:lang w:val="en-US"/>
        </w:rPr>
        <w:t xml:space="preserve">Please note </w:t>
      </w:r>
      <w:r w:rsidR="00FC1D7E">
        <w:rPr>
          <w:rFonts w:ascii="Calibri" w:hAnsi="Calibri" w:cs="Calibri"/>
          <w:b/>
          <w:szCs w:val="22"/>
          <w:lang w:val="en-US"/>
        </w:rPr>
        <w:t xml:space="preserve">detailed </w:t>
      </w:r>
      <w:r w:rsidRPr="004C0633">
        <w:rPr>
          <w:rFonts w:ascii="Calibri" w:hAnsi="Calibri" w:cs="Calibri"/>
          <w:b/>
          <w:szCs w:val="22"/>
          <w:lang w:val="en-US"/>
        </w:rPr>
        <w:t xml:space="preserve">responses </w:t>
      </w:r>
      <w:r w:rsidR="00FC1D7E" w:rsidRPr="00831207">
        <w:rPr>
          <w:rFonts w:ascii="Calibri" w:hAnsi="Calibri" w:cs="Calibri"/>
          <w:b/>
          <w:szCs w:val="22"/>
          <w:lang w:val="en-US"/>
        </w:rPr>
        <w:t xml:space="preserve">are only required for </w:t>
      </w:r>
      <w:r w:rsidR="00FC1D7E">
        <w:rPr>
          <w:rFonts w:ascii="Calibri" w:hAnsi="Calibri" w:cs="Calibri"/>
          <w:b/>
          <w:szCs w:val="22"/>
          <w:lang w:val="en-US"/>
        </w:rPr>
        <w:t>P</w:t>
      </w:r>
      <w:r w:rsidR="00FC1D7E" w:rsidRPr="00831207">
        <w:rPr>
          <w:rFonts w:ascii="Calibri" w:hAnsi="Calibri" w:cs="Calibri"/>
          <w:b/>
          <w:szCs w:val="22"/>
          <w:lang w:val="en-US"/>
        </w:rPr>
        <w:t xml:space="preserve">ractice </w:t>
      </w:r>
      <w:r w:rsidR="00FC1D7E">
        <w:rPr>
          <w:rFonts w:ascii="Calibri" w:hAnsi="Calibri" w:cs="Calibri"/>
          <w:b/>
          <w:szCs w:val="22"/>
          <w:lang w:val="en-US"/>
        </w:rPr>
        <w:t>P</w:t>
      </w:r>
      <w:r w:rsidRPr="004C0633">
        <w:rPr>
          <w:rFonts w:ascii="Calibri" w:hAnsi="Calibri" w:cs="Calibri"/>
          <w:b/>
          <w:szCs w:val="22"/>
          <w:lang w:val="en-US"/>
        </w:rPr>
        <w:t xml:space="preserve">rinciples </w:t>
      </w:r>
      <w:r w:rsidR="00FC1D7E" w:rsidRPr="00831207">
        <w:rPr>
          <w:rFonts w:ascii="Calibri" w:hAnsi="Calibri" w:cs="Calibri"/>
          <w:b/>
          <w:szCs w:val="22"/>
          <w:lang w:val="en-US"/>
        </w:rPr>
        <w:t>relevant to the program</w:t>
      </w:r>
      <w:r w:rsidR="00FC1D7E">
        <w:rPr>
          <w:rFonts w:ascii="Calibri" w:hAnsi="Calibri" w:cs="Calibri"/>
          <w:b/>
          <w:szCs w:val="22"/>
          <w:lang w:val="en-US"/>
        </w:rPr>
        <w:t>/</w:t>
      </w:r>
      <w:r w:rsidRPr="004C0633">
        <w:rPr>
          <w:rFonts w:ascii="Calibri" w:hAnsi="Calibri" w:cs="Calibri"/>
          <w:b/>
          <w:szCs w:val="22"/>
          <w:lang w:val="en-US"/>
        </w:rPr>
        <w:t>support.</w:t>
      </w:r>
      <w:r w:rsidR="00FC1D7E">
        <w:rPr>
          <w:rFonts w:ascii="Calibri" w:hAnsi="Calibri" w:cs="Calibri"/>
          <w:b/>
          <w:szCs w:val="22"/>
          <w:lang w:val="en-US"/>
        </w:rPr>
        <w:t xml:space="preserve"> Please select N/A where Practice Principles are not relevant.</w:t>
      </w:r>
    </w:p>
    <w:p w14:paraId="3534222C" w14:textId="77777777" w:rsidR="00FE7292" w:rsidRPr="004C0633" w:rsidRDefault="00FE7292" w:rsidP="002334A0">
      <w:pPr>
        <w:rPr>
          <w:rFonts w:ascii="Calibri" w:hAnsi="Calibri" w:cs="Calibri"/>
          <w:szCs w:val="22"/>
        </w:rPr>
      </w:pPr>
      <w:r w:rsidRPr="00831207">
        <w:rPr>
          <w:rFonts w:ascii="Calibri" w:hAnsi="Calibri" w:cs="Calibri"/>
          <w:szCs w:val="22"/>
        </w:rPr>
        <w:t xml:space="preserve">Please keep each response to a </w:t>
      </w:r>
      <w:r w:rsidRPr="00831207">
        <w:rPr>
          <w:rFonts w:ascii="Calibri" w:hAnsi="Calibri" w:cs="Calibri"/>
          <w:b/>
          <w:szCs w:val="22"/>
        </w:rPr>
        <w:t xml:space="preserve">maximum of </w:t>
      </w:r>
      <w:r w:rsidRPr="004C0633">
        <w:rPr>
          <w:rFonts w:ascii="Calibri" w:hAnsi="Calibri" w:cs="Calibri"/>
          <w:b/>
          <w:szCs w:val="22"/>
        </w:rPr>
        <w:t>200 words</w:t>
      </w:r>
      <w:r w:rsidR="00A941B6" w:rsidRPr="004C0633">
        <w:rPr>
          <w:rFonts w:ascii="Calibri" w:hAnsi="Calibri" w:cs="Calibri"/>
          <w:szCs w:val="22"/>
        </w:rPr>
        <w:t xml:space="preserve">. </w:t>
      </w:r>
    </w:p>
    <w:p w14:paraId="2C0FBC77" w14:textId="77777777" w:rsidR="00805245" w:rsidRPr="004C0633" w:rsidRDefault="006467A2" w:rsidP="002334A0">
      <w:pPr>
        <w:rPr>
          <w:rFonts w:ascii="Calibri" w:hAnsi="Calibri" w:cs="Calibri"/>
          <w:szCs w:val="22"/>
          <w:lang w:val="en-US"/>
        </w:rPr>
      </w:pPr>
      <w:r w:rsidRPr="004C0633">
        <w:rPr>
          <w:rFonts w:ascii="Calibri" w:hAnsi="Calibri" w:cs="Calibri"/>
          <w:szCs w:val="22"/>
        </w:rPr>
        <w:t xml:space="preserve">Responses </w:t>
      </w:r>
      <w:r w:rsidRPr="004C0633">
        <w:rPr>
          <w:rFonts w:ascii="Calibri" w:hAnsi="Calibri" w:cs="Calibri"/>
          <w:szCs w:val="22"/>
          <w:lang w:val="en-US"/>
        </w:rPr>
        <w:t xml:space="preserve">must </w:t>
      </w:r>
      <w:r w:rsidRPr="004C0633">
        <w:rPr>
          <w:rFonts w:ascii="Calibri" w:hAnsi="Calibri" w:cs="Calibri"/>
          <w:szCs w:val="22"/>
        </w:rPr>
        <w:t xml:space="preserve">demonstrate: </w:t>
      </w:r>
    </w:p>
    <w:p w14:paraId="72BDE9D5" w14:textId="77777777" w:rsidR="00805245" w:rsidRPr="004C0633" w:rsidRDefault="006467A2" w:rsidP="006E1C91">
      <w:pPr>
        <w:pStyle w:val="ListParagraph"/>
        <w:numPr>
          <w:ilvl w:val="0"/>
          <w:numId w:val="11"/>
        </w:numPr>
        <w:rPr>
          <w:rFonts w:eastAsiaTheme="majorEastAsia"/>
          <w:color w:val="000000" w:themeColor="text1"/>
        </w:rPr>
      </w:pPr>
      <w:r w:rsidRPr="004C0633">
        <w:t xml:space="preserve">that the </w:t>
      </w:r>
      <w:r w:rsidR="00EF0361" w:rsidRPr="004C0633">
        <w:t>p</w:t>
      </w:r>
      <w:r w:rsidR="008E4F2B" w:rsidRPr="004C0633">
        <w:t>rogram</w:t>
      </w:r>
      <w:r w:rsidR="00D37825" w:rsidRPr="004C0633">
        <w:t>/support</w:t>
      </w:r>
      <w:r w:rsidRPr="004C0633">
        <w:t xml:space="preserve"> is underpinned by one or more of the eight VEYLDF Practice Principles</w:t>
      </w:r>
    </w:p>
    <w:p w14:paraId="7AC090F4" w14:textId="77777777" w:rsidR="00805245" w:rsidRPr="004C0633" w:rsidRDefault="006467A2" w:rsidP="006E1C91">
      <w:pPr>
        <w:pStyle w:val="ListParagraph"/>
        <w:numPr>
          <w:ilvl w:val="0"/>
          <w:numId w:val="11"/>
        </w:numPr>
        <w:rPr>
          <w:rFonts w:eastAsiaTheme="majorEastAsia"/>
          <w:color w:val="000000" w:themeColor="text1"/>
        </w:rPr>
      </w:pPr>
      <w:r w:rsidRPr="004C0633">
        <w:rPr>
          <w:lang w:val="en-US"/>
        </w:rPr>
        <w:t xml:space="preserve">how the </w:t>
      </w:r>
      <w:r w:rsidR="00EF0361" w:rsidRPr="004C0633">
        <w:rPr>
          <w:lang w:val="en-US"/>
        </w:rPr>
        <w:t>p</w:t>
      </w:r>
      <w:r w:rsidR="008E4F2B" w:rsidRPr="004C0633">
        <w:rPr>
          <w:lang w:val="en-US"/>
        </w:rPr>
        <w:t>rogram</w:t>
      </w:r>
      <w:r w:rsidR="00D37825" w:rsidRPr="004C0633">
        <w:rPr>
          <w:lang w:val="en-US"/>
        </w:rPr>
        <w:t>/support</w:t>
      </w:r>
      <w:r w:rsidRPr="004C0633">
        <w:rPr>
          <w:lang w:val="en-US"/>
        </w:rPr>
        <w:t xml:space="preserve"> is implemented using the identified Practice Principles in day to day programming and practice in an early childhood setting </w:t>
      </w:r>
    </w:p>
    <w:p w14:paraId="4885D527" w14:textId="77777777" w:rsidR="00805245" w:rsidRPr="004C0633" w:rsidRDefault="006467A2" w:rsidP="006E1C91">
      <w:pPr>
        <w:pStyle w:val="ListParagraph"/>
        <w:numPr>
          <w:ilvl w:val="0"/>
          <w:numId w:val="11"/>
        </w:numPr>
        <w:rPr>
          <w:rFonts w:eastAsiaTheme="majorEastAsia"/>
          <w:color w:val="000000" w:themeColor="text1"/>
        </w:rPr>
      </w:pPr>
      <w:r w:rsidRPr="004C0633">
        <w:t xml:space="preserve">that the </w:t>
      </w:r>
      <w:r w:rsidR="00EF0361" w:rsidRPr="004C0633">
        <w:t>p</w:t>
      </w:r>
      <w:r w:rsidR="008E4F2B" w:rsidRPr="004C0633">
        <w:t>rogram</w:t>
      </w:r>
      <w:r w:rsidR="00D37825" w:rsidRPr="004C0633">
        <w:t>/support</w:t>
      </w:r>
      <w:r w:rsidRPr="004C0633">
        <w:t xml:space="preserve"> is not </w:t>
      </w:r>
      <w:r w:rsidRPr="004C0633">
        <w:rPr>
          <w:i/>
        </w:rPr>
        <w:t>inconsistent</w:t>
      </w:r>
      <w:r w:rsidRPr="004C0633">
        <w:t xml:space="preserve"> with any aspect of the VEYLDF</w:t>
      </w:r>
      <w:r w:rsidRPr="004C0633">
        <w:rPr>
          <w:lang w:val="en-US"/>
        </w:rPr>
        <w:t xml:space="preserve"> Practice Principles</w:t>
      </w:r>
      <w:r w:rsidRPr="004C0633">
        <w:t xml:space="preserve">. </w:t>
      </w:r>
    </w:p>
    <w:p w14:paraId="514F2464" w14:textId="77777777" w:rsidR="00805245" w:rsidRPr="004C0633" w:rsidRDefault="00805245" w:rsidP="002334A0">
      <w:pPr>
        <w:rPr>
          <w:szCs w:val="22"/>
        </w:rPr>
      </w:pPr>
    </w:p>
    <w:tbl>
      <w:tblPr>
        <w:tblStyle w:val="TableGrid"/>
        <w:tblW w:w="920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5192"/>
      </w:tblGrid>
      <w:tr w:rsidR="00805245" w:rsidRPr="004C0633" w14:paraId="7360D9AE" w14:textId="77777777" w:rsidTr="00A94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6433E765" w14:textId="77777777" w:rsidR="00805245" w:rsidRPr="004C0633" w:rsidRDefault="006467A2" w:rsidP="002334A0">
            <w:pPr>
              <w:pStyle w:val="ListParagraph"/>
              <w:ind w:left="0"/>
              <w:rPr>
                <w:color w:val="AF272F" w:themeColor="accent1"/>
              </w:rPr>
            </w:pPr>
            <w:r w:rsidRPr="004C0633">
              <w:rPr>
                <w:color w:val="AF272F" w:themeColor="accent1"/>
              </w:rPr>
              <w:t>Practice Principle</w:t>
            </w:r>
          </w:p>
        </w:tc>
        <w:tc>
          <w:tcPr>
            <w:tcW w:w="5192" w:type="dxa"/>
            <w:shd w:val="clear" w:color="auto" w:fill="auto"/>
          </w:tcPr>
          <w:p w14:paraId="3640EA14" w14:textId="77777777" w:rsidR="00805245" w:rsidRPr="004C0633" w:rsidRDefault="006467A2" w:rsidP="002334A0">
            <w:pPr>
              <w:pStyle w:val="ListParagraph"/>
              <w:ind w:left="0"/>
              <w:cnfStyle w:val="100000000000" w:firstRow="1" w:lastRow="0" w:firstColumn="0" w:lastColumn="0" w:oddVBand="0" w:evenVBand="0" w:oddHBand="0" w:evenHBand="0" w:firstRowFirstColumn="0" w:firstRowLastColumn="0" w:lastRowFirstColumn="0" w:lastRowLastColumn="0"/>
              <w:rPr>
                <w:color w:val="AF272F" w:themeColor="accent1"/>
              </w:rPr>
            </w:pPr>
            <w:r w:rsidRPr="004C0633">
              <w:rPr>
                <w:color w:val="AF272F" w:themeColor="accent1"/>
              </w:rPr>
              <w:t>Demonstrate alignment OR indicate N/A</w:t>
            </w:r>
          </w:p>
        </w:tc>
      </w:tr>
      <w:tr w:rsidR="00805245" w:rsidRPr="004C0633" w14:paraId="33C57A9F"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658BCEF0" w14:textId="77777777" w:rsidR="00805245" w:rsidRPr="004C0633" w:rsidRDefault="006467A2" w:rsidP="002334A0">
            <w:pPr>
              <w:pStyle w:val="ListParagraph"/>
              <w:ind w:left="0"/>
              <w:rPr>
                <w:b/>
              </w:rPr>
            </w:pPr>
            <w:r w:rsidRPr="004C0633">
              <w:rPr>
                <w:b/>
                <w:color w:val="auto"/>
              </w:rPr>
              <w:t>Reflective practice</w:t>
            </w:r>
          </w:p>
        </w:tc>
        <w:tc>
          <w:tcPr>
            <w:tcW w:w="5192" w:type="dxa"/>
            <w:shd w:val="clear" w:color="auto" w:fill="auto"/>
          </w:tcPr>
          <w:p w14:paraId="3F8EA83A"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5ED88725"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805245" w:rsidRPr="004C0633" w14:paraId="54660A66"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39FDF9FB" w14:textId="77777777" w:rsidR="00805245" w:rsidRPr="004C0633" w:rsidRDefault="006467A2" w:rsidP="002334A0">
            <w:pPr>
              <w:pStyle w:val="ListParagraph"/>
              <w:ind w:left="0"/>
              <w:rPr>
                <w:b/>
              </w:rPr>
            </w:pPr>
            <w:r w:rsidRPr="004C0633">
              <w:rPr>
                <w:b/>
                <w:color w:val="auto"/>
              </w:rPr>
              <w:t>Partnerships with families</w:t>
            </w:r>
          </w:p>
        </w:tc>
        <w:tc>
          <w:tcPr>
            <w:tcW w:w="5192" w:type="dxa"/>
            <w:shd w:val="clear" w:color="auto" w:fill="auto"/>
          </w:tcPr>
          <w:p w14:paraId="5F6BF251"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4B3BE8FD"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805245" w:rsidRPr="004C0633" w14:paraId="770F01CE"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69A9D8BF" w14:textId="77777777" w:rsidR="00805245" w:rsidRPr="004C0633" w:rsidRDefault="006467A2" w:rsidP="002334A0">
            <w:pPr>
              <w:pStyle w:val="ListParagraph"/>
              <w:ind w:left="0"/>
              <w:rPr>
                <w:b/>
              </w:rPr>
            </w:pPr>
            <w:r w:rsidRPr="004C0633">
              <w:rPr>
                <w:b/>
                <w:color w:val="auto"/>
              </w:rPr>
              <w:t>High expectations for every child</w:t>
            </w:r>
          </w:p>
        </w:tc>
        <w:tc>
          <w:tcPr>
            <w:tcW w:w="5192" w:type="dxa"/>
            <w:shd w:val="clear" w:color="auto" w:fill="auto"/>
          </w:tcPr>
          <w:p w14:paraId="33ED1498"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293BD2B4"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805245" w:rsidRPr="004C0633" w14:paraId="1CD53B8B"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15C52171" w14:textId="77777777" w:rsidR="00805245" w:rsidRPr="004C0633" w:rsidRDefault="006467A2" w:rsidP="002334A0">
            <w:pPr>
              <w:pStyle w:val="ListParagraph"/>
              <w:ind w:left="0"/>
              <w:rPr>
                <w:b/>
              </w:rPr>
            </w:pPr>
            <w:r w:rsidRPr="004C0633">
              <w:rPr>
                <w:b/>
                <w:color w:val="auto"/>
              </w:rPr>
              <w:t>Respectful relationships and responsive engagement</w:t>
            </w:r>
          </w:p>
        </w:tc>
        <w:tc>
          <w:tcPr>
            <w:tcW w:w="5192" w:type="dxa"/>
            <w:shd w:val="clear" w:color="auto" w:fill="auto"/>
          </w:tcPr>
          <w:p w14:paraId="46A0AB37"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sidRPr="004C0633">
              <w:rPr>
                <w:i/>
              </w:rPr>
              <w:t>Word limit: 200 words</w:t>
            </w:r>
          </w:p>
        </w:tc>
      </w:tr>
      <w:tr w:rsidR="00805245" w:rsidRPr="004C0633" w14:paraId="08498E65"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3B59FFD0" w14:textId="77777777" w:rsidR="00805245" w:rsidRPr="004C0633" w:rsidRDefault="006467A2" w:rsidP="002334A0">
            <w:pPr>
              <w:pStyle w:val="ListParagraph"/>
              <w:ind w:left="0"/>
              <w:rPr>
                <w:b/>
              </w:rPr>
            </w:pPr>
            <w:r w:rsidRPr="004C0633">
              <w:rPr>
                <w:b/>
                <w:color w:val="auto"/>
              </w:rPr>
              <w:t>Equity and Diversity</w:t>
            </w:r>
          </w:p>
        </w:tc>
        <w:tc>
          <w:tcPr>
            <w:tcW w:w="5192" w:type="dxa"/>
            <w:shd w:val="clear" w:color="auto" w:fill="auto"/>
          </w:tcPr>
          <w:p w14:paraId="06B7B0DF" w14:textId="77777777" w:rsidR="00805245" w:rsidRPr="004C0633" w:rsidRDefault="00AB44CD" w:rsidP="00A941B6">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50091A7A" w14:textId="77777777" w:rsidR="00A941B6" w:rsidRPr="004C0633" w:rsidRDefault="00A941B6" w:rsidP="00A941B6">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p>
        </w:tc>
      </w:tr>
      <w:tr w:rsidR="00805245" w:rsidRPr="004C0633" w14:paraId="7241FBC1"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08E86487" w14:textId="77777777" w:rsidR="00805245" w:rsidRPr="004C0633" w:rsidRDefault="006467A2" w:rsidP="002334A0">
            <w:pPr>
              <w:pStyle w:val="ListParagraph"/>
              <w:ind w:left="0"/>
              <w:rPr>
                <w:b/>
              </w:rPr>
            </w:pPr>
            <w:r w:rsidRPr="004C0633">
              <w:rPr>
                <w:b/>
                <w:color w:val="auto"/>
              </w:rPr>
              <w:t>Assessment for learning and development</w:t>
            </w:r>
          </w:p>
        </w:tc>
        <w:tc>
          <w:tcPr>
            <w:tcW w:w="5192" w:type="dxa"/>
            <w:shd w:val="clear" w:color="auto" w:fill="auto"/>
          </w:tcPr>
          <w:p w14:paraId="56654C7C"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073408CB"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805245" w:rsidRPr="004C0633" w14:paraId="4CE9D5AB"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68641B2A" w14:textId="77777777" w:rsidR="00805245" w:rsidRPr="004C0633" w:rsidRDefault="006467A2" w:rsidP="002334A0">
            <w:pPr>
              <w:pStyle w:val="ListParagraph"/>
              <w:ind w:left="0"/>
              <w:rPr>
                <w:b/>
              </w:rPr>
            </w:pPr>
            <w:r w:rsidRPr="004C0633">
              <w:rPr>
                <w:b/>
                <w:color w:val="auto"/>
              </w:rPr>
              <w:t>Integrated teaching and learning approaches</w:t>
            </w:r>
          </w:p>
        </w:tc>
        <w:tc>
          <w:tcPr>
            <w:tcW w:w="5192" w:type="dxa"/>
            <w:shd w:val="clear" w:color="auto" w:fill="auto"/>
          </w:tcPr>
          <w:p w14:paraId="6373046E"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4E7DD88F"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805245" w:rsidRPr="004C0633" w14:paraId="5509D05C" w14:textId="77777777" w:rsidTr="00A941B6">
        <w:tc>
          <w:tcPr>
            <w:cnfStyle w:val="001000000000" w:firstRow="0" w:lastRow="0" w:firstColumn="1" w:lastColumn="0" w:oddVBand="0" w:evenVBand="0" w:oddHBand="0" w:evenHBand="0" w:firstRowFirstColumn="0" w:firstRowLastColumn="0" w:lastRowFirstColumn="0" w:lastRowLastColumn="0"/>
            <w:tcW w:w="4009" w:type="dxa"/>
            <w:shd w:val="clear" w:color="auto" w:fill="auto"/>
          </w:tcPr>
          <w:p w14:paraId="41B6D44B" w14:textId="77777777" w:rsidR="00805245" w:rsidRPr="004C0633" w:rsidRDefault="006467A2" w:rsidP="002334A0">
            <w:pPr>
              <w:pStyle w:val="ListParagraph"/>
              <w:ind w:left="0"/>
              <w:rPr>
                <w:b/>
              </w:rPr>
            </w:pPr>
            <w:r w:rsidRPr="004C0633">
              <w:rPr>
                <w:b/>
                <w:color w:val="auto"/>
              </w:rPr>
              <w:t>Partnerships with professionals</w:t>
            </w:r>
          </w:p>
        </w:tc>
        <w:tc>
          <w:tcPr>
            <w:tcW w:w="5192" w:type="dxa"/>
            <w:shd w:val="clear" w:color="auto" w:fill="auto"/>
          </w:tcPr>
          <w:p w14:paraId="1DFB0C8D" w14:textId="77777777" w:rsidR="00805245" w:rsidRPr="004C0633" w:rsidRDefault="00AB44CD"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i/>
              </w:rPr>
            </w:pPr>
            <w:r w:rsidRPr="004C0633">
              <w:rPr>
                <w:i/>
              </w:rPr>
              <w:t>Word limit: 200 words</w:t>
            </w:r>
          </w:p>
          <w:p w14:paraId="431D45C1" w14:textId="77777777" w:rsidR="00A941B6" w:rsidRPr="004C0633" w:rsidRDefault="00A941B6" w:rsidP="002334A0">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bl>
    <w:p w14:paraId="748B2BB1" w14:textId="77777777" w:rsidR="0004238D" w:rsidRDefault="0004238D" w:rsidP="00A941B6">
      <w:pPr>
        <w:spacing w:after="160"/>
        <w:rPr>
          <w:rFonts w:ascii="Calibri" w:hAnsi="Calibri" w:cs="Calibri"/>
          <w:b/>
          <w:sz w:val="28"/>
          <w:szCs w:val="28"/>
        </w:rPr>
      </w:pPr>
    </w:p>
    <w:p w14:paraId="1A181014" w14:textId="77777777" w:rsidR="0004238D" w:rsidRDefault="0004238D">
      <w:pPr>
        <w:spacing w:after="160"/>
        <w:rPr>
          <w:rFonts w:ascii="Calibri" w:hAnsi="Calibri" w:cs="Calibri"/>
          <w:b/>
          <w:sz w:val="28"/>
          <w:szCs w:val="28"/>
        </w:rPr>
      </w:pPr>
      <w:r>
        <w:rPr>
          <w:rFonts w:ascii="Calibri" w:hAnsi="Calibri" w:cs="Calibri"/>
          <w:b/>
          <w:sz w:val="28"/>
          <w:szCs w:val="28"/>
        </w:rPr>
        <w:br w:type="page"/>
      </w:r>
    </w:p>
    <w:p w14:paraId="282D7C99" w14:textId="77777777" w:rsidR="00480155" w:rsidRDefault="00480155" w:rsidP="00480155">
      <w:pPr>
        <w:pStyle w:val="ListParagraph"/>
        <w:ind w:left="360"/>
        <w:rPr>
          <w:b/>
          <w:color w:val="AF272F" w:themeColor="accent1"/>
        </w:rPr>
      </w:pPr>
    </w:p>
    <w:p w14:paraId="7411CF4C" w14:textId="77777777" w:rsidR="00805245" w:rsidRPr="004C0633" w:rsidRDefault="006467A2" w:rsidP="006E1C91">
      <w:pPr>
        <w:pStyle w:val="ListParagraph"/>
        <w:numPr>
          <w:ilvl w:val="0"/>
          <w:numId w:val="16"/>
        </w:numPr>
        <w:rPr>
          <w:b/>
          <w:color w:val="AF272F" w:themeColor="accent1"/>
        </w:rPr>
      </w:pPr>
      <w:r w:rsidRPr="004C0633">
        <w:rPr>
          <w:b/>
          <w:color w:val="AF272F" w:themeColor="accent1"/>
        </w:rPr>
        <w:t xml:space="preserve">Alignment to </w:t>
      </w:r>
      <w:r w:rsidR="00163F9F" w:rsidRPr="004C0633">
        <w:rPr>
          <w:b/>
          <w:color w:val="AF272F" w:themeColor="accent1"/>
        </w:rPr>
        <w:t xml:space="preserve">one or more of </w:t>
      </w:r>
      <w:r w:rsidR="004D145B" w:rsidRPr="004C0633">
        <w:rPr>
          <w:b/>
          <w:color w:val="AF272F" w:themeColor="accent1"/>
        </w:rPr>
        <w:t xml:space="preserve">the </w:t>
      </w:r>
      <w:r w:rsidRPr="004C0633">
        <w:rPr>
          <w:b/>
          <w:color w:val="AF272F" w:themeColor="accent1"/>
        </w:rPr>
        <w:t>School Readiness Funding priority areas</w:t>
      </w:r>
    </w:p>
    <w:p w14:paraId="6A4A8F04" w14:textId="77777777" w:rsidR="00D67628" w:rsidRPr="00831207" w:rsidRDefault="00D67628" w:rsidP="0004238D">
      <w:pPr>
        <w:rPr>
          <w:rFonts w:ascii="Calibri" w:hAnsi="Calibri" w:cs="Calibri"/>
          <w:szCs w:val="22"/>
        </w:rPr>
      </w:pPr>
      <w:r w:rsidRPr="00831207">
        <w:rPr>
          <w:rFonts w:ascii="Calibri" w:hAnsi="Calibri" w:cs="Calibri"/>
          <w:szCs w:val="22"/>
        </w:rPr>
        <w:t xml:space="preserve">Responses must demonstrate: </w:t>
      </w:r>
    </w:p>
    <w:p w14:paraId="495D88C2" w14:textId="77777777" w:rsidR="00D67628" w:rsidRDefault="00D67628" w:rsidP="006E1C91">
      <w:pPr>
        <w:pStyle w:val="ListParagraph"/>
        <w:numPr>
          <w:ilvl w:val="0"/>
          <w:numId w:val="12"/>
        </w:numPr>
      </w:pPr>
      <w:r w:rsidRPr="004C0633">
        <w:t xml:space="preserve">that the </w:t>
      </w:r>
      <w:r w:rsidR="00163F9F" w:rsidRPr="004C0633">
        <w:t>p</w:t>
      </w:r>
      <w:r w:rsidR="00D37825" w:rsidRPr="004C0633">
        <w:t>rogram/support</w:t>
      </w:r>
      <w:r w:rsidRPr="004C0633">
        <w:t xml:space="preserve"> directly targets at least one of the </w:t>
      </w:r>
      <w:r w:rsidR="001B0A2F">
        <w:t xml:space="preserve">School Readiness Funding </w:t>
      </w:r>
      <w:r w:rsidR="00E23CCC">
        <w:t xml:space="preserve">priority areas, listed below, </w:t>
      </w:r>
      <w:r w:rsidRPr="004C0633">
        <w:t>to achieve outcomes for children</w:t>
      </w:r>
      <w:r w:rsidR="00E976AD">
        <w:t>:</w:t>
      </w:r>
      <w:r w:rsidRPr="004C0633">
        <w:t xml:space="preserve"> </w:t>
      </w:r>
    </w:p>
    <w:p w14:paraId="2454616E" w14:textId="77777777" w:rsidR="00E23CCC" w:rsidRPr="00D32D97" w:rsidRDefault="00E23CCC" w:rsidP="006E1C91">
      <w:pPr>
        <w:pStyle w:val="ListParagraph"/>
        <w:numPr>
          <w:ilvl w:val="1"/>
          <w:numId w:val="22"/>
        </w:numPr>
      </w:pPr>
      <w:r w:rsidRPr="00D32D97">
        <w:t>Communication (language development)</w:t>
      </w:r>
    </w:p>
    <w:p w14:paraId="542A8277" w14:textId="77777777" w:rsidR="00E23CCC" w:rsidRPr="00D32D97" w:rsidRDefault="00E23CCC" w:rsidP="006E1C91">
      <w:pPr>
        <w:pStyle w:val="ListParagraph"/>
        <w:numPr>
          <w:ilvl w:val="1"/>
          <w:numId w:val="22"/>
        </w:numPr>
      </w:pPr>
      <w:r w:rsidRPr="00D32D97">
        <w:t>Wellbeing (social and emotional)</w:t>
      </w:r>
    </w:p>
    <w:p w14:paraId="7DDBF056" w14:textId="77777777" w:rsidR="00E23CCC" w:rsidRPr="004C0633" w:rsidRDefault="00E23CCC" w:rsidP="006E1C91">
      <w:pPr>
        <w:pStyle w:val="ListParagraph"/>
        <w:numPr>
          <w:ilvl w:val="1"/>
          <w:numId w:val="22"/>
        </w:numPr>
      </w:pPr>
      <w:r w:rsidRPr="00D32D97">
        <w:t>Access and inclusion</w:t>
      </w:r>
      <w:r>
        <w:t>.</w:t>
      </w:r>
    </w:p>
    <w:p w14:paraId="799FFCAA" w14:textId="77777777" w:rsidR="00FC1D7E" w:rsidRPr="00831207" w:rsidRDefault="00D67628" w:rsidP="006E1C91">
      <w:pPr>
        <w:pStyle w:val="ListParagraph"/>
        <w:numPr>
          <w:ilvl w:val="0"/>
          <w:numId w:val="12"/>
        </w:numPr>
      </w:pPr>
      <w:r w:rsidRPr="004C0633">
        <w:t xml:space="preserve">how the </w:t>
      </w:r>
      <w:r w:rsidR="00163F9F" w:rsidRPr="004C0633">
        <w:t>p</w:t>
      </w:r>
      <w:r w:rsidR="00D37825" w:rsidRPr="004C0633">
        <w:t>rogram/support</w:t>
      </w:r>
      <w:r w:rsidRPr="004C0633">
        <w:t xml:space="preserve"> targets at least one of the priority areas to achieve outcomes for children</w:t>
      </w:r>
      <w:r w:rsidR="00FC1D7E" w:rsidRPr="004C0633">
        <w:t>.</w:t>
      </w:r>
    </w:p>
    <w:p w14:paraId="09ACF57B" w14:textId="77777777" w:rsidR="00A5422F" w:rsidRPr="00831207" w:rsidRDefault="00A5422F" w:rsidP="004C0633">
      <w:pPr>
        <w:pStyle w:val="ListParagraph"/>
      </w:pPr>
    </w:p>
    <w:p w14:paraId="4B521C91" w14:textId="77777777" w:rsidR="00A941B6" w:rsidRPr="004C0633" w:rsidRDefault="00A941B6" w:rsidP="00A941B6">
      <w:pPr>
        <w:rPr>
          <w:rFonts w:ascii="Calibri" w:hAnsi="Calibri" w:cs="Calibri"/>
          <w:szCs w:val="22"/>
        </w:rPr>
      </w:pPr>
      <w:r w:rsidRPr="004C0633">
        <w:rPr>
          <w:rFonts w:ascii="Calibri" w:hAnsi="Calibri" w:cs="Calibri"/>
          <w:szCs w:val="22"/>
        </w:rPr>
        <w:t xml:space="preserve">It may be useful to refer to the outcome indicators and the Practice Principles in the VEYLDF when responding to this criteria. </w:t>
      </w:r>
    </w:p>
    <w:p w14:paraId="281EB8F3" w14:textId="77777777" w:rsidR="00A941B6" w:rsidRPr="004C0633" w:rsidRDefault="00A941B6" w:rsidP="00A941B6">
      <w:pPr>
        <w:rPr>
          <w:szCs w:val="22"/>
        </w:rPr>
      </w:pPr>
      <w:r w:rsidRPr="004C0633">
        <w:rPr>
          <w:rFonts w:ascii="Calibri" w:hAnsi="Calibri" w:cs="Calibri"/>
          <w:szCs w:val="22"/>
        </w:rPr>
        <w:t xml:space="preserve">Please keep your response to a </w:t>
      </w:r>
      <w:r w:rsidRPr="004C0633">
        <w:rPr>
          <w:rFonts w:ascii="Calibri" w:hAnsi="Calibri" w:cs="Calibri"/>
          <w:b/>
          <w:szCs w:val="22"/>
        </w:rPr>
        <w:t>maximum of 300 words</w:t>
      </w:r>
      <w:r w:rsidRPr="004C0633">
        <w:rPr>
          <w:rFonts w:ascii="Calibri" w:hAnsi="Calibri" w:cs="Calibri"/>
          <w:szCs w:val="22"/>
        </w:rPr>
        <w:t xml:space="preserve">. </w:t>
      </w:r>
    </w:p>
    <w:tbl>
      <w:tblPr>
        <w:tblStyle w:val="TableGrid"/>
        <w:tblW w:w="0" w:type="auto"/>
        <w:tblLook w:val="04A0" w:firstRow="1" w:lastRow="0" w:firstColumn="1" w:lastColumn="0" w:noHBand="0" w:noVBand="1"/>
      </w:tblPr>
      <w:tblGrid>
        <w:gridCol w:w="9350"/>
      </w:tblGrid>
      <w:tr w:rsidR="00A941B6" w:rsidRPr="004C0633" w14:paraId="7C4416CD" w14:textId="77777777" w:rsidTr="00A94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Borders>
              <w:top w:val="single" w:sz="4" w:space="0" w:color="auto"/>
              <w:left w:val="single" w:sz="4" w:space="0" w:color="auto"/>
              <w:bottom w:val="single" w:sz="4" w:space="0" w:color="auto"/>
              <w:right w:val="single" w:sz="4" w:space="0" w:color="auto"/>
            </w:tcBorders>
            <w:shd w:val="clear" w:color="auto" w:fill="auto"/>
          </w:tcPr>
          <w:p w14:paraId="3DAA06B0" w14:textId="77777777" w:rsidR="00A941B6" w:rsidRPr="004C0633" w:rsidRDefault="00A941B6" w:rsidP="00A941B6">
            <w:pPr>
              <w:rPr>
                <w:rFonts w:ascii="Calibri" w:hAnsi="Calibri" w:cs="Calibri"/>
                <w:color w:val="auto"/>
                <w:szCs w:val="22"/>
                <w:lang w:val="en-AU"/>
              </w:rPr>
            </w:pPr>
            <w:r w:rsidRPr="004C0633">
              <w:rPr>
                <w:rFonts w:ascii="Calibri" w:hAnsi="Calibri" w:cs="Calibri"/>
                <w:color w:val="auto"/>
                <w:szCs w:val="22"/>
                <w:lang w:val="en-AU"/>
              </w:rPr>
              <w:t>Provide your response below</w:t>
            </w:r>
          </w:p>
          <w:p w14:paraId="3ECF618F" w14:textId="77777777" w:rsidR="00A941B6" w:rsidRPr="00831207" w:rsidRDefault="00A941B6" w:rsidP="002334A0">
            <w:pPr>
              <w:rPr>
                <w:color w:val="auto"/>
                <w:szCs w:val="22"/>
              </w:rPr>
            </w:pPr>
          </w:p>
          <w:p w14:paraId="34DE79B3" w14:textId="77777777" w:rsidR="00A941B6" w:rsidRPr="004C0633" w:rsidRDefault="00A941B6" w:rsidP="002334A0">
            <w:pPr>
              <w:rPr>
                <w:color w:val="auto"/>
                <w:szCs w:val="22"/>
              </w:rPr>
            </w:pPr>
          </w:p>
          <w:p w14:paraId="55EF9E32" w14:textId="77777777" w:rsidR="00A941B6" w:rsidRPr="004C0633" w:rsidRDefault="00A941B6" w:rsidP="002334A0">
            <w:pPr>
              <w:rPr>
                <w:color w:val="auto"/>
                <w:szCs w:val="22"/>
              </w:rPr>
            </w:pPr>
          </w:p>
          <w:p w14:paraId="6494B9A8" w14:textId="77777777" w:rsidR="00A941B6" w:rsidRPr="004C0633" w:rsidRDefault="00A941B6" w:rsidP="002334A0">
            <w:pPr>
              <w:rPr>
                <w:color w:val="auto"/>
                <w:szCs w:val="22"/>
              </w:rPr>
            </w:pPr>
          </w:p>
          <w:p w14:paraId="38A34589" w14:textId="77777777" w:rsidR="00A941B6" w:rsidRPr="004C0633" w:rsidRDefault="00A941B6" w:rsidP="002334A0">
            <w:pPr>
              <w:rPr>
                <w:color w:val="auto"/>
                <w:szCs w:val="22"/>
              </w:rPr>
            </w:pPr>
          </w:p>
          <w:p w14:paraId="6AAF7B00" w14:textId="77777777" w:rsidR="00A941B6" w:rsidRPr="004C0633" w:rsidRDefault="00A941B6" w:rsidP="002334A0">
            <w:pPr>
              <w:rPr>
                <w:color w:val="auto"/>
                <w:szCs w:val="22"/>
              </w:rPr>
            </w:pPr>
          </w:p>
          <w:p w14:paraId="690E8DDB" w14:textId="77777777" w:rsidR="00A941B6" w:rsidRPr="004C0633" w:rsidRDefault="00A941B6" w:rsidP="002334A0">
            <w:pPr>
              <w:rPr>
                <w:color w:val="auto"/>
                <w:szCs w:val="22"/>
              </w:rPr>
            </w:pPr>
          </w:p>
          <w:p w14:paraId="6E65091C" w14:textId="77777777" w:rsidR="00A941B6" w:rsidRPr="004C0633" w:rsidRDefault="00A941B6" w:rsidP="002334A0">
            <w:pPr>
              <w:rPr>
                <w:color w:val="auto"/>
                <w:szCs w:val="22"/>
              </w:rPr>
            </w:pPr>
          </w:p>
          <w:p w14:paraId="351B6F5C" w14:textId="77777777" w:rsidR="00A941B6" w:rsidRPr="004C0633" w:rsidRDefault="00A941B6" w:rsidP="002334A0">
            <w:pPr>
              <w:rPr>
                <w:color w:val="auto"/>
                <w:szCs w:val="22"/>
              </w:rPr>
            </w:pPr>
          </w:p>
          <w:p w14:paraId="788BDD62" w14:textId="77777777" w:rsidR="00A941B6" w:rsidRPr="004C0633" w:rsidRDefault="00A941B6" w:rsidP="002334A0">
            <w:pPr>
              <w:rPr>
                <w:color w:val="auto"/>
                <w:szCs w:val="22"/>
              </w:rPr>
            </w:pPr>
          </w:p>
          <w:p w14:paraId="28B8E4F3" w14:textId="77777777" w:rsidR="00A941B6" w:rsidRPr="004C0633" w:rsidRDefault="00A941B6" w:rsidP="002334A0">
            <w:pPr>
              <w:rPr>
                <w:color w:val="auto"/>
                <w:szCs w:val="22"/>
              </w:rPr>
            </w:pPr>
          </w:p>
          <w:p w14:paraId="58340AEE" w14:textId="77777777" w:rsidR="00A941B6" w:rsidRPr="004C0633" w:rsidRDefault="00A941B6" w:rsidP="002334A0">
            <w:pPr>
              <w:rPr>
                <w:color w:val="auto"/>
                <w:szCs w:val="22"/>
              </w:rPr>
            </w:pPr>
          </w:p>
          <w:p w14:paraId="5F941F54" w14:textId="77777777" w:rsidR="00A941B6" w:rsidRPr="004C0633" w:rsidRDefault="00A941B6" w:rsidP="002334A0">
            <w:pPr>
              <w:rPr>
                <w:color w:val="auto"/>
                <w:szCs w:val="22"/>
              </w:rPr>
            </w:pPr>
          </w:p>
          <w:p w14:paraId="5082D5AC" w14:textId="77777777" w:rsidR="00A941B6" w:rsidRPr="004C0633" w:rsidRDefault="00A941B6" w:rsidP="002334A0">
            <w:pPr>
              <w:rPr>
                <w:color w:val="auto"/>
                <w:szCs w:val="22"/>
              </w:rPr>
            </w:pPr>
          </w:p>
          <w:p w14:paraId="464C0080" w14:textId="77777777" w:rsidR="00A941B6" w:rsidRPr="004C0633" w:rsidRDefault="00A941B6" w:rsidP="002334A0">
            <w:pPr>
              <w:rPr>
                <w:color w:val="auto"/>
                <w:szCs w:val="22"/>
              </w:rPr>
            </w:pPr>
          </w:p>
          <w:p w14:paraId="6CBC003F" w14:textId="77777777" w:rsidR="00A941B6" w:rsidRPr="004C0633" w:rsidRDefault="00A941B6" w:rsidP="002334A0">
            <w:pPr>
              <w:rPr>
                <w:color w:val="auto"/>
                <w:szCs w:val="22"/>
              </w:rPr>
            </w:pPr>
          </w:p>
          <w:p w14:paraId="03625140" w14:textId="77777777" w:rsidR="00A941B6" w:rsidRPr="004C0633" w:rsidRDefault="00A941B6" w:rsidP="002334A0">
            <w:pPr>
              <w:rPr>
                <w:color w:val="auto"/>
                <w:szCs w:val="22"/>
              </w:rPr>
            </w:pPr>
          </w:p>
          <w:p w14:paraId="6DD3A823" w14:textId="77777777" w:rsidR="0004238D" w:rsidRPr="004C0633" w:rsidRDefault="0004238D" w:rsidP="002334A0">
            <w:pPr>
              <w:rPr>
                <w:color w:val="auto"/>
                <w:szCs w:val="22"/>
              </w:rPr>
            </w:pPr>
          </w:p>
          <w:p w14:paraId="6BE64724" w14:textId="77777777" w:rsidR="0004238D" w:rsidRPr="004C0633" w:rsidRDefault="0004238D" w:rsidP="002334A0">
            <w:pPr>
              <w:rPr>
                <w:color w:val="auto"/>
                <w:szCs w:val="22"/>
              </w:rPr>
            </w:pPr>
          </w:p>
        </w:tc>
      </w:tr>
    </w:tbl>
    <w:p w14:paraId="5B2BB7DF" w14:textId="77777777" w:rsidR="004D145B" w:rsidRPr="00D32D97" w:rsidRDefault="00F95099" w:rsidP="00A66E07">
      <w:pPr>
        <w:spacing w:after="160"/>
        <w:rPr>
          <w:rFonts w:ascii="Calibri" w:hAnsi="Calibri" w:cs="Calibri"/>
          <w:b/>
          <w:color w:val="AF272F" w:themeColor="accent1"/>
          <w:sz w:val="28"/>
          <w:szCs w:val="28"/>
        </w:rPr>
      </w:pPr>
      <w:r>
        <w:rPr>
          <w:rFonts w:ascii="Calibri" w:hAnsi="Calibri" w:cs="Calibri"/>
          <w:b/>
          <w:color w:val="AF272F" w:themeColor="accent1"/>
          <w:sz w:val="28"/>
          <w:szCs w:val="28"/>
        </w:rPr>
        <w:br w:type="page"/>
      </w:r>
    </w:p>
    <w:p w14:paraId="3739DA87" w14:textId="77777777" w:rsidR="00480155" w:rsidRDefault="00480155" w:rsidP="002334A0">
      <w:pPr>
        <w:rPr>
          <w:rFonts w:ascii="Calibri" w:hAnsi="Calibri" w:cs="Calibri"/>
          <w:b/>
          <w:color w:val="AF272F" w:themeColor="accent1"/>
          <w:szCs w:val="22"/>
          <w:lang w:val="en-AU"/>
        </w:rPr>
      </w:pPr>
    </w:p>
    <w:p w14:paraId="418131D4" w14:textId="77777777" w:rsidR="00805245" w:rsidRPr="00086081" w:rsidRDefault="006467A2" w:rsidP="00086081">
      <w:pPr>
        <w:pStyle w:val="Heading2"/>
        <w:rPr>
          <w:rFonts w:ascii="Calibri" w:eastAsiaTheme="minorHAnsi" w:hAnsi="Calibri" w:cs="Calibri"/>
          <w:caps w:val="0"/>
          <w:sz w:val="22"/>
          <w:szCs w:val="22"/>
          <w:lang w:val="en-AU"/>
        </w:rPr>
      </w:pPr>
      <w:r w:rsidRPr="00086081">
        <w:rPr>
          <w:rFonts w:ascii="Calibri" w:eastAsiaTheme="minorHAnsi" w:hAnsi="Calibri" w:cs="Calibri"/>
          <w:caps w:val="0"/>
          <w:sz w:val="22"/>
          <w:szCs w:val="22"/>
          <w:lang w:val="en-AU"/>
        </w:rPr>
        <w:t xml:space="preserve">Criteria </w:t>
      </w:r>
      <w:r w:rsidR="00220AB2" w:rsidRPr="00086081">
        <w:rPr>
          <w:rFonts w:ascii="Calibri" w:eastAsiaTheme="minorHAnsi" w:hAnsi="Calibri" w:cs="Calibri"/>
          <w:caps w:val="0"/>
          <w:sz w:val="22"/>
          <w:szCs w:val="22"/>
          <w:lang w:val="en-AU"/>
        </w:rPr>
        <w:t>2</w:t>
      </w:r>
      <w:r w:rsidRPr="00086081">
        <w:rPr>
          <w:rFonts w:ascii="Calibri" w:eastAsiaTheme="minorHAnsi" w:hAnsi="Calibri" w:cs="Calibri"/>
          <w:caps w:val="0"/>
          <w:sz w:val="22"/>
          <w:szCs w:val="22"/>
          <w:lang w:val="en-AU"/>
        </w:rPr>
        <w:t xml:space="preserve">: Appropriate for implementation in Victorian early childhood settings </w:t>
      </w:r>
    </w:p>
    <w:p w14:paraId="1461621E" w14:textId="77777777" w:rsidR="00D67628" w:rsidRPr="004C0633" w:rsidRDefault="00D67628" w:rsidP="002334A0">
      <w:pPr>
        <w:rPr>
          <w:rFonts w:ascii="Calibri" w:hAnsi="Calibri" w:cs="Calibri"/>
          <w:szCs w:val="22"/>
        </w:rPr>
      </w:pPr>
      <w:r w:rsidRPr="00831207">
        <w:rPr>
          <w:rFonts w:ascii="Calibri" w:hAnsi="Calibri" w:cs="Calibri"/>
          <w:szCs w:val="22"/>
        </w:rPr>
        <w:t xml:space="preserve">Responses </w:t>
      </w:r>
      <w:r w:rsidRPr="00831207">
        <w:rPr>
          <w:rFonts w:ascii="Calibri" w:hAnsi="Calibri" w:cs="Calibri"/>
          <w:szCs w:val="22"/>
          <w:lang w:val="en-US"/>
        </w:rPr>
        <w:t>must</w:t>
      </w:r>
      <w:r w:rsidRPr="00831207">
        <w:rPr>
          <w:rFonts w:ascii="Calibri" w:hAnsi="Calibri" w:cs="Calibri"/>
          <w:szCs w:val="22"/>
        </w:rPr>
        <w:t xml:space="preserve"> demonstrate that the </w:t>
      </w:r>
      <w:r w:rsidR="001C3D8E" w:rsidRPr="00831207">
        <w:rPr>
          <w:rFonts w:ascii="Calibri" w:hAnsi="Calibri" w:cs="Calibri"/>
          <w:szCs w:val="22"/>
        </w:rPr>
        <w:t>p</w:t>
      </w:r>
      <w:r w:rsidR="00D37825" w:rsidRPr="004C0633">
        <w:rPr>
          <w:rFonts w:ascii="Calibri" w:hAnsi="Calibri" w:cs="Calibri"/>
          <w:szCs w:val="22"/>
        </w:rPr>
        <w:t>rogram/support</w:t>
      </w:r>
      <w:r w:rsidRPr="004C0633">
        <w:rPr>
          <w:rFonts w:ascii="Calibri" w:hAnsi="Calibri" w:cs="Calibri"/>
          <w:szCs w:val="22"/>
        </w:rPr>
        <w:t xml:space="preserve"> is: </w:t>
      </w:r>
    </w:p>
    <w:p w14:paraId="76FDD30A" w14:textId="77777777" w:rsidR="008F5E1D" w:rsidRPr="004C0633" w:rsidRDefault="008F5E1D" w:rsidP="006E1C91">
      <w:pPr>
        <w:pStyle w:val="ListParagraph"/>
        <w:numPr>
          <w:ilvl w:val="0"/>
          <w:numId w:val="13"/>
        </w:numPr>
      </w:pPr>
      <w:r w:rsidRPr="004C0633">
        <w:t>age appropriate for a play-based kindergarten setting and suitable for children aged two to six years and their familie</w:t>
      </w:r>
      <w:r w:rsidR="0093378D" w:rsidRPr="004C0633">
        <w:t>s</w:t>
      </w:r>
    </w:p>
    <w:p w14:paraId="0296250A" w14:textId="77777777" w:rsidR="008F5E1D" w:rsidRPr="00831207" w:rsidRDefault="008F5E1D" w:rsidP="006E1C91">
      <w:pPr>
        <w:pStyle w:val="ListParagraph"/>
        <w:numPr>
          <w:ilvl w:val="0"/>
          <w:numId w:val="13"/>
        </w:numPr>
      </w:pPr>
      <w:r w:rsidRPr="004C0633">
        <w:t>accessible to funded kindergarten services across Victoria. The submission must indicate the extent to which the program or support c</w:t>
      </w:r>
      <w:r w:rsidR="0093378D" w:rsidRPr="004C0633">
        <w:t>an be accessed across the state</w:t>
      </w:r>
      <w:r w:rsidR="00FC1D7E">
        <w:t xml:space="preserve"> of Victoria</w:t>
      </w:r>
    </w:p>
    <w:p w14:paraId="5517B498" w14:textId="77777777" w:rsidR="0004238D" w:rsidRPr="004C0633" w:rsidRDefault="0093378D" w:rsidP="006E1C91">
      <w:pPr>
        <w:pStyle w:val="ListParagraph"/>
        <w:numPr>
          <w:ilvl w:val="0"/>
          <w:numId w:val="13"/>
        </w:numPr>
      </w:pPr>
      <w:r w:rsidRPr="004C0633">
        <w:t>i</w:t>
      </w:r>
      <w:r w:rsidR="008F5E1D" w:rsidRPr="004C0633">
        <w:t>nclusive</w:t>
      </w:r>
      <w:r w:rsidRPr="004C0633">
        <w:t xml:space="preserve"> and recognises all children’s and families’ experiences and capabilities to foster a sense of belonging to their family, community and early years settings.</w:t>
      </w:r>
    </w:p>
    <w:p w14:paraId="0977FB66" w14:textId="77777777" w:rsidR="0004238D" w:rsidRPr="004C0633" w:rsidRDefault="0004238D" w:rsidP="00462B3D">
      <w:pPr>
        <w:pStyle w:val="ListParagraph"/>
      </w:pPr>
    </w:p>
    <w:p w14:paraId="5AF429CE" w14:textId="77777777" w:rsidR="0004238D" w:rsidRPr="004C0633" w:rsidRDefault="0004238D" w:rsidP="00462B3D">
      <w:pPr>
        <w:rPr>
          <w:rFonts w:ascii="Calibri" w:hAnsi="Calibri" w:cs="Calibri"/>
          <w:szCs w:val="22"/>
        </w:rPr>
      </w:pPr>
      <w:r w:rsidRPr="004C0633">
        <w:rPr>
          <w:rFonts w:ascii="Calibri" w:hAnsi="Calibri" w:cs="Calibri"/>
          <w:szCs w:val="22"/>
        </w:rPr>
        <w:t xml:space="preserve">Please keep your response to a </w:t>
      </w:r>
      <w:r w:rsidRPr="004C0633">
        <w:rPr>
          <w:rFonts w:ascii="Calibri" w:hAnsi="Calibri" w:cs="Calibri"/>
          <w:b/>
          <w:szCs w:val="22"/>
        </w:rPr>
        <w:t>maximum of 300 words</w:t>
      </w:r>
      <w:r w:rsidRPr="004C0633">
        <w:rPr>
          <w:rFonts w:ascii="Calibri" w:hAnsi="Calibri" w:cs="Calibri"/>
          <w:szCs w:val="22"/>
        </w:rPr>
        <w:t xml:space="preserve">. </w:t>
      </w:r>
    </w:p>
    <w:tbl>
      <w:tblPr>
        <w:tblStyle w:val="TableGridLight1"/>
        <w:tblW w:w="0" w:type="auto"/>
        <w:tblLook w:val="04A0" w:firstRow="1" w:lastRow="0" w:firstColumn="1" w:lastColumn="0" w:noHBand="0" w:noVBand="1"/>
      </w:tblPr>
      <w:tblGrid>
        <w:gridCol w:w="9350"/>
      </w:tblGrid>
      <w:tr w:rsidR="0004238D" w:rsidRPr="004C0633" w14:paraId="43EFEC91" w14:textId="77777777" w:rsidTr="00462B3D">
        <w:tc>
          <w:tcPr>
            <w:tcW w:w="9622" w:type="dxa"/>
            <w:tcBorders>
              <w:top w:val="single" w:sz="4" w:space="0" w:color="auto"/>
              <w:left w:val="single" w:sz="4" w:space="0" w:color="auto"/>
              <w:bottom w:val="single" w:sz="4" w:space="0" w:color="auto"/>
              <w:right w:val="single" w:sz="4" w:space="0" w:color="auto"/>
            </w:tcBorders>
          </w:tcPr>
          <w:p w14:paraId="63F4B50D" w14:textId="77777777" w:rsidR="0004238D" w:rsidRPr="004C0633" w:rsidRDefault="0004238D" w:rsidP="00A84931">
            <w:pPr>
              <w:rPr>
                <w:rFonts w:ascii="Calibri" w:hAnsi="Calibri" w:cs="Calibri"/>
                <w:szCs w:val="22"/>
                <w:lang w:val="en-AU"/>
              </w:rPr>
            </w:pPr>
            <w:r w:rsidRPr="004C0633">
              <w:rPr>
                <w:rFonts w:ascii="Calibri" w:hAnsi="Calibri" w:cs="Calibri"/>
                <w:b/>
                <w:szCs w:val="22"/>
                <w:lang w:val="en-AU"/>
              </w:rPr>
              <w:t>Provide your response below</w:t>
            </w:r>
          </w:p>
          <w:p w14:paraId="3DD29F2C" w14:textId="77777777" w:rsidR="0004238D" w:rsidRPr="004C0633" w:rsidRDefault="0004238D" w:rsidP="00A84931">
            <w:pPr>
              <w:rPr>
                <w:rFonts w:ascii="Calibri" w:hAnsi="Calibri" w:cs="Calibri"/>
                <w:b/>
                <w:szCs w:val="22"/>
                <w:lang w:val="en-AU"/>
              </w:rPr>
            </w:pPr>
          </w:p>
          <w:p w14:paraId="54312098" w14:textId="77777777" w:rsidR="0004238D" w:rsidRPr="004C0633" w:rsidRDefault="0004238D" w:rsidP="00A84931">
            <w:pPr>
              <w:rPr>
                <w:rFonts w:ascii="Calibri" w:hAnsi="Calibri" w:cs="Calibri"/>
                <w:b/>
                <w:szCs w:val="22"/>
                <w:lang w:val="en-AU"/>
              </w:rPr>
            </w:pPr>
          </w:p>
          <w:p w14:paraId="7BBC373D" w14:textId="77777777" w:rsidR="0004238D" w:rsidRPr="004C0633" w:rsidRDefault="0004238D" w:rsidP="00A84931">
            <w:pPr>
              <w:rPr>
                <w:rFonts w:ascii="Calibri" w:hAnsi="Calibri" w:cs="Calibri"/>
                <w:b/>
                <w:szCs w:val="22"/>
                <w:lang w:val="en-AU"/>
              </w:rPr>
            </w:pPr>
          </w:p>
          <w:p w14:paraId="7EA01F0F" w14:textId="77777777" w:rsidR="0004238D" w:rsidRPr="004C0633" w:rsidRDefault="0004238D" w:rsidP="00A84931">
            <w:pPr>
              <w:rPr>
                <w:rFonts w:ascii="Calibri" w:hAnsi="Calibri" w:cs="Calibri"/>
                <w:b/>
                <w:szCs w:val="22"/>
                <w:lang w:val="en-AU"/>
              </w:rPr>
            </w:pPr>
          </w:p>
          <w:p w14:paraId="5FD4850C" w14:textId="77777777" w:rsidR="0004238D" w:rsidRPr="004C0633" w:rsidRDefault="0004238D" w:rsidP="00A84931">
            <w:pPr>
              <w:rPr>
                <w:rFonts w:ascii="Calibri" w:hAnsi="Calibri" w:cs="Calibri"/>
                <w:b/>
                <w:szCs w:val="22"/>
                <w:lang w:val="en-AU"/>
              </w:rPr>
            </w:pPr>
          </w:p>
          <w:p w14:paraId="77010E46" w14:textId="77777777" w:rsidR="0004238D" w:rsidRPr="004C0633" w:rsidRDefault="0004238D" w:rsidP="00A84931">
            <w:pPr>
              <w:rPr>
                <w:rFonts w:ascii="Calibri" w:hAnsi="Calibri" w:cs="Calibri"/>
                <w:b/>
                <w:szCs w:val="22"/>
                <w:lang w:val="en-AU"/>
              </w:rPr>
            </w:pPr>
          </w:p>
          <w:p w14:paraId="7E8D895D" w14:textId="77777777" w:rsidR="0004238D" w:rsidRPr="004C0633" w:rsidRDefault="0004238D" w:rsidP="00A84931">
            <w:pPr>
              <w:rPr>
                <w:rFonts w:ascii="Calibri" w:hAnsi="Calibri" w:cs="Calibri"/>
                <w:b/>
                <w:szCs w:val="22"/>
                <w:lang w:val="en-AU"/>
              </w:rPr>
            </w:pPr>
          </w:p>
          <w:p w14:paraId="16DBB165" w14:textId="77777777" w:rsidR="0004238D" w:rsidRPr="004C0633" w:rsidRDefault="0004238D" w:rsidP="00A84931">
            <w:pPr>
              <w:rPr>
                <w:rFonts w:ascii="Calibri" w:hAnsi="Calibri" w:cs="Calibri"/>
                <w:b/>
                <w:szCs w:val="22"/>
                <w:lang w:val="en-AU"/>
              </w:rPr>
            </w:pPr>
          </w:p>
          <w:p w14:paraId="053125DE" w14:textId="77777777" w:rsidR="0004238D" w:rsidRPr="004C0633" w:rsidRDefault="0004238D" w:rsidP="00A84931">
            <w:pPr>
              <w:rPr>
                <w:rFonts w:ascii="Calibri" w:hAnsi="Calibri" w:cs="Calibri"/>
                <w:b/>
                <w:szCs w:val="22"/>
                <w:lang w:val="en-AU"/>
              </w:rPr>
            </w:pPr>
          </w:p>
          <w:p w14:paraId="498675A3" w14:textId="77777777" w:rsidR="0004238D" w:rsidRPr="004C0633" w:rsidRDefault="0004238D" w:rsidP="00A84931">
            <w:pPr>
              <w:rPr>
                <w:rFonts w:ascii="Calibri" w:hAnsi="Calibri" w:cs="Calibri"/>
                <w:b/>
                <w:szCs w:val="22"/>
                <w:lang w:val="en-AU"/>
              </w:rPr>
            </w:pPr>
          </w:p>
          <w:p w14:paraId="465BCCB3" w14:textId="77777777" w:rsidR="0004238D" w:rsidRPr="004C0633" w:rsidRDefault="0004238D" w:rsidP="00A84931">
            <w:pPr>
              <w:rPr>
                <w:rFonts w:ascii="Calibri" w:hAnsi="Calibri" w:cs="Calibri"/>
                <w:b/>
                <w:szCs w:val="22"/>
                <w:lang w:val="en-AU"/>
              </w:rPr>
            </w:pPr>
          </w:p>
          <w:p w14:paraId="4AC8CABD" w14:textId="77777777" w:rsidR="0004238D" w:rsidRPr="004C0633" w:rsidRDefault="0004238D" w:rsidP="00A84931">
            <w:pPr>
              <w:rPr>
                <w:rFonts w:ascii="Calibri" w:hAnsi="Calibri" w:cs="Calibri"/>
                <w:b/>
                <w:szCs w:val="22"/>
                <w:lang w:val="en-AU"/>
              </w:rPr>
            </w:pPr>
          </w:p>
          <w:p w14:paraId="14169B17" w14:textId="77777777" w:rsidR="0004238D" w:rsidRPr="004C0633" w:rsidRDefault="0004238D" w:rsidP="00A84931">
            <w:pPr>
              <w:rPr>
                <w:rFonts w:ascii="Calibri" w:hAnsi="Calibri" w:cs="Calibri"/>
                <w:b/>
                <w:szCs w:val="22"/>
                <w:lang w:val="en-AU"/>
              </w:rPr>
            </w:pPr>
          </w:p>
          <w:p w14:paraId="42488072" w14:textId="77777777" w:rsidR="0004238D" w:rsidRPr="004C0633" w:rsidRDefault="0004238D" w:rsidP="00A84931">
            <w:pPr>
              <w:rPr>
                <w:rFonts w:ascii="Calibri" w:hAnsi="Calibri" w:cs="Calibri"/>
                <w:b/>
                <w:szCs w:val="22"/>
                <w:lang w:val="en-AU"/>
              </w:rPr>
            </w:pPr>
          </w:p>
          <w:p w14:paraId="72746D01" w14:textId="77777777" w:rsidR="0004238D" w:rsidRPr="004C0633" w:rsidRDefault="0004238D" w:rsidP="00A84931">
            <w:pPr>
              <w:rPr>
                <w:rFonts w:ascii="Calibri" w:hAnsi="Calibri" w:cs="Calibri"/>
                <w:b/>
                <w:szCs w:val="22"/>
                <w:lang w:val="en-AU"/>
              </w:rPr>
            </w:pPr>
          </w:p>
          <w:p w14:paraId="7786A629" w14:textId="77777777" w:rsidR="0004238D" w:rsidRPr="004C0633" w:rsidRDefault="0004238D" w:rsidP="00A84931">
            <w:pPr>
              <w:rPr>
                <w:rFonts w:ascii="Calibri" w:hAnsi="Calibri" w:cs="Calibri"/>
                <w:b/>
                <w:szCs w:val="22"/>
                <w:lang w:val="en-AU"/>
              </w:rPr>
            </w:pPr>
          </w:p>
          <w:p w14:paraId="03A17B31" w14:textId="77777777" w:rsidR="0004238D" w:rsidRPr="004C0633" w:rsidRDefault="0004238D" w:rsidP="00A84931">
            <w:pPr>
              <w:rPr>
                <w:rFonts w:ascii="Calibri" w:hAnsi="Calibri" w:cs="Calibri"/>
                <w:b/>
                <w:szCs w:val="22"/>
                <w:lang w:val="en-AU"/>
              </w:rPr>
            </w:pPr>
          </w:p>
          <w:p w14:paraId="64FFC9DC" w14:textId="77777777" w:rsidR="0004238D" w:rsidRPr="00831207" w:rsidRDefault="0004238D" w:rsidP="00A84931">
            <w:pPr>
              <w:rPr>
                <w:rFonts w:ascii="Calibri" w:hAnsi="Calibri" w:cs="Calibri"/>
                <w:szCs w:val="22"/>
              </w:rPr>
            </w:pPr>
          </w:p>
        </w:tc>
      </w:tr>
    </w:tbl>
    <w:p w14:paraId="665342E0" w14:textId="77777777" w:rsidR="00462E63" w:rsidRDefault="00462E63" w:rsidP="002334A0">
      <w:pPr>
        <w:rPr>
          <w:rFonts w:ascii="Calibri" w:hAnsi="Calibri" w:cs="Calibri"/>
          <w:szCs w:val="22"/>
        </w:rPr>
      </w:pPr>
    </w:p>
    <w:p w14:paraId="2339812A" w14:textId="77777777" w:rsidR="00462E63" w:rsidRDefault="00462E63">
      <w:pPr>
        <w:spacing w:after="160"/>
        <w:rPr>
          <w:rFonts w:ascii="Calibri" w:hAnsi="Calibri" w:cs="Calibri"/>
          <w:szCs w:val="22"/>
        </w:rPr>
      </w:pPr>
      <w:r>
        <w:rPr>
          <w:rFonts w:ascii="Calibri" w:hAnsi="Calibri" w:cs="Calibri"/>
          <w:szCs w:val="22"/>
        </w:rPr>
        <w:br w:type="page"/>
      </w:r>
    </w:p>
    <w:p w14:paraId="701CF069" w14:textId="77777777" w:rsidR="00480155" w:rsidRDefault="00480155" w:rsidP="002334A0">
      <w:pPr>
        <w:rPr>
          <w:rFonts w:ascii="Calibri" w:hAnsi="Calibri" w:cs="Calibri"/>
          <w:b/>
          <w:color w:val="AF272F" w:themeColor="accent1"/>
          <w:szCs w:val="22"/>
          <w:lang w:val="en-AU"/>
        </w:rPr>
      </w:pPr>
    </w:p>
    <w:p w14:paraId="213FE947" w14:textId="77777777" w:rsidR="00805245" w:rsidRPr="00086081" w:rsidRDefault="006467A2" w:rsidP="00086081">
      <w:pPr>
        <w:pStyle w:val="Heading2"/>
        <w:rPr>
          <w:rFonts w:ascii="Calibri" w:eastAsiaTheme="minorHAnsi" w:hAnsi="Calibri" w:cs="Calibri"/>
          <w:caps w:val="0"/>
          <w:sz w:val="22"/>
          <w:szCs w:val="22"/>
          <w:lang w:val="en-AU"/>
        </w:rPr>
      </w:pPr>
      <w:r w:rsidRPr="00086081">
        <w:rPr>
          <w:rFonts w:ascii="Calibri" w:eastAsiaTheme="minorHAnsi" w:hAnsi="Calibri" w:cs="Calibri"/>
          <w:caps w:val="0"/>
          <w:sz w:val="22"/>
          <w:szCs w:val="22"/>
          <w:lang w:val="en-AU"/>
        </w:rPr>
        <w:t xml:space="preserve">Criteria </w:t>
      </w:r>
      <w:r w:rsidR="00220AB2" w:rsidRPr="00086081">
        <w:rPr>
          <w:rFonts w:ascii="Calibri" w:eastAsiaTheme="minorHAnsi" w:hAnsi="Calibri" w:cs="Calibri"/>
          <w:caps w:val="0"/>
          <w:sz w:val="22"/>
          <w:szCs w:val="22"/>
          <w:lang w:val="en-AU"/>
        </w:rPr>
        <w:t>3</w:t>
      </w:r>
      <w:r w:rsidRPr="00086081">
        <w:rPr>
          <w:rFonts w:ascii="Calibri" w:eastAsiaTheme="minorHAnsi" w:hAnsi="Calibri" w:cs="Calibri"/>
          <w:caps w:val="0"/>
          <w:sz w:val="22"/>
          <w:szCs w:val="22"/>
          <w:lang w:val="en-AU"/>
        </w:rPr>
        <w:t xml:space="preserve">: </w:t>
      </w:r>
      <w:r w:rsidR="004D145B" w:rsidRPr="00086081">
        <w:rPr>
          <w:rFonts w:ascii="Calibri" w:eastAsiaTheme="minorHAnsi" w:hAnsi="Calibri" w:cs="Calibri"/>
          <w:caps w:val="0"/>
          <w:sz w:val="22"/>
          <w:szCs w:val="22"/>
          <w:lang w:val="en-AU"/>
        </w:rPr>
        <w:t>Has</w:t>
      </w:r>
      <w:r w:rsidRPr="00086081">
        <w:rPr>
          <w:rFonts w:ascii="Calibri" w:eastAsiaTheme="minorHAnsi" w:hAnsi="Calibri" w:cs="Calibri"/>
          <w:caps w:val="0"/>
          <w:sz w:val="22"/>
          <w:szCs w:val="22"/>
          <w:lang w:val="en-AU"/>
        </w:rPr>
        <w:t xml:space="preserve"> an evidence base or clear program logic</w:t>
      </w:r>
    </w:p>
    <w:p w14:paraId="2BE50975" w14:textId="77777777" w:rsidR="00D67628" w:rsidRPr="004C0633" w:rsidRDefault="00D67628" w:rsidP="002334A0">
      <w:pPr>
        <w:rPr>
          <w:rFonts w:ascii="Calibri" w:hAnsi="Calibri" w:cs="Calibri"/>
          <w:szCs w:val="22"/>
        </w:rPr>
      </w:pPr>
      <w:r w:rsidRPr="00831207">
        <w:rPr>
          <w:rFonts w:ascii="Calibri" w:hAnsi="Calibri" w:cs="Calibri"/>
          <w:szCs w:val="22"/>
        </w:rPr>
        <w:t xml:space="preserve">Responses </w:t>
      </w:r>
      <w:r w:rsidRPr="00831207">
        <w:rPr>
          <w:rFonts w:ascii="Calibri" w:hAnsi="Calibri" w:cs="Calibri"/>
          <w:szCs w:val="22"/>
          <w:lang w:val="en-US"/>
        </w:rPr>
        <w:t>must</w:t>
      </w:r>
      <w:r w:rsidRPr="00831207">
        <w:rPr>
          <w:rFonts w:ascii="Calibri" w:hAnsi="Calibri" w:cs="Calibri"/>
          <w:szCs w:val="22"/>
        </w:rPr>
        <w:t xml:space="preserve"> demonstrate that </w:t>
      </w:r>
      <w:r w:rsidRPr="004C0633">
        <w:rPr>
          <w:rFonts w:ascii="Calibri" w:hAnsi="Calibri" w:cs="Calibri"/>
          <w:szCs w:val="22"/>
        </w:rPr>
        <w:t xml:space="preserve">the </w:t>
      </w:r>
      <w:r w:rsidR="00130AFB" w:rsidRPr="004C0633">
        <w:rPr>
          <w:rFonts w:ascii="Calibri" w:hAnsi="Calibri" w:cs="Calibri"/>
          <w:szCs w:val="22"/>
        </w:rPr>
        <w:t>p</w:t>
      </w:r>
      <w:r w:rsidR="00D37825" w:rsidRPr="004C0633">
        <w:rPr>
          <w:rFonts w:ascii="Calibri" w:hAnsi="Calibri" w:cs="Calibri"/>
          <w:szCs w:val="22"/>
        </w:rPr>
        <w:t>rogram/support</w:t>
      </w:r>
      <w:r w:rsidRPr="004C0633">
        <w:rPr>
          <w:rFonts w:ascii="Calibri" w:hAnsi="Calibri" w:cs="Calibri"/>
          <w:szCs w:val="22"/>
        </w:rPr>
        <w:t xml:space="preserve">: </w:t>
      </w:r>
    </w:p>
    <w:p w14:paraId="0CA89DFB" w14:textId="77777777" w:rsidR="00D67628" w:rsidRPr="004C0633" w:rsidRDefault="00D67628" w:rsidP="006E1C91">
      <w:pPr>
        <w:pStyle w:val="ListParagraph"/>
        <w:numPr>
          <w:ilvl w:val="0"/>
          <w:numId w:val="14"/>
        </w:numPr>
      </w:pPr>
      <w:r w:rsidRPr="004C0633">
        <w:t xml:space="preserve">is supported by a scientific study, evaluation or research evidence; </w:t>
      </w:r>
      <w:r w:rsidR="00FC1D7E" w:rsidRPr="004C0633">
        <w:t>and/or</w:t>
      </w:r>
    </w:p>
    <w:p w14:paraId="3BC15CCF" w14:textId="77777777" w:rsidR="00D67628" w:rsidRPr="004C0633" w:rsidRDefault="00D67628" w:rsidP="006E1C91">
      <w:pPr>
        <w:pStyle w:val="ListParagraph"/>
        <w:numPr>
          <w:ilvl w:val="0"/>
          <w:numId w:val="14"/>
        </w:numPr>
      </w:pPr>
      <w:r w:rsidRPr="004C0633">
        <w:t>is supported by a program logic</w:t>
      </w:r>
      <w:r w:rsidR="00BE7395">
        <w:t xml:space="preserve"> (see Appendix 1)</w:t>
      </w:r>
      <w:r w:rsidRPr="004C0633">
        <w:t xml:space="preserve">; </w:t>
      </w:r>
      <w:r w:rsidR="00FC1D7E" w:rsidRPr="004C0633">
        <w:t>and/or</w:t>
      </w:r>
    </w:p>
    <w:p w14:paraId="041234A3" w14:textId="6C12B707" w:rsidR="00D67628" w:rsidRPr="004C0633" w:rsidRDefault="00D67628" w:rsidP="006E1C91">
      <w:pPr>
        <w:pStyle w:val="ListParagraph"/>
        <w:numPr>
          <w:ilvl w:val="0"/>
          <w:numId w:val="14"/>
        </w:numPr>
      </w:pPr>
      <w:r w:rsidRPr="004C0633">
        <w:t>is based on a theoretical underpinning</w:t>
      </w:r>
      <w:r w:rsidR="00D86567">
        <w:t>.</w:t>
      </w:r>
    </w:p>
    <w:p w14:paraId="497A16F9" w14:textId="77777777" w:rsidR="00444527" w:rsidRPr="004C0633" w:rsidRDefault="00444527" w:rsidP="002334A0">
      <w:pPr>
        <w:rPr>
          <w:rFonts w:ascii="Calibri" w:hAnsi="Calibri" w:cs="Calibri"/>
          <w:szCs w:val="22"/>
        </w:rPr>
      </w:pPr>
    </w:p>
    <w:p w14:paraId="6BD02C6A" w14:textId="77777777" w:rsidR="00444527" w:rsidRPr="004C0633" w:rsidRDefault="00444527" w:rsidP="002334A0">
      <w:pPr>
        <w:rPr>
          <w:rFonts w:ascii="Calibri" w:hAnsi="Calibri" w:cs="Calibri"/>
          <w:szCs w:val="22"/>
        </w:rPr>
      </w:pPr>
      <w:r w:rsidRPr="004C0633">
        <w:rPr>
          <w:rFonts w:ascii="Calibri" w:hAnsi="Calibri" w:cs="Calibri"/>
          <w:szCs w:val="22"/>
        </w:rPr>
        <w:t xml:space="preserve">Please keep your response to a </w:t>
      </w:r>
      <w:r w:rsidRPr="004C0633">
        <w:rPr>
          <w:rFonts w:ascii="Calibri" w:hAnsi="Calibri" w:cs="Calibri"/>
          <w:b/>
          <w:szCs w:val="22"/>
        </w:rPr>
        <w:t>maximum of 300 words</w:t>
      </w:r>
      <w:r w:rsidRPr="004C0633">
        <w:rPr>
          <w:rFonts w:ascii="Calibri" w:hAnsi="Calibri" w:cs="Calibri"/>
          <w:szCs w:val="22"/>
        </w:rPr>
        <w:t>.</w:t>
      </w:r>
    </w:p>
    <w:tbl>
      <w:tblPr>
        <w:tblStyle w:val="TableGridLight1"/>
        <w:tblW w:w="0" w:type="auto"/>
        <w:tblLook w:val="04A0" w:firstRow="1" w:lastRow="0" w:firstColumn="1" w:lastColumn="0" w:noHBand="0" w:noVBand="1"/>
      </w:tblPr>
      <w:tblGrid>
        <w:gridCol w:w="9350"/>
      </w:tblGrid>
      <w:tr w:rsidR="00444527" w:rsidRPr="00086081" w14:paraId="77F3A13F" w14:textId="77777777" w:rsidTr="00462B3D">
        <w:tc>
          <w:tcPr>
            <w:tcW w:w="9622" w:type="dxa"/>
            <w:tcBorders>
              <w:top w:val="single" w:sz="4" w:space="0" w:color="auto"/>
              <w:left w:val="single" w:sz="4" w:space="0" w:color="auto"/>
              <w:bottom w:val="single" w:sz="4" w:space="0" w:color="auto"/>
              <w:right w:val="single" w:sz="4" w:space="0" w:color="auto"/>
            </w:tcBorders>
          </w:tcPr>
          <w:p w14:paraId="2C44D62B" w14:textId="77777777" w:rsidR="00444527" w:rsidRPr="00E70D77" w:rsidRDefault="00444527" w:rsidP="00444527">
            <w:pPr>
              <w:rPr>
                <w:rFonts w:ascii="Calibri" w:hAnsi="Calibri" w:cs="Calibri"/>
                <w:b/>
                <w:szCs w:val="22"/>
                <w:lang w:val="en-AU"/>
              </w:rPr>
            </w:pPr>
            <w:r w:rsidRPr="00E70D77">
              <w:rPr>
                <w:rFonts w:ascii="Calibri" w:hAnsi="Calibri" w:cs="Calibri"/>
                <w:b/>
                <w:szCs w:val="22"/>
                <w:lang w:val="en-AU"/>
              </w:rPr>
              <w:t>Provide your response below</w:t>
            </w:r>
          </w:p>
          <w:p w14:paraId="67D90C9B" w14:textId="77777777" w:rsidR="00444527" w:rsidRPr="00086081" w:rsidRDefault="00444527" w:rsidP="002334A0">
            <w:pPr>
              <w:rPr>
                <w:rFonts w:ascii="Calibri" w:hAnsi="Calibri" w:cs="Calibri"/>
                <w:b/>
                <w:color w:val="AF272F" w:themeColor="accent1"/>
                <w:szCs w:val="22"/>
                <w:lang w:val="en-AU"/>
              </w:rPr>
            </w:pPr>
          </w:p>
          <w:p w14:paraId="0CC5801C" w14:textId="77777777" w:rsidR="00444527" w:rsidRPr="00086081" w:rsidRDefault="00444527" w:rsidP="002334A0">
            <w:pPr>
              <w:rPr>
                <w:rFonts w:ascii="Calibri" w:hAnsi="Calibri" w:cs="Calibri"/>
                <w:b/>
                <w:color w:val="AF272F" w:themeColor="accent1"/>
                <w:szCs w:val="22"/>
                <w:lang w:val="en-AU"/>
              </w:rPr>
            </w:pPr>
          </w:p>
          <w:p w14:paraId="0FD077EF" w14:textId="77777777" w:rsidR="00444527" w:rsidRPr="00086081" w:rsidRDefault="00444527" w:rsidP="002334A0">
            <w:pPr>
              <w:rPr>
                <w:rFonts w:ascii="Calibri" w:hAnsi="Calibri" w:cs="Calibri"/>
                <w:b/>
                <w:color w:val="AF272F" w:themeColor="accent1"/>
                <w:szCs w:val="22"/>
                <w:lang w:val="en-AU"/>
              </w:rPr>
            </w:pPr>
          </w:p>
          <w:p w14:paraId="4B95C36C" w14:textId="77777777" w:rsidR="00444527" w:rsidRPr="00086081" w:rsidRDefault="00444527" w:rsidP="002334A0">
            <w:pPr>
              <w:rPr>
                <w:rFonts w:ascii="Calibri" w:hAnsi="Calibri" w:cs="Calibri"/>
                <w:b/>
                <w:color w:val="AF272F" w:themeColor="accent1"/>
                <w:szCs w:val="22"/>
                <w:lang w:val="en-AU"/>
              </w:rPr>
            </w:pPr>
          </w:p>
          <w:p w14:paraId="4B76D788" w14:textId="77777777" w:rsidR="00444527" w:rsidRPr="00086081" w:rsidRDefault="00444527" w:rsidP="002334A0">
            <w:pPr>
              <w:rPr>
                <w:rFonts w:ascii="Calibri" w:hAnsi="Calibri" w:cs="Calibri"/>
                <w:b/>
                <w:color w:val="AF272F" w:themeColor="accent1"/>
                <w:szCs w:val="22"/>
                <w:lang w:val="en-AU"/>
              </w:rPr>
            </w:pPr>
          </w:p>
          <w:p w14:paraId="29375952" w14:textId="77777777" w:rsidR="00444527" w:rsidRPr="00086081" w:rsidRDefault="00444527" w:rsidP="002334A0">
            <w:pPr>
              <w:rPr>
                <w:rFonts w:ascii="Calibri" w:hAnsi="Calibri" w:cs="Calibri"/>
                <w:b/>
                <w:color w:val="AF272F" w:themeColor="accent1"/>
                <w:szCs w:val="22"/>
                <w:lang w:val="en-AU"/>
              </w:rPr>
            </w:pPr>
          </w:p>
          <w:p w14:paraId="4B6A5B41" w14:textId="77777777" w:rsidR="00444527" w:rsidRPr="00086081" w:rsidRDefault="00444527" w:rsidP="002334A0">
            <w:pPr>
              <w:rPr>
                <w:rFonts w:ascii="Calibri" w:hAnsi="Calibri" w:cs="Calibri"/>
                <w:b/>
                <w:color w:val="AF272F" w:themeColor="accent1"/>
                <w:szCs w:val="22"/>
                <w:lang w:val="en-AU"/>
              </w:rPr>
            </w:pPr>
          </w:p>
          <w:p w14:paraId="4A3BBCDB" w14:textId="77777777" w:rsidR="00444527" w:rsidRPr="00086081" w:rsidRDefault="00444527" w:rsidP="002334A0">
            <w:pPr>
              <w:rPr>
                <w:rFonts w:ascii="Calibri" w:hAnsi="Calibri" w:cs="Calibri"/>
                <w:b/>
                <w:color w:val="AF272F" w:themeColor="accent1"/>
                <w:szCs w:val="22"/>
                <w:lang w:val="en-AU"/>
              </w:rPr>
            </w:pPr>
          </w:p>
          <w:p w14:paraId="70C8FB24" w14:textId="77777777" w:rsidR="00444527" w:rsidRPr="00086081" w:rsidRDefault="00444527" w:rsidP="002334A0">
            <w:pPr>
              <w:rPr>
                <w:rFonts w:ascii="Calibri" w:hAnsi="Calibri" w:cs="Calibri"/>
                <w:b/>
                <w:color w:val="AF272F" w:themeColor="accent1"/>
                <w:szCs w:val="22"/>
                <w:lang w:val="en-AU"/>
              </w:rPr>
            </w:pPr>
          </w:p>
          <w:p w14:paraId="69578F42" w14:textId="77777777" w:rsidR="00444527" w:rsidRPr="00086081" w:rsidRDefault="00444527" w:rsidP="002334A0">
            <w:pPr>
              <w:rPr>
                <w:rFonts w:ascii="Calibri" w:hAnsi="Calibri" w:cs="Calibri"/>
                <w:b/>
                <w:color w:val="AF272F" w:themeColor="accent1"/>
                <w:szCs w:val="22"/>
                <w:lang w:val="en-AU"/>
              </w:rPr>
            </w:pPr>
          </w:p>
          <w:p w14:paraId="5F1FC87E" w14:textId="77777777" w:rsidR="00444527" w:rsidRPr="00086081" w:rsidRDefault="00444527" w:rsidP="002334A0">
            <w:pPr>
              <w:rPr>
                <w:rFonts w:ascii="Calibri" w:hAnsi="Calibri" w:cs="Calibri"/>
                <w:b/>
                <w:color w:val="AF272F" w:themeColor="accent1"/>
                <w:szCs w:val="22"/>
                <w:lang w:val="en-AU"/>
              </w:rPr>
            </w:pPr>
          </w:p>
          <w:p w14:paraId="615B6ABB" w14:textId="77777777" w:rsidR="00444527" w:rsidRPr="00086081" w:rsidRDefault="00444527" w:rsidP="002334A0">
            <w:pPr>
              <w:rPr>
                <w:rFonts w:ascii="Calibri" w:hAnsi="Calibri" w:cs="Calibri"/>
                <w:b/>
                <w:color w:val="AF272F" w:themeColor="accent1"/>
                <w:szCs w:val="22"/>
                <w:lang w:val="en-AU"/>
              </w:rPr>
            </w:pPr>
          </w:p>
          <w:p w14:paraId="0B1A636D" w14:textId="77777777" w:rsidR="00444527" w:rsidRPr="00086081" w:rsidRDefault="00444527" w:rsidP="002334A0">
            <w:pPr>
              <w:rPr>
                <w:rFonts w:ascii="Calibri" w:hAnsi="Calibri" w:cs="Calibri"/>
                <w:b/>
                <w:color w:val="AF272F" w:themeColor="accent1"/>
                <w:szCs w:val="22"/>
                <w:lang w:val="en-AU"/>
              </w:rPr>
            </w:pPr>
          </w:p>
          <w:p w14:paraId="0E64F7C2" w14:textId="77777777" w:rsidR="00444527" w:rsidRPr="00086081" w:rsidRDefault="00444527" w:rsidP="002334A0">
            <w:pPr>
              <w:rPr>
                <w:rFonts w:ascii="Calibri" w:hAnsi="Calibri" w:cs="Calibri"/>
                <w:b/>
                <w:color w:val="AF272F" w:themeColor="accent1"/>
                <w:szCs w:val="22"/>
                <w:lang w:val="en-AU"/>
              </w:rPr>
            </w:pPr>
          </w:p>
          <w:p w14:paraId="528198EE" w14:textId="77777777" w:rsidR="00444527" w:rsidRPr="00086081" w:rsidRDefault="00444527" w:rsidP="002334A0">
            <w:pPr>
              <w:rPr>
                <w:rFonts w:ascii="Calibri" w:hAnsi="Calibri" w:cs="Calibri"/>
                <w:b/>
                <w:color w:val="AF272F" w:themeColor="accent1"/>
                <w:szCs w:val="22"/>
                <w:lang w:val="en-AU"/>
              </w:rPr>
            </w:pPr>
          </w:p>
          <w:p w14:paraId="50D4B8ED" w14:textId="77777777" w:rsidR="00444527" w:rsidRPr="00086081" w:rsidRDefault="00444527" w:rsidP="002334A0">
            <w:pPr>
              <w:rPr>
                <w:rFonts w:ascii="Calibri" w:hAnsi="Calibri" w:cs="Calibri"/>
                <w:b/>
                <w:color w:val="AF272F" w:themeColor="accent1"/>
                <w:szCs w:val="22"/>
                <w:lang w:val="en-AU"/>
              </w:rPr>
            </w:pPr>
          </w:p>
          <w:p w14:paraId="0BC74D78" w14:textId="77777777" w:rsidR="00444527" w:rsidRPr="00086081" w:rsidRDefault="00444527" w:rsidP="002334A0">
            <w:pPr>
              <w:rPr>
                <w:rFonts w:ascii="Calibri" w:hAnsi="Calibri" w:cs="Calibri"/>
                <w:b/>
                <w:color w:val="AF272F" w:themeColor="accent1"/>
                <w:szCs w:val="22"/>
                <w:lang w:val="en-AU"/>
              </w:rPr>
            </w:pPr>
          </w:p>
        </w:tc>
      </w:tr>
    </w:tbl>
    <w:p w14:paraId="587DF7FA" w14:textId="77777777" w:rsidR="000E43FB" w:rsidRDefault="000E43FB" w:rsidP="002334A0">
      <w:pPr>
        <w:rPr>
          <w:i/>
          <w:sz w:val="20"/>
          <w:szCs w:val="20"/>
        </w:rPr>
      </w:pPr>
    </w:p>
    <w:p w14:paraId="3BF5F15F" w14:textId="14E0ACBD" w:rsidR="00480155" w:rsidRPr="00047CA5" w:rsidRDefault="00462E63" w:rsidP="00047CA5">
      <w:pPr>
        <w:spacing w:after="160"/>
        <w:rPr>
          <w:rFonts w:asciiTheme="majorHAnsi" w:eastAsiaTheme="majorEastAsia" w:hAnsiTheme="majorHAnsi" w:cstheme="majorBidi"/>
          <w:b/>
          <w:caps/>
          <w:color w:val="AF272F" w:themeColor="accent1"/>
          <w:sz w:val="26"/>
          <w:szCs w:val="26"/>
        </w:rPr>
      </w:pPr>
      <w:r>
        <w:br w:type="page"/>
      </w:r>
    </w:p>
    <w:p w14:paraId="3178B00E" w14:textId="77777777" w:rsidR="00F9657B" w:rsidRDefault="00F9657B" w:rsidP="00F9657B"/>
    <w:p w14:paraId="65399EDA" w14:textId="11DEF564" w:rsidR="00805245" w:rsidRPr="000E43FB" w:rsidRDefault="006467A2" w:rsidP="002334A0">
      <w:pPr>
        <w:pStyle w:val="Heading2"/>
        <w:rPr>
          <w:i/>
          <w:sz w:val="20"/>
          <w:szCs w:val="20"/>
        </w:rPr>
      </w:pPr>
      <w:r>
        <w:t>Additional Information</w:t>
      </w:r>
    </w:p>
    <w:p w14:paraId="6E900D20" w14:textId="77777777" w:rsidR="00347FEB" w:rsidRPr="004C0633" w:rsidRDefault="00D857E6" w:rsidP="002334A0">
      <w:pPr>
        <w:spacing w:after="0"/>
        <w:rPr>
          <w:rFonts w:ascii="Calibri" w:hAnsi="Calibri" w:cs="Calibri"/>
          <w:szCs w:val="22"/>
        </w:rPr>
      </w:pPr>
      <w:r w:rsidRPr="00831207">
        <w:rPr>
          <w:rFonts w:ascii="Calibri" w:hAnsi="Calibri" w:cs="Calibri"/>
          <w:szCs w:val="22"/>
        </w:rPr>
        <w:t>Please</w:t>
      </w:r>
      <w:r w:rsidR="00347FEB" w:rsidRPr="00831207">
        <w:rPr>
          <w:rFonts w:ascii="Calibri" w:hAnsi="Calibri" w:cs="Calibri"/>
          <w:szCs w:val="22"/>
        </w:rPr>
        <w:t xml:space="preserve"> </w:t>
      </w:r>
      <w:r w:rsidRPr="00831207">
        <w:rPr>
          <w:rFonts w:ascii="Calibri" w:hAnsi="Calibri" w:cs="Calibri"/>
          <w:szCs w:val="22"/>
        </w:rPr>
        <w:t>attach</w:t>
      </w:r>
      <w:r w:rsidR="00347FEB" w:rsidRPr="004C0633">
        <w:rPr>
          <w:rFonts w:ascii="Calibri" w:hAnsi="Calibri" w:cs="Calibri"/>
          <w:szCs w:val="22"/>
        </w:rPr>
        <w:t>:</w:t>
      </w:r>
    </w:p>
    <w:p w14:paraId="27546F1A" w14:textId="77777777" w:rsidR="00D857E6" w:rsidRPr="004C0633" w:rsidRDefault="00D857E6" w:rsidP="006E1C91">
      <w:pPr>
        <w:pStyle w:val="ListParagraph"/>
        <w:numPr>
          <w:ilvl w:val="0"/>
          <w:numId w:val="17"/>
        </w:numPr>
      </w:pPr>
      <w:r w:rsidRPr="004C0633">
        <w:t>program outline (if applicable)</w:t>
      </w:r>
    </w:p>
    <w:p w14:paraId="6D36F044" w14:textId="77777777" w:rsidR="00805245" w:rsidRPr="004C0633" w:rsidRDefault="00D857E6" w:rsidP="006E1C91">
      <w:pPr>
        <w:pStyle w:val="ListParagraph"/>
        <w:numPr>
          <w:ilvl w:val="0"/>
          <w:numId w:val="17"/>
        </w:numPr>
      </w:pPr>
      <w:r w:rsidRPr="004C0633">
        <w:t>any program materials</w:t>
      </w:r>
      <w:r w:rsidRPr="004C0633">
        <w:rPr>
          <w:b/>
        </w:rPr>
        <w:t xml:space="preserve"> </w:t>
      </w:r>
      <w:r w:rsidRPr="004C0633">
        <w:t>that may assist the assessment process for example, presentations.</w:t>
      </w:r>
    </w:p>
    <w:p w14:paraId="6FAC46E7" w14:textId="77777777" w:rsidR="00805245" w:rsidRPr="004C0633" w:rsidRDefault="00805245" w:rsidP="002334A0">
      <w:pPr>
        <w:spacing w:after="0"/>
        <w:rPr>
          <w:rFonts w:ascii="Calibri" w:hAnsi="Calibri" w:cs="Calibri"/>
          <w:szCs w:val="22"/>
        </w:rPr>
      </w:pPr>
    </w:p>
    <w:p w14:paraId="587D4A72" w14:textId="77777777" w:rsidR="00E70D77" w:rsidRDefault="00E70D77" w:rsidP="002334A0">
      <w:pPr>
        <w:spacing w:after="0"/>
        <w:rPr>
          <w:rFonts w:ascii="Calibri" w:hAnsi="Calibri" w:cs="Calibri"/>
          <w:szCs w:val="22"/>
        </w:rPr>
      </w:pPr>
      <w:r>
        <w:rPr>
          <w:rFonts w:ascii="Calibri" w:hAnsi="Calibri" w:cs="Calibri"/>
          <w:szCs w:val="22"/>
        </w:rPr>
        <w:t>O</w:t>
      </w:r>
      <w:r w:rsidR="006467A2" w:rsidRPr="004C0633">
        <w:rPr>
          <w:rFonts w:ascii="Calibri" w:hAnsi="Calibri" w:cs="Calibri"/>
          <w:szCs w:val="22"/>
        </w:rPr>
        <w:t xml:space="preserve">utline any </w:t>
      </w:r>
      <w:r w:rsidR="006467A2" w:rsidRPr="004C0633">
        <w:rPr>
          <w:rFonts w:ascii="Calibri" w:hAnsi="Calibri" w:cs="Calibri"/>
          <w:b/>
          <w:szCs w:val="22"/>
        </w:rPr>
        <w:t>additional information</w:t>
      </w:r>
      <w:r w:rsidR="006467A2" w:rsidRPr="004C0633">
        <w:rPr>
          <w:rFonts w:ascii="Calibri" w:hAnsi="Calibri" w:cs="Calibri"/>
          <w:szCs w:val="22"/>
        </w:rPr>
        <w:t xml:space="preserve"> that you feel is important to be considered in the assessment process.</w:t>
      </w:r>
      <w:r w:rsidR="00233920" w:rsidRPr="004C0633">
        <w:rPr>
          <w:rFonts w:ascii="Calibri" w:hAnsi="Calibri" w:cs="Calibri"/>
          <w:szCs w:val="22"/>
        </w:rPr>
        <w:t xml:space="preserve"> </w:t>
      </w:r>
    </w:p>
    <w:p w14:paraId="624EA68E" w14:textId="77777777" w:rsidR="00E70D77" w:rsidRDefault="00E70D77" w:rsidP="002334A0">
      <w:pPr>
        <w:spacing w:after="0"/>
        <w:rPr>
          <w:rFonts w:ascii="Calibri" w:hAnsi="Calibri" w:cs="Calibri"/>
          <w:szCs w:val="22"/>
        </w:rPr>
      </w:pPr>
    </w:p>
    <w:p w14:paraId="3F2902D4" w14:textId="673B202F" w:rsidR="00805245" w:rsidRPr="004C0633" w:rsidRDefault="00233920" w:rsidP="002334A0">
      <w:pPr>
        <w:spacing w:after="0"/>
        <w:rPr>
          <w:rFonts w:ascii="Calibri" w:hAnsi="Calibri" w:cs="Calibri"/>
          <w:szCs w:val="22"/>
        </w:rPr>
      </w:pPr>
      <w:r w:rsidRPr="004C0633">
        <w:rPr>
          <w:rFonts w:ascii="Calibri" w:hAnsi="Calibri" w:cs="Calibri"/>
          <w:szCs w:val="22"/>
        </w:rPr>
        <w:t xml:space="preserve">Please keep your response to a </w:t>
      </w:r>
      <w:r w:rsidRPr="004C0633">
        <w:rPr>
          <w:rFonts w:ascii="Calibri" w:hAnsi="Calibri" w:cs="Calibri"/>
          <w:b/>
          <w:szCs w:val="22"/>
        </w:rPr>
        <w:t>maximum of 250 words</w:t>
      </w:r>
      <w:r w:rsidRPr="004C0633">
        <w:rPr>
          <w:rFonts w:ascii="Calibri" w:hAnsi="Calibri" w:cs="Calibri"/>
          <w:szCs w:val="22"/>
        </w:rPr>
        <w:t xml:space="preserve">. </w:t>
      </w:r>
    </w:p>
    <w:p w14:paraId="235E630C" w14:textId="77777777" w:rsidR="00462E63" w:rsidRPr="004C0633" w:rsidRDefault="00462E63" w:rsidP="002334A0">
      <w:pPr>
        <w:spacing w:after="0"/>
        <w:rPr>
          <w:rFonts w:ascii="Calibri" w:hAnsi="Calibri" w:cs="Calibri"/>
          <w:i/>
          <w:szCs w:val="22"/>
        </w:rPr>
      </w:pPr>
    </w:p>
    <w:tbl>
      <w:tblPr>
        <w:tblStyle w:val="TableGridLight1"/>
        <w:tblW w:w="0" w:type="auto"/>
        <w:tblLook w:val="04A0" w:firstRow="1" w:lastRow="0" w:firstColumn="1" w:lastColumn="0" w:noHBand="0" w:noVBand="1"/>
      </w:tblPr>
      <w:tblGrid>
        <w:gridCol w:w="9350"/>
      </w:tblGrid>
      <w:tr w:rsidR="00462E63" w:rsidRPr="004C0633" w14:paraId="760AC29F" w14:textId="77777777" w:rsidTr="00462B3D">
        <w:tc>
          <w:tcPr>
            <w:tcW w:w="9622" w:type="dxa"/>
            <w:tcBorders>
              <w:top w:val="single" w:sz="4" w:space="0" w:color="auto"/>
              <w:left w:val="single" w:sz="4" w:space="0" w:color="auto"/>
              <w:bottom w:val="single" w:sz="4" w:space="0" w:color="auto"/>
              <w:right w:val="single" w:sz="4" w:space="0" w:color="auto"/>
            </w:tcBorders>
          </w:tcPr>
          <w:p w14:paraId="770A89A4" w14:textId="77777777" w:rsidR="004C6641" w:rsidRPr="004C0633" w:rsidRDefault="004C6641" w:rsidP="004C6641">
            <w:pPr>
              <w:rPr>
                <w:rFonts w:ascii="Calibri" w:hAnsi="Calibri" w:cs="Calibri"/>
                <w:szCs w:val="22"/>
                <w:lang w:val="en-AU"/>
              </w:rPr>
            </w:pPr>
            <w:r w:rsidRPr="004C0633">
              <w:rPr>
                <w:rFonts w:ascii="Calibri" w:hAnsi="Calibri" w:cs="Calibri"/>
                <w:b/>
                <w:szCs w:val="22"/>
                <w:lang w:val="en-AU"/>
              </w:rPr>
              <w:t>Provide your response below</w:t>
            </w:r>
          </w:p>
          <w:p w14:paraId="6A4F40F3" w14:textId="77777777" w:rsidR="00462E63" w:rsidRPr="004C0633" w:rsidRDefault="00462E63" w:rsidP="004C6641">
            <w:pPr>
              <w:rPr>
                <w:rFonts w:ascii="Calibri" w:hAnsi="Calibri" w:cs="Calibri"/>
                <w:i/>
                <w:szCs w:val="22"/>
              </w:rPr>
            </w:pPr>
          </w:p>
          <w:p w14:paraId="7D7BAB86" w14:textId="77777777" w:rsidR="00462E63" w:rsidRPr="004C0633" w:rsidRDefault="00462E63" w:rsidP="002334A0">
            <w:pPr>
              <w:spacing w:after="0"/>
              <w:rPr>
                <w:rFonts w:ascii="Calibri" w:hAnsi="Calibri" w:cs="Calibri"/>
                <w:i/>
                <w:szCs w:val="22"/>
              </w:rPr>
            </w:pPr>
          </w:p>
          <w:p w14:paraId="0C70408C" w14:textId="77777777" w:rsidR="00462E63" w:rsidRPr="004C0633" w:rsidRDefault="00462E63" w:rsidP="002334A0">
            <w:pPr>
              <w:spacing w:after="0"/>
              <w:rPr>
                <w:rFonts w:ascii="Calibri" w:hAnsi="Calibri" w:cs="Calibri"/>
                <w:i/>
                <w:szCs w:val="22"/>
              </w:rPr>
            </w:pPr>
          </w:p>
          <w:p w14:paraId="496900EB" w14:textId="77777777" w:rsidR="00462E63" w:rsidRPr="004C0633" w:rsidRDefault="00462E63" w:rsidP="002334A0">
            <w:pPr>
              <w:spacing w:after="0"/>
              <w:rPr>
                <w:rFonts w:ascii="Calibri" w:hAnsi="Calibri" w:cs="Calibri"/>
                <w:i/>
                <w:szCs w:val="22"/>
              </w:rPr>
            </w:pPr>
          </w:p>
          <w:p w14:paraId="5C550AD7" w14:textId="77777777" w:rsidR="00462E63" w:rsidRPr="004C0633" w:rsidRDefault="00462E63" w:rsidP="002334A0">
            <w:pPr>
              <w:spacing w:after="0"/>
              <w:rPr>
                <w:rFonts w:ascii="Calibri" w:hAnsi="Calibri" w:cs="Calibri"/>
                <w:i/>
                <w:szCs w:val="22"/>
              </w:rPr>
            </w:pPr>
          </w:p>
          <w:p w14:paraId="458DC148" w14:textId="77777777" w:rsidR="00462E63" w:rsidRPr="004C0633" w:rsidRDefault="00462E63" w:rsidP="002334A0">
            <w:pPr>
              <w:spacing w:after="0"/>
              <w:rPr>
                <w:rFonts w:ascii="Calibri" w:hAnsi="Calibri" w:cs="Calibri"/>
                <w:i/>
                <w:szCs w:val="22"/>
              </w:rPr>
            </w:pPr>
          </w:p>
          <w:p w14:paraId="6A3CC590" w14:textId="77777777" w:rsidR="00462E63" w:rsidRPr="004C0633" w:rsidRDefault="00462E63" w:rsidP="002334A0">
            <w:pPr>
              <w:spacing w:after="0"/>
              <w:rPr>
                <w:rFonts w:ascii="Calibri" w:hAnsi="Calibri" w:cs="Calibri"/>
                <w:i/>
                <w:szCs w:val="22"/>
              </w:rPr>
            </w:pPr>
          </w:p>
          <w:p w14:paraId="3874206C" w14:textId="77777777" w:rsidR="00462E63" w:rsidRPr="004C0633" w:rsidRDefault="00462E63" w:rsidP="002334A0">
            <w:pPr>
              <w:spacing w:after="0"/>
              <w:rPr>
                <w:rFonts w:ascii="Calibri" w:hAnsi="Calibri" w:cs="Calibri"/>
                <w:i/>
                <w:szCs w:val="22"/>
              </w:rPr>
            </w:pPr>
          </w:p>
          <w:p w14:paraId="5A0C936B" w14:textId="77777777" w:rsidR="00462E63" w:rsidRPr="004C0633" w:rsidRDefault="00462E63" w:rsidP="002334A0">
            <w:pPr>
              <w:spacing w:after="0"/>
              <w:rPr>
                <w:rFonts w:ascii="Calibri" w:hAnsi="Calibri" w:cs="Calibri"/>
                <w:i/>
                <w:szCs w:val="22"/>
              </w:rPr>
            </w:pPr>
          </w:p>
          <w:p w14:paraId="2F8054F3" w14:textId="77777777" w:rsidR="00462E63" w:rsidRPr="004C0633" w:rsidRDefault="00462E63" w:rsidP="002334A0">
            <w:pPr>
              <w:spacing w:after="0"/>
              <w:rPr>
                <w:rFonts w:ascii="Calibri" w:hAnsi="Calibri" w:cs="Calibri"/>
                <w:i/>
                <w:szCs w:val="22"/>
              </w:rPr>
            </w:pPr>
          </w:p>
          <w:p w14:paraId="6947C963" w14:textId="77777777" w:rsidR="00462E63" w:rsidRPr="004C0633" w:rsidRDefault="00462E63" w:rsidP="002334A0">
            <w:pPr>
              <w:spacing w:after="0"/>
              <w:rPr>
                <w:rFonts w:ascii="Calibri" w:hAnsi="Calibri" w:cs="Calibri"/>
                <w:i/>
                <w:szCs w:val="22"/>
              </w:rPr>
            </w:pPr>
          </w:p>
          <w:p w14:paraId="0205D660" w14:textId="77777777" w:rsidR="00462E63" w:rsidRPr="004C0633" w:rsidRDefault="00462E63" w:rsidP="002334A0">
            <w:pPr>
              <w:spacing w:after="0"/>
              <w:rPr>
                <w:rFonts w:ascii="Calibri" w:hAnsi="Calibri" w:cs="Calibri"/>
                <w:i/>
                <w:szCs w:val="22"/>
              </w:rPr>
            </w:pPr>
          </w:p>
          <w:p w14:paraId="34FDDA92" w14:textId="77777777" w:rsidR="00462E63" w:rsidRPr="004C0633" w:rsidRDefault="00462E63" w:rsidP="002334A0">
            <w:pPr>
              <w:spacing w:after="0"/>
              <w:rPr>
                <w:rFonts w:ascii="Calibri" w:hAnsi="Calibri" w:cs="Calibri"/>
                <w:i/>
                <w:szCs w:val="22"/>
              </w:rPr>
            </w:pPr>
          </w:p>
          <w:p w14:paraId="09B6E7A4" w14:textId="77777777" w:rsidR="00462E63" w:rsidRPr="004C0633" w:rsidRDefault="00462E63" w:rsidP="002334A0">
            <w:pPr>
              <w:spacing w:after="0"/>
              <w:rPr>
                <w:rFonts w:ascii="Calibri" w:hAnsi="Calibri" w:cs="Calibri"/>
                <w:i/>
                <w:szCs w:val="22"/>
              </w:rPr>
            </w:pPr>
          </w:p>
          <w:p w14:paraId="48E12577" w14:textId="77777777" w:rsidR="00462E63" w:rsidRPr="004C0633" w:rsidRDefault="00462E63" w:rsidP="002334A0">
            <w:pPr>
              <w:spacing w:after="0"/>
              <w:rPr>
                <w:rFonts w:ascii="Calibri" w:hAnsi="Calibri" w:cs="Calibri"/>
                <w:i/>
                <w:szCs w:val="22"/>
              </w:rPr>
            </w:pPr>
          </w:p>
          <w:p w14:paraId="00672A7D" w14:textId="77777777" w:rsidR="00462E63" w:rsidRPr="004C0633" w:rsidRDefault="00462E63" w:rsidP="002334A0">
            <w:pPr>
              <w:spacing w:after="0"/>
              <w:rPr>
                <w:rFonts w:ascii="Calibri" w:hAnsi="Calibri" w:cs="Calibri"/>
                <w:i/>
                <w:szCs w:val="22"/>
              </w:rPr>
            </w:pPr>
          </w:p>
          <w:p w14:paraId="10D5B23D" w14:textId="77777777" w:rsidR="00462E63" w:rsidRPr="004C0633" w:rsidRDefault="00462E63" w:rsidP="002334A0">
            <w:pPr>
              <w:spacing w:after="0"/>
              <w:rPr>
                <w:rFonts w:ascii="Calibri" w:hAnsi="Calibri" w:cs="Calibri"/>
                <w:i/>
                <w:szCs w:val="22"/>
              </w:rPr>
            </w:pPr>
          </w:p>
          <w:p w14:paraId="712383CF" w14:textId="77777777" w:rsidR="00462E63" w:rsidRPr="004C0633" w:rsidRDefault="00462E63" w:rsidP="002334A0">
            <w:pPr>
              <w:spacing w:after="0"/>
              <w:rPr>
                <w:rFonts w:ascii="Calibri" w:hAnsi="Calibri" w:cs="Calibri"/>
                <w:i/>
                <w:szCs w:val="22"/>
              </w:rPr>
            </w:pPr>
          </w:p>
          <w:p w14:paraId="7A848680" w14:textId="77777777" w:rsidR="00462E63" w:rsidRPr="004C0633" w:rsidRDefault="00462E63" w:rsidP="002334A0">
            <w:pPr>
              <w:spacing w:after="0"/>
              <w:rPr>
                <w:rFonts w:ascii="Calibri" w:hAnsi="Calibri" w:cs="Calibri"/>
                <w:i/>
                <w:szCs w:val="22"/>
              </w:rPr>
            </w:pPr>
          </w:p>
          <w:p w14:paraId="4928DAE7" w14:textId="77777777" w:rsidR="00462E63" w:rsidRPr="004C0633" w:rsidRDefault="00462E63" w:rsidP="002334A0">
            <w:pPr>
              <w:spacing w:after="0"/>
              <w:rPr>
                <w:rFonts w:ascii="Calibri" w:hAnsi="Calibri" w:cs="Calibri"/>
                <w:i/>
                <w:szCs w:val="22"/>
              </w:rPr>
            </w:pPr>
          </w:p>
          <w:p w14:paraId="3F62BA3E" w14:textId="77777777" w:rsidR="00462E63" w:rsidRPr="004C0633" w:rsidRDefault="00462E63" w:rsidP="002334A0">
            <w:pPr>
              <w:spacing w:after="0"/>
              <w:rPr>
                <w:rFonts w:ascii="Calibri" w:hAnsi="Calibri" w:cs="Calibri"/>
                <w:i/>
                <w:szCs w:val="22"/>
              </w:rPr>
            </w:pPr>
          </w:p>
          <w:p w14:paraId="498FACB2" w14:textId="77777777" w:rsidR="00462E63" w:rsidRPr="004C0633" w:rsidRDefault="00462E63" w:rsidP="002334A0">
            <w:pPr>
              <w:spacing w:after="0"/>
              <w:rPr>
                <w:rFonts w:ascii="Calibri" w:hAnsi="Calibri" w:cs="Calibri"/>
                <w:i/>
                <w:szCs w:val="22"/>
              </w:rPr>
            </w:pPr>
          </w:p>
          <w:p w14:paraId="27E11024" w14:textId="77777777" w:rsidR="00462E63" w:rsidRPr="004C0633" w:rsidRDefault="00462E63" w:rsidP="002334A0">
            <w:pPr>
              <w:spacing w:after="0"/>
              <w:rPr>
                <w:rFonts w:ascii="Calibri" w:hAnsi="Calibri" w:cs="Calibri"/>
                <w:i/>
                <w:szCs w:val="22"/>
              </w:rPr>
            </w:pPr>
          </w:p>
          <w:p w14:paraId="00350901" w14:textId="77777777" w:rsidR="00462E63" w:rsidRPr="004C0633" w:rsidRDefault="00462E63" w:rsidP="002334A0">
            <w:pPr>
              <w:spacing w:after="0"/>
              <w:rPr>
                <w:rFonts w:ascii="Calibri" w:hAnsi="Calibri" w:cs="Calibri"/>
                <w:i/>
                <w:szCs w:val="22"/>
              </w:rPr>
            </w:pPr>
          </w:p>
          <w:p w14:paraId="0DA70943" w14:textId="77777777" w:rsidR="00462E63" w:rsidRPr="004C0633" w:rsidRDefault="00462E63" w:rsidP="002334A0">
            <w:pPr>
              <w:spacing w:after="0"/>
              <w:rPr>
                <w:rFonts w:ascii="Calibri" w:hAnsi="Calibri" w:cs="Calibri"/>
                <w:i/>
                <w:szCs w:val="22"/>
              </w:rPr>
            </w:pPr>
          </w:p>
          <w:p w14:paraId="5C1B1506" w14:textId="77777777" w:rsidR="00462E63" w:rsidRPr="004C0633" w:rsidRDefault="00462E63" w:rsidP="002334A0">
            <w:pPr>
              <w:spacing w:after="0"/>
              <w:rPr>
                <w:rFonts w:ascii="Calibri" w:hAnsi="Calibri" w:cs="Calibri"/>
                <w:i/>
                <w:szCs w:val="22"/>
              </w:rPr>
            </w:pPr>
          </w:p>
          <w:p w14:paraId="16026C8B" w14:textId="77777777" w:rsidR="00462E63" w:rsidRPr="004C0633" w:rsidRDefault="00462E63" w:rsidP="002334A0">
            <w:pPr>
              <w:spacing w:after="0"/>
              <w:rPr>
                <w:rFonts w:ascii="Calibri" w:hAnsi="Calibri" w:cs="Calibri"/>
                <w:i/>
                <w:szCs w:val="22"/>
              </w:rPr>
            </w:pPr>
          </w:p>
        </w:tc>
      </w:tr>
    </w:tbl>
    <w:p w14:paraId="15D93B76" w14:textId="77777777" w:rsidR="00195D39" w:rsidRDefault="00195D39" w:rsidP="002334A0">
      <w:pPr>
        <w:spacing w:after="0"/>
        <w:rPr>
          <w:rFonts w:ascii="Calibri" w:hAnsi="Calibri" w:cs="Calibri"/>
          <w:i/>
          <w:sz w:val="20"/>
          <w:szCs w:val="20"/>
        </w:rPr>
      </w:pPr>
    </w:p>
    <w:p w14:paraId="49CACE58" w14:textId="77777777" w:rsidR="009578C7" w:rsidRDefault="009578C7">
      <w:pPr>
        <w:spacing w:after="160"/>
        <w:rPr>
          <w:rFonts w:ascii="Calibri" w:hAnsi="Calibri" w:cs="Calibri"/>
          <w:i/>
          <w:sz w:val="20"/>
          <w:szCs w:val="20"/>
        </w:rPr>
        <w:sectPr w:rsidR="009578C7" w:rsidSect="00480155">
          <w:footerReference w:type="default" r:id="rId18"/>
          <w:pgSz w:w="12240" w:h="15840"/>
          <w:pgMar w:top="1440" w:right="1440" w:bottom="1440" w:left="1440" w:header="720" w:footer="720" w:gutter="0"/>
          <w:cols w:space="720"/>
          <w:docGrid w:linePitch="360"/>
        </w:sectPr>
      </w:pPr>
    </w:p>
    <w:p w14:paraId="045AF3D1" w14:textId="77777777" w:rsidR="009578C7" w:rsidRDefault="009578C7" w:rsidP="00A42924">
      <w:pPr>
        <w:pStyle w:val="Heading2"/>
        <w:sectPr w:rsidR="009578C7" w:rsidSect="009578C7">
          <w:type w:val="continuous"/>
          <w:pgSz w:w="12240" w:h="15840"/>
          <w:pgMar w:top="1440" w:right="1440" w:bottom="1440" w:left="1440" w:header="720" w:footer="720" w:gutter="0"/>
          <w:cols w:space="720"/>
          <w:docGrid w:linePitch="360"/>
        </w:sectPr>
      </w:pPr>
    </w:p>
    <w:p w14:paraId="30485758" w14:textId="77777777" w:rsidR="00E75460" w:rsidRDefault="00E75460" w:rsidP="00F9657B"/>
    <w:p w14:paraId="624B8A35" w14:textId="797944D1" w:rsidR="00195D39" w:rsidRPr="00461C6C" w:rsidRDefault="00195D39" w:rsidP="00A5056D">
      <w:pPr>
        <w:pStyle w:val="Heading1"/>
        <w:rPr>
          <w:iCs/>
        </w:rPr>
      </w:pPr>
      <w:r w:rsidRPr="00461C6C">
        <w:t>A</w:t>
      </w:r>
      <w:r w:rsidR="00DE1BE6">
        <w:t xml:space="preserve">ppendix </w:t>
      </w:r>
      <w:r w:rsidRPr="00461C6C">
        <w:t>1: P</w:t>
      </w:r>
      <w:r w:rsidR="00DE1BE6">
        <w:t>rogram logic template</w:t>
      </w:r>
    </w:p>
    <w:p w14:paraId="0701F8C9" w14:textId="77777777" w:rsidR="00195D39" w:rsidRPr="00E75460" w:rsidRDefault="00195D39" w:rsidP="00195D39">
      <w:pPr>
        <w:spacing w:line="240" w:lineRule="auto"/>
        <w:rPr>
          <w:rFonts w:ascii="Calibri" w:eastAsiaTheme="majorEastAsia" w:hAnsi="Calibri" w:cs="Calibri"/>
          <w:b/>
          <w:color w:val="000000" w:themeColor="text1"/>
          <w:szCs w:val="22"/>
        </w:rPr>
      </w:pPr>
      <w:r w:rsidRPr="00E75460">
        <w:rPr>
          <w:rFonts w:ascii="Calibri" w:eastAsiaTheme="majorEastAsia" w:hAnsi="Calibri" w:cs="Calibri"/>
          <w:b/>
          <w:color w:val="000000" w:themeColor="text1"/>
          <w:szCs w:val="22"/>
        </w:rPr>
        <w:t>Guidance to complete the main elements of the School Readiness Funding menu of evidence informed programs and supports program logic template</w:t>
      </w:r>
      <w:r w:rsidR="00281C40">
        <w:rPr>
          <w:rFonts w:ascii="Calibri" w:eastAsiaTheme="majorEastAsia" w:hAnsi="Calibri" w:cs="Calibri"/>
          <w:b/>
          <w:color w:val="000000" w:themeColor="text1"/>
          <w:szCs w:val="22"/>
        </w:rPr>
        <w:t>.</w:t>
      </w:r>
    </w:p>
    <w:p w14:paraId="71B1EF37" w14:textId="4D41BF48" w:rsidR="00195D39" w:rsidRPr="00E75460" w:rsidRDefault="00195D39" w:rsidP="00195D39">
      <w:pPr>
        <w:spacing w:line="240" w:lineRule="auto"/>
        <w:rPr>
          <w:rFonts w:ascii="Calibri" w:eastAsiaTheme="majorEastAsia" w:hAnsi="Calibri" w:cs="Calibri"/>
          <w:color w:val="000000" w:themeColor="text1"/>
          <w:szCs w:val="22"/>
        </w:rPr>
      </w:pPr>
      <w:r w:rsidRPr="00E75460">
        <w:rPr>
          <w:rFonts w:ascii="Calibri" w:eastAsiaTheme="majorEastAsia" w:hAnsi="Calibri" w:cs="Calibri"/>
          <w:color w:val="000000" w:themeColor="text1"/>
          <w:szCs w:val="22"/>
        </w:rPr>
        <w:t>This document provides a template and guidance for producing a program logic to capture evidence at the logic-informed level for programs,</w:t>
      </w:r>
      <w:r w:rsidR="00663CE6">
        <w:rPr>
          <w:rFonts w:ascii="Calibri" w:eastAsiaTheme="majorEastAsia" w:hAnsi="Calibri" w:cs="Calibri"/>
          <w:color w:val="000000" w:themeColor="text1"/>
          <w:szCs w:val="22"/>
        </w:rPr>
        <w:t xml:space="preserve"> training and resources on the School Readiness F</w:t>
      </w:r>
      <w:r w:rsidRPr="00E75460">
        <w:rPr>
          <w:rFonts w:ascii="Calibri" w:eastAsiaTheme="majorEastAsia" w:hAnsi="Calibri" w:cs="Calibri"/>
          <w:color w:val="000000" w:themeColor="text1"/>
          <w:szCs w:val="22"/>
        </w:rPr>
        <w:t>unding menu that addres</w:t>
      </w:r>
      <w:r w:rsidR="00663CE6">
        <w:rPr>
          <w:rFonts w:ascii="Calibri" w:eastAsiaTheme="majorEastAsia" w:hAnsi="Calibri" w:cs="Calibri"/>
          <w:color w:val="000000" w:themeColor="text1"/>
          <w:szCs w:val="22"/>
        </w:rPr>
        <w:t>s the three priority areas for School Readiness F</w:t>
      </w:r>
      <w:r w:rsidRPr="00E75460">
        <w:rPr>
          <w:rFonts w:ascii="Calibri" w:eastAsiaTheme="majorEastAsia" w:hAnsi="Calibri" w:cs="Calibri"/>
          <w:color w:val="000000" w:themeColor="text1"/>
          <w:szCs w:val="22"/>
        </w:rPr>
        <w:t>unding:</w:t>
      </w:r>
    </w:p>
    <w:p w14:paraId="5232F3A9" w14:textId="77777777" w:rsidR="00195D39" w:rsidRPr="00E75460" w:rsidRDefault="00195D39" w:rsidP="006E1C91">
      <w:pPr>
        <w:numPr>
          <w:ilvl w:val="1"/>
          <w:numId w:val="27"/>
        </w:numPr>
        <w:spacing w:before="40" w:after="40" w:line="240" w:lineRule="auto"/>
        <w:rPr>
          <w:rFonts w:ascii="Calibri" w:eastAsiaTheme="majorEastAsia" w:hAnsi="Calibri" w:cs="Calibri"/>
          <w:color w:val="000000" w:themeColor="text1"/>
          <w:szCs w:val="22"/>
        </w:rPr>
      </w:pPr>
      <w:r w:rsidRPr="00E75460">
        <w:rPr>
          <w:rFonts w:ascii="Calibri" w:eastAsiaTheme="majorEastAsia" w:hAnsi="Calibri" w:cs="Calibri"/>
          <w:color w:val="000000" w:themeColor="text1"/>
          <w:szCs w:val="22"/>
        </w:rPr>
        <w:t>Communication (i.e., language development)</w:t>
      </w:r>
    </w:p>
    <w:p w14:paraId="07BA7CC7" w14:textId="77777777" w:rsidR="00195D39" w:rsidRPr="00E75460" w:rsidRDefault="00195D39" w:rsidP="006E1C91">
      <w:pPr>
        <w:numPr>
          <w:ilvl w:val="1"/>
          <w:numId w:val="27"/>
        </w:numPr>
        <w:spacing w:before="40" w:after="40" w:line="240" w:lineRule="auto"/>
        <w:rPr>
          <w:rFonts w:ascii="Calibri" w:eastAsiaTheme="majorEastAsia" w:hAnsi="Calibri" w:cs="Calibri"/>
          <w:color w:val="000000" w:themeColor="text1"/>
          <w:szCs w:val="22"/>
        </w:rPr>
      </w:pPr>
      <w:r w:rsidRPr="00E75460">
        <w:rPr>
          <w:rFonts w:ascii="Calibri" w:eastAsiaTheme="majorEastAsia" w:hAnsi="Calibri" w:cs="Calibri"/>
          <w:color w:val="000000" w:themeColor="text1"/>
          <w:szCs w:val="22"/>
        </w:rPr>
        <w:t xml:space="preserve">Wellbeing (i.e., social and emotional regulation) </w:t>
      </w:r>
    </w:p>
    <w:p w14:paraId="1851A4BA" w14:textId="3FB8ACCC" w:rsidR="00195D39" w:rsidRPr="00E75460" w:rsidRDefault="00195D39" w:rsidP="006E1C91">
      <w:pPr>
        <w:numPr>
          <w:ilvl w:val="1"/>
          <w:numId w:val="27"/>
        </w:numPr>
        <w:spacing w:before="40" w:after="40" w:line="240" w:lineRule="auto"/>
        <w:rPr>
          <w:rFonts w:ascii="Calibri" w:eastAsiaTheme="majorEastAsia" w:hAnsi="Calibri" w:cs="Calibri"/>
          <w:color w:val="000000" w:themeColor="text1"/>
          <w:szCs w:val="22"/>
        </w:rPr>
      </w:pPr>
      <w:r w:rsidRPr="00E75460">
        <w:rPr>
          <w:rFonts w:ascii="Calibri" w:eastAsiaTheme="majorEastAsia" w:hAnsi="Calibri" w:cs="Calibri"/>
          <w:color w:val="000000" w:themeColor="text1"/>
          <w:szCs w:val="22"/>
        </w:rPr>
        <w:t>Access and participation (i.e., enhanced participation in services regardless of background, programs targeting children from diverse and/or vulnerable and/or indigenous backgrounds)</w:t>
      </w:r>
      <w:r w:rsidR="00663CE6">
        <w:rPr>
          <w:rFonts w:ascii="Calibri" w:eastAsiaTheme="majorEastAsia" w:hAnsi="Calibri" w:cs="Calibri"/>
          <w:color w:val="000000" w:themeColor="text1"/>
          <w:szCs w:val="22"/>
        </w:rPr>
        <w:t>.</w:t>
      </w:r>
    </w:p>
    <w:p w14:paraId="0F294386" w14:textId="77777777" w:rsidR="00195D39" w:rsidRDefault="00195D39" w:rsidP="00195D39">
      <w:pPr>
        <w:spacing w:before="40" w:after="40"/>
        <w:ind w:left="567"/>
        <w:rPr>
          <w:rFonts w:eastAsia="Times New Roman"/>
          <w:bCs/>
          <w:szCs w:val="20"/>
          <w:shd w:val="clear" w:color="auto" w:fill="FFFFFF"/>
          <w:lang w:val="en-US" w:eastAsia="en-GB"/>
        </w:rPr>
        <w:sectPr w:rsidR="00195D39" w:rsidSect="00476875">
          <w:pgSz w:w="12240" w:h="15840"/>
          <w:pgMar w:top="1440" w:right="1440" w:bottom="1440" w:left="1440" w:header="720" w:footer="720" w:gutter="0"/>
          <w:pgNumType w:start="1"/>
          <w:cols w:space="720"/>
          <w:docGrid w:linePitch="360"/>
        </w:sectPr>
      </w:pPr>
    </w:p>
    <w:p w14:paraId="3D1017E3" w14:textId="77777777" w:rsidR="00195D39" w:rsidRPr="00E75460" w:rsidRDefault="00195D39" w:rsidP="00D86567">
      <w:pPr>
        <w:pStyle w:val="Heading2"/>
      </w:pPr>
      <w:r w:rsidRPr="00E75460">
        <w:t>DET Program Logic</w:t>
      </w:r>
    </w:p>
    <w:p w14:paraId="2D713FC0" w14:textId="77777777" w:rsidR="00195D39" w:rsidRPr="00E75460" w:rsidRDefault="00195D39" w:rsidP="00195D39">
      <w:pPr>
        <w:rPr>
          <w:rFonts w:ascii="Calibri" w:hAnsi="Calibri" w:cs="Calibri"/>
          <w:b/>
        </w:rPr>
      </w:pPr>
      <w:r w:rsidRPr="00E75460">
        <w:rPr>
          <w:rFonts w:ascii="Calibri" w:hAnsi="Calibri" w:cs="Calibri"/>
          <w:b/>
        </w:rPr>
        <w:t xml:space="preserve">Program, training or resource title: </w:t>
      </w:r>
      <w:r w:rsidRPr="00E75460">
        <w:rPr>
          <w:rFonts w:ascii="Calibri" w:hAnsi="Calibri" w:cs="Calibri"/>
          <w:i/>
        </w:rPr>
        <w:t>Name of the program, training or resource</w:t>
      </w:r>
    </w:p>
    <w:tbl>
      <w:tblPr>
        <w:tblStyle w:val="TableGrid"/>
        <w:tblpPr w:leftFromText="180" w:rightFromText="180" w:vertAnchor="page" w:horzAnchor="margin" w:tblpY="2611"/>
        <w:tblW w:w="0" w:type="auto"/>
        <w:tblLook w:val="04A0" w:firstRow="1" w:lastRow="0" w:firstColumn="1" w:lastColumn="0" w:noHBand="0" w:noVBand="1"/>
      </w:tblPr>
      <w:tblGrid>
        <w:gridCol w:w="2547"/>
        <w:gridCol w:w="2551"/>
        <w:gridCol w:w="2694"/>
        <w:gridCol w:w="2835"/>
        <w:gridCol w:w="2323"/>
      </w:tblGrid>
      <w:tr w:rsidR="00195D39" w14:paraId="229DB30F" w14:textId="77777777" w:rsidTr="00E7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tcBorders>
            <w:hideMark/>
          </w:tcPr>
          <w:p w14:paraId="6CA76BE2" w14:textId="77777777" w:rsidR="00195D39" w:rsidRPr="00E75460" w:rsidRDefault="00195D39" w:rsidP="00480155">
            <w:pPr>
              <w:rPr>
                <w:rFonts w:ascii="Calibri" w:hAnsi="Calibri" w:cs="Calibri"/>
                <w:szCs w:val="20"/>
                <w:lang w:val="en-US"/>
              </w:rPr>
            </w:pPr>
            <w:r w:rsidRPr="00E75460">
              <w:rPr>
                <w:rFonts w:ascii="Calibri" w:hAnsi="Calibri" w:cs="Calibri"/>
                <w:szCs w:val="20"/>
                <w:lang w:val="en-US"/>
              </w:rPr>
              <w:t>THEORY OF CHANGE</w:t>
            </w:r>
          </w:p>
        </w:tc>
        <w:tc>
          <w:tcPr>
            <w:tcW w:w="10403" w:type="dxa"/>
            <w:gridSpan w:val="4"/>
            <w:tcBorders>
              <w:top w:val="single" w:sz="4" w:space="0" w:color="auto"/>
              <w:bottom w:val="single" w:sz="4" w:space="0" w:color="auto"/>
              <w:right w:val="single" w:sz="4" w:space="0" w:color="auto"/>
            </w:tcBorders>
          </w:tcPr>
          <w:p w14:paraId="6DE2B3B6" w14:textId="77777777" w:rsidR="00195D39" w:rsidRPr="00E75460" w:rsidRDefault="00195D39" w:rsidP="00480155">
            <w:pPr>
              <w:cnfStyle w:val="100000000000" w:firstRow="1" w:lastRow="0" w:firstColumn="0" w:lastColumn="0" w:oddVBand="0" w:evenVBand="0" w:oddHBand="0" w:evenHBand="0" w:firstRowFirstColumn="0" w:firstRowLastColumn="0" w:lastRowFirstColumn="0" w:lastRowLastColumn="0"/>
              <w:rPr>
                <w:rFonts w:ascii="Calibri" w:hAnsi="Calibri" w:cs="Calibri"/>
                <w:szCs w:val="20"/>
                <w:lang w:val="en-US"/>
              </w:rPr>
            </w:pPr>
          </w:p>
          <w:p w14:paraId="2D153BA3" w14:textId="77777777" w:rsidR="00195D39" w:rsidRPr="00E75460" w:rsidRDefault="00195D39" w:rsidP="00480155">
            <w:pPr>
              <w:cnfStyle w:val="100000000000" w:firstRow="1" w:lastRow="0" w:firstColumn="0" w:lastColumn="0" w:oddVBand="0" w:evenVBand="0" w:oddHBand="0" w:evenHBand="0" w:firstRowFirstColumn="0" w:firstRowLastColumn="0" w:lastRowFirstColumn="0" w:lastRowLastColumn="0"/>
              <w:rPr>
                <w:rFonts w:ascii="Calibri" w:hAnsi="Calibri" w:cs="Calibri"/>
                <w:szCs w:val="20"/>
                <w:lang w:val="en-US"/>
              </w:rPr>
            </w:pPr>
          </w:p>
        </w:tc>
      </w:tr>
      <w:tr w:rsidR="00195D39" w14:paraId="54E1D385" w14:textId="77777777" w:rsidTr="00E75460">
        <w:trPr>
          <w:trHeight w:val="83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16EB0DEF" w14:textId="77777777" w:rsidR="00195D39" w:rsidRPr="00E75460" w:rsidRDefault="00195D39" w:rsidP="00480155">
            <w:pPr>
              <w:jc w:val="center"/>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rPr>
              <w:t xml:space="preserve">TARGET POPULATION </w:t>
            </w:r>
          </w:p>
        </w:tc>
        <w:tc>
          <w:tcPr>
            <w:tcW w:w="255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5282483D" w14:textId="77777777" w:rsidR="00195D39" w:rsidRPr="00E75460"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rPr>
              <w:t>INPUTS</w:t>
            </w:r>
          </w:p>
        </w:tc>
        <w:tc>
          <w:tcPr>
            <w:tcW w:w="2694"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B1A31C3" w14:textId="77777777" w:rsidR="00195D39" w:rsidRPr="00E75460"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eastAsia="en-AU"/>
              </w:rPr>
              <w:t>EVIDENCE</w:t>
            </w:r>
          </w:p>
        </w:tc>
        <w:tc>
          <w:tcPr>
            <w:tcW w:w="2835"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6F3EB5E" w14:textId="77777777" w:rsidR="00195D39" w:rsidRPr="00E75460"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rPr>
              <w:t>ACTIVITIES</w:t>
            </w:r>
          </w:p>
        </w:tc>
        <w:tc>
          <w:tcPr>
            <w:tcW w:w="232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369953C9" w14:textId="77777777" w:rsidR="00195D39" w:rsidRPr="00E75460"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rPr>
              <w:t xml:space="preserve">FAMILY &amp; CHILD OUTCOMES </w:t>
            </w:r>
          </w:p>
          <w:p w14:paraId="3330094E" w14:textId="77777777" w:rsidR="00195D39" w:rsidRPr="00E75460" w:rsidRDefault="00195D39" w:rsidP="004801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Cs w:val="20"/>
                <w:lang w:val="en-US"/>
              </w:rPr>
            </w:pPr>
            <w:r w:rsidRPr="00E75460">
              <w:rPr>
                <w:rFonts w:ascii="Calibri" w:hAnsi="Calibri" w:cs="Calibri"/>
                <w:b/>
                <w:color w:val="FFFFFF" w:themeColor="background1"/>
                <w:szCs w:val="20"/>
                <w:lang w:val="en-US"/>
              </w:rPr>
              <w:t>(outcome measures)</w:t>
            </w:r>
          </w:p>
        </w:tc>
      </w:tr>
      <w:tr w:rsidR="00195D39" w14:paraId="5BD821A3" w14:textId="77777777" w:rsidTr="00480155">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tcPr>
          <w:p w14:paraId="767C7B84" w14:textId="77777777" w:rsidR="00195D39" w:rsidRPr="00E75460" w:rsidRDefault="00195D39" w:rsidP="00480155">
            <w:pPr>
              <w:autoSpaceDE w:val="0"/>
              <w:autoSpaceDN w:val="0"/>
              <w:adjustRightInd w:val="0"/>
              <w:rPr>
                <w:rFonts w:ascii="Calibri" w:hAnsi="Calibri" w:cs="Calibri"/>
                <w:color w:val="000000" w:themeColor="text1"/>
                <w:szCs w:val="20"/>
                <w:lang w:val="en-US"/>
              </w:rPr>
            </w:pPr>
          </w:p>
          <w:p w14:paraId="209B6DDE" w14:textId="77777777" w:rsidR="00195D39" w:rsidRPr="00E75460" w:rsidRDefault="00195D39" w:rsidP="00480155">
            <w:pPr>
              <w:autoSpaceDE w:val="0"/>
              <w:autoSpaceDN w:val="0"/>
              <w:adjustRightInd w:val="0"/>
              <w:rPr>
                <w:rFonts w:ascii="Calibri" w:hAnsi="Calibri" w:cs="Calibri"/>
                <w:color w:val="000000" w:themeColor="text1"/>
                <w:szCs w:val="20"/>
                <w:lang w:val="en-US"/>
              </w:rPr>
            </w:pPr>
          </w:p>
          <w:p w14:paraId="05D29B51" w14:textId="77777777" w:rsidR="00195D39" w:rsidRPr="00E75460" w:rsidRDefault="00195D39" w:rsidP="00480155">
            <w:pPr>
              <w:autoSpaceDE w:val="0"/>
              <w:autoSpaceDN w:val="0"/>
              <w:adjustRightInd w:val="0"/>
              <w:rPr>
                <w:rFonts w:ascii="Calibri" w:hAnsi="Calibri" w:cs="Calibri"/>
                <w:color w:val="000000" w:themeColor="text1"/>
                <w:szCs w:val="20"/>
                <w:lang w:val="en-US"/>
              </w:rPr>
            </w:pPr>
          </w:p>
          <w:p w14:paraId="7B9D38B5" w14:textId="77777777" w:rsidR="00195D39" w:rsidRPr="00E75460" w:rsidRDefault="00195D39" w:rsidP="00480155">
            <w:pPr>
              <w:autoSpaceDE w:val="0"/>
              <w:autoSpaceDN w:val="0"/>
              <w:adjustRightInd w:val="0"/>
              <w:rPr>
                <w:rFonts w:ascii="Calibri" w:hAnsi="Calibri" w:cs="Calibri"/>
                <w:szCs w:val="20"/>
                <w:lang w:val="en-US"/>
              </w:rPr>
            </w:pPr>
          </w:p>
          <w:p w14:paraId="59956021" w14:textId="77777777" w:rsidR="00195D39" w:rsidRPr="00E75460" w:rsidRDefault="00195D39" w:rsidP="00480155">
            <w:pPr>
              <w:autoSpaceDE w:val="0"/>
              <w:autoSpaceDN w:val="0"/>
              <w:adjustRightInd w:val="0"/>
              <w:rPr>
                <w:rFonts w:ascii="Calibri" w:hAnsi="Calibri" w:cs="Calibri"/>
                <w:szCs w:val="20"/>
                <w:lang w:val="en-US"/>
              </w:rPr>
            </w:pPr>
          </w:p>
          <w:p w14:paraId="5295ACE0" w14:textId="77777777" w:rsidR="00195D39" w:rsidRPr="00E75460" w:rsidRDefault="00195D39" w:rsidP="00480155">
            <w:pPr>
              <w:autoSpaceDE w:val="0"/>
              <w:autoSpaceDN w:val="0"/>
              <w:adjustRightInd w:val="0"/>
              <w:rPr>
                <w:rFonts w:ascii="Calibri" w:hAnsi="Calibri" w:cs="Calibri"/>
                <w:szCs w:val="20"/>
                <w:lang w:val="en-US"/>
              </w:rPr>
            </w:pPr>
          </w:p>
          <w:p w14:paraId="5315F3E0" w14:textId="77777777" w:rsidR="00195D39" w:rsidRPr="00E75460" w:rsidRDefault="00195D39" w:rsidP="00480155">
            <w:pPr>
              <w:autoSpaceDE w:val="0"/>
              <w:autoSpaceDN w:val="0"/>
              <w:adjustRightInd w:val="0"/>
              <w:rPr>
                <w:rFonts w:ascii="Calibri" w:hAnsi="Calibri" w:cs="Calibri"/>
                <w:szCs w:val="20"/>
                <w:lang w:val="en-US"/>
              </w:rPr>
            </w:pPr>
          </w:p>
          <w:p w14:paraId="35A6176F" w14:textId="21679046" w:rsidR="00195D39" w:rsidRPr="00E75460" w:rsidRDefault="00195D39" w:rsidP="00480155">
            <w:pPr>
              <w:autoSpaceDE w:val="0"/>
              <w:autoSpaceDN w:val="0"/>
              <w:adjustRightInd w:val="0"/>
              <w:rPr>
                <w:rFonts w:ascii="Calibri" w:hAnsi="Calibri" w:cs="Calibri"/>
                <w:szCs w:val="20"/>
                <w:lang w:val="en-US"/>
              </w:rPr>
            </w:pPr>
          </w:p>
          <w:p w14:paraId="3FDDD1EB" w14:textId="77777777" w:rsidR="00195D39" w:rsidRPr="00E75460" w:rsidRDefault="00195D39" w:rsidP="00480155">
            <w:pPr>
              <w:autoSpaceDE w:val="0"/>
              <w:autoSpaceDN w:val="0"/>
              <w:adjustRightInd w:val="0"/>
              <w:rPr>
                <w:rFonts w:ascii="Calibri" w:hAnsi="Calibri" w:cs="Calibri"/>
                <w:szCs w:val="20"/>
                <w:lang w:val="en-US"/>
              </w:rPr>
            </w:pPr>
          </w:p>
          <w:p w14:paraId="3BCB00FC" w14:textId="77777777" w:rsidR="00195D39" w:rsidRPr="00E75460" w:rsidRDefault="00195D39" w:rsidP="00480155">
            <w:pPr>
              <w:autoSpaceDE w:val="0"/>
              <w:autoSpaceDN w:val="0"/>
              <w:adjustRightInd w:val="0"/>
              <w:rPr>
                <w:rFonts w:ascii="Calibri" w:hAnsi="Calibri" w:cs="Calibri"/>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5F18A8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rPr>
            </w:pPr>
          </w:p>
        </w:tc>
        <w:tc>
          <w:tcPr>
            <w:tcW w:w="2694" w:type="dxa"/>
            <w:tcBorders>
              <w:top w:val="single" w:sz="4" w:space="0" w:color="auto"/>
              <w:left w:val="single" w:sz="4" w:space="0" w:color="auto"/>
              <w:bottom w:val="single" w:sz="4" w:space="0" w:color="auto"/>
              <w:right w:val="single" w:sz="4" w:space="0" w:color="auto"/>
            </w:tcBorders>
          </w:tcPr>
          <w:p w14:paraId="4E5B513A" w14:textId="77777777" w:rsidR="00195D39" w:rsidRPr="00E75460" w:rsidRDefault="00195D39" w:rsidP="0048015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themeColor="text1"/>
                <w:lang w:val="en-US"/>
              </w:rPr>
            </w:pPr>
            <w:r w:rsidRPr="00E75460">
              <w:rPr>
                <w:rFonts w:ascii="Calibri" w:hAnsi="Calibri" w:cs="Calibri"/>
                <w:i/>
                <w:color w:val="000000" w:themeColor="text1"/>
                <w:lang w:val="en-US"/>
              </w:rPr>
              <w:t>(please include references)</w:t>
            </w:r>
          </w:p>
          <w:p w14:paraId="2047FA4F"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045A732F"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rPr>
            </w:pPr>
          </w:p>
        </w:tc>
        <w:tc>
          <w:tcPr>
            <w:tcW w:w="2323" w:type="dxa"/>
            <w:tcBorders>
              <w:top w:val="single" w:sz="4" w:space="0" w:color="auto"/>
              <w:left w:val="single" w:sz="4" w:space="0" w:color="auto"/>
              <w:bottom w:val="single" w:sz="4" w:space="0" w:color="auto"/>
              <w:right w:val="single" w:sz="4" w:space="0" w:color="auto"/>
            </w:tcBorders>
          </w:tcPr>
          <w:p w14:paraId="1D017452"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US"/>
              </w:rPr>
            </w:pPr>
          </w:p>
        </w:tc>
      </w:tr>
    </w:tbl>
    <w:p w14:paraId="0D8F5EBB" w14:textId="77777777" w:rsidR="00195D39" w:rsidRDefault="00195D39" w:rsidP="00195D39">
      <w:pPr>
        <w:rPr>
          <w:b/>
        </w:rPr>
      </w:pPr>
    </w:p>
    <w:p w14:paraId="3FAFA355" w14:textId="77777777" w:rsidR="00F176A2" w:rsidRDefault="00F176A2" w:rsidP="00195D39">
      <w:pPr>
        <w:rPr>
          <w:rFonts w:ascii="Calibri" w:hAnsi="Calibri" w:cs="Calibri"/>
          <w:b/>
          <w:szCs w:val="22"/>
        </w:rPr>
      </w:pPr>
    </w:p>
    <w:p w14:paraId="5031F0B8" w14:textId="7424B7E4" w:rsidR="00195D39" w:rsidRPr="00E75460" w:rsidRDefault="00195D39" w:rsidP="00195D39">
      <w:pPr>
        <w:rPr>
          <w:rFonts w:ascii="Calibri" w:hAnsi="Calibri" w:cs="Calibri"/>
          <w:b/>
          <w:szCs w:val="22"/>
        </w:rPr>
      </w:pPr>
      <w:r w:rsidRPr="00E75460">
        <w:rPr>
          <w:rFonts w:ascii="Calibri" w:hAnsi="Calibri" w:cs="Calibri"/>
          <w:b/>
          <w:szCs w:val="22"/>
        </w:rPr>
        <w:t xml:space="preserve">Assumptions: </w:t>
      </w:r>
    </w:p>
    <w:p w14:paraId="26EC92F2" w14:textId="77777777" w:rsidR="00195D39" w:rsidRPr="00E75460" w:rsidRDefault="00195D39" w:rsidP="00195D39">
      <w:pPr>
        <w:pStyle w:val="DHHSbody"/>
        <w:rPr>
          <w:rFonts w:ascii="Calibri" w:eastAsiaTheme="minorHAnsi" w:hAnsi="Calibri" w:cs="Calibri"/>
          <w:i/>
          <w:sz w:val="22"/>
          <w:szCs w:val="22"/>
        </w:rPr>
      </w:pPr>
      <w:r w:rsidRPr="00E75460">
        <w:rPr>
          <w:rFonts w:ascii="Calibri" w:eastAsiaTheme="minorHAnsi" w:hAnsi="Calibri" w:cs="Calibri"/>
          <w:i/>
          <w:sz w:val="22"/>
          <w:szCs w:val="22"/>
        </w:rPr>
        <w:t>List and describe the assumptions associated with the theory of change.</w:t>
      </w:r>
    </w:p>
    <w:p w14:paraId="5CCE080F" w14:textId="77777777" w:rsidR="00195D39" w:rsidRDefault="00195D39" w:rsidP="006E1C91">
      <w:pPr>
        <w:pStyle w:val="DHHSbullet1"/>
        <w:numPr>
          <w:ilvl w:val="0"/>
          <w:numId w:val="29"/>
        </w:numPr>
        <w:tabs>
          <w:tab w:val="left" w:pos="720"/>
        </w:tabs>
        <w:rPr>
          <w:rFonts w:ascii="Calibri" w:hAnsi="Calibri" w:cs="Calibri"/>
          <w:sz w:val="22"/>
          <w:szCs w:val="22"/>
        </w:rPr>
      </w:pPr>
      <w:r w:rsidRPr="00E75460">
        <w:rPr>
          <w:rFonts w:ascii="Calibri" w:hAnsi="Calibri" w:cs="Calibri"/>
          <w:sz w:val="22"/>
          <w:szCs w:val="22"/>
        </w:rPr>
        <w:t>&lt;List assumptions here&gt;</w:t>
      </w:r>
    </w:p>
    <w:p w14:paraId="1EB148A9" w14:textId="3D83E201" w:rsidR="00E75460" w:rsidRPr="00F176A2" w:rsidRDefault="00E75460" w:rsidP="006E1C91">
      <w:pPr>
        <w:pStyle w:val="DHHSbullet1"/>
        <w:numPr>
          <w:ilvl w:val="0"/>
          <w:numId w:val="29"/>
        </w:numPr>
        <w:tabs>
          <w:tab w:val="left" w:pos="720"/>
        </w:tabs>
        <w:rPr>
          <w:rFonts w:ascii="Calibri" w:hAnsi="Calibri" w:cs="Calibri"/>
          <w:sz w:val="22"/>
          <w:szCs w:val="22"/>
        </w:rPr>
      </w:pPr>
    </w:p>
    <w:p w14:paraId="123D449A" w14:textId="77777777" w:rsidR="00195D39" w:rsidRPr="00E75460" w:rsidRDefault="00195D39" w:rsidP="00195D39">
      <w:pPr>
        <w:rPr>
          <w:rFonts w:ascii="Calibri" w:eastAsia="Calibri" w:hAnsi="Calibri" w:cs="Calibri"/>
          <w:b/>
          <w:szCs w:val="22"/>
        </w:rPr>
      </w:pPr>
      <w:r w:rsidRPr="00E75460">
        <w:rPr>
          <w:rFonts w:ascii="Calibri" w:eastAsia="Calibri" w:hAnsi="Calibri" w:cs="Calibri"/>
          <w:b/>
          <w:szCs w:val="22"/>
        </w:rPr>
        <w:t>Program Logic Example 1</w:t>
      </w:r>
    </w:p>
    <w:p w14:paraId="537D8D2E" w14:textId="77777777" w:rsidR="00195D39" w:rsidRPr="00E75460" w:rsidRDefault="00195D39" w:rsidP="00195D39">
      <w:pPr>
        <w:rPr>
          <w:rFonts w:ascii="Calibri" w:eastAsia="Calibri" w:hAnsi="Calibri" w:cs="Calibri"/>
          <w:b/>
          <w:szCs w:val="22"/>
        </w:rPr>
      </w:pPr>
      <w:r w:rsidRPr="00E75460">
        <w:rPr>
          <w:rFonts w:ascii="Calibri" w:eastAsia="Calibri" w:hAnsi="Calibri" w:cs="Calibri"/>
          <w:b/>
          <w:szCs w:val="22"/>
        </w:rPr>
        <w:t xml:space="preserve">Program, training or resource title: </w:t>
      </w:r>
      <w:r w:rsidRPr="00E75460">
        <w:rPr>
          <w:rFonts w:ascii="Calibri" w:eastAsia="Calibri" w:hAnsi="Calibri" w:cs="Calibri"/>
          <w:i/>
          <w:szCs w:val="22"/>
        </w:rPr>
        <w:t>A-Z Supporting Child Outcomes</w:t>
      </w:r>
    </w:p>
    <w:tbl>
      <w:tblPr>
        <w:tblStyle w:val="TableGrid1"/>
        <w:tblpPr w:leftFromText="180" w:rightFromText="180" w:vertAnchor="page" w:horzAnchor="margin" w:tblpY="2701"/>
        <w:tblW w:w="13178" w:type="dxa"/>
        <w:tblInd w:w="0" w:type="dxa"/>
        <w:tblLook w:val="04A0" w:firstRow="1" w:lastRow="0" w:firstColumn="1" w:lastColumn="0" w:noHBand="0" w:noVBand="1"/>
      </w:tblPr>
      <w:tblGrid>
        <w:gridCol w:w="1431"/>
        <w:gridCol w:w="1700"/>
        <w:gridCol w:w="3538"/>
        <w:gridCol w:w="4809"/>
        <w:gridCol w:w="1700"/>
      </w:tblGrid>
      <w:tr w:rsidR="00195D39" w:rsidRPr="00E359FC" w14:paraId="57B744C4" w14:textId="77777777" w:rsidTr="00E75460">
        <w:tc>
          <w:tcPr>
            <w:tcW w:w="141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129DF142" w14:textId="77777777" w:rsidR="00195D39" w:rsidRPr="00E359FC" w:rsidRDefault="00195D39" w:rsidP="00480155">
            <w:pPr>
              <w:rPr>
                <w:lang w:val="en-US"/>
              </w:rPr>
            </w:pPr>
            <w:r w:rsidRPr="00E359FC">
              <w:rPr>
                <w:rFonts w:cs="Arial"/>
                <w:b/>
                <w:color w:val="FFFFFF" w:themeColor="background1"/>
                <w:lang w:val="en-US"/>
              </w:rPr>
              <w:t>THEORY OF CHANGE</w:t>
            </w:r>
          </w:p>
        </w:tc>
        <w:tc>
          <w:tcPr>
            <w:tcW w:w="11765" w:type="dxa"/>
            <w:gridSpan w:val="4"/>
            <w:tcBorders>
              <w:top w:val="single" w:sz="4" w:space="0" w:color="auto"/>
              <w:left w:val="single" w:sz="4" w:space="0" w:color="auto"/>
              <w:bottom w:val="single" w:sz="4" w:space="0" w:color="auto"/>
              <w:right w:val="single" w:sz="4" w:space="0" w:color="auto"/>
            </w:tcBorders>
            <w:hideMark/>
          </w:tcPr>
          <w:p w14:paraId="503D38C2" w14:textId="77777777" w:rsidR="00195D39" w:rsidRPr="00E359FC" w:rsidRDefault="00195D39" w:rsidP="00480155">
            <w:pPr>
              <w:rPr>
                <w:lang w:val="en-US"/>
              </w:rPr>
            </w:pPr>
            <w:r w:rsidRPr="00E359FC">
              <w:rPr>
                <w:lang w:val="en-US"/>
              </w:rPr>
              <w:t xml:space="preserve">Caregivers of young children </w:t>
            </w:r>
            <w:r w:rsidRPr="00E359FC">
              <w:rPr>
                <w:rFonts w:cs="Calibri"/>
                <w:lang w:val="en-US"/>
              </w:rPr>
              <w:t>up to six years of age</w:t>
            </w:r>
            <w:r w:rsidRPr="00E359FC">
              <w:rPr>
                <w:lang w:val="en-US"/>
              </w:rPr>
              <w:t xml:space="preserve"> who improve their responsive caregiving skills will improve child emotional and pro-social behaviours. </w:t>
            </w:r>
          </w:p>
        </w:tc>
      </w:tr>
      <w:tr w:rsidR="00195D39" w:rsidRPr="00E359FC" w14:paraId="7DEBD496" w14:textId="77777777" w:rsidTr="00E75460">
        <w:trPr>
          <w:trHeight w:val="834"/>
        </w:trPr>
        <w:tc>
          <w:tcPr>
            <w:tcW w:w="1413"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2CD5E853" w14:textId="77777777" w:rsidR="00195D39" w:rsidRPr="00E359FC" w:rsidRDefault="00195D39" w:rsidP="00480155">
            <w:pPr>
              <w:jc w:val="center"/>
              <w:rPr>
                <w:b/>
                <w:color w:val="FFFFFF" w:themeColor="background1"/>
                <w:lang w:val="en-US"/>
              </w:rPr>
            </w:pPr>
            <w:r w:rsidRPr="00E359FC">
              <w:rPr>
                <w:rFonts w:cs="Arial"/>
                <w:b/>
                <w:color w:val="FFFFFF" w:themeColor="background1"/>
                <w:lang w:val="en-US"/>
              </w:rPr>
              <w:t xml:space="preserve">TARGET POPULATION </w:t>
            </w:r>
          </w:p>
        </w:tc>
        <w:tc>
          <w:tcPr>
            <w:tcW w:w="170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253E78D1" w14:textId="77777777" w:rsidR="00195D39" w:rsidRPr="00E359FC" w:rsidRDefault="00195D39" w:rsidP="00480155">
            <w:pPr>
              <w:jc w:val="center"/>
              <w:rPr>
                <w:b/>
                <w:color w:val="FFFFFF" w:themeColor="background1"/>
                <w:lang w:val="en-US"/>
              </w:rPr>
            </w:pPr>
            <w:r w:rsidRPr="00E359FC">
              <w:rPr>
                <w:b/>
                <w:color w:val="FFFFFF" w:themeColor="background1"/>
                <w:lang w:val="en-US"/>
              </w:rPr>
              <w:t>INPUTS</w:t>
            </w:r>
          </w:p>
        </w:tc>
        <w:tc>
          <w:tcPr>
            <w:tcW w:w="3544"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8ADBA66" w14:textId="77777777" w:rsidR="00195D39" w:rsidRPr="00E359FC" w:rsidRDefault="00195D39" w:rsidP="00480155">
            <w:pPr>
              <w:jc w:val="center"/>
              <w:rPr>
                <w:b/>
                <w:color w:val="FFFFFF" w:themeColor="background1"/>
                <w:lang w:val="en-US"/>
              </w:rPr>
            </w:pPr>
            <w:r w:rsidRPr="00E359FC">
              <w:rPr>
                <w:b/>
                <w:color w:val="FFFFFF" w:themeColor="background1"/>
                <w:lang w:val="en-US" w:eastAsia="en-AU"/>
              </w:rPr>
              <w:t>EVIDENCE</w:t>
            </w:r>
          </w:p>
        </w:tc>
        <w:tc>
          <w:tcPr>
            <w:tcW w:w="4819"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6BD4B80A" w14:textId="77777777" w:rsidR="00195D39" w:rsidRPr="00E359FC" w:rsidRDefault="00195D39" w:rsidP="00480155">
            <w:pPr>
              <w:jc w:val="center"/>
              <w:rPr>
                <w:b/>
                <w:color w:val="FFFFFF" w:themeColor="background1"/>
                <w:lang w:val="en-US"/>
              </w:rPr>
            </w:pPr>
            <w:r w:rsidRPr="00E359FC">
              <w:rPr>
                <w:b/>
                <w:color w:val="FFFFFF" w:themeColor="background1"/>
                <w:lang w:val="en-US"/>
              </w:rPr>
              <w:t>ACTIVITIES</w:t>
            </w:r>
          </w:p>
        </w:tc>
        <w:tc>
          <w:tcPr>
            <w:tcW w:w="1701" w:type="dxa"/>
            <w:tcBorders>
              <w:top w:val="single" w:sz="4" w:space="0" w:color="auto"/>
              <w:left w:val="single" w:sz="4" w:space="0" w:color="auto"/>
              <w:bottom w:val="single" w:sz="4" w:space="0" w:color="auto"/>
              <w:right w:val="single" w:sz="4" w:space="0" w:color="auto"/>
            </w:tcBorders>
            <w:shd w:val="clear" w:color="auto" w:fill="AF272F" w:themeFill="accent1"/>
            <w:hideMark/>
          </w:tcPr>
          <w:p w14:paraId="5AA5416E" w14:textId="77777777" w:rsidR="00195D39" w:rsidRPr="00E359FC" w:rsidRDefault="00195D39" w:rsidP="00480155">
            <w:pPr>
              <w:jc w:val="center"/>
              <w:rPr>
                <w:b/>
                <w:color w:val="FFFFFF" w:themeColor="background1"/>
                <w:lang w:val="en-US"/>
              </w:rPr>
            </w:pPr>
            <w:r w:rsidRPr="00E359FC">
              <w:rPr>
                <w:b/>
                <w:color w:val="FFFFFF" w:themeColor="background1"/>
                <w:lang w:val="en-US"/>
              </w:rPr>
              <w:t xml:space="preserve">FAMILY &amp; CHILD OUTCOMES </w:t>
            </w:r>
          </w:p>
          <w:p w14:paraId="10CC0516" w14:textId="77777777" w:rsidR="00195D39" w:rsidRPr="00E359FC" w:rsidRDefault="00195D39" w:rsidP="00480155">
            <w:pPr>
              <w:jc w:val="center"/>
              <w:rPr>
                <w:b/>
                <w:color w:val="FFFFFF" w:themeColor="background1"/>
                <w:lang w:val="en-US"/>
              </w:rPr>
            </w:pPr>
            <w:r w:rsidRPr="00E359FC">
              <w:rPr>
                <w:b/>
                <w:color w:val="FFFFFF" w:themeColor="background1"/>
                <w:lang w:val="en-US"/>
              </w:rPr>
              <w:t>(outcome measures)</w:t>
            </w:r>
          </w:p>
        </w:tc>
      </w:tr>
      <w:tr w:rsidR="00195D39" w:rsidRPr="00E359FC" w14:paraId="3ACEC79E" w14:textId="77777777" w:rsidTr="00480155">
        <w:tc>
          <w:tcPr>
            <w:tcW w:w="1413" w:type="dxa"/>
            <w:tcBorders>
              <w:top w:val="single" w:sz="4" w:space="0" w:color="auto"/>
              <w:left w:val="single" w:sz="4" w:space="0" w:color="auto"/>
              <w:bottom w:val="single" w:sz="4" w:space="0" w:color="auto"/>
              <w:right w:val="single" w:sz="4" w:space="0" w:color="auto"/>
            </w:tcBorders>
          </w:tcPr>
          <w:p w14:paraId="5B477627" w14:textId="77777777" w:rsidR="00195D39" w:rsidRPr="00E359FC" w:rsidRDefault="00195D39" w:rsidP="00480155">
            <w:pPr>
              <w:autoSpaceDE w:val="0"/>
              <w:autoSpaceDN w:val="0"/>
              <w:adjustRightInd w:val="0"/>
              <w:rPr>
                <w:rFonts w:cs="Calibri"/>
                <w:lang w:val="en-US"/>
              </w:rPr>
            </w:pPr>
            <w:r w:rsidRPr="00E359FC">
              <w:rPr>
                <w:rFonts w:cs="Calibri"/>
                <w:lang w:val="en-US"/>
              </w:rPr>
              <w:t xml:space="preserve">Caregivers who have children up to six years of age that are in the process of making the transition to school </w:t>
            </w:r>
          </w:p>
        </w:tc>
        <w:tc>
          <w:tcPr>
            <w:tcW w:w="1701" w:type="dxa"/>
            <w:tcBorders>
              <w:top w:val="single" w:sz="4" w:space="0" w:color="auto"/>
              <w:left w:val="single" w:sz="4" w:space="0" w:color="auto"/>
              <w:bottom w:val="single" w:sz="4" w:space="0" w:color="auto"/>
              <w:right w:val="single" w:sz="4" w:space="0" w:color="auto"/>
            </w:tcBorders>
            <w:hideMark/>
          </w:tcPr>
          <w:p w14:paraId="5F8C9327" w14:textId="77777777" w:rsidR="00195D39" w:rsidRPr="00E359FC" w:rsidRDefault="00195D39" w:rsidP="00480155">
            <w:pPr>
              <w:autoSpaceDE w:val="0"/>
              <w:autoSpaceDN w:val="0"/>
              <w:adjustRightInd w:val="0"/>
              <w:rPr>
                <w:rFonts w:cs="Calibri"/>
                <w:b/>
                <w:u w:val="single"/>
                <w:lang w:val="en-US"/>
              </w:rPr>
            </w:pPr>
            <w:r w:rsidRPr="00E359FC">
              <w:rPr>
                <w:rFonts w:cs="Calibri"/>
                <w:b/>
                <w:u w:val="single"/>
                <w:lang w:val="en-US"/>
              </w:rPr>
              <w:t>Team:</w:t>
            </w:r>
          </w:p>
          <w:p w14:paraId="2EF628F8" w14:textId="77777777" w:rsidR="00195D39" w:rsidRPr="00E359FC" w:rsidRDefault="00195D39" w:rsidP="006E1C91">
            <w:pPr>
              <w:numPr>
                <w:ilvl w:val="0"/>
                <w:numId w:val="30"/>
              </w:numPr>
              <w:autoSpaceDE w:val="0"/>
              <w:autoSpaceDN w:val="0"/>
              <w:adjustRightInd w:val="0"/>
              <w:spacing w:after="200" w:line="276" w:lineRule="auto"/>
              <w:ind w:left="151" w:hanging="151"/>
              <w:contextualSpacing/>
              <w:rPr>
                <w:rFonts w:cs="Calibri"/>
                <w:lang w:val="en-US"/>
              </w:rPr>
            </w:pPr>
            <w:r w:rsidRPr="00E359FC">
              <w:rPr>
                <w:rFonts w:cs="Calibri"/>
                <w:lang w:val="en-US"/>
              </w:rPr>
              <w:t xml:space="preserve">Program Manager </w:t>
            </w:r>
          </w:p>
          <w:p w14:paraId="348E77DA" w14:textId="77777777" w:rsidR="00195D39" w:rsidRPr="00E359FC" w:rsidRDefault="00195D39" w:rsidP="006E1C91">
            <w:pPr>
              <w:numPr>
                <w:ilvl w:val="0"/>
                <w:numId w:val="30"/>
              </w:numPr>
              <w:autoSpaceDE w:val="0"/>
              <w:autoSpaceDN w:val="0"/>
              <w:adjustRightInd w:val="0"/>
              <w:spacing w:after="200" w:line="276" w:lineRule="auto"/>
              <w:ind w:left="151" w:hanging="151"/>
              <w:contextualSpacing/>
              <w:rPr>
                <w:rFonts w:cs="Calibri"/>
                <w:lang w:val="en-US"/>
              </w:rPr>
            </w:pPr>
            <w:r w:rsidRPr="00E359FC">
              <w:rPr>
                <w:rFonts w:cs="Calibri"/>
                <w:lang w:val="en-US"/>
              </w:rPr>
              <w:t xml:space="preserve">5 Early Childhood Educators </w:t>
            </w:r>
          </w:p>
          <w:p w14:paraId="5898C427" w14:textId="77777777" w:rsidR="00195D39" w:rsidRPr="00E359FC" w:rsidRDefault="00195D39" w:rsidP="00480155">
            <w:pPr>
              <w:autoSpaceDE w:val="0"/>
              <w:autoSpaceDN w:val="0"/>
              <w:adjustRightInd w:val="0"/>
              <w:rPr>
                <w:rFonts w:cs="Calibri"/>
                <w:b/>
                <w:u w:val="single"/>
                <w:lang w:val="en-US"/>
              </w:rPr>
            </w:pPr>
            <w:r w:rsidRPr="00E359FC">
              <w:rPr>
                <w:rFonts w:cs="Calibri"/>
                <w:b/>
                <w:u w:val="single"/>
                <w:lang w:val="en-US"/>
              </w:rPr>
              <w:t>Training:</w:t>
            </w:r>
          </w:p>
          <w:p w14:paraId="77AA03D3" w14:textId="77777777" w:rsidR="00195D39" w:rsidRPr="00E359FC" w:rsidRDefault="00195D39" w:rsidP="00480155">
            <w:pPr>
              <w:autoSpaceDE w:val="0"/>
              <w:autoSpaceDN w:val="0"/>
              <w:adjustRightInd w:val="0"/>
              <w:spacing w:after="200" w:line="276" w:lineRule="auto"/>
              <w:rPr>
                <w:rFonts w:cs="Calibri"/>
                <w:lang w:val="en-US"/>
              </w:rPr>
            </w:pPr>
            <w:r w:rsidRPr="00E359FC">
              <w:rPr>
                <w:rFonts w:cs="Calibri"/>
                <w:lang w:val="en-US"/>
              </w:rPr>
              <w:t xml:space="preserve">All staff attend the 2-day training in the practice. </w:t>
            </w:r>
          </w:p>
          <w:p w14:paraId="5061B8ED" w14:textId="77777777" w:rsidR="00195D39" w:rsidRPr="00E359FC" w:rsidRDefault="00195D39" w:rsidP="00480155">
            <w:pPr>
              <w:autoSpaceDE w:val="0"/>
              <w:autoSpaceDN w:val="0"/>
              <w:adjustRightInd w:val="0"/>
              <w:rPr>
                <w:rFonts w:cs="Calibri"/>
                <w:b/>
                <w:u w:val="single"/>
                <w:lang w:val="en-US"/>
              </w:rPr>
            </w:pPr>
            <w:r w:rsidRPr="00E359FC">
              <w:rPr>
                <w:rFonts w:cs="Calibri"/>
                <w:b/>
                <w:u w:val="single"/>
                <w:lang w:val="en-US"/>
              </w:rPr>
              <w:t>Supervision:</w:t>
            </w:r>
          </w:p>
          <w:p w14:paraId="50003EED" w14:textId="77777777" w:rsidR="00195D39" w:rsidRPr="00E359FC" w:rsidRDefault="00195D39" w:rsidP="00480155">
            <w:pPr>
              <w:autoSpaceDE w:val="0"/>
              <w:autoSpaceDN w:val="0"/>
              <w:adjustRightInd w:val="0"/>
              <w:rPr>
                <w:rFonts w:cs="Calibri"/>
                <w:color w:val="000000" w:themeColor="text1"/>
                <w:lang w:val="en-US"/>
              </w:rPr>
            </w:pPr>
            <w:r w:rsidRPr="00E359FC">
              <w:rPr>
                <w:rFonts w:cs="Calibri"/>
                <w:color w:val="000000" w:themeColor="text1"/>
                <w:lang w:val="en-US"/>
              </w:rPr>
              <w:t>Each team member is required to attend</w:t>
            </w:r>
          </w:p>
          <w:p w14:paraId="347AFA57" w14:textId="77777777" w:rsidR="00195D39" w:rsidRPr="00E359FC" w:rsidRDefault="00195D39" w:rsidP="006E1C91">
            <w:pPr>
              <w:numPr>
                <w:ilvl w:val="0"/>
                <w:numId w:val="30"/>
              </w:numPr>
              <w:autoSpaceDE w:val="0"/>
              <w:autoSpaceDN w:val="0"/>
              <w:adjustRightInd w:val="0"/>
              <w:spacing w:after="0"/>
              <w:ind w:left="151" w:hanging="151"/>
              <w:contextualSpacing/>
              <w:rPr>
                <w:rFonts w:cs="Calibri"/>
                <w:lang w:val="en-US"/>
              </w:rPr>
            </w:pPr>
            <w:r w:rsidRPr="00E359FC">
              <w:rPr>
                <w:rFonts w:cs="Calibri"/>
                <w:lang w:val="en-US"/>
              </w:rPr>
              <w:t>fortnightly coaching with a practice expert for 3 months</w:t>
            </w:r>
          </w:p>
          <w:p w14:paraId="6CE2B930" w14:textId="77777777" w:rsidR="00195D39" w:rsidRPr="00E359FC" w:rsidRDefault="00195D39" w:rsidP="006E1C91">
            <w:pPr>
              <w:numPr>
                <w:ilvl w:val="0"/>
                <w:numId w:val="30"/>
              </w:numPr>
              <w:autoSpaceDE w:val="0"/>
              <w:autoSpaceDN w:val="0"/>
              <w:adjustRightInd w:val="0"/>
              <w:spacing w:after="0"/>
              <w:ind w:left="151" w:hanging="151"/>
              <w:contextualSpacing/>
              <w:rPr>
                <w:szCs w:val="22"/>
                <w:lang w:val="en-US"/>
              </w:rPr>
            </w:pPr>
            <w:r w:rsidRPr="00E359FC">
              <w:rPr>
                <w:rFonts w:cs="Calibri"/>
                <w:color w:val="000000" w:themeColor="text1"/>
                <w:lang w:val="en-US"/>
              </w:rPr>
              <w:t xml:space="preserve">Monthly individual supervision with team leader </w:t>
            </w:r>
          </w:p>
        </w:tc>
        <w:tc>
          <w:tcPr>
            <w:tcW w:w="3544" w:type="dxa"/>
            <w:tcBorders>
              <w:top w:val="single" w:sz="4" w:space="0" w:color="auto"/>
              <w:left w:val="single" w:sz="4" w:space="0" w:color="auto"/>
              <w:bottom w:val="single" w:sz="4" w:space="0" w:color="auto"/>
              <w:right w:val="single" w:sz="4" w:space="0" w:color="auto"/>
            </w:tcBorders>
          </w:tcPr>
          <w:p w14:paraId="50E7619E" w14:textId="77777777" w:rsidR="00195D39" w:rsidRPr="00E359FC" w:rsidRDefault="00195D39" w:rsidP="006E1C91">
            <w:pPr>
              <w:numPr>
                <w:ilvl w:val="0"/>
                <w:numId w:val="30"/>
              </w:numPr>
              <w:autoSpaceDE w:val="0"/>
              <w:autoSpaceDN w:val="0"/>
              <w:adjustRightInd w:val="0"/>
              <w:spacing w:after="0"/>
              <w:ind w:left="151" w:hanging="151"/>
              <w:contextualSpacing/>
              <w:rPr>
                <w:rFonts w:cs="Calibri"/>
                <w:color w:val="000000" w:themeColor="text1"/>
                <w:lang w:val="en-US"/>
              </w:rPr>
            </w:pPr>
            <w:r>
              <w:rPr>
                <w:rFonts w:cs="Calibri"/>
                <w:color w:val="000000" w:themeColor="text1"/>
                <w:lang w:val="en-US"/>
              </w:rPr>
              <w:t>*</w:t>
            </w:r>
            <w:r w:rsidRPr="00E359FC">
              <w:rPr>
                <w:rFonts w:cs="Calibri"/>
                <w:color w:val="000000" w:themeColor="text1"/>
                <w:lang w:val="en-US"/>
              </w:rPr>
              <w:t xml:space="preserve">Evidence from one randomized controlled trial indicates that Motivational interviewing techniques may support health professionals to engage and motivate clients towards behaviour change when signs of ambivalence arise </w:t>
            </w:r>
          </w:p>
          <w:p w14:paraId="5798DBEA" w14:textId="77777777" w:rsidR="00195D39" w:rsidRPr="00E359FC" w:rsidRDefault="00195D39" w:rsidP="00480155">
            <w:pPr>
              <w:autoSpaceDE w:val="0"/>
              <w:autoSpaceDN w:val="0"/>
              <w:adjustRightInd w:val="0"/>
              <w:ind w:left="151"/>
              <w:contextualSpacing/>
              <w:rPr>
                <w:rFonts w:cs="Calibri"/>
                <w:color w:val="000000" w:themeColor="text1"/>
                <w:lang w:val="en-US"/>
              </w:rPr>
            </w:pPr>
          </w:p>
          <w:p w14:paraId="1E3980F8" w14:textId="77777777" w:rsidR="00195D39" w:rsidRPr="00E359FC" w:rsidRDefault="00195D39" w:rsidP="006E1C91">
            <w:pPr>
              <w:numPr>
                <w:ilvl w:val="0"/>
                <w:numId w:val="30"/>
              </w:numPr>
              <w:autoSpaceDE w:val="0"/>
              <w:autoSpaceDN w:val="0"/>
              <w:adjustRightInd w:val="0"/>
              <w:spacing w:after="200"/>
              <w:ind w:left="178" w:hanging="178"/>
              <w:contextualSpacing/>
              <w:rPr>
                <w:rFonts w:cs="Calibri"/>
                <w:color w:val="000000" w:themeColor="text1"/>
                <w:lang w:val="en-US"/>
              </w:rPr>
            </w:pPr>
            <w:r>
              <w:rPr>
                <w:rFonts w:cs="Calibri"/>
                <w:color w:val="000000" w:themeColor="text1"/>
                <w:lang w:val="en-US"/>
              </w:rPr>
              <w:t>*</w:t>
            </w:r>
            <w:r w:rsidRPr="00E359FC">
              <w:rPr>
                <w:rFonts w:cs="Calibri"/>
                <w:color w:val="000000" w:themeColor="text1"/>
                <w:lang w:val="en-US"/>
              </w:rPr>
              <w:t>Evidence from systematic reviews indicate that responsive caregiver strategies for children up to six years of age, that take place during play and everyday activities: can improve:</w:t>
            </w:r>
          </w:p>
          <w:p w14:paraId="1F155F38" w14:textId="77777777" w:rsidR="00195D39" w:rsidRDefault="00195D39" w:rsidP="006E1C91">
            <w:pPr>
              <w:numPr>
                <w:ilvl w:val="1"/>
                <w:numId w:val="30"/>
              </w:numPr>
              <w:autoSpaceDE w:val="0"/>
              <w:autoSpaceDN w:val="0"/>
              <w:adjustRightInd w:val="0"/>
              <w:spacing w:after="200"/>
              <w:ind w:left="461" w:hanging="283"/>
              <w:contextualSpacing/>
              <w:rPr>
                <w:rFonts w:cs="Calibri"/>
                <w:color w:val="000000" w:themeColor="text1"/>
                <w:lang w:val="en-US"/>
              </w:rPr>
            </w:pPr>
            <w:r w:rsidRPr="00E359FC">
              <w:rPr>
                <w:rFonts w:cs="Calibri"/>
                <w:color w:val="000000" w:themeColor="text1"/>
                <w:lang w:val="en-US"/>
              </w:rPr>
              <w:t xml:space="preserve">Child executive function and pro-social behaviour </w:t>
            </w:r>
          </w:p>
          <w:p w14:paraId="11F2B8DE" w14:textId="77777777" w:rsidR="00195D39" w:rsidRPr="00E359FC" w:rsidRDefault="00195D39" w:rsidP="00480155">
            <w:pPr>
              <w:autoSpaceDE w:val="0"/>
              <w:autoSpaceDN w:val="0"/>
              <w:adjustRightInd w:val="0"/>
              <w:spacing w:after="200"/>
              <w:ind w:left="461"/>
              <w:contextualSpacing/>
              <w:rPr>
                <w:rFonts w:cs="Calibri"/>
                <w:color w:val="000000" w:themeColor="text1"/>
                <w:lang w:val="en-US"/>
              </w:rPr>
            </w:pPr>
          </w:p>
          <w:p w14:paraId="27AAE81A" w14:textId="77777777" w:rsidR="00195D39" w:rsidRPr="00E359FC" w:rsidRDefault="00195D39" w:rsidP="006E1C91">
            <w:pPr>
              <w:numPr>
                <w:ilvl w:val="1"/>
                <w:numId w:val="30"/>
              </w:numPr>
              <w:autoSpaceDE w:val="0"/>
              <w:autoSpaceDN w:val="0"/>
              <w:adjustRightInd w:val="0"/>
              <w:spacing w:after="200"/>
              <w:ind w:left="461" w:hanging="283"/>
              <w:contextualSpacing/>
              <w:rPr>
                <w:rFonts w:cs="Calibri"/>
                <w:color w:val="000000" w:themeColor="text1"/>
                <w:lang w:val="en-US"/>
              </w:rPr>
            </w:pPr>
            <w:r w:rsidRPr="00E359FC">
              <w:rPr>
                <w:rFonts w:cs="Calibri"/>
                <w:color w:val="000000" w:themeColor="text1"/>
                <w:lang w:val="en-US"/>
              </w:rPr>
              <w:t xml:space="preserve">Child learning including their spoken language skills, their expressive vocabulary and their early reading skills </w:t>
            </w:r>
          </w:p>
          <w:p w14:paraId="629703E9" w14:textId="77777777" w:rsidR="00195D39" w:rsidRDefault="00195D39" w:rsidP="00480155">
            <w:pPr>
              <w:autoSpaceDE w:val="0"/>
              <w:autoSpaceDN w:val="0"/>
              <w:adjustRightInd w:val="0"/>
              <w:rPr>
                <w:rFonts w:cs="Calibri"/>
                <w:i/>
                <w:color w:val="000000" w:themeColor="text1"/>
                <w:lang w:val="en-US"/>
              </w:rPr>
            </w:pPr>
            <w:r w:rsidRPr="00E359FC">
              <w:rPr>
                <w:rFonts w:cs="Calibri"/>
                <w:i/>
                <w:color w:val="000000" w:themeColor="text1"/>
                <w:lang w:val="en-US"/>
              </w:rPr>
              <w:t>(please include references)</w:t>
            </w:r>
          </w:p>
          <w:p w14:paraId="567DF303" w14:textId="0260EBC4" w:rsidR="00195D39" w:rsidRPr="00E359FC" w:rsidRDefault="00195D39" w:rsidP="00480155">
            <w:pPr>
              <w:autoSpaceDE w:val="0"/>
              <w:autoSpaceDN w:val="0"/>
              <w:adjustRightInd w:val="0"/>
              <w:rPr>
                <w:lang w:val="en-US"/>
              </w:rPr>
            </w:pPr>
            <w:r>
              <w:rPr>
                <w:rFonts w:cs="Calibri"/>
                <w:i/>
                <w:color w:val="000000" w:themeColor="text1"/>
                <w:lang w:val="en-US"/>
              </w:rPr>
              <w:t xml:space="preserve">*This evidence is only an example it should not be copied into a program logic </w:t>
            </w:r>
            <w:r w:rsidR="00F176A2">
              <w:rPr>
                <w:rFonts w:cs="Calibri"/>
                <w:i/>
                <w:color w:val="000000" w:themeColor="text1"/>
                <w:lang w:val="en-US"/>
              </w:rPr>
              <w:t>because</w:t>
            </w:r>
            <w:r>
              <w:rPr>
                <w:rFonts w:cs="Calibri"/>
                <w:i/>
                <w:color w:val="000000" w:themeColor="text1"/>
                <w:lang w:val="en-US"/>
              </w:rPr>
              <w:t xml:space="preserve"> it may not be the most up-to-date literature.</w:t>
            </w:r>
          </w:p>
        </w:tc>
        <w:tc>
          <w:tcPr>
            <w:tcW w:w="4819" w:type="dxa"/>
            <w:tcBorders>
              <w:top w:val="single" w:sz="4" w:space="0" w:color="auto"/>
              <w:left w:val="single" w:sz="4" w:space="0" w:color="auto"/>
              <w:bottom w:val="single" w:sz="4" w:space="0" w:color="auto"/>
              <w:right w:val="single" w:sz="4" w:space="0" w:color="auto"/>
            </w:tcBorders>
          </w:tcPr>
          <w:p w14:paraId="38E08D1C" w14:textId="77777777" w:rsidR="00195D39" w:rsidRPr="00E359FC" w:rsidRDefault="00195D39" w:rsidP="00480155">
            <w:pPr>
              <w:autoSpaceDE w:val="0"/>
              <w:autoSpaceDN w:val="0"/>
              <w:adjustRightInd w:val="0"/>
              <w:rPr>
                <w:rFonts w:cs="Calibri"/>
                <w:color w:val="000000" w:themeColor="text1"/>
                <w:lang w:val="en-US"/>
              </w:rPr>
            </w:pPr>
            <w:r w:rsidRPr="00E359FC">
              <w:rPr>
                <w:rFonts w:cs="Calibri"/>
                <w:b/>
                <w:color w:val="000000" w:themeColor="text1"/>
                <w:lang w:val="en-US"/>
              </w:rPr>
              <w:t>Program activity 1</w:t>
            </w:r>
            <w:r w:rsidRPr="00E359FC">
              <w:rPr>
                <w:rFonts w:cs="Calibri"/>
                <w:color w:val="000000" w:themeColor="text1"/>
                <w:lang w:val="en-US"/>
              </w:rPr>
              <w:t>: Staff use motivational Interviewing to encourage parent’s engagement in the workshop practices and enhance their motivation to use the new parenting skills.</w:t>
            </w:r>
          </w:p>
          <w:p w14:paraId="19924EE7" w14:textId="77777777" w:rsidR="00195D39" w:rsidRPr="00E359FC" w:rsidRDefault="00195D39" w:rsidP="00480155">
            <w:pPr>
              <w:autoSpaceDE w:val="0"/>
              <w:autoSpaceDN w:val="0"/>
              <w:adjustRightInd w:val="0"/>
              <w:rPr>
                <w:rFonts w:cs="Calibri"/>
                <w:color w:val="000000" w:themeColor="text1"/>
                <w:lang w:val="en-US"/>
              </w:rPr>
            </w:pPr>
          </w:p>
          <w:p w14:paraId="1CE9C4B1" w14:textId="77777777" w:rsidR="00195D39" w:rsidRPr="00E359FC" w:rsidRDefault="00195D39" w:rsidP="00480155">
            <w:pPr>
              <w:rPr>
                <w:rFonts w:cs="Calibri"/>
                <w:color w:val="000000" w:themeColor="text1"/>
                <w:lang w:val="en-US"/>
              </w:rPr>
            </w:pPr>
            <w:r w:rsidRPr="00E359FC">
              <w:rPr>
                <w:rFonts w:cs="Calibri"/>
                <w:b/>
                <w:color w:val="000000" w:themeColor="text1"/>
                <w:lang w:val="en-US"/>
              </w:rPr>
              <w:t>Program activity 2</w:t>
            </w:r>
            <w:r w:rsidRPr="00E359FC">
              <w:rPr>
                <w:rFonts w:cs="Calibri"/>
                <w:color w:val="000000" w:themeColor="text1"/>
                <w:lang w:val="en-US"/>
              </w:rPr>
              <w:t>:</w:t>
            </w:r>
          </w:p>
          <w:p w14:paraId="4F2B8CCC" w14:textId="77777777" w:rsidR="00195D39" w:rsidRPr="00E359FC" w:rsidRDefault="00195D39" w:rsidP="00480155">
            <w:pPr>
              <w:autoSpaceDE w:val="0"/>
              <w:autoSpaceDN w:val="0"/>
              <w:adjustRightInd w:val="0"/>
              <w:spacing w:after="200" w:line="276" w:lineRule="auto"/>
              <w:contextualSpacing/>
              <w:rPr>
                <w:rFonts w:cs="Calibri"/>
                <w:lang w:val="en-US"/>
              </w:rPr>
            </w:pPr>
            <w:r w:rsidRPr="00E359FC">
              <w:rPr>
                <w:rFonts w:cs="Calibri"/>
                <w:lang w:val="en-US"/>
              </w:rPr>
              <w:t xml:space="preserve">Staff role model respectful relationships and responsive engagement strategies below during play activities (e.g. reading, storytelling). </w:t>
            </w:r>
          </w:p>
          <w:p w14:paraId="54C5476C" w14:textId="77777777" w:rsidR="00195D39" w:rsidRPr="00304811" w:rsidRDefault="00195D39" w:rsidP="006E1C91">
            <w:pPr>
              <w:numPr>
                <w:ilvl w:val="0"/>
                <w:numId w:val="30"/>
              </w:numPr>
              <w:autoSpaceDE w:val="0"/>
              <w:autoSpaceDN w:val="0"/>
              <w:adjustRightInd w:val="0"/>
              <w:spacing w:after="0"/>
              <w:ind w:left="151" w:hanging="151"/>
              <w:contextualSpacing/>
              <w:rPr>
                <w:rFonts w:cs="Calibri"/>
                <w:color w:val="000000" w:themeColor="text1"/>
                <w:lang w:val="en-US"/>
              </w:rPr>
            </w:pPr>
            <w:r w:rsidRPr="00304811">
              <w:rPr>
                <w:rFonts w:cs="Calibri"/>
                <w:color w:val="000000" w:themeColor="text1"/>
                <w:lang w:val="en-US"/>
              </w:rPr>
              <w:t>warm and nurturing interactions (e.g. making eye contact while speaking a calm voice)</w:t>
            </w:r>
          </w:p>
          <w:p w14:paraId="2F51E7DB" w14:textId="79B9232F" w:rsidR="00195D39" w:rsidRPr="00304811" w:rsidRDefault="00195D39" w:rsidP="006E1C91">
            <w:pPr>
              <w:numPr>
                <w:ilvl w:val="0"/>
                <w:numId w:val="30"/>
              </w:numPr>
              <w:autoSpaceDE w:val="0"/>
              <w:autoSpaceDN w:val="0"/>
              <w:adjustRightInd w:val="0"/>
              <w:spacing w:after="0"/>
              <w:ind w:left="151" w:hanging="151"/>
              <w:contextualSpacing/>
              <w:rPr>
                <w:rFonts w:cs="Calibri"/>
                <w:color w:val="000000" w:themeColor="text1"/>
                <w:lang w:val="en-US"/>
              </w:rPr>
            </w:pPr>
            <w:r w:rsidRPr="00304811">
              <w:rPr>
                <w:rFonts w:cs="Calibri"/>
                <w:color w:val="000000" w:themeColor="text1"/>
                <w:lang w:val="en-US"/>
              </w:rPr>
              <w:t>following the child’s lead by responding to the interests and signals of the child (</w:t>
            </w:r>
            <w:r w:rsidR="00F176A2" w:rsidRPr="00304811">
              <w:rPr>
                <w:rFonts w:cs="Calibri"/>
                <w:color w:val="000000" w:themeColor="text1"/>
                <w:lang w:val="en-US"/>
              </w:rPr>
              <w:t>i.e.</w:t>
            </w:r>
            <w:r w:rsidRPr="00304811">
              <w:rPr>
                <w:rFonts w:cs="Calibri"/>
                <w:color w:val="000000" w:themeColor="text1"/>
                <w:lang w:val="en-US"/>
              </w:rPr>
              <w:t xml:space="preserve">, expanding on the child's speech, responding to the child's questions or requests) </w:t>
            </w:r>
          </w:p>
          <w:p w14:paraId="74388C6E" w14:textId="77777777" w:rsidR="00195D39" w:rsidRPr="00304811" w:rsidRDefault="00195D39" w:rsidP="006E1C91">
            <w:pPr>
              <w:numPr>
                <w:ilvl w:val="0"/>
                <w:numId w:val="30"/>
              </w:numPr>
              <w:autoSpaceDE w:val="0"/>
              <w:autoSpaceDN w:val="0"/>
              <w:adjustRightInd w:val="0"/>
              <w:spacing w:after="0"/>
              <w:ind w:left="151" w:hanging="151"/>
              <w:contextualSpacing/>
              <w:rPr>
                <w:rFonts w:cs="Calibri"/>
                <w:color w:val="000000" w:themeColor="text1"/>
                <w:lang w:val="en-US"/>
              </w:rPr>
            </w:pPr>
            <w:r w:rsidRPr="00304811">
              <w:rPr>
                <w:rFonts w:cs="Calibri"/>
                <w:color w:val="000000" w:themeColor="text1"/>
                <w:lang w:val="en-US"/>
              </w:rPr>
              <w:t xml:space="preserve">providing guidance to promote learning by listening and talking with the child (i.e., pointing and naming objects in a book, posing questions to the child) during play activities </w:t>
            </w:r>
          </w:p>
          <w:p w14:paraId="387049ED" w14:textId="77777777" w:rsidR="00195D39" w:rsidRPr="00304811" w:rsidRDefault="00195D39" w:rsidP="006E1C91">
            <w:pPr>
              <w:numPr>
                <w:ilvl w:val="0"/>
                <w:numId w:val="30"/>
              </w:numPr>
              <w:autoSpaceDE w:val="0"/>
              <w:autoSpaceDN w:val="0"/>
              <w:adjustRightInd w:val="0"/>
              <w:spacing w:after="0"/>
              <w:ind w:left="151" w:hanging="151"/>
              <w:contextualSpacing/>
              <w:rPr>
                <w:rFonts w:cs="Calibri"/>
                <w:color w:val="000000" w:themeColor="text1"/>
                <w:lang w:val="en-US"/>
              </w:rPr>
            </w:pPr>
            <w:r w:rsidRPr="00304811">
              <w:rPr>
                <w:rFonts w:cs="Calibri"/>
                <w:color w:val="000000" w:themeColor="text1"/>
                <w:lang w:val="en-US"/>
              </w:rPr>
              <w:t xml:space="preserve">giving verbal reinforcement (or praise) to build children’s confidence in learning </w:t>
            </w:r>
          </w:p>
          <w:p w14:paraId="46D0ED94" w14:textId="77777777" w:rsidR="00195D39" w:rsidRPr="00E359FC" w:rsidRDefault="00195D39" w:rsidP="00480155">
            <w:pPr>
              <w:autoSpaceDE w:val="0"/>
              <w:autoSpaceDN w:val="0"/>
              <w:adjustRightInd w:val="0"/>
              <w:spacing w:after="200" w:line="276" w:lineRule="auto"/>
              <w:contextualSpacing/>
              <w:rPr>
                <w:rFonts w:cs="Arial"/>
                <w:lang w:val="en-US"/>
              </w:rPr>
            </w:pPr>
            <w:r w:rsidRPr="00E359FC">
              <w:rPr>
                <w:rFonts w:cs="Calibri"/>
                <w:lang w:val="en-US"/>
              </w:rPr>
              <w:t>Then, Early Childhood Educators (ECE) encourage and support caregivers to interact with their children during play activities using the new skills.</w:t>
            </w:r>
          </w:p>
        </w:tc>
        <w:tc>
          <w:tcPr>
            <w:tcW w:w="1701" w:type="dxa"/>
            <w:tcBorders>
              <w:top w:val="single" w:sz="4" w:space="0" w:color="auto"/>
              <w:left w:val="single" w:sz="4" w:space="0" w:color="auto"/>
              <w:bottom w:val="single" w:sz="4" w:space="0" w:color="auto"/>
              <w:right w:val="single" w:sz="4" w:space="0" w:color="auto"/>
            </w:tcBorders>
          </w:tcPr>
          <w:p w14:paraId="5837107E" w14:textId="77777777" w:rsidR="00195D39" w:rsidRPr="00E359FC" w:rsidRDefault="00195D39" w:rsidP="00480155">
            <w:pPr>
              <w:autoSpaceDE w:val="0"/>
              <w:autoSpaceDN w:val="0"/>
              <w:adjustRightInd w:val="0"/>
              <w:rPr>
                <w:rFonts w:cs="Calibri"/>
                <w:i/>
                <w:color w:val="000000" w:themeColor="text1"/>
                <w:lang w:val="en-US"/>
              </w:rPr>
            </w:pPr>
            <w:r w:rsidRPr="00E359FC">
              <w:rPr>
                <w:rFonts w:cs="Calibri"/>
                <w:i/>
                <w:color w:val="000000" w:themeColor="text1"/>
                <w:lang w:val="en-US"/>
              </w:rPr>
              <w:t xml:space="preserve">The program will improve the following outcomes for families and/or children </w:t>
            </w:r>
          </w:p>
          <w:p w14:paraId="5380A7C9" w14:textId="77777777" w:rsidR="00195D39" w:rsidRPr="00E359FC" w:rsidRDefault="00195D39" w:rsidP="00480155">
            <w:pPr>
              <w:autoSpaceDE w:val="0"/>
              <w:autoSpaceDN w:val="0"/>
              <w:adjustRightInd w:val="0"/>
              <w:rPr>
                <w:rFonts w:cs="Calibri"/>
                <w:i/>
                <w:color w:val="000000" w:themeColor="text1"/>
                <w:lang w:val="en-US"/>
              </w:rPr>
            </w:pPr>
          </w:p>
          <w:p w14:paraId="09B1A716" w14:textId="77777777" w:rsidR="00195D39" w:rsidRPr="00E359FC" w:rsidRDefault="00195D39" w:rsidP="006E1C91">
            <w:pPr>
              <w:numPr>
                <w:ilvl w:val="0"/>
                <w:numId w:val="32"/>
              </w:numPr>
              <w:spacing w:after="0"/>
              <w:ind w:left="259" w:hanging="259"/>
              <w:contextualSpacing/>
              <w:rPr>
                <w:rFonts w:cs="Calibri"/>
                <w:b/>
                <w:i/>
                <w:lang w:val="en-US"/>
              </w:rPr>
            </w:pPr>
            <w:r w:rsidRPr="00E359FC">
              <w:rPr>
                <w:rFonts w:cs="Calibri"/>
                <w:b/>
                <w:i/>
                <w:lang w:val="en-US"/>
              </w:rPr>
              <w:t xml:space="preserve">Improved child emotional and prosocial behaviour </w:t>
            </w:r>
          </w:p>
          <w:p w14:paraId="7F639B07" w14:textId="77777777" w:rsidR="00195D39" w:rsidRPr="00E359FC" w:rsidRDefault="00195D39" w:rsidP="00480155">
            <w:pPr>
              <w:rPr>
                <w:rFonts w:cs="Calibri"/>
                <w:b/>
                <w:i/>
                <w:lang w:val="en-US"/>
              </w:rPr>
            </w:pPr>
            <w:r w:rsidRPr="00E359FC">
              <w:rPr>
                <w:rFonts w:cs="Calibri"/>
                <w:b/>
                <w:i/>
                <w:lang w:val="en-US"/>
              </w:rPr>
              <w:t>Measure:</w:t>
            </w:r>
          </w:p>
          <w:p w14:paraId="2B3F69E9" w14:textId="77777777" w:rsidR="00195D39" w:rsidRPr="00E359FC" w:rsidRDefault="00195D39" w:rsidP="00480155">
            <w:pPr>
              <w:rPr>
                <w:lang w:val="en-US"/>
              </w:rPr>
            </w:pPr>
            <w:r w:rsidRPr="00E359FC">
              <w:rPr>
                <w:rFonts w:cs="Calibri"/>
                <w:color w:val="000000" w:themeColor="text1"/>
                <w:lang w:val="en-US"/>
              </w:rPr>
              <w:t>The Strengths and Difficulties Questionnaire (SDQ)</w:t>
            </w:r>
          </w:p>
        </w:tc>
      </w:tr>
    </w:tbl>
    <w:p w14:paraId="29CCC62D" w14:textId="77777777" w:rsidR="00195D39" w:rsidRPr="00E359FC" w:rsidRDefault="00195D39" w:rsidP="00195D39">
      <w:pPr>
        <w:rPr>
          <w:rFonts w:eastAsia="Times New Roman" w:cs="Calibri"/>
          <w:bCs/>
          <w:lang w:eastAsia="en-GB"/>
        </w:rPr>
      </w:pPr>
    </w:p>
    <w:p w14:paraId="2FDB74A8" w14:textId="77777777" w:rsidR="00195D39" w:rsidRPr="00E75460" w:rsidRDefault="00195D39" w:rsidP="00195D39">
      <w:pPr>
        <w:rPr>
          <w:rFonts w:ascii="Calibri" w:eastAsia="Calibri" w:hAnsi="Calibri" w:cs="Calibri"/>
          <w:b/>
        </w:rPr>
      </w:pPr>
      <w:r w:rsidRPr="00E75460">
        <w:rPr>
          <w:rFonts w:ascii="Calibri" w:eastAsia="Calibri" w:hAnsi="Calibri" w:cs="Calibri"/>
          <w:b/>
        </w:rPr>
        <w:t xml:space="preserve">Assumptions: </w:t>
      </w:r>
    </w:p>
    <w:p w14:paraId="11170F60" w14:textId="77777777" w:rsidR="00195D39" w:rsidRPr="00E75460" w:rsidRDefault="00195D39" w:rsidP="00195D39">
      <w:pPr>
        <w:spacing w:line="270" w:lineRule="atLeast"/>
        <w:rPr>
          <w:rFonts w:ascii="Calibri" w:eastAsia="Calibri" w:hAnsi="Calibri" w:cs="Calibri"/>
          <w:i/>
        </w:rPr>
      </w:pPr>
      <w:r w:rsidRPr="00E75460">
        <w:rPr>
          <w:rFonts w:ascii="Calibri" w:eastAsia="Calibri" w:hAnsi="Calibri" w:cs="Calibri"/>
          <w:i/>
        </w:rPr>
        <w:t xml:space="preserve">List and describe the assumptions associated with the ‘theory of change.’ </w:t>
      </w:r>
    </w:p>
    <w:p w14:paraId="3CB58E26" w14:textId="77777777" w:rsidR="00195D39" w:rsidRPr="00E75460" w:rsidRDefault="00195D39" w:rsidP="006E1C91">
      <w:pPr>
        <w:pStyle w:val="ListParagraph"/>
        <w:numPr>
          <w:ilvl w:val="0"/>
          <w:numId w:val="33"/>
        </w:numPr>
        <w:tabs>
          <w:tab w:val="left" w:pos="720"/>
        </w:tabs>
        <w:spacing w:after="40" w:line="270" w:lineRule="atLeast"/>
        <w:rPr>
          <w:rFonts w:eastAsia="Times New Roman"/>
          <w:bCs/>
          <w:szCs w:val="20"/>
          <w:lang w:eastAsia="en-GB"/>
        </w:rPr>
      </w:pPr>
      <w:r w:rsidRPr="00E75460">
        <w:rPr>
          <w:rFonts w:eastAsia="Times New Roman"/>
          <w:bCs/>
          <w:szCs w:val="20"/>
          <w:lang w:eastAsia="en-GB"/>
        </w:rPr>
        <w:t>educators should consider this practice as part of the broader range of transition to school practices to support their children to effectively transition to school.</w:t>
      </w:r>
    </w:p>
    <w:p w14:paraId="1C1B0B18" w14:textId="77777777" w:rsidR="00195D39" w:rsidRPr="00E75460" w:rsidRDefault="00195D39" w:rsidP="006E1C91">
      <w:pPr>
        <w:pStyle w:val="ListParagraph"/>
        <w:numPr>
          <w:ilvl w:val="0"/>
          <w:numId w:val="33"/>
        </w:numPr>
        <w:tabs>
          <w:tab w:val="left" w:pos="720"/>
        </w:tabs>
        <w:spacing w:after="40" w:line="270" w:lineRule="atLeast"/>
        <w:rPr>
          <w:rFonts w:eastAsia="Times New Roman"/>
          <w:bCs/>
          <w:szCs w:val="20"/>
          <w:lang w:eastAsia="en-GB"/>
        </w:rPr>
      </w:pPr>
      <w:r w:rsidRPr="00E75460">
        <w:rPr>
          <w:rFonts w:eastAsia="Times"/>
          <w:color w:val="000000"/>
          <w:szCs w:val="20"/>
          <w:shd w:val="clear" w:color="auto" w:fill="FFFFFF"/>
        </w:rPr>
        <w:t>services should consider the cost of backfill for staff that attend training when determining the cost of accessing this resource.</w:t>
      </w:r>
    </w:p>
    <w:p w14:paraId="54854F8A" w14:textId="77777777" w:rsidR="00195D39" w:rsidRDefault="00195D39" w:rsidP="00195D39">
      <w:pPr>
        <w:rPr>
          <w:b/>
        </w:rPr>
      </w:pPr>
    </w:p>
    <w:p w14:paraId="19494756" w14:textId="77777777" w:rsidR="00195D39" w:rsidRDefault="00195D39" w:rsidP="00195D39">
      <w:pPr>
        <w:rPr>
          <w:b/>
        </w:rPr>
        <w:sectPr w:rsidR="00195D39" w:rsidSect="00480155">
          <w:pgSz w:w="15840" w:h="12240" w:orient="landscape"/>
          <w:pgMar w:top="1440" w:right="1440" w:bottom="1440" w:left="1440" w:header="720" w:footer="720" w:gutter="0"/>
          <w:cols w:space="720"/>
          <w:docGrid w:linePitch="360"/>
        </w:sectPr>
      </w:pPr>
    </w:p>
    <w:p w14:paraId="2B427ECB" w14:textId="77777777" w:rsidR="00195D39" w:rsidRPr="00E75460" w:rsidRDefault="00195D39" w:rsidP="00195D39">
      <w:pPr>
        <w:rPr>
          <w:rFonts w:ascii="Calibri" w:hAnsi="Calibri" w:cs="Calibri"/>
          <w:b/>
          <w:szCs w:val="22"/>
        </w:rPr>
      </w:pPr>
      <w:r w:rsidRPr="00E75460">
        <w:rPr>
          <w:rFonts w:ascii="Calibri" w:hAnsi="Calibri" w:cs="Calibri"/>
          <w:b/>
          <w:szCs w:val="22"/>
        </w:rPr>
        <w:t xml:space="preserve">Table 3: program logic elements </w:t>
      </w:r>
    </w:p>
    <w:p w14:paraId="3106EF57" w14:textId="77777777" w:rsidR="00195D39" w:rsidRPr="00E75460" w:rsidRDefault="00195D39" w:rsidP="00195D39">
      <w:pPr>
        <w:rPr>
          <w:rFonts w:ascii="Calibri" w:hAnsi="Calibri" w:cs="Calibri"/>
          <w:szCs w:val="22"/>
        </w:rPr>
      </w:pPr>
      <w:r w:rsidRPr="00E75460">
        <w:rPr>
          <w:rFonts w:ascii="Calibri" w:hAnsi="Calibri" w:cs="Calibri"/>
          <w:szCs w:val="22"/>
        </w:rPr>
        <w:t xml:space="preserve">This tables provides guidance on how to populate the program logic template on page 2. </w:t>
      </w:r>
    </w:p>
    <w:tbl>
      <w:tblPr>
        <w:tblStyle w:val="TableGrid"/>
        <w:tblW w:w="0" w:type="auto"/>
        <w:tblLook w:val="04A0" w:firstRow="1" w:lastRow="0" w:firstColumn="1" w:lastColumn="0" w:noHBand="0" w:noVBand="1"/>
      </w:tblPr>
      <w:tblGrid>
        <w:gridCol w:w="2263"/>
        <w:gridCol w:w="6804"/>
      </w:tblGrid>
      <w:tr w:rsidR="00195D39" w:rsidRPr="00E75460" w14:paraId="059D8917" w14:textId="77777777" w:rsidTr="00E75460">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263" w:type="dxa"/>
          </w:tcPr>
          <w:p w14:paraId="72189BEB" w14:textId="77777777" w:rsidR="00195D39" w:rsidRPr="00E75460" w:rsidRDefault="00195D39" w:rsidP="00480155">
            <w:pPr>
              <w:rPr>
                <w:rFonts w:ascii="Calibri" w:hAnsi="Calibri" w:cs="Calibri"/>
                <w:b w:val="0"/>
                <w:szCs w:val="22"/>
              </w:rPr>
            </w:pPr>
            <w:r w:rsidRPr="00E75460">
              <w:rPr>
                <w:rFonts w:ascii="Calibri" w:hAnsi="Calibri" w:cs="Calibri"/>
                <w:szCs w:val="22"/>
              </w:rPr>
              <w:t>Key program logic element</w:t>
            </w:r>
          </w:p>
        </w:tc>
        <w:tc>
          <w:tcPr>
            <w:tcW w:w="6804" w:type="dxa"/>
          </w:tcPr>
          <w:p w14:paraId="352272DE" w14:textId="77777777" w:rsidR="00195D39" w:rsidRPr="00E75460" w:rsidRDefault="00195D39" w:rsidP="00480155">
            <w:pPr>
              <w:cnfStyle w:val="100000000000" w:firstRow="1" w:lastRow="0" w:firstColumn="0" w:lastColumn="0" w:oddVBand="0" w:evenVBand="0" w:oddHBand="0" w:evenHBand="0" w:firstRowFirstColumn="0" w:firstRowLastColumn="0" w:lastRowFirstColumn="0" w:lastRowLastColumn="0"/>
              <w:rPr>
                <w:rFonts w:ascii="Calibri" w:hAnsi="Calibri" w:cs="Calibri"/>
                <w:b w:val="0"/>
                <w:szCs w:val="22"/>
              </w:rPr>
            </w:pPr>
            <w:r w:rsidRPr="00E75460">
              <w:rPr>
                <w:rFonts w:ascii="Calibri" w:hAnsi="Calibri" w:cs="Calibri"/>
                <w:szCs w:val="22"/>
              </w:rPr>
              <w:t xml:space="preserve">Description </w:t>
            </w:r>
          </w:p>
        </w:tc>
      </w:tr>
      <w:tr w:rsidR="00195D39" w:rsidRPr="00E75460" w14:paraId="5301C2B3"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7A0F40D"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 xml:space="preserve">Target population </w:t>
            </w:r>
          </w:p>
        </w:tc>
        <w:tc>
          <w:tcPr>
            <w:tcW w:w="6804" w:type="dxa"/>
          </w:tcPr>
          <w:p w14:paraId="44BF4F25" w14:textId="77777777" w:rsidR="00195D39" w:rsidRPr="00E75460" w:rsidRDefault="00195D39" w:rsidP="00480155">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Describe the characteristics of the population who will receive the program, training or resource from the facilitator (e.g. educators or families of children up to six years of age; children aged six to eight years). This is also the person who will participate in the activities. Activities are described below. </w:t>
            </w:r>
          </w:p>
          <w:p w14:paraId="7A4C0FA9" w14:textId="77777777" w:rsidR="00195D39" w:rsidRPr="00E75460" w:rsidRDefault="00195D39" w:rsidP="00480155">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i/>
                <w:szCs w:val="22"/>
              </w:rPr>
            </w:pPr>
            <w:r w:rsidRPr="00E75460">
              <w:rPr>
                <w:rFonts w:ascii="Calibri" w:hAnsi="Calibri" w:cs="Calibri"/>
                <w:i/>
                <w:szCs w:val="22"/>
              </w:rPr>
              <w:t xml:space="preserve">Note: the target population is usually the group that receives the program (in the example below it is the parent). Usually other people will also experience changes from the program (in our example logic, children change when responsive caregiving is taught to parents) but the child in that case will not be the target population because the parents are the participants who receive the program and then use the strategies with children. It is important to list the child’s age range because the activities will change based on the age range of the child. For example, parent of children who are under six years of age will use different strategies compared to parents of infants or teenagers 13 to 16 years of age.  </w:t>
            </w:r>
          </w:p>
        </w:tc>
      </w:tr>
      <w:tr w:rsidR="00195D39" w:rsidRPr="00E75460" w14:paraId="773EC3EF"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597340F"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Inputs</w:t>
            </w:r>
          </w:p>
        </w:tc>
        <w:tc>
          <w:tcPr>
            <w:tcW w:w="6804" w:type="dxa"/>
          </w:tcPr>
          <w:p w14:paraId="14B4CD9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List all the resources (e.g. staff time, finances, equipment and/or facilities) that are required to implement the program/ training or resource.</w:t>
            </w:r>
          </w:p>
        </w:tc>
      </w:tr>
      <w:tr w:rsidR="00195D39" w:rsidRPr="00E75460" w14:paraId="6677F346"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3DEF91A0"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Evidence</w:t>
            </w:r>
          </w:p>
        </w:tc>
        <w:tc>
          <w:tcPr>
            <w:tcW w:w="6804" w:type="dxa"/>
          </w:tcPr>
          <w:p w14:paraId="2AB26CE3"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Summarise the available research evidence that demonstrates how the program, training or resource will achieve the outcome/s (related to communication, wellbeing, access and participation) with the target population. This includes available evidence on this specific program, training or resource or other programs and practices that have the same approach, outcome and target population. Please include references.</w:t>
            </w:r>
          </w:p>
          <w:p w14:paraId="1A07F81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3EC44F1C"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Starting with evidence from published systematic reviews and randomised controlled trials (RCT).  If systematic review or RCT evidence does not exist, then list evidence from quasi- experimental designs, interrupted time series or observational studies.</w:t>
            </w:r>
          </w:p>
          <w:p w14:paraId="0C1BC216"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1FF18276"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(e.g. Evidence from systematic reviews indicate that responsive caregiver strategies for children up to six years of age, that take place during play and everyday activities can improve child executive function and pro-social behaviour.)</w:t>
            </w:r>
          </w:p>
          <w:p w14:paraId="0F26B2C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5AA426F9"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Please see table 2 for a description of each of the study designs listed above. </w:t>
            </w:r>
          </w:p>
        </w:tc>
      </w:tr>
      <w:tr w:rsidR="00195D39" w:rsidRPr="00E75460" w14:paraId="701A8F52"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22BCB5F3"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 xml:space="preserve">Activities  </w:t>
            </w:r>
          </w:p>
          <w:p w14:paraId="3C9CE5DF"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(see example table below for level of detail required)</w:t>
            </w:r>
          </w:p>
        </w:tc>
        <w:tc>
          <w:tcPr>
            <w:tcW w:w="6804" w:type="dxa"/>
          </w:tcPr>
          <w:p w14:paraId="6A2B777F" w14:textId="77777777" w:rsidR="00195D39" w:rsidRPr="00E75460"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Based on your identified outcomes (related to communication, wellbeing, access and participation) and target population, and what the evidence suggests as the most effective way to achieve the outcomes, describe what your program, training or resource will look like or result in in terms of activities that children and/or families will participate in. </w:t>
            </w:r>
          </w:p>
          <w:p w14:paraId="20943B06" w14:textId="77777777" w:rsidR="00195D39" w:rsidRPr="00E75460"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71A920A1" w14:textId="77777777" w:rsidR="00195D39" w:rsidRPr="00E75460"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For example, an activity might include the following information: </w:t>
            </w:r>
          </w:p>
          <w:p w14:paraId="0055BD53" w14:textId="77777777" w:rsidR="00195D39" w:rsidRPr="00E75460" w:rsidRDefault="00195D39" w:rsidP="00480155">
            <w:p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Staff role model the respectful relationships and responsive engagement strategies below during play activities (e.g., reading, storytelling). </w:t>
            </w:r>
          </w:p>
          <w:p w14:paraId="744CBDF0" w14:textId="77777777" w:rsidR="00195D39" w:rsidRPr="00E75460" w:rsidRDefault="00195D39" w:rsidP="006E1C91">
            <w:pPr>
              <w:numPr>
                <w:ilvl w:val="0"/>
                <w:numId w:val="31"/>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Cs w:val="22"/>
              </w:rPr>
            </w:pPr>
            <w:r w:rsidRPr="00E75460">
              <w:rPr>
                <w:rFonts w:ascii="Calibri" w:eastAsia="Calibri" w:hAnsi="Calibri" w:cs="Calibri"/>
                <w:color w:val="000000"/>
                <w:szCs w:val="22"/>
              </w:rPr>
              <w:t>Warm and nurturing interactions (e.g., making eye contact, using a calm voice).</w:t>
            </w:r>
          </w:p>
          <w:p w14:paraId="3F1FA783" w14:textId="77777777" w:rsidR="00195D39" w:rsidRPr="00E75460" w:rsidRDefault="00195D39" w:rsidP="006E1C91">
            <w:pPr>
              <w:numPr>
                <w:ilvl w:val="0"/>
                <w:numId w:val="31"/>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Cs w:val="22"/>
              </w:rPr>
            </w:pPr>
            <w:r w:rsidRPr="00E75460">
              <w:rPr>
                <w:rFonts w:ascii="Calibri" w:eastAsia="Calibri" w:hAnsi="Calibri" w:cs="Calibri"/>
                <w:color w:val="000000"/>
                <w:szCs w:val="22"/>
              </w:rPr>
              <w:t xml:space="preserve">Following the child’s lead by responding to the interests and signals of the child (e.g., expanding on the child's speech, responding to the child's questions or requests). </w:t>
            </w:r>
          </w:p>
          <w:p w14:paraId="3C6A101A" w14:textId="77777777" w:rsidR="00195D39" w:rsidRPr="00E75460" w:rsidRDefault="00195D39" w:rsidP="006E1C91">
            <w:pPr>
              <w:numPr>
                <w:ilvl w:val="0"/>
                <w:numId w:val="31"/>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Cs w:val="22"/>
              </w:rPr>
            </w:pPr>
            <w:r w:rsidRPr="00E75460">
              <w:rPr>
                <w:rFonts w:ascii="Calibri" w:eastAsia="Calibri" w:hAnsi="Calibri" w:cs="Calibri"/>
                <w:color w:val="000000"/>
                <w:szCs w:val="22"/>
              </w:rPr>
              <w:t xml:space="preserve">Providing guidance to promote learning by listening and talking with the child (e.g., pointing and naming objects in a book, posing questions to the child) during play activities. </w:t>
            </w:r>
          </w:p>
          <w:p w14:paraId="4BF8822C" w14:textId="77777777" w:rsidR="00195D39" w:rsidRPr="00E75460" w:rsidRDefault="00195D39" w:rsidP="006E1C91">
            <w:pPr>
              <w:numPr>
                <w:ilvl w:val="0"/>
                <w:numId w:val="31"/>
              </w:numPr>
              <w:autoSpaceDE w:val="0"/>
              <w:autoSpaceDN w:val="0"/>
              <w:adjustRightInd w:val="0"/>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eastAsia="Calibri" w:hAnsi="Calibri" w:cs="Calibri"/>
                <w:color w:val="000000"/>
                <w:szCs w:val="22"/>
              </w:rPr>
              <w:t xml:space="preserve">Giving verbal reinforcement (or praise) to build children’s confidence in learning. </w:t>
            </w:r>
          </w:p>
          <w:p w14:paraId="17A6ABD4"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195D39" w:rsidRPr="00E75460" w14:paraId="3F571209"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45F93C8B"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 xml:space="preserve">Family and child outcomes </w:t>
            </w:r>
          </w:p>
          <w:p w14:paraId="05946ECD"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(outcome measures)</w:t>
            </w:r>
          </w:p>
        </w:tc>
        <w:tc>
          <w:tcPr>
            <w:tcW w:w="6804" w:type="dxa"/>
          </w:tcPr>
          <w:p w14:paraId="2A6B5AD5"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List the family* and/or child outcomes that will change as a result of the program, training or resource when the child and/or family have finished the program (e.g. improved parental stress, improved language development, improved emotional regulation, improved participation in services reduced parenting stress)</w:t>
            </w:r>
          </w:p>
          <w:p w14:paraId="7388653B" w14:textId="77777777" w:rsidR="00195D39" w:rsidRPr="00E75460" w:rsidRDefault="00195D39" w:rsidP="00E75460">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At this stage we would like you to focus only on whether your program addresses any of the following outcomes:</w:t>
            </w:r>
          </w:p>
          <w:p w14:paraId="52A0900E" w14:textId="77777777" w:rsidR="00195D39" w:rsidRPr="00E75460" w:rsidRDefault="00195D39" w:rsidP="006E1C91">
            <w:pPr>
              <w:numPr>
                <w:ilvl w:val="1"/>
                <w:numId w:val="27"/>
              </w:numPr>
              <w:shd w:val="clear" w:color="auto" w:fill="F2F2F2" w:themeFill="background1" w:themeFillShade="F2"/>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Cs w:val="22"/>
                <w:shd w:val="clear" w:color="auto" w:fill="FFFFFF"/>
                <w:lang w:val="en-US" w:eastAsia="en-GB"/>
              </w:rPr>
            </w:pPr>
            <w:r w:rsidRPr="00E75460">
              <w:rPr>
                <w:rFonts w:ascii="Calibri" w:eastAsia="Times New Roman" w:hAnsi="Calibri" w:cs="Calibri"/>
                <w:bCs/>
                <w:szCs w:val="22"/>
                <w:shd w:val="clear" w:color="auto" w:fill="FFFFFF"/>
                <w:lang w:eastAsia="en-GB"/>
              </w:rPr>
              <w:t>Communication (i.e., language development)</w:t>
            </w:r>
          </w:p>
          <w:p w14:paraId="74C33A3B" w14:textId="77777777" w:rsidR="00195D39" w:rsidRPr="00E75460" w:rsidRDefault="00195D39" w:rsidP="006E1C91">
            <w:pPr>
              <w:numPr>
                <w:ilvl w:val="1"/>
                <w:numId w:val="27"/>
              </w:numPr>
              <w:shd w:val="clear" w:color="auto" w:fill="F2F2F2" w:themeFill="background1" w:themeFillShade="F2"/>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Cs w:val="22"/>
                <w:shd w:val="clear" w:color="auto" w:fill="FFFFFF"/>
                <w:lang w:val="en-US" w:eastAsia="en-GB"/>
              </w:rPr>
            </w:pPr>
            <w:r w:rsidRPr="00E75460">
              <w:rPr>
                <w:rFonts w:ascii="Calibri" w:eastAsia="Times New Roman" w:hAnsi="Calibri" w:cs="Calibri"/>
                <w:bCs/>
                <w:szCs w:val="22"/>
                <w:shd w:val="clear" w:color="auto" w:fill="FFFFFF"/>
                <w:lang w:eastAsia="en-GB"/>
              </w:rPr>
              <w:t xml:space="preserve">Wellbeing (i.e., social and emotional regulation) </w:t>
            </w:r>
          </w:p>
          <w:p w14:paraId="009DDEC7" w14:textId="77777777" w:rsidR="00195D39" w:rsidRPr="00E75460" w:rsidRDefault="00195D39" w:rsidP="006E1C91">
            <w:pPr>
              <w:numPr>
                <w:ilvl w:val="1"/>
                <w:numId w:val="27"/>
              </w:numPr>
              <w:shd w:val="clear" w:color="auto" w:fill="F2F2F2" w:themeFill="background1" w:themeFillShade="F2"/>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Cs w:val="22"/>
                <w:shd w:val="clear" w:color="auto" w:fill="FFFFFF"/>
                <w:lang w:val="en-US" w:eastAsia="en-GB"/>
              </w:rPr>
            </w:pPr>
            <w:r w:rsidRPr="00E75460">
              <w:rPr>
                <w:rFonts w:ascii="Calibri" w:eastAsia="Times New Roman" w:hAnsi="Calibri" w:cs="Calibri"/>
                <w:bCs/>
                <w:szCs w:val="22"/>
                <w:shd w:val="clear" w:color="auto" w:fill="FFFFFF"/>
                <w:lang w:eastAsia="en-GB"/>
              </w:rPr>
              <w:t>Access and Participation (i.e., enhanced participation in services regardless of background,</w:t>
            </w:r>
            <w:r w:rsidRPr="00E75460">
              <w:rPr>
                <w:rFonts w:ascii="Calibri" w:hAnsi="Calibri" w:cs="Calibri"/>
                <w:szCs w:val="22"/>
              </w:rPr>
              <w:t xml:space="preserve"> p</w:t>
            </w:r>
            <w:r w:rsidRPr="00E75460">
              <w:rPr>
                <w:rFonts w:ascii="Calibri" w:eastAsia="Times New Roman" w:hAnsi="Calibri" w:cs="Calibri"/>
                <w:bCs/>
                <w:szCs w:val="22"/>
                <w:shd w:val="clear" w:color="auto" w:fill="FFFFFF"/>
                <w:lang w:eastAsia="en-GB"/>
              </w:rPr>
              <w:t>rograms targeting children from diverse and/or vulnerable and/or indigenous backgrounds)</w:t>
            </w:r>
          </w:p>
          <w:p w14:paraId="437816CA" w14:textId="77777777" w:rsidR="00195D39" w:rsidRPr="00E75460" w:rsidRDefault="00195D39" w:rsidP="006E1C91">
            <w:pPr>
              <w:numPr>
                <w:ilvl w:val="1"/>
                <w:numId w:val="27"/>
              </w:numPr>
              <w:shd w:val="clear" w:color="auto" w:fill="F2F2F2" w:themeFill="background1" w:themeFillShade="F2"/>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Cs w:val="22"/>
                <w:shd w:val="clear" w:color="auto" w:fill="FFFFFF"/>
                <w:lang w:val="en-US" w:eastAsia="en-GB"/>
              </w:rPr>
            </w:pPr>
            <w:r w:rsidRPr="00E75460">
              <w:rPr>
                <w:rFonts w:ascii="Calibri" w:eastAsia="Times New Roman" w:hAnsi="Calibri" w:cs="Calibri"/>
                <w:bCs/>
                <w:szCs w:val="22"/>
                <w:shd w:val="clear" w:color="auto" w:fill="FFFFFF"/>
                <w:lang w:eastAsia="en-GB"/>
              </w:rPr>
              <w:t>Other outcomes that do not fit into the categories above (e.g., parenting skills, parenting stress).</w:t>
            </w:r>
          </w:p>
          <w:p w14:paraId="710F1A73" w14:textId="77777777" w:rsidR="00195D39" w:rsidRPr="00E75460" w:rsidRDefault="00195D39" w:rsidP="00480155">
            <w:pPr>
              <w:spacing w:before="40" w:after="40"/>
              <w:ind w:left="56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Cs w:val="22"/>
                <w:shd w:val="clear" w:color="auto" w:fill="FFFFFF"/>
                <w:lang w:val="en-US" w:eastAsia="en-GB"/>
              </w:rPr>
            </w:pPr>
          </w:p>
          <w:p w14:paraId="6B7695A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Also, include the name of the outcome measure used to monitor the outcome (e.g. </w:t>
            </w:r>
            <w:r w:rsidRPr="00E75460">
              <w:rPr>
                <w:rFonts w:ascii="Calibri" w:hAnsi="Calibri" w:cs="Calibri"/>
                <w:color w:val="000000" w:themeColor="text1"/>
                <w:szCs w:val="22"/>
              </w:rPr>
              <w:t xml:space="preserve">Depression Stress and Anxiety Scale, </w:t>
            </w:r>
            <w:r w:rsidRPr="00E75460">
              <w:rPr>
                <w:rFonts w:ascii="Calibri" w:hAnsi="Calibri" w:cs="Calibri"/>
                <w:szCs w:val="22"/>
              </w:rPr>
              <w:t>Child Behaviour Checklist)</w:t>
            </w:r>
          </w:p>
        </w:tc>
      </w:tr>
      <w:tr w:rsidR="00195D39" w:rsidRPr="00E75460" w14:paraId="1C940F15"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0A5BC74D"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THEORY OF CHANGE</w:t>
            </w:r>
          </w:p>
        </w:tc>
        <w:tc>
          <w:tcPr>
            <w:tcW w:w="6804" w:type="dxa"/>
          </w:tcPr>
          <w:p w14:paraId="7DF99B4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Describe how the program, training or resource will achieve the intended outcomes via the activities (that you listed above). </w:t>
            </w:r>
          </w:p>
          <w:p w14:paraId="6BC5F4FC"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245468CD"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A theory of change is a detailed set of beliefs or hypotheses about how your program, training or resource will lead to the specific observable changes (child and/or family outcomes) that you expect from your program or practice based well-known theories from literature, research and practical experience.</w:t>
            </w:r>
          </w:p>
          <w:p w14:paraId="554540AF"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14:paraId="5CCF6CF6"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(e.g. Caregivers of young children up to six years of age who improve their responsive caregiving skills will improve child emotional behaviours and pro-social behaviours.)</w:t>
            </w:r>
          </w:p>
        </w:tc>
      </w:tr>
      <w:tr w:rsidR="00195D39" w:rsidRPr="00E75460" w14:paraId="36A5EF24" w14:textId="77777777" w:rsidTr="00E75460">
        <w:tc>
          <w:tcPr>
            <w:cnfStyle w:val="001000000000" w:firstRow="0" w:lastRow="0" w:firstColumn="1" w:lastColumn="0" w:oddVBand="0" w:evenVBand="0" w:oddHBand="0" w:evenHBand="0" w:firstRowFirstColumn="0" w:firstRowLastColumn="0" w:lastRowFirstColumn="0" w:lastRowLastColumn="0"/>
            <w:tcW w:w="2263" w:type="dxa"/>
            <w:shd w:val="clear" w:color="auto" w:fill="AF272F" w:themeFill="accent1"/>
          </w:tcPr>
          <w:p w14:paraId="771359D0" w14:textId="77777777" w:rsidR="00195D39" w:rsidRPr="00E75460" w:rsidRDefault="00195D39" w:rsidP="00480155">
            <w:pPr>
              <w:rPr>
                <w:rFonts w:ascii="Calibri" w:hAnsi="Calibri" w:cs="Calibri"/>
                <w:b/>
                <w:color w:val="FFFFFF" w:themeColor="background1"/>
                <w:szCs w:val="22"/>
              </w:rPr>
            </w:pPr>
            <w:r w:rsidRPr="00E75460">
              <w:rPr>
                <w:rFonts w:ascii="Calibri" w:hAnsi="Calibri" w:cs="Calibri"/>
                <w:b/>
                <w:color w:val="FFFFFF" w:themeColor="background1"/>
                <w:szCs w:val="22"/>
              </w:rPr>
              <w:t>ASSUMPTIONS</w:t>
            </w:r>
          </w:p>
        </w:tc>
        <w:tc>
          <w:tcPr>
            <w:tcW w:w="6804" w:type="dxa"/>
          </w:tcPr>
          <w:p w14:paraId="3C6981D0" w14:textId="77777777" w:rsidR="00195D39" w:rsidRPr="00E75460" w:rsidRDefault="00195D39" w:rsidP="00480155">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List and describe the assumptions associated with the theory of change and inputs e.g. the training will be followed by a series of 6 supervision sessions that all trainees participate in; participants (families or child) attend the full program. </w:t>
            </w:r>
          </w:p>
        </w:tc>
      </w:tr>
    </w:tbl>
    <w:p w14:paraId="16D4051B" w14:textId="77777777" w:rsidR="00195D39" w:rsidRPr="00E75460" w:rsidRDefault="00195D39" w:rsidP="00195D39">
      <w:pPr>
        <w:spacing w:line="240" w:lineRule="auto"/>
        <w:rPr>
          <w:rFonts w:ascii="Calibri" w:hAnsi="Calibri" w:cs="Calibri"/>
          <w:szCs w:val="22"/>
        </w:rPr>
      </w:pPr>
    </w:p>
    <w:p w14:paraId="5ED4AC28" w14:textId="77777777" w:rsidR="00195D39" w:rsidRDefault="00195D39" w:rsidP="00195D39">
      <w:pPr>
        <w:spacing w:line="240" w:lineRule="auto"/>
        <w:sectPr w:rsidR="00195D39" w:rsidSect="00480155">
          <w:pgSz w:w="12240" w:h="15840"/>
          <w:pgMar w:top="1440" w:right="1440" w:bottom="1440" w:left="1440" w:header="720" w:footer="720" w:gutter="0"/>
          <w:cols w:space="720"/>
          <w:docGrid w:linePitch="360"/>
        </w:sectPr>
      </w:pPr>
      <w:r w:rsidRPr="00E75460">
        <w:rPr>
          <w:rFonts w:ascii="Calibri" w:hAnsi="Calibri" w:cs="Calibri"/>
          <w:szCs w:val="22"/>
        </w:rPr>
        <w:t>*note this is only relevant where the facilitator delivers the new skills and knowledge they learn from the program, training or resource to the caregiver.</w:t>
      </w:r>
      <w:r>
        <w:t xml:space="preserve">  </w:t>
      </w:r>
      <w:r>
        <w:br w:type="page"/>
      </w:r>
    </w:p>
    <w:p w14:paraId="1FDD6216" w14:textId="77777777" w:rsidR="00195D39" w:rsidRPr="00E75460" w:rsidRDefault="00195D39" w:rsidP="00195D39">
      <w:pPr>
        <w:rPr>
          <w:rFonts w:ascii="Calibri" w:hAnsi="Calibri" w:cs="Calibri"/>
          <w:b/>
          <w:szCs w:val="22"/>
        </w:rPr>
      </w:pPr>
      <w:r w:rsidRPr="00E75460">
        <w:rPr>
          <w:rFonts w:ascii="Calibri" w:hAnsi="Calibri" w:cs="Calibri"/>
          <w:b/>
          <w:szCs w:val="22"/>
        </w:rPr>
        <w:t xml:space="preserve">Table 4: Study design description </w:t>
      </w:r>
    </w:p>
    <w:tbl>
      <w:tblPr>
        <w:tblStyle w:val="CEITablebasic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689"/>
        <w:gridCol w:w="4097"/>
      </w:tblGrid>
      <w:tr w:rsidR="00195D39" w:rsidRPr="00E75460" w14:paraId="11525DC9" w14:textId="77777777" w:rsidTr="00E7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0B089A85" w14:textId="77777777" w:rsidR="00195D39" w:rsidRPr="00E75460" w:rsidDel="00D84E5A" w:rsidRDefault="00195D39" w:rsidP="00480155">
            <w:pPr>
              <w:rPr>
                <w:rFonts w:ascii="Calibri" w:hAnsi="Calibri" w:cs="Calibri"/>
                <w:szCs w:val="22"/>
              </w:rPr>
            </w:pPr>
            <w:r w:rsidRPr="00E75460">
              <w:rPr>
                <w:rFonts w:ascii="Calibri" w:hAnsi="Calibri" w:cs="Calibri"/>
                <w:szCs w:val="22"/>
                <w:lang w:eastAsia="en-AU"/>
              </w:rPr>
              <w:t>Study design</w:t>
            </w:r>
          </w:p>
        </w:tc>
        <w:tc>
          <w:tcPr>
            <w:tcW w:w="3827" w:type="dxa"/>
            <w:shd w:val="clear" w:color="auto" w:fill="AF272F" w:themeFill="accent1"/>
          </w:tcPr>
          <w:p w14:paraId="641CA074" w14:textId="77777777" w:rsidR="00195D39" w:rsidRPr="00E75460" w:rsidRDefault="00195D39" w:rsidP="00480155">
            <w:pPr>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lang w:eastAsia="en-AU"/>
              </w:rPr>
              <w:t>Description</w:t>
            </w:r>
          </w:p>
        </w:tc>
        <w:tc>
          <w:tcPr>
            <w:tcW w:w="4253" w:type="dxa"/>
            <w:shd w:val="clear" w:color="auto" w:fill="AF272F" w:themeFill="accent1"/>
          </w:tcPr>
          <w:p w14:paraId="39446E90" w14:textId="77777777" w:rsidR="00195D39" w:rsidRPr="00E75460" w:rsidRDefault="00195D39" w:rsidP="00480155">
            <w:pPr>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lang w:eastAsia="en-AU"/>
              </w:rPr>
              <w:t>Common sub-types</w:t>
            </w:r>
          </w:p>
        </w:tc>
      </w:tr>
      <w:tr w:rsidR="00195D39" w:rsidRPr="00E75460" w14:paraId="77DC412C" w14:textId="77777777" w:rsidTr="00E75460">
        <w:trPr>
          <w:trHeight w:val="2038"/>
        </w:trPr>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1FE4A8D6" w14:textId="77777777" w:rsidR="00195D39" w:rsidRPr="00E75460" w:rsidRDefault="00195D39" w:rsidP="006E1C91">
            <w:pPr>
              <w:numPr>
                <w:ilvl w:val="0"/>
                <w:numId w:val="23"/>
              </w:numPr>
              <w:rPr>
                <w:rFonts w:ascii="Calibri" w:hAnsi="Calibri" w:cs="Calibri"/>
                <w:b/>
                <w:color w:val="FFFFFF" w:themeColor="background1"/>
                <w:szCs w:val="22"/>
              </w:rPr>
            </w:pPr>
            <w:r w:rsidRPr="00E75460">
              <w:rPr>
                <w:rFonts w:ascii="Calibri" w:hAnsi="Calibri" w:cs="Calibri"/>
                <w:b/>
                <w:color w:val="FFFFFF" w:themeColor="background1"/>
                <w:szCs w:val="22"/>
                <w:lang w:eastAsia="en-AU"/>
              </w:rPr>
              <w:t>Systematic review with meta/analyses (SR)</w:t>
            </w:r>
          </w:p>
        </w:tc>
        <w:tc>
          <w:tcPr>
            <w:tcW w:w="3827" w:type="dxa"/>
          </w:tcPr>
          <w:p w14:paraId="222DD1CA"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 xml:space="preserve">The application of strategies that limit bias in the assembly, critical appraisal, and synthesis of all relevant studies on a specific topic. A systematic review uses systematic and replicable methods to synthesise and summarise available research evidence to answer a well-defined research question. Systematic reviews with meta-analyses use statistical techniques to synthesise the data from several studies into a single quantitative estimate or summary effect size.  Effects sizes measure the relationship between two variables, providing information about the magnitude of an intervention effect. </w:t>
            </w:r>
          </w:p>
        </w:tc>
        <w:tc>
          <w:tcPr>
            <w:tcW w:w="4253" w:type="dxa"/>
          </w:tcPr>
          <w:p w14:paraId="52D60720" w14:textId="77777777" w:rsidR="00195D39" w:rsidRPr="00E75460" w:rsidRDefault="00195D39" w:rsidP="006E1C91">
            <w:pPr>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          N/A</w:t>
            </w:r>
          </w:p>
        </w:tc>
      </w:tr>
      <w:tr w:rsidR="00195D39" w:rsidRPr="00E75460" w14:paraId="3959C607"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57BD1A10" w14:textId="77777777" w:rsidR="00195D39" w:rsidRPr="00E75460" w:rsidRDefault="00195D39" w:rsidP="006E1C91">
            <w:pPr>
              <w:numPr>
                <w:ilvl w:val="0"/>
                <w:numId w:val="23"/>
              </w:numPr>
              <w:rPr>
                <w:rFonts w:ascii="Calibri" w:hAnsi="Calibri" w:cs="Calibri"/>
                <w:b/>
                <w:color w:val="FFFFFF" w:themeColor="background1"/>
                <w:szCs w:val="22"/>
              </w:rPr>
            </w:pPr>
            <w:r w:rsidRPr="00E75460">
              <w:rPr>
                <w:rFonts w:ascii="Calibri" w:hAnsi="Calibri" w:cs="Calibri"/>
                <w:b/>
                <w:color w:val="FFFFFF" w:themeColor="background1"/>
                <w:szCs w:val="22"/>
                <w:lang w:eastAsia="en-AU"/>
              </w:rPr>
              <w:t>Randomised Controlled Trials (RCTs)</w:t>
            </w:r>
          </w:p>
        </w:tc>
        <w:tc>
          <w:tcPr>
            <w:tcW w:w="3827" w:type="dxa"/>
          </w:tcPr>
          <w:p w14:paraId="0C9DB301" w14:textId="77777777" w:rsidR="00195D39" w:rsidRPr="00E75460" w:rsidRDefault="00195D39" w:rsidP="006E1C91">
            <w:pPr>
              <w:numPr>
                <w:ilvl w:val="0"/>
                <w:numId w:val="23"/>
              </w:num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rPr>
              <w:t xml:space="preserve">Randomisation of participants to either a treatment or control group ensures that those in each group differ only in their exposure to the intervention. All other factors that might affect the outcomes of interest should be distributed equally, provided there is a large enough sample size – whether they are known and measured or not. To be valid, participants’ allocation to a group must be entirely by chance, and there should be no difference between the participants in terms of the probability or likelihood that they will be assigned to a specific group. Randomisation of individual recipients of care may not be appropriate if the intervention is targeted at care providers or groups of people (e.g., all members of a class). Under these circumstances, clusters (groups) of people should be randomised by provider and/or site. Trials where groups of people are allocated (or where individual practitioners are randomised, and outcomes are measured in patients) are called cluster-RCTs and can include step-wedge designs that include random assignment.  </w:t>
            </w:r>
          </w:p>
        </w:tc>
        <w:tc>
          <w:tcPr>
            <w:tcW w:w="4253" w:type="dxa"/>
          </w:tcPr>
          <w:p w14:paraId="18E8E304" w14:textId="77777777" w:rsidR="00195D39" w:rsidRPr="00E75460" w:rsidRDefault="00195D39" w:rsidP="006E1C91">
            <w:pPr>
              <w:numPr>
                <w:ilvl w:val="0"/>
                <w:numId w:val="24"/>
              </w:num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E75460">
              <w:rPr>
                <w:rFonts w:ascii="Calibri" w:hAnsi="Calibri" w:cs="Calibri"/>
                <w:szCs w:val="22"/>
                <w:lang w:eastAsia="en-AU"/>
              </w:rPr>
              <w:t>Cluster RCTs - a type of randomised controlled trial in which groups of subjects (as opposed to individual subjects) are randomised. Cluster randomised controlled trials are also known as cluster randomised trials, group-randomised trials, and place-randomized trials</w:t>
            </w:r>
          </w:p>
        </w:tc>
      </w:tr>
      <w:tr w:rsidR="00195D39" w:rsidRPr="00E75460" w14:paraId="39FAA614"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440ECF83" w14:textId="77777777" w:rsidR="00195D39" w:rsidRPr="00E75460" w:rsidRDefault="00195D39" w:rsidP="006E1C91">
            <w:pPr>
              <w:numPr>
                <w:ilvl w:val="0"/>
                <w:numId w:val="23"/>
              </w:numPr>
              <w:rPr>
                <w:rFonts w:ascii="Calibri" w:hAnsi="Calibri" w:cs="Calibri"/>
                <w:b/>
                <w:color w:val="FFFFFF" w:themeColor="background1"/>
                <w:szCs w:val="22"/>
              </w:rPr>
            </w:pPr>
            <w:r w:rsidRPr="00E75460">
              <w:rPr>
                <w:rFonts w:ascii="Calibri" w:hAnsi="Calibri" w:cs="Calibri"/>
                <w:b/>
                <w:color w:val="FFFFFF" w:themeColor="background1"/>
                <w:szCs w:val="22"/>
                <w:lang w:eastAsia="en-AU"/>
              </w:rPr>
              <w:t>Quasi-experimental Designs (QEDs)</w:t>
            </w:r>
          </w:p>
        </w:tc>
        <w:tc>
          <w:tcPr>
            <w:tcW w:w="3827" w:type="dxa"/>
          </w:tcPr>
          <w:p w14:paraId="073BADAF"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These are trials where the investigators allocate participants to the different groups that are being compared using a method that is not random (such as client or clinician preference/availability) and the outcomes from each group are compared.</w:t>
            </w:r>
          </w:p>
          <w:p w14:paraId="1782C4EE"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This can include:</w:t>
            </w:r>
          </w:p>
          <w:p w14:paraId="0EC99456"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(1) a controlled before-and-after study, where outcome measurements are taken before and after the intervention is introduced and compared at the same time point to outcome measures in the (control) group.</w:t>
            </w:r>
          </w:p>
          <w:p w14:paraId="664C71B8"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 xml:space="preserve">(2) an adjusted indirect comparison, where two randomised controlled trials compare different interventions to the same comparator </w:t>
            </w:r>
            <w:r w:rsidR="00E75460" w:rsidRPr="00E75460">
              <w:rPr>
                <w:rFonts w:ascii="Calibri" w:hAnsi="Calibri" w:cs="Calibri"/>
                <w:szCs w:val="22"/>
                <w:lang w:eastAsia="en-AU"/>
              </w:rPr>
              <w:t>i.e.</w:t>
            </w:r>
            <w:r w:rsidRPr="00E75460">
              <w:rPr>
                <w:rFonts w:ascii="Calibri" w:hAnsi="Calibri" w:cs="Calibri"/>
                <w:szCs w:val="22"/>
                <w:lang w:eastAsia="en-AU"/>
              </w:rPr>
              <w:t xml:space="preserve"> control condition. The outcomes from the two interventions are then compared indirectly. </w:t>
            </w:r>
          </w:p>
          <w:p w14:paraId="1DB38ED1" w14:textId="77777777" w:rsidR="00195D39" w:rsidRPr="00E75460" w:rsidRDefault="00195D39" w:rsidP="006E1C91">
            <w:pPr>
              <w:numPr>
                <w:ilvl w:val="0"/>
                <w:numId w:val="23"/>
              </w:numPr>
              <w:ind w:left="7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4253" w:type="dxa"/>
          </w:tcPr>
          <w:p w14:paraId="0C7A9BC8" w14:textId="77777777" w:rsidR="00195D39" w:rsidRPr="00E75460" w:rsidRDefault="00195D39" w:rsidP="006E1C91">
            <w:pPr>
              <w:pStyle w:val="ListParagraph"/>
              <w:numPr>
                <w:ilvl w:val="0"/>
                <w:numId w:val="25"/>
              </w:numPr>
              <w:spacing w:before="40" w:after="4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Propensity score matching and other matching designs - creates sets of participants for treatment and control groups. A matched set consists of at least one participant in the treatment group and one in the control group with similar propensity scores.  The technique attempts to estimate the effect of a treatment, policy, or other intervention by accounting for the covariates that predict receiving the treatment.</w:t>
            </w:r>
          </w:p>
          <w:p w14:paraId="56B6EF71" w14:textId="77777777" w:rsidR="00195D39" w:rsidRPr="00E75460" w:rsidRDefault="00195D39" w:rsidP="006E1C91">
            <w:pPr>
              <w:numPr>
                <w:ilvl w:val="0"/>
                <w:numId w:val="25"/>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Difference in difference estimation - makes use of longitudinal data from treatment and control groups to obtain an appropriate counterfactual to estimate a causal effect. Typically used to estimate the effect of a specific intervention or treatment (such as a passage of law, enactment of policy, or large-scale program implementation) by comparing the changes in outcomes over time between a population that is enrolled in a program (the intervention group) and a population that is not (the control group).</w:t>
            </w:r>
          </w:p>
          <w:p w14:paraId="430CAD33" w14:textId="77777777" w:rsidR="00195D39" w:rsidRPr="00E75460" w:rsidRDefault="00195D39" w:rsidP="006E1C91">
            <w:pPr>
              <w:pStyle w:val="ListParagraph"/>
              <w:numPr>
                <w:ilvl w:val="0"/>
                <w:numId w:val="25"/>
              </w:numPr>
              <w:spacing w:before="40" w:after="4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Regression discontinuity – pre-test-post-test control group design that is characterized by its unique method of assignment to intervention. Participants are assigned to either the intervention group or control group solely on the basis of a cut-off score on a pre-test measure. The design is so named because a regression line is plotted to relate the assignment and outcome variables. If the treatment is effective, a discontinuity in the regression line should occur at the cut-off point. By comparison, the absence of a discontinuity is interpreted as a null effect.</w:t>
            </w:r>
          </w:p>
          <w:p w14:paraId="585D4DA0" w14:textId="77777777" w:rsidR="00195D39" w:rsidRPr="00E75460" w:rsidRDefault="00195D39" w:rsidP="00480155">
            <w:pPr>
              <w:pStyle w:val="ListParagraph"/>
              <w:ind w:left="360"/>
              <w:cnfStyle w:val="000000000000" w:firstRow="0" w:lastRow="0" w:firstColumn="0" w:lastColumn="0" w:oddVBand="0" w:evenVBand="0" w:oddHBand="0" w:evenHBand="0" w:firstRowFirstColumn="0" w:firstRowLastColumn="0" w:lastRowFirstColumn="0" w:lastRowLastColumn="0"/>
              <w:rPr>
                <w:lang w:eastAsia="en-AU"/>
              </w:rPr>
            </w:pPr>
          </w:p>
          <w:p w14:paraId="0E77D3A3" w14:textId="77777777" w:rsidR="00195D39" w:rsidRPr="00E75460" w:rsidRDefault="00195D39" w:rsidP="006E1C91">
            <w:pPr>
              <w:pStyle w:val="ListParagraph"/>
              <w:numPr>
                <w:ilvl w:val="0"/>
                <w:numId w:val="25"/>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 xml:space="preserve">Interrupted time series with a control group – trends in an outcome or disease are measured over multiple time points before and after the intervention (factor under study) is introduced to a group of people, and then compared to the outcomes at the same time points for a group of people that do not receive the intervention (factor under study). </w:t>
            </w:r>
          </w:p>
          <w:p w14:paraId="25FEC5E5" w14:textId="77777777" w:rsidR="00195D39" w:rsidRPr="00E75460" w:rsidRDefault="00195D39" w:rsidP="006E1C91">
            <w:pPr>
              <w:numPr>
                <w:ilvl w:val="0"/>
                <w:numId w:val="25"/>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Other complex designs that reasonably control for known biases and confounders.</w:t>
            </w:r>
          </w:p>
        </w:tc>
      </w:tr>
      <w:tr w:rsidR="00195D39" w:rsidRPr="00E75460" w14:paraId="3F83B783"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5FC21678" w14:textId="77777777" w:rsidR="00195D39" w:rsidRPr="00E75460" w:rsidRDefault="00195D39" w:rsidP="00480155">
            <w:pPr>
              <w:tabs>
                <w:tab w:val="left" w:pos="357"/>
                <w:tab w:val="left" w:pos="714"/>
                <w:tab w:val="left" w:pos="1077"/>
              </w:tabs>
              <w:rPr>
                <w:rFonts w:ascii="Calibri" w:hAnsi="Calibri" w:cs="Calibri"/>
                <w:b/>
                <w:color w:val="FFFFFF" w:themeColor="background1"/>
                <w:szCs w:val="22"/>
                <w:lang w:eastAsia="en-AU"/>
              </w:rPr>
            </w:pPr>
            <w:r w:rsidRPr="00E75460">
              <w:rPr>
                <w:rFonts w:ascii="Calibri" w:hAnsi="Calibri" w:cs="Calibri"/>
                <w:b/>
                <w:color w:val="FFFFFF" w:themeColor="background1"/>
                <w:szCs w:val="22"/>
                <w:lang w:eastAsia="en-AU"/>
              </w:rPr>
              <w:t>Logic informed</w:t>
            </w:r>
          </w:p>
          <w:p w14:paraId="33E4E531" w14:textId="77777777" w:rsidR="00195D39" w:rsidRPr="00E75460" w:rsidRDefault="00195D39" w:rsidP="006E1C91">
            <w:pPr>
              <w:numPr>
                <w:ilvl w:val="0"/>
                <w:numId w:val="23"/>
              </w:numPr>
              <w:rPr>
                <w:rFonts w:ascii="Calibri" w:hAnsi="Calibri" w:cs="Calibri"/>
                <w:b/>
                <w:color w:val="FFFFFF" w:themeColor="background1"/>
                <w:szCs w:val="22"/>
                <w:lang w:eastAsia="en-AU"/>
              </w:rPr>
            </w:pPr>
          </w:p>
        </w:tc>
        <w:tc>
          <w:tcPr>
            <w:tcW w:w="3827" w:type="dxa"/>
          </w:tcPr>
          <w:p w14:paraId="6F395C58"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 xml:space="preserve">Involves an inference from mechanisms to claims that an intervention produces a relevant outcome. Reasoning will involve an inferential chain linking the intervention with an outcome. </w:t>
            </w:r>
          </w:p>
          <w:p w14:paraId="06988A1E"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Key elements of the logic model / program logic for the program or practice are defined and verified in relation to the program or practice and the underpinning scientific evidence.</w:t>
            </w:r>
          </w:p>
        </w:tc>
        <w:tc>
          <w:tcPr>
            <w:tcW w:w="4253" w:type="dxa"/>
          </w:tcPr>
          <w:p w14:paraId="24F754FA"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 xml:space="preserve">          N/A</w:t>
            </w:r>
          </w:p>
        </w:tc>
      </w:tr>
      <w:tr w:rsidR="00195D39" w:rsidRPr="00E75460" w14:paraId="218B55BB" w14:textId="77777777" w:rsidTr="00E75460">
        <w:tc>
          <w:tcPr>
            <w:cnfStyle w:val="001000000000" w:firstRow="0" w:lastRow="0" w:firstColumn="1" w:lastColumn="0" w:oddVBand="0" w:evenVBand="0" w:oddHBand="0" w:evenHBand="0" w:firstRowFirstColumn="0" w:firstRowLastColumn="0" w:lastRowFirstColumn="0" w:lastRowLastColumn="0"/>
            <w:tcW w:w="1271" w:type="dxa"/>
            <w:shd w:val="clear" w:color="auto" w:fill="AF272F" w:themeFill="accent1"/>
          </w:tcPr>
          <w:p w14:paraId="3B23FB60" w14:textId="77777777" w:rsidR="00195D39" w:rsidRPr="00E75460" w:rsidRDefault="00195D39" w:rsidP="006E1C91">
            <w:pPr>
              <w:numPr>
                <w:ilvl w:val="0"/>
                <w:numId w:val="23"/>
              </w:numPr>
              <w:rPr>
                <w:rFonts w:ascii="Calibri" w:hAnsi="Calibri" w:cs="Calibri"/>
                <w:b/>
                <w:color w:val="FFFFFF" w:themeColor="background1"/>
                <w:szCs w:val="22"/>
                <w:lang w:eastAsia="en-AU"/>
              </w:rPr>
            </w:pPr>
            <w:r w:rsidRPr="00E75460">
              <w:rPr>
                <w:rFonts w:ascii="Calibri" w:hAnsi="Calibri" w:cs="Calibri"/>
                <w:b/>
                <w:color w:val="FFFFFF" w:themeColor="background1"/>
                <w:szCs w:val="22"/>
                <w:lang w:eastAsia="en-AU"/>
              </w:rPr>
              <w:t>Observational study:</w:t>
            </w:r>
          </w:p>
        </w:tc>
        <w:tc>
          <w:tcPr>
            <w:tcW w:w="3827" w:type="dxa"/>
          </w:tcPr>
          <w:p w14:paraId="6E6F6318"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 xml:space="preserve">A family of studies in which investigators compare people exposed to an intervention with those who do not. The investigators neither allocate patients to receive the intervention not administer the intervention. Instead, they compare records of patients who had taken an intervention and been treated in routine practice with similar patients who had not taken the intervention. The most common observational designs are case-studies, case-series, case-control studies, cohort studies, and historically controlled studies. </w:t>
            </w:r>
          </w:p>
          <w:p w14:paraId="42398C06" w14:textId="77777777" w:rsidR="00195D39" w:rsidRPr="00E75460" w:rsidRDefault="00195D39" w:rsidP="00480155">
            <w:p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p>
        </w:tc>
        <w:tc>
          <w:tcPr>
            <w:tcW w:w="4253" w:type="dxa"/>
          </w:tcPr>
          <w:p w14:paraId="34BDA935" w14:textId="77777777" w:rsidR="00195D39" w:rsidRPr="00E75460" w:rsidRDefault="00195D39" w:rsidP="006E1C91">
            <w:pPr>
              <w:pStyle w:val="ListParagraph"/>
              <w:numPr>
                <w:ilvl w:val="0"/>
                <w:numId w:val="26"/>
              </w:numPr>
              <w:spacing w:before="40" w:after="40"/>
              <w:cnfStyle w:val="000000000000" w:firstRow="0" w:lastRow="0" w:firstColumn="0" w:lastColumn="0" w:oddVBand="0" w:evenVBand="0" w:oddHBand="0" w:evenHBand="0" w:firstRowFirstColumn="0" w:firstRowLastColumn="0" w:lastRowFirstColumn="0" w:lastRowLastColumn="0"/>
            </w:pPr>
            <w:r w:rsidRPr="00E75460">
              <w:t>Cross-sectional study - the investigator measures the outcome and the exposures in the study participants at the same time.</w:t>
            </w:r>
            <w:r w:rsidRPr="00E75460">
              <w:rPr>
                <w:lang w:eastAsia="en-AU"/>
              </w:rPr>
              <w:t xml:space="preserve"> This type of study is useful for hypothesis-generation, to identify whether a risk factor is associated with a certain type of outcome, but more often than not the causal link cannot be proven unless a time dimension is included (NHMRC).</w:t>
            </w:r>
          </w:p>
          <w:p w14:paraId="6B1126B9" w14:textId="77777777" w:rsidR="00195D39" w:rsidRPr="00E75460" w:rsidRDefault="00195D39" w:rsidP="006E1C91">
            <w:pPr>
              <w:numPr>
                <w:ilvl w:val="0"/>
                <w:numId w:val="25"/>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Cohort study - outcomes for groups of people observed to be exposed to an intervention, or the factor under study, are compared to outcomes for groups of people not exposed. ((NHMRC).</w:t>
            </w:r>
          </w:p>
          <w:p w14:paraId="0C078A8F" w14:textId="77777777" w:rsidR="00195D39" w:rsidRPr="00E75460" w:rsidRDefault="00195D39" w:rsidP="006E1C91">
            <w:pPr>
              <w:numPr>
                <w:ilvl w:val="1"/>
                <w:numId w:val="25"/>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Prospective cohort study –groups of people (cohorts) are observed at a point in time to be exposed or not exposed to an intervention (or the factor under study) and then are followed prospectively with further outcomes recorded as they happen</w:t>
            </w:r>
          </w:p>
          <w:p w14:paraId="185B5376" w14:textId="77777777" w:rsidR="00195D39" w:rsidRPr="00E75460" w:rsidRDefault="00195D39" w:rsidP="006E1C91">
            <w:pPr>
              <w:numPr>
                <w:ilvl w:val="1"/>
                <w:numId w:val="25"/>
              </w:numPr>
              <w:tabs>
                <w:tab w:val="left" w:pos="357"/>
                <w:tab w:val="left" w:pos="714"/>
                <w:tab w:val="left" w:pos="1077"/>
              </w:tabs>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en-AU"/>
              </w:rPr>
            </w:pPr>
            <w:r w:rsidRPr="00E75460">
              <w:rPr>
                <w:rFonts w:ascii="Calibri" w:hAnsi="Calibri" w:cs="Calibri"/>
                <w:szCs w:val="22"/>
                <w:lang w:eastAsia="en-AU"/>
              </w:rPr>
              <w:t>Retrospective cohort study –the cohorts are defined at a point of time in the past and information collected on subsequent outcomes (NHMRC</w:t>
            </w:r>
          </w:p>
          <w:p w14:paraId="029DA299" w14:textId="77777777" w:rsidR="00195D39" w:rsidRPr="00E75460" w:rsidRDefault="00195D39" w:rsidP="006E1C91">
            <w:pPr>
              <w:pStyle w:val="ListParagraph"/>
              <w:numPr>
                <w:ilvl w:val="0"/>
                <w:numId w:val="25"/>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Case series - Outcomes for groups of people observed to be exposed to an intervention, or the factor under study, are compared to outcomes for groups of people not exposed. ((NHMRC).</w:t>
            </w:r>
          </w:p>
          <w:p w14:paraId="74737B0E" w14:textId="77777777" w:rsidR="00195D39" w:rsidRPr="00E75460" w:rsidRDefault="00195D39" w:rsidP="006E1C91">
            <w:pPr>
              <w:pStyle w:val="ListParagraph"/>
              <w:numPr>
                <w:ilvl w:val="1"/>
                <w:numId w:val="25"/>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Post-test – only outcomes after the intervention (factor under study) are recorded in the series of people, so no comparisons can be made</w:t>
            </w:r>
          </w:p>
          <w:p w14:paraId="0D44C020" w14:textId="77777777" w:rsidR="00195D39" w:rsidRPr="00E75460" w:rsidRDefault="00195D39" w:rsidP="006E1C91">
            <w:pPr>
              <w:pStyle w:val="ListParagraph"/>
              <w:numPr>
                <w:ilvl w:val="1"/>
                <w:numId w:val="25"/>
              </w:numPr>
              <w:tabs>
                <w:tab w:val="left" w:pos="357"/>
                <w:tab w:val="left" w:pos="714"/>
                <w:tab w:val="left" w:pos="1077"/>
              </w:tabs>
              <w:spacing w:after="120"/>
              <w:cnfStyle w:val="000000000000" w:firstRow="0" w:lastRow="0" w:firstColumn="0" w:lastColumn="0" w:oddVBand="0" w:evenVBand="0" w:oddHBand="0" w:evenHBand="0" w:firstRowFirstColumn="0" w:firstRowLastColumn="0" w:lastRowFirstColumn="0" w:lastRowLastColumn="0"/>
              <w:rPr>
                <w:lang w:eastAsia="en-AU"/>
              </w:rPr>
            </w:pPr>
            <w:r w:rsidRPr="00E75460">
              <w:rPr>
                <w:lang w:eastAsia="en-AU"/>
              </w:rPr>
              <w:t>Pre-test/post-test – measures on an outcome are taken before and after the intervention is introduced to a series of people and are then compared (also known as a ‘before- and-after study’). (NHMRC).</w:t>
            </w:r>
          </w:p>
        </w:tc>
      </w:tr>
    </w:tbl>
    <w:p w14:paraId="7964B30F" w14:textId="77777777" w:rsidR="00195D39" w:rsidRPr="00195D39" w:rsidRDefault="00195D39" w:rsidP="00195D39"/>
    <w:sectPr w:rsidR="00195D39" w:rsidRPr="00195D39" w:rsidSect="00D30E9F">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8DEFB" w14:textId="77777777" w:rsidR="006E1C91" w:rsidRDefault="006E1C91">
      <w:pPr>
        <w:spacing w:after="0" w:line="240" w:lineRule="auto"/>
      </w:pPr>
      <w:r>
        <w:separator/>
      </w:r>
    </w:p>
  </w:endnote>
  <w:endnote w:type="continuationSeparator" w:id="0">
    <w:p w14:paraId="4555CFCC" w14:textId="77777777" w:rsidR="006E1C91" w:rsidRDefault="006E1C91">
      <w:pPr>
        <w:spacing w:after="0" w:line="240" w:lineRule="auto"/>
      </w:pPr>
      <w:r>
        <w:continuationSeparator/>
      </w:r>
    </w:p>
  </w:endnote>
  <w:endnote w:type="continuationNotice" w:id="1">
    <w:p w14:paraId="26F1C31D" w14:textId="77777777" w:rsidR="006E1C91" w:rsidRDefault="006E1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AD10" w14:textId="77777777" w:rsidR="00480155" w:rsidRDefault="0048015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7BD4CE0" w14:textId="77777777" w:rsidR="00480155" w:rsidRDefault="004801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80DC" w14:textId="308E95ED" w:rsidR="00480155" w:rsidRDefault="0048015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2478B">
      <w:rPr>
        <w:rStyle w:val="PageNumber"/>
        <w:noProof/>
      </w:rPr>
      <w:t>1</w:t>
    </w:r>
    <w:r>
      <w:rPr>
        <w:rStyle w:val="PageNumber"/>
      </w:rPr>
      <w:fldChar w:fldCharType="end"/>
    </w:r>
  </w:p>
  <w:p w14:paraId="088F6C10" w14:textId="77777777" w:rsidR="00480155" w:rsidRDefault="0048015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8076"/>
      <w:docPartObj>
        <w:docPartGallery w:val="Page Numbers (Bottom of Page)"/>
        <w:docPartUnique/>
      </w:docPartObj>
    </w:sdtPr>
    <w:sdtEndPr>
      <w:rPr>
        <w:noProof/>
      </w:rPr>
    </w:sdtEndPr>
    <w:sdtContent>
      <w:p w14:paraId="5FC0E59A" w14:textId="5604220F" w:rsidR="00480155" w:rsidRDefault="00480155">
        <w:pPr>
          <w:pStyle w:val="Footer"/>
          <w:jc w:val="center"/>
        </w:pPr>
        <w:r>
          <w:fldChar w:fldCharType="begin"/>
        </w:r>
        <w:r>
          <w:instrText xml:space="preserve"> PAGE   \* MERGEFORMAT </w:instrText>
        </w:r>
        <w:r>
          <w:fldChar w:fldCharType="separate"/>
        </w:r>
        <w:r w:rsidR="00E2478B">
          <w:rPr>
            <w:noProof/>
          </w:rPr>
          <w:t>9</w:t>
        </w:r>
        <w:r>
          <w:rPr>
            <w:noProof/>
          </w:rPr>
          <w:fldChar w:fldCharType="end"/>
        </w:r>
      </w:p>
    </w:sdtContent>
  </w:sdt>
  <w:p w14:paraId="06352396" w14:textId="37914D46" w:rsidR="00480155" w:rsidRDefault="00480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DC2D" w14:textId="77777777" w:rsidR="006E1C91" w:rsidRDefault="006E1C91">
      <w:pPr>
        <w:spacing w:after="0" w:line="240" w:lineRule="auto"/>
      </w:pPr>
      <w:r>
        <w:separator/>
      </w:r>
    </w:p>
  </w:footnote>
  <w:footnote w:type="continuationSeparator" w:id="0">
    <w:p w14:paraId="39343E8E" w14:textId="77777777" w:rsidR="006E1C91" w:rsidRDefault="006E1C91">
      <w:pPr>
        <w:spacing w:after="0" w:line="240" w:lineRule="auto"/>
      </w:pPr>
      <w:r>
        <w:continuationSeparator/>
      </w:r>
    </w:p>
  </w:footnote>
  <w:footnote w:type="continuationNotice" w:id="1">
    <w:p w14:paraId="43C6C2B2" w14:textId="77777777" w:rsidR="006E1C91" w:rsidRDefault="006E1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4432" w14:textId="0E38BB67" w:rsidR="00480155" w:rsidRDefault="002F55FF">
    <w:pPr>
      <w:pStyle w:val="Header"/>
    </w:pPr>
    <w:r w:rsidRPr="0055549A">
      <w:rPr>
        <w:noProof/>
        <w:highlight w:val="yellow"/>
        <w:lang w:val="en-AU" w:eastAsia="en-AU"/>
      </w:rPr>
      <w:drawing>
        <wp:anchor distT="0" distB="0" distL="114300" distR="114300" simplePos="0" relativeHeight="251659264" behindDoc="1" locked="0" layoutInCell="1" allowOverlap="1" wp14:anchorId="317A08E7" wp14:editId="7B5672E0">
          <wp:simplePos x="0" y="0"/>
          <wp:positionH relativeFrom="page">
            <wp:posOffset>-9525</wp:posOffset>
          </wp:positionH>
          <wp:positionV relativeFrom="page">
            <wp:posOffset>-19050</wp:posOffset>
          </wp:positionV>
          <wp:extent cx="10698740" cy="990600"/>
          <wp:effectExtent l="0" t="0" r="762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_Narrow_landscape_generic.png"/>
                  <pic:cNvPicPr/>
                </pic:nvPicPr>
                <pic:blipFill rotWithShape="1">
                  <a:blip r:embed="rId1">
                    <a:extLst>
                      <a:ext uri="{28A0092B-C50C-407E-A947-70E740481C1C}">
                        <a14:useLocalDpi xmlns:a14="http://schemas.microsoft.com/office/drawing/2010/main" val="0"/>
                      </a:ext>
                    </a:extLst>
                  </a:blip>
                  <a:srcRect b="86896"/>
                  <a:stretch/>
                </pic:blipFill>
                <pic:spPr bwMode="auto">
                  <a:xfrm>
                    <a:off x="0" y="0"/>
                    <a:ext cx="1069874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A86"/>
    <w:multiLevelType w:val="hybridMultilevel"/>
    <w:tmpl w:val="A6F45F3C"/>
    <w:lvl w:ilvl="0" w:tplc="C2641A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30128"/>
    <w:multiLevelType w:val="hybridMultilevel"/>
    <w:tmpl w:val="241A6B0A"/>
    <w:lvl w:ilvl="0" w:tplc="BEA6A004">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41911"/>
    <w:multiLevelType w:val="hybridMultilevel"/>
    <w:tmpl w:val="2CE0D5AA"/>
    <w:lvl w:ilvl="0" w:tplc="C2641AE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074F61"/>
    <w:multiLevelType w:val="multilevel"/>
    <w:tmpl w:val="1EBEB156"/>
    <w:lvl w:ilvl="0">
      <w:start w:val="1"/>
      <w:numFmt w:val="bullet"/>
      <w:lvlText w:val=""/>
      <w:lvlJc w:val="left"/>
      <w:pPr>
        <w:ind w:left="720" w:hanging="360"/>
      </w:pPr>
      <w:rPr>
        <w:rFonts w:ascii="Symbol" w:hAnsi="Symbol" w:hint="default"/>
        <w:i w:val="0"/>
        <w:sz w:val="22"/>
        <w:szCs w:val="22"/>
        <w:u w:val="no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C0239"/>
    <w:multiLevelType w:val="hybridMultilevel"/>
    <w:tmpl w:val="DA8E2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721EE"/>
    <w:multiLevelType w:val="hybridMultilevel"/>
    <w:tmpl w:val="ACBE6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CB016D"/>
    <w:multiLevelType w:val="hybridMultilevel"/>
    <w:tmpl w:val="CB6C7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B82CB1"/>
    <w:multiLevelType w:val="multilevel"/>
    <w:tmpl w:val="29224CD0"/>
    <w:lvl w:ilvl="0">
      <w:start w:val="1"/>
      <w:numFmt w:val="bullet"/>
      <w:lvlText w:val=""/>
      <w:lvlJc w:val="left"/>
      <w:pPr>
        <w:ind w:left="720" w:hanging="360"/>
      </w:pPr>
      <w:rPr>
        <w:rFonts w:ascii="Symbol" w:hAnsi="Symbol" w:hint="default"/>
        <w:i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2C3C3D"/>
    <w:multiLevelType w:val="multilevel"/>
    <w:tmpl w:val="29224CD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35736A"/>
    <w:multiLevelType w:val="hybridMultilevel"/>
    <w:tmpl w:val="18F8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B22972"/>
    <w:multiLevelType w:val="hybridMultilevel"/>
    <w:tmpl w:val="9FBC750C"/>
    <w:lvl w:ilvl="0" w:tplc="EE1AF68C">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163919"/>
    <w:multiLevelType w:val="multilevel"/>
    <w:tmpl w:val="2716391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81035BD"/>
    <w:multiLevelType w:val="hybridMultilevel"/>
    <w:tmpl w:val="9A5E9B52"/>
    <w:lvl w:ilvl="0" w:tplc="B4D25F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A35373"/>
    <w:multiLevelType w:val="multilevel"/>
    <w:tmpl w:val="2BA35373"/>
    <w:lvl w:ilvl="0">
      <w:start w:val="1"/>
      <w:numFmt w:val="lowerLetter"/>
      <w:pStyle w:val="Alphabetlist"/>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A7C84"/>
    <w:multiLevelType w:val="hybridMultilevel"/>
    <w:tmpl w:val="28FA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15970"/>
    <w:multiLevelType w:val="multilevel"/>
    <w:tmpl w:val="29224C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10175F"/>
    <w:multiLevelType w:val="multilevel"/>
    <w:tmpl w:val="3310175F"/>
    <w:lvl w:ilvl="0">
      <w:start w:val="1"/>
      <w:numFmt w:val="decimal"/>
      <w:pStyle w:val="Numberlist"/>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6B7CD3"/>
    <w:multiLevelType w:val="multilevel"/>
    <w:tmpl w:val="356B7CD3"/>
    <w:lvl w:ilvl="0">
      <w:start w:val="1"/>
      <w:numFmt w:val="bullet"/>
      <w:pStyle w:val="Bullet2"/>
      <w:lvlText w:val="o"/>
      <w:lvlJc w:val="left"/>
      <w:pPr>
        <w:ind w:left="644"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37C38"/>
    <w:multiLevelType w:val="hybridMultilevel"/>
    <w:tmpl w:val="66A4408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B5152B5"/>
    <w:multiLevelType w:val="multilevel"/>
    <w:tmpl w:val="B70A9B64"/>
    <w:lvl w:ilvl="0">
      <w:numFmt w:val="decimal"/>
      <w:lvlText w:val=""/>
      <w:lvlJc w:val="left"/>
      <w:pPr>
        <w:ind w:left="340" w:hanging="283"/>
      </w:pPr>
      <w:rPr>
        <w:rFonts w:ascii="Symbol" w:hAnsi="Symbol" w:hint="default"/>
        <w:color w:val="auto"/>
      </w:rPr>
    </w:lvl>
    <w:lvl w:ilvl="1">
      <w:numFmt w:val="decimal"/>
      <w:lvlText w:val=""/>
      <w:lvlJc w:val="left"/>
      <w:pPr>
        <w:ind w:left="567" w:hanging="227"/>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023F4E"/>
    <w:multiLevelType w:val="multilevel"/>
    <w:tmpl w:val="29224C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6A141D"/>
    <w:multiLevelType w:val="hybridMultilevel"/>
    <w:tmpl w:val="8140F686"/>
    <w:lvl w:ilvl="0" w:tplc="C2641A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A3009C"/>
    <w:multiLevelType w:val="hybridMultilevel"/>
    <w:tmpl w:val="3EE65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1D774C1"/>
    <w:multiLevelType w:val="hybridMultilevel"/>
    <w:tmpl w:val="BCE29BF4"/>
    <w:lvl w:ilvl="0" w:tplc="BEA6A00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5" w15:restartNumberingAfterBreak="0">
    <w:nsid w:val="58627F97"/>
    <w:multiLevelType w:val="multilevel"/>
    <w:tmpl w:val="58627F97"/>
    <w:lvl w:ilvl="0">
      <w:start w:val="1"/>
      <w:numFmt w:val="lowerLetter"/>
      <w:lvlText w:val="%1)"/>
      <w:lvlJc w:val="left"/>
      <w:pPr>
        <w:ind w:left="1191" w:hanging="360"/>
      </w:pPr>
    </w:lvl>
    <w:lvl w:ilvl="1">
      <w:start w:val="1"/>
      <w:numFmt w:val="lowerLetter"/>
      <w:lvlText w:val="%2."/>
      <w:lvlJc w:val="left"/>
      <w:pPr>
        <w:ind w:left="1911" w:hanging="360"/>
      </w:pPr>
    </w:lvl>
    <w:lvl w:ilvl="2">
      <w:start w:val="1"/>
      <w:numFmt w:val="lowerRoman"/>
      <w:lvlText w:val="%3."/>
      <w:lvlJc w:val="right"/>
      <w:pPr>
        <w:ind w:left="2631" w:hanging="180"/>
      </w:pPr>
    </w:lvl>
    <w:lvl w:ilvl="3">
      <w:start w:val="1"/>
      <w:numFmt w:val="decimal"/>
      <w:lvlText w:val="%4."/>
      <w:lvlJc w:val="left"/>
      <w:pPr>
        <w:ind w:left="3351" w:hanging="360"/>
      </w:pPr>
    </w:lvl>
    <w:lvl w:ilvl="4">
      <w:start w:val="1"/>
      <w:numFmt w:val="lowerLetter"/>
      <w:lvlText w:val="%5."/>
      <w:lvlJc w:val="left"/>
      <w:pPr>
        <w:ind w:left="4071" w:hanging="360"/>
      </w:pPr>
    </w:lvl>
    <w:lvl w:ilvl="5">
      <w:start w:val="1"/>
      <w:numFmt w:val="lowerRoman"/>
      <w:lvlText w:val="%6."/>
      <w:lvlJc w:val="right"/>
      <w:pPr>
        <w:ind w:left="4791" w:hanging="180"/>
      </w:pPr>
    </w:lvl>
    <w:lvl w:ilvl="6">
      <w:start w:val="1"/>
      <w:numFmt w:val="decimal"/>
      <w:lvlText w:val="%7."/>
      <w:lvlJc w:val="left"/>
      <w:pPr>
        <w:ind w:left="5511" w:hanging="360"/>
      </w:pPr>
    </w:lvl>
    <w:lvl w:ilvl="7">
      <w:start w:val="1"/>
      <w:numFmt w:val="lowerLetter"/>
      <w:lvlText w:val="%8."/>
      <w:lvlJc w:val="left"/>
      <w:pPr>
        <w:ind w:left="6231" w:hanging="360"/>
      </w:pPr>
    </w:lvl>
    <w:lvl w:ilvl="8">
      <w:start w:val="1"/>
      <w:numFmt w:val="lowerRoman"/>
      <w:lvlText w:val="%9."/>
      <w:lvlJc w:val="right"/>
      <w:pPr>
        <w:ind w:left="6951" w:hanging="180"/>
      </w:pPr>
    </w:lvl>
  </w:abstractNum>
  <w:abstractNum w:abstractNumId="26" w15:restartNumberingAfterBreak="0">
    <w:nsid w:val="59530B7A"/>
    <w:multiLevelType w:val="hybridMultilevel"/>
    <w:tmpl w:val="0C22AE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EF4840"/>
    <w:multiLevelType w:val="hybridMultilevel"/>
    <w:tmpl w:val="02DC2B8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5BA05C4C"/>
    <w:multiLevelType w:val="multilevel"/>
    <w:tmpl w:val="DF96FEF2"/>
    <w:lvl w:ilvl="0">
      <w:start w:val="1"/>
      <w:numFmt w:val="bullet"/>
      <w:pStyle w:val="VCAAbullet"/>
      <w:lvlText w:val=""/>
      <w:lvlJc w:val="left"/>
      <w:pPr>
        <w:ind w:left="1080" w:hanging="360"/>
      </w:pPr>
      <w:rPr>
        <w:rFonts w:ascii="Symbol" w:hAnsi="Symbol" w:hint="default"/>
        <w:i w:val="0"/>
        <w:sz w:val="22"/>
        <w:szCs w:val="22"/>
        <w:u w:val="none"/>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0237AA9"/>
    <w:multiLevelType w:val="multilevel"/>
    <w:tmpl w:val="60237AA9"/>
    <w:lvl w:ilvl="0">
      <w:start w:val="1"/>
      <w:numFmt w:val="lowerLetter"/>
      <w:lvlText w:val="%1)"/>
      <w:lvlJc w:val="left"/>
      <w:pPr>
        <w:ind w:left="1191" w:hanging="360"/>
      </w:pPr>
    </w:lvl>
    <w:lvl w:ilvl="1">
      <w:start w:val="1"/>
      <w:numFmt w:val="lowerLetter"/>
      <w:lvlText w:val="%2."/>
      <w:lvlJc w:val="left"/>
      <w:pPr>
        <w:ind w:left="1911" w:hanging="360"/>
      </w:pPr>
    </w:lvl>
    <w:lvl w:ilvl="2">
      <w:start w:val="1"/>
      <w:numFmt w:val="lowerRoman"/>
      <w:lvlText w:val="%3."/>
      <w:lvlJc w:val="right"/>
      <w:pPr>
        <w:ind w:left="2631" w:hanging="180"/>
      </w:pPr>
    </w:lvl>
    <w:lvl w:ilvl="3">
      <w:start w:val="1"/>
      <w:numFmt w:val="decimal"/>
      <w:lvlText w:val="%4."/>
      <w:lvlJc w:val="left"/>
      <w:pPr>
        <w:ind w:left="3351" w:hanging="360"/>
      </w:pPr>
    </w:lvl>
    <w:lvl w:ilvl="4">
      <w:start w:val="1"/>
      <w:numFmt w:val="lowerLetter"/>
      <w:lvlText w:val="%5."/>
      <w:lvlJc w:val="left"/>
      <w:pPr>
        <w:ind w:left="4071" w:hanging="360"/>
      </w:pPr>
    </w:lvl>
    <w:lvl w:ilvl="5">
      <w:start w:val="1"/>
      <w:numFmt w:val="lowerRoman"/>
      <w:lvlText w:val="%6."/>
      <w:lvlJc w:val="right"/>
      <w:pPr>
        <w:ind w:left="4791" w:hanging="180"/>
      </w:pPr>
    </w:lvl>
    <w:lvl w:ilvl="6">
      <w:start w:val="1"/>
      <w:numFmt w:val="decimal"/>
      <w:lvlText w:val="%7."/>
      <w:lvlJc w:val="left"/>
      <w:pPr>
        <w:ind w:left="5511" w:hanging="360"/>
      </w:pPr>
    </w:lvl>
    <w:lvl w:ilvl="7">
      <w:start w:val="1"/>
      <w:numFmt w:val="lowerLetter"/>
      <w:lvlText w:val="%8."/>
      <w:lvlJc w:val="left"/>
      <w:pPr>
        <w:ind w:left="6231" w:hanging="360"/>
      </w:pPr>
    </w:lvl>
    <w:lvl w:ilvl="8">
      <w:start w:val="1"/>
      <w:numFmt w:val="lowerRoman"/>
      <w:lvlText w:val="%9."/>
      <w:lvlJc w:val="right"/>
      <w:pPr>
        <w:ind w:left="6951" w:hanging="180"/>
      </w:pPr>
    </w:lvl>
  </w:abstractNum>
  <w:abstractNum w:abstractNumId="30" w15:restartNumberingAfterBreak="0">
    <w:nsid w:val="64B36AF8"/>
    <w:multiLevelType w:val="multilevel"/>
    <w:tmpl w:val="64B36AF8"/>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DE37FF"/>
    <w:multiLevelType w:val="multilevel"/>
    <w:tmpl w:val="69DE37FF"/>
    <w:lvl w:ilvl="0">
      <w:start w:val="1"/>
      <w:numFmt w:val="decimal"/>
      <w:lvlText w:val="%1."/>
      <w:lvlJc w:val="left"/>
      <w:pPr>
        <w:tabs>
          <w:tab w:val="left" w:pos="471"/>
        </w:tabs>
        <w:ind w:left="471" w:hanging="471"/>
      </w:pPr>
      <w:rPr>
        <w:b/>
        <w:i w:val="0"/>
        <w:color w:val="000000" w:themeColor="text1"/>
      </w:rPr>
    </w:lvl>
    <w:lvl w:ilvl="1">
      <w:start w:val="1"/>
      <w:numFmt w:val="decimal"/>
      <w:lvlText w:val="%1.%2."/>
      <w:lvlJc w:val="left"/>
      <w:pPr>
        <w:tabs>
          <w:tab w:val="left" w:pos="792"/>
        </w:tabs>
        <w:ind w:left="792" w:hanging="792"/>
      </w:pPr>
    </w:lvl>
    <w:lvl w:ilvl="2">
      <w:start w:val="1"/>
      <w:numFmt w:val="lowerLetter"/>
      <w:lvlText w:val="%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2" w15:restartNumberingAfterBreak="0">
    <w:nsid w:val="6BD21DDF"/>
    <w:multiLevelType w:val="hybridMultilevel"/>
    <w:tmpl w:val="60C83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A77847"/>
    <w:multiLevelType w:val="multilevel"/>
    <w:tmpl w:val="29224C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9F0C85"/>
    <w:multiLevelType w:val="multilevel"/>
    <w:tmpl w:val="A81E1A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7"/>
  </w:num>
  <w:num w:numId="3">
    <w:abstractNumId w:val="16"/>
  </w:num>
  <w:num w:numId="4">
    <w:abstractNumId w:val="13"/>
  </w:num>
  <w:num w:numId="5">
    <w:abstractNumId w:val="28"/>
  </w:num>
  <w:num w:numId="6">
    <w:abstractNumId w:val="11"/>
  </w:num>
  <w:num w:numId="7">
    <w:abstractNumId w:val="31"/>
  </w:num>
  <w:num w:numId="8">
    <w:abstractNumId w:val="29"/>
  </w:num>
  <w:num w:numId="9">
    <w:abstractNumId w:val="25"/>
  </w:num>
  <w:num w:numId="10">
    <w:abstractNumId w:val="20"/>
  </w:num>
  <w:num w:numId="11">
    <w:abstractNumId w:val="8"/>
  </w:num>
  <w:num w:numId="12">
    <w:abstractNumId w:val="7"/>
  </w:num>
  <w:num w:numId="13">
    <w:abstractNumId w:val="15"/>
  </w:num>
  <w:num w:numId="14">
    <w:abstractNumId w:val="33"/>
  </w:num>
  <w:num w:numId="15">
    <w:abstractNumId w:val="10"/>
  </w:num>
  <w:num w:numId="16">
    <w:abstractNumId w:val="12"/>
  </w:num>
  <w:num w:numId="17">
    <w:abstractNumId w:val="27"/>
  </w:num>
  <w:num w:numId="18">
    <w:abstractNumId w:val="1"/>
  </w:num>
  <w:num w:numId="19">
    <w:abstractNumId w:val="18"/>
  </w:num>
  <w:num w:numId="20">
    <w:abstractNumId w:val="23"/>
  </w:num>
  <w:num w:numId="21">
    <w:abstractNumId w:val="4"/>
  </w:num>
  <w:num w:numId="22">
    <w:abstractNumId w:val="3"/>
  </w:num>
  <w:num w:numId="23">
    <w:abstractNumId w:val="34"/>
  </w:num>
  <w:num w:numId="24">
    <w:abstractNumId w:val="21"/>
  </w:num>
  <w:num w:numId="25">
    <w:abstractNumId w:val="2"/>
  </w:num>
  <w:num w:numId="26">
    <w:abstractNumId w:val="0"/>
  </w:num>
  <w:num w:numId="27">
    <w:abstractNumId w:val="19"/>
  </w:num>
  <w:num w:numId="28">
    <w:abstractNumId w:val="24"/>
  </w:num>
  <w:num w:numId="29">
    <w:abstractNumId w:val="24"/>
    <w:lvlOverride w:ilvl="0">
      <w:lvl w:ilvl="0">
        <w:numFmt w:val="decimal"/>
        <w:pStyle w:val="DHHSbullet1"/>
        <w:lvlText w:val=""/>
        <w:lvlJc w:val="left"/>
      </w:lvl>
    </w:lvlOverride>
    <w:lvlOverride w:ilvl="1">
      <w:lvl w:ilvl="1">
        <w:numFmt w:val="decimal"/>
        <w:pStyle w:val="DHHSbullet1lastline"/>
        <w:lvlText w:val=""/>
        <w:lvlJc w:val="left"/>
      </w:lvl>
    </w:lvlOverride>
    <w:lvlOverride w:ilvl="2">
      <w:lvl w:ilvl="2">
        <w:numFmt w:val="decimal"/>
        <w:pStyle w:val="DHHSbullet2"/>
        <w:lvlText w:val=""/>
        <w:lvlJc w:val="left"/>
      </w:lvl>
    </w:lvlOverride>
    <w:lvlOverride w:ilvl="3">
      <w:lvl w:ilvl="3">
        <w:numFmt w:val="decimal"/>
        <w:pStyle w:val="DHHSbullet2lastline"/>
        <w:lvlText w:val=""/>
        <w:lvlJc w:val="left"/>
      </w:lvl>
    </w:lvlOverride>
    <w:lvlOverride w:ilvl="4">
      <w:lvl w:ilvl="4">
        <w:numFmt w:val="decimal"/>
        <w:pStyle w:val="DHHSbulletindent"/>
        <w:lvlText w:val=""/>
        <w:lvlJc w:val="left"/>
      </w:lvl>
    </w:lvlOverride>
    <w:lvlOverride w:ilvl="5">
      <w:lvl w:ilvl="5">
        <w:numFmt w:val="decimal"/>
        <w:pStyle w:val="DHHSbulletindentlastline"/>
        <w:lvlText w:val=""/>
        <w:lvlJc w:val="left"/>
      </w:lvl>
    </w:lvlOverride>
    <w:lvlOverride w:ilvl="6">
      <w:startOverride w:val="1"/>
      <w:lvl w:ilvl="6">
        <w:start w:val="1"/>
        <w:numFmt w:val="decimal"/>
        <w:lvlRestart w:val="0"/>
        <w:pStyle w:val="DHHStablebullet"/>
        <w:lvlText w:val="•"/>
        <w:lvlJc w:val="left"/>
        <w:pPr>
          <w:ind w:left="227" w:hanging="227"/>
        </w:pPr>
        <w:rPr>
          <w:rFonts w:ascii="Calibri" w:hAnsi="Calibri" w:cs="Times New Roman" w:hint="default"/>
          <w:color w:val="auto"/>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6"/>
  </w:num>
  <w:num w:numId="32">
    <w:abstractNumId w:val="22"/>
  </w:num>
  <w:num w:numId="33">
    <w:abstractNumId w:val="14"/>
  </w:num>
  <w:num w:numId="34">
    <w:abstractNumId w:val="32"/>
  </w:num>
  <w:num w:numId="35">
    <w:abstractNumId w:val="9"/>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32B46"/>
    <w:rsid w:val="0003504E"/>
    <w:rsid w:val="0004238D"/>
    <w:rsid w:val="000460C3"/>
    <w:rsid w:val="00046205"/>
    <w:rsid w:val="00047CA5"/>
    <w:rsid w:val="00053E10"/>
    <w:rsid w:val="00080474"/>
    <w:rsid w:val="00086081"/>
    <w:rsid w:val="00090218"/>
    <w:rsid w:val="000924E2"/>
    <w:rsid w:val="00097285"/>
    <w:rsid w:val="0009734B"/>
    <w:rsid w:val="000A47D4"/>
    <w:rsid w:val="000B602A"/>
    <w:rsid w:val="000B775C"/>
    <w:rsid w:val="000C383E"/>
    <w:rsid w:val="000C5561"/>
    <w:rsid w:val="000E43FB"/>
    <w:rsid w:val="000F1327"/>
    <w:rsid w:val="00101203"/>
    <w:rsid w:val="00101503"/>
    <w:rsid w:val="0011168B"/>
    <w:rsid w:val="00122369"/>
    <w:rsid w:val="00126EF5"/>
    <w:rsid w:val="00130AFB"/>
    <w:rsid w:val="001318AD"/>
    <w:rsid w:val="00163F9F"/>
    <w:rsid w:val="00165803"/>
    <w:rsid w:val="00172687"/>
    <w:rsid w:val="001874F4"/>
    <w:rsid w:val="001952D0"/>
    <w:rsid w:val="00195D39"/>
    <w:rsid w:val="001A3E72"/>
    <w:rsid w:val="001A5CDB"/>
    <w:rsid w:val="001B0A2F"/>
    <w:rsid w:val="001B2A61"/>
    <w:rsid w:val="001B78A7"/>
    <w:rsid w:val="001C3D8E"/>
    <w:rsid w:val="001D13F9"/>
    <w:rsid w:val="001D1ABA"/>
    <w:rsid w:val="001E72C8"/>
    <w:rsid w:val="002026F2"/>
    <w:rsid w:val="00214D25"/>
    <w:rsid w:val="00220AB2"/>
    <w:rsid w:val="002334A0"/>
    <w:rsid w:val="00233920"/>
    <w:rsid w:val="00233C18"/>
    <w:rsid w:val="002432AC"/>
    <w:rsid w:val="002453E3"/>
    <w:rsid w:val="00260C1B"/>
    <w:rsid w:val="00264548"/>
    <w:rsid w:val="00266DBF"/>
    <w:rsid w:val="00281C40"/>
    <w:rsid w:val="002852F9"/>
    <w:rsid w:val="00286F3E"/>
    <w:rsid w:val="002911A7"/>
    <w:rsid w:val="00293259"/>
    <w:rsid w:val="002A3B62"/>
    <w:rsid w:val="002A4A96"/>
    <w:rsid w:val="002A764D"/>
    <w:rsid w:val="002B09EE"/>
    <w:rsid w:val="002B63A6"/>
    <w:rsid w:val="002B72D7"/>
    <w:rsid w:val="002C424E"/>
    <w:rsid w:val="002C4F4D"/>
    <w:rsid w:val="002D44C9"/>
    <w:rsid w:val="002D6CCF"/>
    <w:rsid w:val="002E0CC3"/>
    <w:rsid w:val="002E2AAF"/>
    <w:rsid w:val="002E3BED"/>
    <w:rsid w:val="002F1868"/>
    <w:rsid w:val="002F46A2"/>
    <w:rsid w:val="002F55FF"/>
    <w:rsid w:val="00302347"/>
    <w:rsid w:val="003046DA"/>
    <w:rsid w:val="00312720"/>
    <w:rsid w:val="00322B34"/>
    <w:rsid w:val="0034565F"/>
    <w:rsid w:val="00347C7E"/>
    <w:rsid w:val="00347FEB"/>
    <w:rsid w:val="003642EE"/>
    <w:rsid w:val="003664C5"/>
    <w:rsid w:val="00373E00"/>
    <w:rsid w:val="00375A76"/>
    <w:rsid w:val="003805B6"/>
    <w:rsid w:val="003841D1"/>
    <w:rsid w:val="0039343E"/>
    <w:rsid w:val="003967DD"/>
    <w:rsid w:val="003976BE"/>
    <w:rsid w:val="003A3031"/>
    <w:rsid w:val="003A65FB"/>
    <w:rsid w:val="003D3A01"/>
    <w:rsid w:val="003F58A5"/>
    <w:rsid w:val="003F61E5"/>
    <w:rsid w:val="00412C29"/>
    <w:rsid w:val="00414580"/>
    <w:rsid w:val="00415FE8"/>
    <w:rsid w:val="004202DF"/>
    <w:rsid w:val="00421F75"/>
    <w:rsid w:val="00425F26"/>
    <w:rsid w:val="00442CA7"/>
    <w:rsid w:val="00444527"/>
    <w:rsid w:val="00462B3D"/>
    <w:rsid w:val="00462E63"/>
    <w:rsid w:val="00470F59"/>
    <w:rsid w:val="00476875"/>
    <w:rsid w:val="00480155"/>
    <w:rsid w:val="004B2ED6"/>
    <w:rsid w:val="004B6D63"/>
    <w:rsid w:val="004C0633"/>
    <w:rsid w:val="004C0CDF"/>
    <w:rsid w:val="004C388F"/>
    <w:rsid w:val="004C6641"/>
    <w:rsid w:val="004D145B"/>
    <w:rsid w:val="004E4FFA"/>
    <w:rsid w:val="004F4282"/>
    <w:rsid w:val="004F444A"/>
    <w:rsid w:val="004F6984"/>
    <w:rsid w:val="005006BE"/>
    <w:rsid w:val="005037EA"/>
    <w:rsid w:val="00503EB0"/>
    <w:rsid w:val="0051107D"/>
    <w:rsid w:val="00511B09"/>
    <w:rsid w:val="00521E90"/>
    <w:rsid w:val="005304A4"/>
    <w:rsid w:val="00536E41"/>
    <w:rsid w:val="005502CD"/>
    <w:rsid w:val="00551E6C"/>
    <w:rsid w:val="005558A9"/>
    <w:rsid w:val="00556EA3"/>
    <w:rsid w:val="00577BFF"/>
    <w:rsid w:val="00581DB9"/>
    <w:rsid w:val="00584366"/>
    <w:rsid w:val="005A4F12"/>
    <w:rsid w:val="005A6D34"/>
    <w:rsid w:val="005B7AA1"/>
    <w:rsid w:val="005B7B74"/>
    <w:rsid w:val="005C0205"/>
    <w:rsid w:val="005C4FC2"/>
    <w:rsid w:val="005C5A75"/>
    <w:rsid w:val="005C75A4"/>
    <w:rsid w:val="005D159E"/>
    <w:rsid w:val="005D6F6D"/>
    <w:rsid w:val="005F4545"/>
    <w:rsid w:val="0061440D"/>
    <w:rsid w:val="00615021"/>
    <w:rsid w:val="0062256E"/>
    <w:rsid w:val="00624A55"/>
    <w:rsid w:val="00640FB0"/>
    <w:rsid w:val="006467A2"/>
    <w:rsid w:val="00663CE6"/>
    <w:rsid w:val="006671CE"/>
    <w:rsid w:val="00674D8F"/>
    <w:rsid w:val="00683C2E"/>
    <w:rsid w:val="00693ED5"/>
    <w:rsid w:val="006A175F"/>
    <w:rsid w:val="006A25AC"/>
    <w:rsid w:val="006C5A9D"/>
    <w:rsid w:val="006C6CEC"/>
    <w:rsid w:val="006E1C91"/>
    <w:rsid w:val="006E2B9A"/>
    <w:rsid w:val="006E739D"/>
    <w:rsid w:val="006F0661"/>
    <w:rsid w:val="0073084C"/>
    <w:rsid w:val="00757AA5"/>
    <w:rsid w:val="00766B09"/>
    <w:rsid w:val="0076718B"/>
    <w:rsid w:val="0077218B"/>
    <w:rsid w:val="00794928"/>
    <w:rsid w:val="00795C84"/>
    <w:rsid w:val="00797404"/>
    <w:rsid w:val="007979FA"/>
    <w:rsid w:val="007A3B90"/>
    <w:rsid w:val="007A516C"/>
    <w:rsid w:val="007B2698"/>
    <w:rsid w:val="007B556E"/>
    <w:rsid w:val="007C056D"/>
    <w:rsid w:val="007D10DB"/>
    <w:rsid w:val="007D3E38"/>
    <w:rsid w:val="007F7450"/>
    <w:rsid w:val="00805245"/>
    <w:rsid w:val="008065DA"/>
    <w:rsid w:val="00810469"/>
    <w:rsid w:val="00812F80"/>
    <w:rsid w:val="00816623"/>
    <w:rsid w:val="00817A29"/>
    <w:rsid w:val="008260F0"/>
    <w:rsid w:val="00830D3D"/>
    <w:rsid w:val="00831207"/>
    <w:rsid w:val="00836F4E"/>
    <w:rsid w:val="0084167F"/>
    <w:rsid w:val="008437B1"/>
    <w:rsid w:val="00851DB5"/>
    <w:rsid w:val="00871979"/>
    <w:rsid w:val="0088517A"/>
    <w:rsid w:val="0088648A"/>
    <w:rsid w:val="008B1737"/>
    <w:rsid w:val="008B1746"/>
    <w:rsid w:val="008B443E"/>
    <w:rsid w:val="008C607F"/>
    <w:rsid w:val="008C7E87"/>
    <w:rsid w:val="008D464E"/>
    <w:rsid w:val="008E017E"/>
    <w:rsid w:val="008E350F"/>
    <w:rsid w:val="008E4F2B"/>
    <w:rsid w:val="008E5F19"/>
    <w:rsid w:val="008E6CA6"/>
    <w:rsid w:val="008F5E1D"/>
    <w:rsid w:val="008F7397"/>
    <w:rsid w:val="00912261"/>
    <w:rsid w:val="00915D34"/>
    <w:rsid w:val="00930843"/>
    <w:rsid w:val="0093378D"/>
    <w:rsid w:val="00952A36"/>
    <w:rsid w:val="009578C7"/>
    <w:rsid w:val="009755E7"/>
    <w:rsid w:val="009A27D6"/>
    <w:rsid w:val="009A7734"/>
    <w:rsid w:val="009B32AE"/>
    <w:rsid w:val="009C4DF3"/>
    <w:rsid w:val="009D0C5F"/>
    <w:rsid w:val="009D481E"/>
    <w:rsid w:val="009D7D6C"/>
    <w:rsid w:val="009F51A5"/>
    <w:rsid w:val="009F7E15"/>
    <w:rsid w:val="00A036EB"/>
    <w:rsid w:val="00A1050C"/>
    <w:rsid w:val="00A13B99"/>
    <w:rsid w:val="00A161A8"/>
    <w:rsid w:val="00A258FB"/>
    <w:rsid w:val="00A31926"/>
    <w:rsid w:val="00A4036C"/>
    <w:rsid w:val="00A42924"/>
    <w:rsid w:val="00A5056D"/>
    <w:rsid w:val="00A5422F"/>
    <w:rsid w:val="00A57777"/>
    <w:rsid w:val="00A66E07"/>
    <w:rsid w:val="00A7276C"/>
    <w:rsid w:val="00A73B4A"/>
    <w:rsid w:val="00A74172"/>
    <w:rsid w:val="00A84931"/>
    <w:rsid w:val="00A941B6"/>
    <w:rsid w:val="00A94DEE"/>
    <w:rsid w:val="00A9585B"/>
    <w:rsid w:val="00AA1C92"/>
    <w:rsid w:val="00AA70BB"/>
    <w:rsid w:val="00AB44CD"/>
    <w:rsid w:val="00AB760E"/>
    <w:rsid w:val="00AC3CB0"/>
    <w:rsid w:val="00AC5A7E"/>
    <w:rsid w:val="00AE0333"/>
    <w:rsid w:val="00B059DD"/>
    <w:rsid w:val="00B11356"/>
    <w:rsid w:val="00B238C5"/>
    <w:rsid w:val="00B45C00"/>
    <w:rsid w:val="00B63EB2"/>
    <w:rsid w:val="00B67B05"/>
    <w:rsid w:val="00B831CB"/>
    <w:rsid w:val="00BA61DB"/>
    <w:rsid w:val="00BA66B3"/>
    <w:rsid w:val="00BA74CC"/>
    <w:rsid w:val="00BC7E25"/>
    <w:rsid w:val="00BE4DFA"/>
    <w:rsid w:val="00BE6184"/>
    <w:rsid w:val="00BE7395"/>
    <w:rsid w:val="00BF37A5"/>
    <w:rsid w:val="00C15CE7"/>
    <w:rsid w:val="00C16837"/>
    <w:rsid w:val="00C214B8"/>
    <w:rsid w:val="00C312D6"/>
    <w:rsid w:val="00C347ED"/>
    <w:rsid w:val="00C56E67"/>
    <w:rsid w:val="00C57FE7"/>
    <w:rsid w:val="00C71103"/>
    <w:rsid w:val="00C76728"/>
    <w:rsid w:val="00C81492"/>
    <w:rsid w:val="00C857CA"/>
    <w:rsid w:val="00C85EB1"/>
    <w:rsid w:val="00C930D1"/>
    <w:rsid w:val="00CB5DC6"/>
    <w:rsid w:val="00CC1395"/>
    <w:rsid w:val="00CC6875"/>
    <w:rsid w:val="00CD07C2"/>
    <w:rsid w:val="00CE1C4D"/>
    <w:rsid w:val="00CE4868"/>
    <w:rsid w:val="00CE4C2F"/>
    <w:rsid w:val="00D1294A"/>
    <w:rsid w:val="00D30E9F"/>
    <w:rsid w:val="00D32D97"/>
    <w:rsid w:val="00D37825"/>
    <w:rsid w:val="00D43019"/>
    <w:rsid w:val="00D4665D"/>
    <w:rsid w:val="00D5129D"/>
    <w:rsid w:val="00D551C5"/>
    <w:rsid w:val="00D67628"/>
    <w:rsid w:val="00D71BDE"/>
    <w:rsid w:val="00D857E6"/>
    <w:rsid w:val="00D86567"/>
    <w:rsid w:val="00DA058C"/>
    <w:rsid w:val="00DA0DA9"/>
    <w:rsid w:val="00DA49AF"/>
    <w:rsid w:val="00DA6B41"/>
    <w:rsid w:val="00DE0934"/>
    <w:rsid w:val="00DE1BE6"/>
    <w:rsid w:val="00DF76CB"/>
    <w:rsid w:val="00E03362"/>
    <w:rsid w:val="00E0376A"/>
    <w:rsid w:val="00E05035"/>
    <w:rsid w:val="00E124B1"/>
    <w:rsid w:val="00E138AE"/>
    <w:rsid w:val="00E14041"/>
    <w:rsid w:val="00E14FD2"/>
    <w:rsid w:val="00E23CCC"/>
    <w:rsid w:val="00E2478B"/>
    <w:rsid w:val="00E24F6A"/>
    <w:rsid w:val="00E34263"/>
    <w:rsid w:val="00E46F25"/>
    <w:rsid w:val="00E51B77"/>
    <w:rsid w:val="00E70D77"/>
    <w:rsid w:val="00E75460"/>
    <w:rsid w:val="00E8168C"/>
    <w:rsid w:val="00E81D83"/>
    <w:rsid w:val="00E96C56"/>
    <w:rsid w:val="00E976AD"/>
    <w:rsid w:val="00EA463A"/>
    <w:rsid w:val="00EB02B6"/>
    <w:rsid w:val="00ED0833"/>
    <w:rsid w:val="00ED4820"/>
    <w:rsid w:val="00ED576A"/>
    <w:rsid w:val="00EF0361"/>
    <w:rsid w:val="00EF317F"/>
    <w:rsid w:val="00EF5F9E"/>
    <w:rsid w:val="00F034BF"/>
    <w:rsid w:val="00F10A97"/>
    <w:rsid w:val="00F176A2"/>
    <w:rsid w:val="00F302EF"/>
    <w:rsid w:val="00F33219"/>
    <w:rsid w:val="00F34B87"/>
    <w:rsid w:val="00F44396"/>
    <w:rsid w:val="00F612B2"/>
    <w:rsid w:val="00F874E2"/>
    <w:rsid w:val="00F95099"/>
    <w:rsid w:val="00F95FCE"/>
    <w:rsid w:val="00F9657B"/>
    <w:rsid w:val="00FC0EBA"/>
    <w:rsid w:val="00FC1D7E"/>
    <w:rsid w:val="00FE008B"/>
    <w:rsid w:val="00FE11B2"/>
    <w:rsid w:val="00FE415C"/>
    <w:rsid w:val="00FE7292"/>
    <w:rsid w:val="00FE796A"/>
    <w:rsid w:val="00FF38DB"/>
    <w:rsid w:val="05602C60"/>
    <w:rsid w:val="0A273829"/>
    <w:rsid w:val="11F73DB0"/>
    <w:rsid w:val="135D249E"/>
    <w:rsid w:val="14436503"/>
    <w:rsid w:val="17722B6D"/>
    <w:rsid w:val="19211CF6"/>
    <w:rsid w:val="1B522455"/>
    <w:rsid w:val="230779C1"/>
    <w:rsid w:val="235C043E"/>
    <w:rsid w:val="23890AA4"/>
    <w:rsid w:val="26C448C0"/>
    <w:rsid w:val="27030466"/>
    <w:rsid w:val="2AA96A38"/>
    <w:rsid w:val="2C703627"/>
    <w:rsid w:val="2F91549F"/>
    <w:rsid w:val="33063262"/>
    <w:rsid w:val="35854F86"/>
    <w:rsid w:val="36615F00"/>
    <w:rsid w:val="3A1741F9"/>
    <w:rsid w:val="3E901589"/>
    <w:rsid w:val="417248AF"/>
    <w:rsid w:val="440C1C49"/>
    <w:rsid w:val="46DA3638"/>
    <w:rsid w:val="47B63546"/>
    <w:rsid w:val="4AC53CF7"/>
    <w:rsid w:val="4AF91782"/>
    <w:rsid w:val="4CF13F31"/>
    <w:rsid w:val="4D9A7707"/>
    <w:rsid w:val="50ED1DBD"/>
    <w:rsid w:val="514F7085"/>
    <w:rsid w:val="535C4766"/>
    <w:rsid w:val="551E18B1"/>
    <w:rsid w:val="564044CA"/>
    <w:rsid w:val="59402D64"/>
    <w:rsid w:val="59622EF4"/>
    <w:rsid w:val="5FA36E39"/>
    <w:rsid w:val="60BD6D1D"/>
    <w:rsid w:val="60FC4A01"/>
    <w:rsid w:val="634E7174"/>
    <w:rsid w:val="642B1C1F"/>
    <w:rsid w:val="66F35F6A"/>
    <w:rsid w:val="690F6D10"/>
    <w:rsid w:val="6EE11B92"/>
    <w:rsid w:val="774572E2"/>
    <w:rsid w:val="79E80553"/>
    <w:rsid w:val="7C5549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C16072"/>
  <w14:defaultImageDpi w14:val="32767"/>
  <w15:docId w15:val="{2F914C4D-3C8D-4DC6-B07F-83FCFBD4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val="en-GB"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2">
    <w:name w:val="Body Text 2"/>
    <w:basedOn w:val="Normal"/>
    <w:link w:val="BodyText2Char"/>
    <w:pPr>
      <w:spacing w:after="0"/>
    </w:pPr>
    <w:rPr>
      <w:rFonts w:ascii="Times New Roman" w:eastAsia="Times New Roman" w:hAnsi="Times New Roman" w:cs="Times New Roman"/>
      <w:sz w:val="24"/>
      <w:szCs w:val="20"/>
      <w:lang w:val="en-AU"/>
    </w:rPr>
  </w:style>
  <w:style w:type="paragraph" w:styleId="CommentText">
    <w:name w:val="annotation text"/>
    <w:basedOn w:val="Normal"/>
    <w:link w:val="CommentTextChar"/>
    <w:uiPriority w:val="99"/>
    <w:semiHidden/>
    <w:unhideWhenUsed/>
    <w:pPr>
      <w:spacing w:after="0"/>
    </w:pPr>
    <w:rPr>
      <w:rFonts w:ascii="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pPr>
      <w:spacing w:after="120"/>
    </w:pPr>
    <w:rPr>
      <w:rFonts w:asciiTheme="minorHAnsi" w:hAnsiTheme="minorHAnsi" w:cstheme="minorBidi"/>
      <w:b/>
      <w:bCs/>
      <w:lang w:val="en-GB"/>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pPr>
      <w:spacing w:after="40"/>
    </w:pPr>
    <w:rPr>
      <w:rFonts w:ascii="Arial" w:eastAsiaTheme="minorEastAsia" w:hAnsi="Arial" w:cs="Arial"/>
      <w:sz w:val="11"/>
      <w:szCs w:val="11"/>
      <w:lang w:val="en-US"/>
    </w:rPr>
  </w:style>
  <w:style w:type="paragraph" w:styleId="Header">
    <w:name w:val="header"/>
    <w:basedOn w:val="Normal"/>
    <w:link w:val="HeaderChar"/>
    <w:unhideWhenUsed/>
    <w:pPr>
      <w:tabs>
        <w:tab w:val="center" w:pos="4513"/>
        <w:tab w:val="right" w:pos="9026"/>
      </w:tabs>
    </w:p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qFormat/>
    <w:rPr>
      <w:color w:val="87189D" w:themeColor="followedHyperlink"/>
      <w:u w:val="single"/>
    </w:rPr>
  </w:style>
  <w:style w:type="character" w:styleId="Hyperlink">
    <w:name w:val="Hyperlink"/>
    <w:basedOn w:val="DefaultParagraphFont"/>
    <w:uiPriority w:val="99"/>
    <w:unhideWhenUsed/>
    <w:rPr>
      <w:color w:val="004EA8" w:themeColor="hyperlink"/>
      <w:u w:val="single"/>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auto"/>
          <w:insideV w:val="single" w:sz="4" w:space="0" w:color="auto"/>
        </w:tcBorders>
        <w:shd w:val="clear" w:color="auto" w:fill="AF272F" w:themeFill="accent1"/>
      </w:tcPr>
    </w:tblStylePr>
    <w:tblStylePr w:type="firstCol">
      <w:rPr>
        <w:color w:val="AF272F" w:themeColor="accent1"/>
      </w:rPr>
    </w:tblStyle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pPr>
      <w:spacing w:before="120"/>
      <w:ind w:left="284" w:right="284"/>
    </w:pPr>
    <w:rPr>
      <w:i/>
      <w:iCs/>
      <w:color w:val="53565A" w:themeColor="text2"/>
    </w:rPr>
  </w:style>
  <w:style w:type="character" w:customStyle="1" w:styleId="QuoteChar">
    <w:name w:val="Quote Char"/>
    <w:basedOn w:val="DefaultParagraphFont"/>
    <w:link w:val="Quote"/>
    <w:uiPriority w:val="29"/>
    <w:rPr>
      <w:i/>
      <w:iCs/>
      <w:color w:val="53565A" w:themeColor="text2"/>
    </w:rPr>
  </w:style>
  <w:style w:type="paragraph" w:customStyle="1" w:styleId="Bullet1">
    <w:name w:val="Bullet 1"/>
    <w:basedOn w:val="Normal"/>
    <w:next w:val="Normal"/>
    <w:qFormat/>
    <w:pPr>
      <w:numPr>
        <w:numId w:val="1"/>
      </w:numPr>
      <w:ind w:left="284" w:hanging="284"/>
    </w:pPr>
    <w:rPr>
      <w:lang w:val="en-AU"/>
    </w:rPr>
  </w:style>
  <w:style w:type="paragraph" w:customStyle="1" w:styleId="Bullet2">
    <w:name w:val="Bullet 2"/>
    <w:basedOn w:val="Bullet1"/>
    <w:qFormat/>
    <w:pPr>
      <w:numPr>
        <w:numId w:val="2"/>
      </w:numPr>
    </w:pPr>
  </w:style>
  <w:style w:type="paragraph" w:customStyle="1" w:styleId="Numberlist">
    <w:name w:val="Number list"/>
    <w:basedOn w:val="Normal"/>
    <w:next w:val="Normal"/>
    <w:qFormat/>
    <w:pPr>
      <w:numPr>
        <w:numId w:val="3"/>
      </w:numPr>
      <w:ind w:left="284" w:hanging="284"/>
    </w:pPr>
    <w:rPr>
      <w:lang w:val="en-AU"/>
    </w:rPr>
  </w:style>
  <w:style w:type="paragraph" w:customStyle="1" w:styleId="TableHead">
    <w:name w:val="Table Head"/>
    <w:basedOn w:val="Normal"/>
    <w:qFormat/>
    <w:rPr>
      <w:b/>
      <w:color w:val="FFFFFF" w:themeColor="background1"/>
      <w:lang w:val="en-AU"/>
    </w:rPr>
  </w:style>
  <w:style w:type="paragraph" w:customStyle="1" w:styleId="Tablebody">
    <w:name w:val="Table body"/>
    <w:basedOn w:val="Normal"/>
    <w:qFormat/>
    <w:pPr>
      <w:spacing w:before="60" w:after="60"/>
    </w:pPr>
    <w:rPr>
      <w:lang w:val="en-AU"/>
    </w:rPr>
  </w:style>
  <w:style w:type="paragraph" w:customStyle="1" w:styleId="Alphabetlist">
    <w:name w:val="Alphabet list"/>
    <w:basedOn w:val="Numberlist"/>
    <w:qFormat/>
    <w:pPr>
      <w:numPr>
        <w:numId w:val="4"/>
      </w:numPr>
      <w:ind w:left="568" w:hanging="284"/>
    </w:pPr>
  </w:style>
  <w:style w:type="character" w:customStyle="1" w:styleId="FootnoteTextChar">
    <w:name w:val="Footnote Text Char"/>
    <w:basedOn w:val="DefaultParagraphFont"/>
    <w:link w:val="FootnoteText"/>
    <w:uiPriority w:val="99"/>
    <w:rPr>
      <w:rFonts w:ascii="Arial" w:eastAsiaTheme="minorEastAsia" w:hAnsi="Arial" w:cs="Arial"/>
      <w:sz w:val="11"/>
      <w:szCs w:val="11"/>
      <w:lang w:val="en-US"/>
    </w:rPr>
  </w:style>
  <w:style w:type="character" w:customStyle="1" w:styleId="apple-converted-space">
    <w:name w:val="apple-converted-space"/>
    <w:basedOn w:val="DefaultParagraphFont"/>
    <w:qFormat/>
  </w:style>
  <w:style w:type="paragraph" w:styleId="ListParagraph">
    <w:name w:val="List Paragraph"/>
    <w:aliases w:val="RUS List,Noise heading,F5 List Paragraph,List Paragraph1,Dot pt,No Spacing1,List Paragraph Char Char Char,Indicator Text,Numbered Para 1,Colorful List - Accent 11,Bullet Points,MAIN CONTENT,Indent Paragraph,Citation List,Ha,Red,3"/>
    <w:basedOn w:val="Normal"/>
    <w:link w:val="ListParagraphChar"/>
    <w:uiPriority w:val="34"/>
    <w:qFormat/>
    <w:pPr>
      <w:spacing w:after="0"/>
      <w:ind w:left="720"/>
      <w:contextualSpacing/>
    </w:pPr>
    <w:rPr>
      <w:rFonts w:ascii="Calibri" w:hAnsi="Calibri" w:cs="Calibri"/>
      <w:szCs w:val="22"/>
      <w:lang w:val="en-AU"/>
    </w:rPr>
  </w:style>
  <w:style w:type="character" w:customStyle="1" w:styleId="CommentTextChar">
    <w:name w:val="Comment Text Char"/>
    <w:basedOn w:val="DefaultParagraphFont"/>
    <w:link w:val="CommentText"/>
    <w:uiPriority w:val="99"/>
    <w:semiHidden/>
    <w:qFormat/>
    <w:rPr>
      <w:rFonts w:ascii="Calibri" w:hAnsi="Calibri" w:cs="Calibri"/>
      <w:sz w:val="20"/>
      <w:szCs w:val="20"/>
      <w:lang w:val="en-AU"/>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BodyText2Char">
    <w:name w:val="Body Text 2 Char"/>
    <w:basedOn w:val="DefaultParagraphFont"/>
    <w:link w:val="BodyText2"/>
    <w:rPr>
      <w:rFonts w:ascii="Times New Roman" w:eastAsia="Times New Roman" w:hAnsi="Times New Roman" w:cs="Times New Roman"/>
      <w:szCs w:val="20"/>
      <w:lang w:val="en-AU"/>
    </w:rPr>
  </w:style>
  <w:style w:type="character" w:customStyle="1" w:styleId="CommentSubjectChar">
    <w:name w:val="Comment Subject Char"/>
    <w:basedOn w:val="CommentTextChar"/>
    <w:link w:val="CommentSubject"/>
    <w:uiPriority w:val="99"/>
    <w:semiHidden/>
    <w:qFormat/>
    <w:rPr>
      <w:rFonts w:ascii="Calibri" w:hAnsi="Calibri" w:cs="Calibri"/>
      <w:b/>
      <w:bCs/>
      <w:sz w:val="20"/>
      <w:szCs w:val="20"/>
      <w:lang w:val="en-AU"/>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CAAbullet">
    <w:name w:val="VCAA bullet"/>
    <w:basedOn w:val="Normal"/>
    <w:qFormat/>
    <w:pPr>
      <w:numPr>
        <w:numId w:val="5"/>
      </w:numPr>
      <w:tabs>
        <w:tab w:val="left" w:pos="425"/>
      </w:tabs>
      <w:spacing w:before="120" w:line="280" w:lineRule="exact"/>
      <w:contextualSpacing/>
    </w:pPr>
    <w:rPr>
      <w:rFonts w:ascii="Calibri" w:hAnsi="Calibri" w:cs="Calibri"/>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CE4C2F"/>
    <w:pPr>
      <w:spacing w:after="0" w:line="240" w:lineRule="auto"/>
    </w:pPr>
    <w:rPr>
      <w:sz w:val="22"/>
      <w:szCs w:val="24"/>
      <w:lang w:val="en-GB" w:eastAsia="en-US"/>
    </w:rPr>
  </w:style>
  <w:style w:type="paragraph" w:styleId="NormalWeb">
    <w:name w:val="Normal (Web)"/>
    <w:basedOn w:val="Normal"/>
    <w:uiPriority w:val="99"/>
    <w:semiHidden/>
    <w:unhideWhenUsed/>
    <w:rsid w:val="00F95099"/>
    <w:pPr>
      <w:spacing w:after="225" w:line="240" w:lineRule="auto"/>
      <w:jc w:val="both"/>
    </w:pPr>
    <w:rPr>
      <w:rFonts w:ascii="Times New Roman" w:eastAsia="Times New Roman" w:hAnsi="Times New Roman" w:cs="Times New Roman"/>
      <w:sz w:val="24"/>
      <w:lang w:val="en-AU" w:eastAsia="en-AU"/>
    </w:rPr>
  </w:style>
  <w:style w:type="character" w:customStyle="1" w:styleId="ListParagraphChar">
    <w:name w:val="List Paragraph Char"/>
    <w:aliases w:val="RUS List Char,Noise heading Char,F5 List Paragraph Char,List Paragraph1 Char,Dot pt Char,No Spacing1 Char,List Paragraph Char Char Char Char,Indicator Text Char,Numbered Para 1 Char,Colorful List - Accent 11 Char,Bullet Points Char"/>
    <w:basedOn w:val="DefaultParagraphFont"/>
    <w:link w:val="ListParagraph"/>
    <w:uiPriority w:val="34"/>
    <w:qFormat/>
    <w:rsid w:val="00195D39"/>
    <w:rPr>
      <w:rFonts w:ascii="Calibri" w:hAnsi="Calibri" w:cs="Calibri"/>
      <w:sz w:val="22"/>
      <w:szCs w:val="22"/>
      <w:lang w:eastAsia="en-US"/>
    </w:rPr>
  </w:style>
  <w:style w:type="table" w:customStyle="1" w:styleId="CEITablebasic7">
    <w:name w:val="CEI Table (basic)7"/>
    <w:basedOn w:val="TableNormal"/>
    <w:uiPriority w:val="99"/>
    <w:rsid w:val="00195D39"/>
    <w:pPr>
      <w:spacing w:after="0" w:line="240" w:lineRule="auto"/>
    </w:pPr>
    <w:rPr>
      <w:sz w:val="18"/>
      <w:lang w:val="en-US" w:eastAsia="en-US"/>
    </w:r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cPr>
      <w:shd w:val="clear" w:color="auto" w:fill="auto"/>
    </w:tcPr>
    <w:tblStylePr w:type="firstRow">
      <w:rPr>
        <w:b/>
        <w:color w:val="FFFFFF" w:themeColor="background1"/>
      </w:rPr>
      <w:tblPr/>
      <w:trPr>
        <w:tblHeader/>
      </w:trPr>
      <w:tcPr>
        <w:shd w:val="clear" w:color="auto" w:fill="009ADA"/>
      </w:tcPr>
    </w:tblStylePr>
    <w:tblStylePr w:type="firstCol">
      <w:rPr>
        <w:b w:val="0"/>
        <w:color w:val="16211F"/>
      </w:rPr>
    </w:tblStylePr>
  </w:style>
  <w:style w:type="paragraph" w:customStyle="1" w:styleId="DHHSbody">
    <w:name w:val="DHHS body"/>
    <w:link w:val="DHHSbodyChar"/>
    <w:qFormat/>
    <w:rsid w:val="00195D39"/>
    <w:pPr>
      <w:spacing w:after="120" w:line="270" w:lineRule="atLeast"/>
    </w:pPr>
    <w:rPr>
      <w:rFonts w:ascii="Arial" w:eastAsia="Times" w:hAnsi="Arial" w:cs="Times New Roman"/>
      <w:lang w:eastAsia="en-US"/>
    </w:rPr>
  </w:style>
  <w:style w:type="character" w:customStyle="1" w:styleId="DHHSbodyChar">
    <w:name w:val="DHHS body Char"/>
    <w:basedOn w:val="DefaultParagraphFont"/>
    <w:link w:val="DHHSbody"/>
    <w:locked/>
    <w:rsid w:val="00195D39"/>
    <w:rPr>
      <w:rFonts w:ascii="Arial" w:eastAsia="Times" w:hAnsi="Arial" w:cs="Times New Roman"/>
      <w:lang w:eastAsia="en-US"/>
    </w:rPr>
  </w:style>
  <w:style w:type="paragraph" w:customStyle="1" w:styleId="DHHSbullet1">
    <w:name w:val="DHHS bullet 1"/>
    <w:basedOn w:val="DHHSbody"/>
    <w:qFormat/>
    <w:rsid w:val="00195D39"/>
    <w:pPr>
      <w:numPr>
        <w:numId w:val="28"/>
      </w:numPr>
      <w:tabs>
        <w:tab w:val="num" w:pos="360"/>
      </w:tabs>
      <w:spacing w:after="40"/>
      <w:ind w:left="0" w:firstLine="0"/>
    </w:pPr>
  </w:style>
  <w:style w:type="paragraph" w:customStyle="1" w:styleId="DHHSbullet2">
    <w:name w:val="DHHS bullet 2"/>
    <w:basedOn w:val="DHHSbody"/>
    <w:uiPriority w:val="2"/>
    <w:qFormat/>
    <w:rsid w:val="00195D39"/>
    <w:pPr>
      <w:numPr>
        <w:ilvl w:val="2"/>
        <w:numId w:val="28"/>
      </w:numPr>
      <w:tabs>
        <w:tab w:val="num" w:pos="360"/>
      </w:tabs>
      <w:spacing w:after="40"/>
      <w:ind w:left="0" w:firstLine="0"/>
    </w:pPr>
  </w:style>
  <w:style w:type="paragraph" w:customStyle="1" w:styleId="DHHStablebullet">
    <w:name w:val="DHHS table bullet"/>
    <w:basedOn w:val="Normal"/>
    <w:uiPriority w:val="3"/>
    <w:qFormat/>
    <w:rsid w:val="00195D39"/>
    <w:pPr>
      <w:numPr>
        <w:ilvl w:val="6"/>
        <w:numId w:val="28"/>
      </w:numPr>
      <w:spacing w:before="80" w:after="60" w:line="240" w:lineRule="auto"/>
    </w:pPr>
    <w:rPr>
      <w:rFonts w:ascii="Arial" w:eastAsia="Times New Roman" w:hAnsi="Arial" w:cs="Times New Roman"/>
      <w:sz w:val="20"/>
      <w:szCs w:val="20"/>
      <w:lang w:val="en-AU"/>
    </w:rPr>
  </w:style>
  <w:style w:type="paragraph" w:customStyle="1" w:styleId="DHHSbulletindent">
    <w:name w:val="DHHS bullet indent"/>
    <w:basedOn w:val="DHHSbody"/>
    <w:uiPriority w:val="4"/>
    <w:rsid w:val="00195D39"/>
    <w:pPr>
      <w:numPr>
        <w:ilvl w:val="4"/>
        <w:numId w:val="28"/>
      </w:numPr>
      <w:tabs>
        <w:tab w:val="num" w:pos="360"/>
      </w:tabs>
      <w:spacing w:after="40"/>
      <w:ind w:left="0" w:firstLine="0"/>
    </w:pPr>
  </w:style>
  <w:style w:type="paragraph" w:customStyle="1" w:styleId="DHHSbullet1lastline">
    <w:name w:val="DHHS bullet 1 last line"/>
    <w:basedOn w:val="DHHSbullet1"/>
    <w:qFormat/>
    <w:rsid w:val="00195D39"/>
    <w:pPr>
      <w:numPr>
        <w:ilvl w:val="1"/>
      </w:numPr>
      <w:tabs>
        <w:tab w:val="num" w:pos="360"/>
      </w:tabs>
      <w:spacing w:after="120"/>
      <w:ind w:left="1440" w:hanging="360"/>
    </w:pPr>
  </w:style>
  <w:style w:type="paragraph" w:customStyle="1" w:styleId="DHHSbullet2lastline">
    <w:name w:val="DHHS bullet 2 last line"/>
    <w:basedOn w:val="DHHSbullet2"/>
    <w:uiPriority w:val="2"/>
    <w:qFormat/>
    <w:rsid w:val="00195D39"/>
    <w:pPr>
      <w:numPr>
        <w:ilvl w:val="3"/>
      </w:numPr>
      <w:tabs>
        <w:tab w:val="num" w:pos="360"/>
      </w:tabs>
      <w:spacing w:after="120"/>
      <w:ind w:left="2880" w:hanging="360"/>
    </w:pPr>
  </w:style>
  <w:style w:type="paragraph" w:customStyle="1" w:styleId="DHHSbulletindentlastline">
    <w:name w:val="DHHS bullet indent last line"/>
    <w:basedOn w:val="DHHSbody"/>
    <w:uiPriority w:val="4"/>
    <w:rsid w:val="00195D39"/>
    <w:pPr>
      <w:numPr>
        <w:ilvl w:val="5"/>
        <w:numId w:val="28"/>
      </w:numPr>
      <w:tabs>
        <w:tab w:val="num" w:pos="360"/>
      </w:tabs>
      <w:ind w:left="0" w:firstLine="0"/>
    </w:pPr>
  </w:style>
  <w:style w:type="numbering" w:customStyle="1" w:styleId="ZZBullets">
    <w:name w:val="ZZ Bullets"/>
    <w:rsid w:val="00195D39"/>
    <w:pPr>
      <w:numPr>
        <w:numId w:val="28"/>
      </w:numPr>
    </w:pPr>
  </w:style>
  <w:style w:type="table" w:customStyle="1" w:styleId="TableGrid1">
    <w:name w:val="Table Grid1"/>
    <w:basedOn w:val="TableNormal"/>
    <w:next w:val="TableGrid"/>
    <w:uiPriority w:val="39"/>
    <w:rsid w:val="00195D39"/>
    <w:pPr>
      <w:spacing w:after="0" w:line="240" w:lineRule="auto"/>
    </w:pPr>
    <w:rPr>
      <w:rFonts w:ascii="Calibri" w:eastAsia="Calibri" w:hAnsi="Calibri" w:cs="Times New Roman"/>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1918">
      <w:bodyDiv w:val="1"/>
      <w:marLeft w:val="0"/>
      <w:marRight w:val="0"/>
      <w:marTop w:val="0"/>
      <w:marBottom w:val="0"/>
      <w:divBdr>
        <w:top w:val="none" w:sz="0" w:space="0" w:color="auto"/>
        <w:left w:val="none" w:sz="0" w:space="0" w:color="auto"/>
        <w:bottom w:val="none" w:sz="0" w:space="0" w:color="auto"/>
        <w:right w:val="none" w:sz="0" w:space="0" w:color="auto"/>
      </w:divBdr>
      <w:divsChild>
        <w:div w:id="109712433">
          <w:marLeft w:val="0"/>
          <w:marRight w:val="0"/>
          <w:marTop w:val="0"/>
          <w:marBottom w:val="0"/>
          <w:divBdr>
            <w:top w:val="none" w:sz="0" w:space="0" w:color="auto"/>
            <w:left w:val="none" w:sz="0" w:space="0" w:color="auto"/>
            <w:bottom w:val="none" w:sz="0" w:space="0" w:color="auto"/>
            <w:right w:val="none" w:sz="0" w:space="0" w:color="auto"/>
          </w:divBdr>
          <w:divsChild>
            <w:div w:id="1030647035">
              <w:marLeft w:val="0"/>
              <w:marRight w:val="0"/>
              <w:marTop w:val="0"/>
              <w:marBottom w:val="0"/>
              <w:divBdr>
                <w:top w:val="none" w:sz="0" w:space="0" w:color="auto"/>
                <w:left w:val="none" w:sz="0" w:space="0" w:color="auto"/>
                <w:bottom w:val="none" w:sz="0" w:space="0" w:color="auto"/>
                <w:right w:val="none" w:sz="0" w:space="0" w:color="auto"/>
              </w:divBdr>
              <w:divsChild>
                <w:div w:id="105863026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419403815">
      <w:bodyDiv w:val="1"/>
      <w:marLeft w:val="0"/>
      <w:marRight w:val="0"/>
      <w:marTop w:val="0"/>
      <w:marBottom w:val="0"/>
      <w:divBdr>
        <w:top w:val="none" w:sz="0" w:space="0" w:color="auto"/>
        <w:left w:val="none" w:sz="0" w:space="0" w:color="auto"/>
        <w:bottom w:val="none" w:sz="0" w:space="0" w:color="auto"/>
        <w:right w:val="none" w:sz="0" w:space="0" w:color="auto"/>
      </w:divBdr>
      <w:divsChild>
        <w:div w:id="1213419985">
          <w:marLeft w:val="0"/>
          <w:marRight w:val="0"/>
          <w:marTop w:val="0"/>
          <w:marBottom w:val="0"/>
          <w:divBdr>
            <w:top w:val="none" w:sz="0" w:space="0" w:color="auto"/>
            <w:left w:val="none" w:sz="0" w:space="0" w:color="auto"/>
            <w:bottom w:val="none" w:sz="0" w:space="0" w:color="auto"/>
            <w:right w:val="none" w:sz="0" w:space="0" w:color="auto"/>
          </w:divBdr>
          <w:divsChild>
            <w:div w:id="1269197560">
              <w:marLeft w:val="0"/>
              <w:marRight w:val="0"/>
              <w:marTop w:val="0"/>
              <w:marBottom w:val="0"/>
              <w:divBdr>
                <w:top w:val="none" w:sz="0" w:space="0" w:color="auto"/>
                <w:left w:val="none" w:sz="0" w:space="0" w:color="auto"/>
                <w:bottom w:val="none" w:sz="0" w:space="0" w:color="auto"/>
                <w:right w:val="none" w:sz="0" w:space="0" w:color="auto"/>
              </w:divBdr>
              <w:divsChild>
                <w:div w:id="137554443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30435299">
      <w:bodyDiv w:val="1"/>
      <w:marLeft w:val="0"/>
      <w:marRight w:val="0"/>
      <w:marTop w:val="0"/>
      <w:marBottom w:val="0"/>
      <w:divBdr>
        <w:top w:val="none" w:sz="0" w:space="0" w:color="auto"/>
        <w:left w:val="none" w:sz="0" w:space="0" w:color="auto"/>
        <w:bottom w:val="none" w:sz="0" w:space="0" w:color="auto"/>
        <w:right w:val="none" w:sz="0" w:space="0" w:color="auto"/>
      </w:divBdr>
      <w:divsChild>
        <w:div w:id="194343673">
          <w:marLeft w:val="0"/>
          <w:marRight w:val="0"/>
          <w:marTop w:val="0"/>
          <w:marBottom w:val="0"/>
          <w:divBdr>
            <w:top w:val="none" w:sz="0" w:space="0" w:color="auto"/>
            <w:left w:val="none" w:sz="0" w:space="0" w:color="auto"/>
            <w:bottom w:val="none" w:sz="0" w:space="0" w:color="auto"/>
            <w:right w:val="none" w:sz="0" w:space="0" w:color="auto"/>
          </w:divBdr>
          <w:divsChild>
            <w:div w:id="827016928">
              <w:marLeft w:val="0"/>
              <w:marRight w:val="0"/>
              <w:marTop w:val="0"/>
              <w:marBottom w:val="0"/>
              <w:divBdr>
                <w:top w:val="none" w:sz="0" w:space="0" w:color="auto"/>
                <w:left w:val="none" w:sz="0" w:space="0" w:color="auto"/>
                <w:bottom w:val="none" w:sz="0" w:space="0" w:color="auto"/>
                <w:right w:val="none" w:sz="0" w:space="0" w:color="auto"/>
              </w:divBdr>
              <w:divsChild>
                <w:div w:id="143000697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vic.gov.au/childhood/providers/funding/Pages/SRFmenu.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enuOfEvidence@edumail.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APPLICATION FOR INCLUSION ON THE 2021 MENU OF EVIDENCE-INFORMED PROGRAMS AND SUPPORTS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6095-384D-4962-ACC6-1C782F9AA237}">
  <ds:schemaRefs>
    <ds:schemaRef ds:uri="http://schemas.microsoft.com/office/2006/metadata/properties"/>
    <ds:schemaRef ds:uri="http://schemas.microsoft.com/sharepoint/v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3f543d-7578-4fd7-a42d-3a57a5674f96"/>
    <ds:schemaRef ds:uri="http://purl.org/dc/elements/1.1/"/>
    <ds:schemaRef ds:uri="1966e606-8b69-4075-9ef8-a409e80aaa70"/>
    <ds:schemaRef ds:uri="http://www.w3.org/XML/1998/namespace"/>
    <ds:schemaRef ds:uri="http://purl.org/dc/dcmitype/"/>
  </ds:schemaRefs>
</ds:datastoreItem>
</file>

<file path=customXml/itemProps2.xml><?xml version="1.0" encoding="utf-8"?>
<ds:datastoreItem xmlns:ds="http://schemas.openxmlformats.org/officeDocument/2006/customXml" ds:itemID="{B5FE8738-87B2-4A27-BE9C-A9F3B797B6B2}">
  <ds:schemaRefs>
    <ds:schemaRef ds:uri="http://schemas.microsoft.com/sharepoint/v3/contenttype/forms"/>
  </ds:schemaRefs>
</ds:datastoreItem>
</file>

<file path=customXml/itemProps3.xml><?xml version="1.0" encoding="utf-8"?>
<ds:datastoreItem xmlns:ds="http://schemas.openxmlformats.org/officeDocument/2006/customXml" ds:itemID="{B96549CE-130D-4EE3-A3BD-EBD6105242D9}"/>
</file>

<file path=customXml/itemProps4.xml><?xml version="1.0" encoding="utf-8"?>
<ds:datastoreItem xmlns:ds="http://schemas.openxmlformats.org/officeDocument/2006/customXml" ds:itemID="{2B910DD0-FF51-40B8-9069-3897E2912F6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6B69D62-B0DE-4E0A-8C15-58776B5A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4545</Words>
  <Characters>25910</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menusubmissiontemplate_V7_ELO_SRFinput</vt:lpstr>
    </vt:vector>
  </TitlesOfParts>
  <Company>Department of Education and Training</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readiness funding application for inclusion</dc:title>
  <dc:creator>Isabel Lim</dc:creator>
  <cp:lastModifiedBy>Cox, Chantelle C</cp:lastModifiedBy>
  <cp:revision>2</cp:revision>
  <cp:lastPrinted>2020-01-09T01:02:00Z</cp:lastPrinted>
  <dcterms:created xsi:type="dcterms:W3CDTF">2020-01-30T02:36:00Z</dcterms:created>
  <dcterms:modified xsi:type="dcterms:W3CDTF">2020-01-30T02:36:00Z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ActiveItemUniqueId">
    <vt:lpwstr>{800b35aa-e071-4a5c-8aa4-3098531e534c}</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DET_EDRMS_RCS">
    <vt:lpwstr>15;#15.7.1 Production Process|20a1ee8d-88dc-44ff-9dab-90630e225b72</vt:lpwstr>
  </property>
  <property fmtid="{D5CDD505-2E9C-101B-9397-08002B2CF9AE}" pid="8" name="RecordPoint_ActiveItemListId">
    <vt:lpwstr>{b33f543d-7578-4fd7-a42d-3a57a5674f96}</vt:lpwstr>
  </property>
  <property fmtid="{D5CDD505-2E9C-101B-9397-08002B2CF9AE}" pid="9" name="RecordPoint_ActiveItemWebId">
    <vt:lpwstr>{69139be7-d2e0-4402-885a-6457a841514f}</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KSOProductBuildVer">
    <vt:lpwstr>1033-11.2.0.9075</vt:lpwstr>
  </property>
  <property fmtid="{D5CDD505-2E9C-101B-9397-08002B2CF9AE}" pid="15" name="RecordPoint_SubmissionCompleted">
    <vt:lpwstr>2020-01-14T01:52:36.8606670+11:00</vt:lpwstr>
  </property>
  <property fmtid="{D5CDD505-2E9C-101B-9397-08002B2CF9AE}" pid="16" name="RecordPoint_RecordNumberSubmitted">
    <vt:lpwstr>R20200025862</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