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DD0" w:rsidRDefault="00E25DD0" w:rsidP="001B7483">
      <w:pPr>
        <w:pStyle w:val="Heading1"/>
        <w:spacing w:before="0" w:line="240" w:lineRule="auto"/>
        <w:rPr>
          <w:rFonts w:ascii="Century Gothic" w:hAnsi="Century Gothic"/>
          <w:color w:val="1F3864"/>
          <w:szCs w:val="18"/>
        </w:rPr>
      </w:pPr>
    </w:p>
    <w:p w:rsidR="00E25DD0" w:rsidRPr="003A1F3C" w:rsidRDefault="00E25DD0" w:rsidP="00A3343F">
      <w:pPr>
        <w:pStyle w:val="Heading1"/>
        <w:spacing w:before="0" w:line="240" w:lineRule="auto"/>
        <w:rPr>
          <w:rFonts w:ascii="Century Gothic" w:hAnsi="Century Gothic" w:cs="Arial"/>
          <w:bCs w:val="0"/>
          <w:caps w:val="0"/>
          <w:color w:val="1F3864"/>
          <w:sz w:val="36"/>
          <w:szCs w:val="28"/>
        </w:rPr>
      </w:pPr>
      <w:r>
        <w:rPr>
          <w:rFonts w:ascii="Century Gothic" w:hAnsi="Century Gothic" w:cs="Arial"/>
          <w:bCs w:val="0"/>
          <w:caps w:val="0"/>
          <w:color w:val="1F3864"/>
          <w:sz w:val="36"/>
          <w:szCs w:val="28"/>
        </w:rPr>
        <w:t>INTRODUCING</w:t>
      </w:r>
      <w:r w:rsidRPr="003A1F3C">
        <w:rPr>
          <w:rFonts w:ascii="Century Gothic" w:hAnsi="Century Gothic" w:cs="Arial"/>
          <w:bCs w:val="0"/>
          <w:caps w:val="0"/>
          <w:color w:val="1F3864"/>
          <w:sz w:val="36"/>
          <w:szCs w:val="28"/>
        </w:rPr>
        <w:t xml:space="preserve"> EARLY YEARS MANAGEMENT</w:t>
      </w:r>
    </w:p>
    <w:p w:rsidR="00E25DD0" w:rsidRDefault="00E25DD0" w:rsidP="0086310E">
      <w:pPr>
        <w:jc w:val="both"/>
        <w:rPr>
          <w:rFonts w:ascii="Century Gothic" w:hAnsi="Century Gothic"/>
          <w:b/>
          <w:color w:val="1F3864"/>
        </w:rPr>
      </w:pPr>
      <w:r>
        <w:rPr>
          <w:rFonts w:ascii="Century Gothic" w:hAnsi="Century Gothic"/>
          <w:b/>
          <w:color w:val="1F3864"/>
        </w:rPr>
        <w:t xml:space="preserve">Early Years Management (EYM) is the new name for </w:t>
      </w:r>
      <w:r w:rsidRPr="00837F92">
        <w:rPr>
          <w:rFonts w:ascii="Century Gothic" w:hAnsi="Century Gothic"/>
          <w:b/>
          <w:color w:val="1F3864"/>
        </w:rPr>
        <w:t>Kindergarten Cluster Management (KCM)</w:t>
      </w:r>
      <w:r>
        <w:rPr>
          <w:rFonts w:ascii="Century Gothic" w:hAnsi="Century Gothic"/>
          <w:b/>
          <w:color w:val="1F3864"/>
        </w:rPr>
        <w:t xml:space="preserve">. </w:t>
      </w:r>
    </w:p>
    <w:p w:rsidR="00E25DD0" w:rsidRPr="00206E87" w:rsidRDefault="00E25DD0" w:rsidP="0086310E">
      <w:pPr>
        <w:jc w:val="both"/>
        <w:rPr>
          <w:rFonts w:ascii="Century Gothic" w:hAnsi="Century Gothic"/>
          <w:color w:val="1F3864"/>
        </w:rPr>
      </w:pPr>
      <w:r>
        <w:rPr>
          <w:rFonts w:ascii="Century Gothic" w:hAnsi="Century Gothic"/>
          <w:color w:val="1F3864"/>
        </w:rPr>
        <w:t>The introduction of Early Years Management</w:t>
      </w:r>
      <w:r w:rsidRPr="00206E87">
        <w:rPr>
          <w:rFonts w:ascii="Century Gothic" w:hAnsi="Century Gothic"/>
          <w:color w:val="1F3864"/>
        </w:rPr>
        <w:t xml:space="preserve"> will continue to strengthen the management and delivery of community-based kindergarten programs, and provide expertise in employing and supporting the de</w:t>
      </w:r>
      <w:r>
        <w:rPr>
          <w:rFonts w:ascii="Century Gothic" w:hAnsi="Century Gothic"/>
          <w:color w:val="1F3864"/>
        </w:rPr>
        <w:t>velopment of professional staff</w:t>
      </w:r>
      <w:r w:rsidRPr="00206E87">
        <w:rPr>
          <w:rFonts w:ascii="Century Gothic" w:hAnsi="Century Gothic"/>
          <w:color w:val="1F3864"/>
        </w:rPr>
        <w:t>.</w:t>
      </w:r>
    </w:p>
    <w:p w:rsidR="00E25DD0" w:rsidRDefault="00E25DD0" w:rsidP="0021244F">
      <w:pPr>
        <w:jc w:val="both"/>
        <w:rPr>
          <w:rFonts w:ascii="Century Gothic" w:hAnsi="Century Gothic"/>
        </w:rPr>
      </w:pPr>
      <w:r w:rsidRPr="00206E87">
        <w:rPr>
          <w:rFonts w:ascii="Century Gothic" w:hAnsi="Century Gothic"/>
        </w:rPr>
        <w:t xml:space="preserve">The change from KCM to EYM will reflect the broader role of KCM </w:t>
      </w:r>
      <w:proofErr w:type="spellStart"/>
      <w:r w:rsidRPr="00206E87">
        <w:rPr>
          <w:rFonts w:ascii="Century Gothic" w:hAnsi="Century Gothic"/>
        </w:rPr>
        <w:t>organisations</w:t>
      </w:r>
      <w:proofErr w:type="spellEnd"/>
      <w:r w:rsidRPr="00206E87">
        <w:rPr>
          <w:rFonts w:ascii="Century Gothic" w:hAnsi="Century Gothic"/>
        </w:rPr>
        <w:t xml:space="preserve"> to deliver integrated early years services such as occasional care, long day care and maternal and child health services.</w:t>
      </w:r>
      <w:r>
        <w:rPr>
          <w:rFonts w:ascii="Century Gothic" w:hAnsi="Century Gothic"/>
        </w:rPr>
        <w:t xml:space="preserve"> </w:t>
      </w:r>
    </w:p>
    <w:p w:rsidR="00E25DD0" w:rsidRDefault="00E25DD0" w:rsidP="0021244F">
      <w:pPr>
        <w:jc w:val="both"/>
        <w:rPr>
          <w:rFonts w:ascii="Century Gothic" w:hAnsi="Century Gothic"/>
        </w:rPr>
      </w:pPr>
      <w:r>
        <w:rPr>
          <w:rFonts w:ascii="Century Gothic" w:hAnsi="Century Gothic"/>
        </w:rPr>
        <w:t xml:space="preserve">The </w:t>
      </w:r>
      <w:r w:rsidRPr="00837F92">
        <w:rPr>
          <w:rFonts w:ascii="Century Gothic" w:hAnsi="Century Gothic"/>
        </w:rPr>
        <w:t xml:space="preserve">EYM Policy Framework and supporting EYM </w:t>
      </w:r>
      <w:r>
        <w:rPr>
          <w:rFonts w:ascii="Century Gothic" w:hAnsi="Century Gothic"/>
        </w:rPr>
        <w:t xml:space="preserve">Kindergarten Operating </w:t>
      </w:r>
      <w:r w:rsidRPr="00837F92">
        <w:rPr>
          <w:rFonts w:ascii="Century Gothic" w:hAnsi="Century Gothic"/>
        </w:rPr>
        <w:t xml:space="preserve">Guidelines have been introduced to replace the 2009 Kindergarten Cluster Management Policy Framework. </w:t>
      </w:r>
    </w:p>
    <w:p w:rsidR="00E25DD0" w:rsidRDefault="00E25DD0" w:rsidP="0021244F">
      <w:pPr>
        <w:pStyle w:val="Heading3"/>
        <w:spacing w:line="240" w:lineRule="auto"/>
        <w:jc w:val="both"/>
        <w:rPr>
          <w:rFonts w:ascii="Century Gothic" w:hAnsi="Century Gothic" w:cs="Arial"/>
          <w:color w:val="1F3864"/>
          <w:szCs w:val="28"/>
        </w:rPr>
      </w:pPr>
    </w:p>
    <w:p w:rsidR="00E25DD0" w:rsidRPr="003A1F3C" w:rsidRDefault="00E25DD0" w:rsidP="0021244F">
      <w:pPr>
        <w:pStyle w:val="Heading3"/>
        <w:spacing w:line="240" w:lineRule="auto"/>
        <w:jc w:val="both"/>
        <w:rPr>
          <w:rFonts w:ascii="Century Gothic" w:hAnsi="Century Gothic" w:cs="Arial"/>
          <w:color w:val="1F3864"/>
          <w:sz w:val="32"/>
          <w:szCs w:val="28"/>
        </w:rPr>
      </w:pPr>
      <w:r w:rsidRPr="003A1F3C">
        <w:rPr>
          <w:rFonts w:ascii="Century Gothic" w:hAnsi="Century Gothic" w:cs="Arial"/>
          <w:color w:val="1F3864"/>
          <w:sz w:val="32"/>
          <w:szCs w:val="28"/>
        </w:rPr>
        <w:t>What are the benefits of EYM?</w:t>
      </w:r>
    </w:p>
    <w:p w:rsidR="00E25DD0" w:rsidRPr="00EC5763" w:rsidRDefault="00E25DD0" w:rsidP="0021244F">
      <w:pPr>
        <w:pStyle w:val="ListParagraph"/>
        <w:jc w:val="both"/>
        <w:rPr>
          <w:rFonts w:ascii="Century Gothic" w:hAnsi="Century Gothic"/>
        </w:rPr>
      </w:pPr>
      <w:r w:rsidRPr="00EC5763">
        <w:rPr>
          <w:rFonts w:ascii="Century Gothic" w:hAnsi="Century Gothic"/>
          <w:b/>
          <w:color w:val="1F3864"/>
        </w:rPr>
        <w:t>Children</w:t>
      </w:r>
      <w:r w:rsidRPr="00EC5763">
        <w:rPr>
          <w:rFonts w:ascii="Century Gothic" w:hAnsi="Century Gothic"/>
        </w:rPr>
        <w:t xml:space="preserve"> benefit from high quality, inclusive services provided by professionals who are well supported to adopt contemporary, evidence-based practices.</w:t>
      </w:r>
    </w:p>
    <w:p w:rsidR="00E25DD0" w:rsidRPr="00EC5763" w:rsidRDefault="00E25DD0" w:rsidP="0021244F">
      <w:pPr>
        <w:pStyle w:val="ListParagraph"/>
        <w:jc w:val="both"/>
        <w:rPr>
          <w:rFonts w:ascii="Century Gothic" w:hAnsi="Century Gothic"/>
        </w:rPr>
      </w:pPr>
      <w:r w:rsidRPr="00EC5763">
        <w:rPr>
          <w:rFonts w:ascii="Century Gothic" w:hAnsi="Century Gothic"/>
          <w:b/>
          <w:color w:val="1F3864"/>
        </w:rPr>
        <w:t>Parents</w:t>
      </w:r>
      <w:r w:rsidRPr="00EC5763">
        <w:rPr>
          <w:rFonts w:ascii="Century Gothic" w:hAnsi="Century Gothic"/>
        </w:rPr>
        <w:t xml:space="preserve"> can focus their involvement on supporting their children’s learning free of the compliance, industrial, financial and operational obligations required of approved early childhood service providers.</w:t>
      </w:r>
    </w:p>
    <w:p w:rsidR="00E25DD0" w:rsidRPr="00EC5763" w:rsidRDefault="00E25DD0" w:rsidP="0021244F">
      <w:pPr>
        <w:pStyle w:val="ListParagraph"/>
        <w:jc w:val="both"/>
        <w:rPr>
          <w:rFonts w:ascii="Century Gothic" w:hAnsi="Century Gothic"/>
        </w:rPr>
      </w:pPr>
      <w:r w:rsidRPr="00EC5763">
        <w:rPr>
          <w:rFonts w:ascii="Century Gothic" w:hAnsi="Century Gothic"/>
          <w:b/>
          <w:color w:val="1F3864"/>
        </w:rPr>
        <w:t>Staff</w:t>
      </w:r>
      <w:r w:rsidRPr="00EC5763">
        <w:rPr>
          <w:rFonts w:ascii="Century Gothic" w:hAnsi="Century Gothic"/>
        </w:rPr>
        <w:t xml:space="preserve"> benefit from </w:t>
      </w:r>
      <w:proofErr w:type="spellStart"/>
      <w:r w:rsidRPr="00EC5763">
        <w:rPr>
          <w:rFonts w:ascii="Century Gothic" w:hAnsi="Century Gothic"/>
        </w:rPr>
        <w:t>organisational</w:t>
      </w:r>
      <w:proofErr w:type="spellEnd"/>
      <w:r w:rsidRPr="00EC5763">
        <w:rPr>
          <w:rFonts w:ascii="Century Gothic" w:hAnsi="Century Gothic"/>
        </w:rPr>
        <w:t xml:space="preserve"> structures and processes that support them in their day to day work, </w:t>
      </w:r>
      <w:r>
        <w:rPr>
          <w:rFonts w:ascii="Century Gothic" w:hAnsi="Century Gothic"/>
        </w:rPr>
        <w:t>as well as</w:t>
      </w:r>
      <w:r w:rsidRPr="00EC5763">
        <w:rPr>
          <w:rFonts w:ascii="Century Gothic" w:hAnsi="Century Gothic"/>
        </w:rPr>
        <w:t xml:space="preserve"> creating career pathways and professional development opportunities that align with their aspirations. </w:t>
      </w:r>
    </w:p>
    <w:p w:rsidR="00E25DD0" w:rsidRPr="0086310E" w:rsidRDefault="00E25DD0" w:rsidP="0086310E">
      <w:pPr>
        <w:pStyle w:val="Heading3"/>
        <w:spacing w:before="0" w:line="240" w:lineRule="auto"/>
        <w:jc w:val="both"/>
        <w:rPr>
          <w:rFonts w:ascii="Century Gothic" w:hAnsi="Century Gothic" w:cs="Arial"/>
          <w:color w:val="1F3864"/>
          <w:sz w:val="12"/>
          <w:szCs w:val="28"/>
        </w:rPr>
      </w:pPr>
      <w:r>
        <w:rPr>
          <w:rFonts w:ascii="Century Gothic" w:hAnsi="Century Gothic" w:cs="Arial"/>
          <w:color w:val="1F3864"/>
          <w:szCs w:val="28"/>
        </w:rPr>
        <w:br w:type="column"/>
      </w:r>
    </w:p>
    <w:p w:rsidR="00E25DD0" w:rsidRPr="003A1F3C" w:rsidRDefault="00E25DD0" w:rsidP="0021244F">
      <w:pPr>
        <w:pStyle w:val="Heading3"/>
        <w:spacing w:line="240" w:lineRule="auto"/>
        <w:jc w:val="both"/>
        <w:rPr>
          <w:rFonts w:ascii="Century Gothic" w:hAnsi="Century Gothic" w:cs="Arial"/>
          <w:color w:val="1F3864"/>
          <w:sz w:val="32"/>
          <w:szCs w:val="28"/>
        </w:rPr>
      </w:pPr>
      <w:r w:rsidRPr="003A1F3C">
        <w:rPr>
          <w:rFonts w:ascii="Century Gothic" w:hAnsi="Century Gothic" w:cs="Arial"/>
          <w:color w:val="1F3864"/>
          <w:sz w:val="32"/>
          <w:szCs w:val="28"/>
        </w:rPr>
        <w:t>What’s changed from the 2009 policy?</w:t>
      </w:r>
    </w:p>
    <w:p w:rsidR="00E25DD0" w:rsidRPr="00B458BE" w:rsidRDefault="00E25DD0" w:rsidP="0086310E">
      <w:pPr>
        <w:jc w:val="both"/>
        <w:rPr>
          <w:rFonts w:ascii="Century Gothic" w:hAnsi="Century Gothic"/>
        </w:rPr>
      </w:pPr>
      <w:r w:rsidRPr="00B458BE">
        <w:rPr>
          <w:rFonts w:ascii="Century Gothic" w:hAnsi="Century Gothic"/>
        </w:rPr>
        <w:t xml:space="preserve">The </w:t>
      </w:r>
      <w:r>
        <w:rPr>
          <w:rFonts w:ascii="Century Gothic" w:hAnsi="Century Gothic"/>
        </w:rPr>
        <w:t xml:space="preserve">new </w:t>
      </w:r>
      <w:r w:rsidRPr="00B458BE">
        <w:rPr>
          <w:rFonts w:ascii="Century Gothic" w:hAnsi="Century Gothic"/>
        </w:rPr>
        <w:t xml:space="preserve">policy sets out the </w:t>
      </w:r>
      <w:r w:rsidRPr="00B458BE">
        <w:rPr>
          <w:rFonts w:ascii="Century Gothic" w:hAnsi="Century Gothic"/>
          <w:lang w:val="en-AU"/>
        </w:rPr>
        <w:t>expectations</w:t>
      </w:r>
      <w:r w:rsidRPr="00B458BE">
        <w:rPr>
          <w:rFonts w:ascii="Century Gothic" w:hAnsi="Century Gothic"/>
        </w:rPr>
        <w:t xml:space="preserve"> for the EYM system. Although there will be changes for some EYM </w:t>
      </w:r>
      <w:proofErr w:type="spellStart"/>
      <w:r w:rsidRPr="00B458BE">
        <w:rPr>
          <w:rFonts w:ascii="Century Gothic" w:hAnsi="Century Gothic"/>
        </w:rPr>
        <w:t>organisations</w:t>
      </w:r>
      <w:proofErr w:type="spellEnd"/>
      <w:r w:rsidRPr="00B458BE">
        <w:rPr>
          <w:rFonts w:ascii="Century Gothic" w:hAnsi="Century Gothic"/>
        </w:rPr>
        <w:t xml:space="preserve"> and services, most will only need to make minimal changes to align with the policy.</w:t>
      </w:r>
    </w:p>
    <w:p w:rsidR="00E25DD0" w:rsidRPr="0088464D" w:rsidRDefault="00E25DD0" w:rsidP="0021244F">
      <w:pPr>
        <w:jc w:val="both"/>
        <w:rPr>
          <w:rFonts w:ascii="Century Gothic" w:hAnsi="Century Gothic"/>
          <w:sz w:val="40"/>
        </w:rPr>
      </w:pPr>
      <w:r>
        <w:rPr>
          <w:rFonts w:ascii="Century Gothic" w:hAnsi="Century Gothic"/>
        </w:rPr>
        <w:t>Following feedback from the sector we have added more detail in t</w:t>
      </w:r>
      <w:r w:rsidRPr="00A8616B">
        <w:rPr>
          <w:rFonts w:ascii="Century Gothic" w:hAnsi="Century Gothic"/>
        </w:rPr>
        <w:t xml:space="preserve">he new EYM </w:t>
      </w:r>
      <w:r>
        <w:rPr>
          <w:rFonts w:ascii="Century Gothic" w:hAnsi="Century Gothic"/>
        </w:rPr>
        <w:t xml:space="preserve">policy and guidelines. Clearer roles and responsibilities for parent groups and EYM </w:t>
      </w:r>
      <w:proofErr w:type="spellStart"/>
      <w:r>
        <w:rPr>
          <w:rFonts w:ascii="Century Gothic" w:hAnsi="Century Gothic"/>
        </w:rPr>
        <w:t>organisations</w:t>
      </w:r>
      <w:proofErr w:type="spellEnd"/>
      <w:r>
        <w:rPr>
          <w:rFonts w:ascii="Century Gothic" w:hAnsi="Century Gothic"/>
        </w:rPr>
        <w:t xml:space="preserve"> mean that parents will know what they can expect from their EYM </w:t>
      </w:r>
      <w:r w:rsidRPr="0021244F">
        <w:rPr>
          <w:rFonts w:ascii="Century Gothic" w:hAnsi="Century Gothic"/>
          <w:lang w:val="en-AU"/>
        </w:rPr>
        <w:t>organisation</w:t>
      </w:r>
      <w:r>
        <w:rPr>
          <w:rFonts w:ascii="Century Gothic" w:hAnsi="Century Gothic"/>
        </w:rPr>
        <w:t xml:space="preserve"> and how they can contribute to the educational program at the service.</w:t>
      </w:r>
    </w:p>
    <w:p w:rsidR="00E25DD0" w:rsidRPr="002452A4" w:rsidRDefault="00E25DD0" w:rsidP="0021244F">
      <w:pPr>
        <w:jc w:val="both"/>
        <w:rPr>
          <w:rFonts w:ascii="Century Gothic" w:hAnsi="Century Gothic"/>
          <w:b/>
          <w:color w:val="1F3864"/>
        </w:rPr>
      </w:pPr>
      <w:r w:rsidRPr="002452A4">
        <w:rPr>
          <w:rFonts w:ascii="Century Gothic" w:hAnsi="Century Gothic"/>
          <w:b/>
          <w:color w:val="1F3864"/>
        </w:rPr>
        <w:t xml:space="preserve">The policy states that: </w:t>
      </w:r>
    </w:p>
    <w:p w:rsidR="00E25DD0" w:rsidRPr="00EC5763" w:rsidRDefault="00E25DD0" w:rsidP="0021244F">
      <w:pPr>
        <w:pStyle w:val="ListParagraph"/>
        <w:jc w:val="both"/>
        <w:rPr>
          <w:rFonts w:ascii="Century Gothic" w:hAnsi="Century Gothic"/>
        </w:rPr>
      </w:pPr>
      <w:r w:rsidRPr="00EC5763">
        <w:rPr>
          <w:rFonts w:ascii="Century Gothic" w:hAnsi="Century Gothic"/>
        </w:rPr>
        <w:t xml:space="preserve">EYMs and local </w:t>
      </w:r>
      <w:r>
        <w:rPr>
          <w:rFonts w:ascii="Century Gothic" w:hAnsi="Century Gothic"/>
        </w:rPr>
        <w:t>g</w:t>
      </w:r>
      <w:r w:rsidRPr="00EC5763">
        <w:rPr>
          <w:rFonts w:ascii="Century Gothic" w:hAnsi="Century Gothic"/>
        </w:rPr>
        <w:t>overnment need to consult on planning kindergarten services in the municipality</w:t>
      </w:r>
    </w:p>
    <w:p w:rsidR="00E25DD0" w:rsidRPr="00EC5763" w:rsidRDefault="00E25DD0" w:rsidP="0021244F">
      <w:pPr>
        <w:pStyle w:val="ListParagraph"/>
        <w:jc w:val="both"/>
        <w:rPr>
          <w:rFonts w:ascii="Century Gothic" w:hAnsi="Century Gothic"/>
        </w:rPr>
      </w:pPr>
      <w:r w:rsidRPr="00EC5763">
        <w:rPr>
          <w:rFonts w:ascii="Century Gothic" w:hAnsi="Century Gothic"/>
        </w:rPr>
        <w:t xml:space="preserve">EYMs are the approved provider and funded </w:t>
      </w:r>
      <w:r w:rsidRPr="00EC5763">
        <w:rPr>
          <w:rFonts w:ascii="Century Gothic" w:hAnsi="Century Gothic"/>
          <w:lang w:val="en-AU"/>
        </w:rPr>
        <w:t>organisation</w:t>
      </w:r>
      <w:r w:rsidRPr="00EC5763">
        <w:rPr>
          <w:rFonts w:ascii="Century Gothic" w:hAnsi="Century Gothic"/>
        </w:rPr>
        <w:t xml:space="preserve"> for all their kindergarten services. As such they must have control over regulatory matters, DET funding and parent fees.</w:t>
      </w:r>
    </w:p>
    <w:p w:rsidR="00E25DD0" w:rsidRPr="00EC5763" w:rsidRDefault="00E25DD0" w:rsidP="0021244F">
      <w:pPr>
        <w:pStyle w:val="ListParagraph"/>
        <w:jc w:val="both"/>
        <w:rPr>
          <w:rFonts w:ascii="Century Gothic" w:hAnsi="Century Gothic"/>
        </w:rPr>
      </w:pPr>
      <w:r w:rsidRPr="00EC5763">
        <w:rPr>
          <w:rFonts w:ascii="Century Gothic" w:hAnsi="Century Gothic"/>
        </w:rPr>
        <w:t xml:space="preserve">A key strength of EYM is community consultation </w:t>
      </w:r>
      <w:proofErr w:type="gramStart"/>
      <w:r w:rsidRPr="00EC5763">
        <w:rPr>
          <w:rFonts w:ascii="Century Gothic" w:hAnsi="Century Gothic"/>
        </w:rPr>
        <w:t>which</w:t>
      </w:r>
      <w:proofErr w:type="gramEnd"/>
      <w:r w:rsidRPr="00EC5763">
        <w:rPr>
          <w:rFonts w:ascii="Century Gothic" w:hAnsi="Century Gothic"/>
        </w:rPr>
        <w:t xml:space="preserve"> produces better quality and tailored services. EYMs need to have structures in place, such as parent advisory groups, to provide advice on matters such as the kindergarten program and community need.</w:t>
      </w:r>
    </w:p>
    <w:p w:rsidR="00E25DD0" w:rsidRDefault="00E25DD0" w:rsidP="0021244F">
      <w:pPr>
        <w:pStyle w:val="ListParagraph"/>
        <w:jc w:val="both"/>
        <w:rPr>
          <w:rFonts w:ascii="Century Gothic" w:hAnsi="Century Gothic"/>
        </w:rPr>
      </w:pPr>
      <w:r w:rsidRPr="00EC5763">
        <w:rPr>
          <w:rFonts w:ascii="Century Gothic" w:hAnsi="Century Gothic"/>
        </w:rPr>
        <w:t xml:space="preserve">New EYM Outcomes will establish a clear set of </w:t>
      </w:r>
      <w:r w:rsidRPr="00EC5763">
        <w:rPr>
          <w:rFonts w:ascii="Century Gothic" w:hAnsi="Century Gothic"/>
          <w:lang w:val="en-AU"/>
        </w:rPr>
        <w:t>expectations</w:t>
      </w:r>
      <w:r w:rsidRPr="00EC5763">
        <w:rPr>
          <w:rFonts w:ascii="Century Gothic" w:hAnsi="Century Gothic"/>
        </w:rPr>
        <w:t xml:space="preserve"> that will </w:t>
      </w:r>
      <w:r>
        <w:rPr>
          <w:rFonts w:ascii="Century Gothic" w:hAnsi="Century Gothic"/>
        </w:rPr>
        <w:t xml:space="preserve">be </w:t>
      </w:r>
      <w:r w:rsidRPr="00EC5763">
        <w:rPr>
          <w:rFonts w:ascii="Century Gothic" w:hAnsi="Century Gothic"/>
        </w:rPr>
        <w:t xml:space="preserve">by used by families accessing the service, EYM </w:t>
      </w:r>
      <w:proofErr w:type="spellStart"/>
      <w:r w:rsidRPr="00EC5763">
        <w:rPr>
          <w:rFonts w:ascii="Century Gothic" w:hAnsi="Century Gothic"/>
        </w:rPr>
        <w:t>organisations</w:t>
      </w:r>
      <w:proofErr w:type="spellEnd"/>
      <w:r w:rsidRPr="00EC5763">
        <w:rPr>
          <w:rFonts w:ascii="Century Gothic" w:hAnsi="Century Gothic"/>
        </w:rPr>
        <w:t xml:space="preserve"> and the Department to measure the effectiveness of individual arrangements and overall.  </w:t>
      </w:r>
    </w:p>
    <w:p w:rsidR="00E25DD0" w:rsidRDefault="00E25DD0" w:rsidP="0021244F">
      <w:pPr>
        <w:pStyle w:val="ListParagraph"/>
        <w:jc w:val="both"/>
        <w:rPr>
          <w:rFonts w:ascii="Century Gothic" w:hAnsi="Century Gothic"/>
        </w:rPr>
        <w:sectPr w:rsidR="00E25DD0" w:rsidSect="003A1F3C">
          <w:headerReference w:type="default" r:id="rId8"/>
          <w:headerReference w:type="first" r:id="rId9"/>
          <w:footerReference w:type="first" r:id="rId10"/>
          <w:type w:val="continuous"/>
          <w:pgSz w:w="11900" w:h="16840"/>
          <w:pgMar w:top="3544" w:right="737" w:bottom="1988" w:left="1304" w:header="624" w:footer="737" w:gutter="0"/>
          <w:cols w:num="2" w:space="397"/>
          <w:titlePg/>
          <w:docGrid w:linePitch="360"/>
        </w:sectPr>
      </w:pPr>
    </w:p>
    <w:p w:rsidR="00E25DD0" w:rsidRPr="00A8616B" w:rsidRDefault="00E25DD0" w:rsidP="00A3343F">
      <w:pPr>
        <w:pStyle w:val="ListParagraph"/>
        <w:jc w:val="both"/>
      </w:pPr>
      <w:proofErr w:type="spellStart"/>
      <w:r w:rsidRPr="00EC5763">
        <w:rPr>
          <w:rFonts w:ascii="Century Gothic" w:hAnsi="Century Gothic"/>
        </w:rPr>
        <w:lastRenderedPageBreak/>
        <w:t>Organisations</w:t>
      </w:r>
      <w:proofErr w:type="spellEnd"/>
      <w:r w:rsidRPr="00EC5763">
        <w:rPr>
          <w:rFonts w:ascii="Century Gothic" w:hAnsi="Century Gothic"/>
        </w:rPr>
        <w:t xml:space="preserve"> need to have three community based kindergarten services to become an EYM </w:t>
      </w:r>
      <w:r w:rsidRPr="00EC5763">
        <w:rPr>
          <w:rFonts w:ascii="Century Gothic" w:hAnsi="Century Gothic"/>
          <w:lang w:val="en-AU"/>
        </w:rPr>
        <w:t>organisation</w:t>
      </w:r>
      <w:r w:rsidRPr="00EC5763">
        <w:rPr>
          <w:rFonts w:ascii="Century Gothic" w:hAnsi="Century Gothic"/>
        </w:rPr>
        <w:t xml:space="preserve">. These services may be in a local area, or may represent a particular community, </w:t>
      </w:r>
      <w:r>
        <w:rPr>
          <w:rFonts w:ascii="Century Gothic" w:hAnsi="Century Gothic"/>
        </w:rPr>
        <w:t xml:space="preserve">such as </w:t>
      </w:r>
      <w:r w:rsidRPr="00EC5763">
        <w:rPr>
          <w:rFonts w:ascii="Century Gothic" w:hAnsi="Century Gothic"/>
        </w:rPr>
        <w:t xml:space="preserve">Aboriginal </w:t>
      </w:r>
      <w:r>
        <w:rPr>
          <w:rFonts w:ascii="Century Gothic" w:hAnsi="Century Gothic"/>
        </w:rPr>
        <w:t>and Torres Strait</w:t>
      </w:r>
      <w:r w:rsidR="00B70AC7">
        <w:rPr>
          <w:rFonts w:ascii="Century Gothic" w:hAnsi="Century Gothic"/>
        </w:rPr>
        <w:t xml:space="preserve"> Islander</w:t>
      </w:r>
      <w:r>
        <w:rPr>
          <w:rFonts w:ascii="Century Gothic" w:hAnsi="Century Gothic"/>
        </w:rPr>
        <w:t xml:space="preserve"> families</w:t>
      </w:r>
      <w:r w:rsidRPr="00A8616B">
        <w:t>.</w:t>
      </w:r>
    </w:p>
    <w:p w:rsidR="00E25DD0" w:rsidRDefault="00E25DD0" w:rsidP="0021244F">
      <w:pPr>
        <w:jc w:val="both"/>
        <w:rPr>
          <w:rFonts w:ascii="Century Gothic" w:hAnsi="Century Gothic"/>
        </w:rPr>
      </w:pPr>
      <w:r w:rsidRPr="002452A4">
        <w:rPr>
          <w:rFonts w:ascii="Century Gothic" w:hAnsi="Century Gothic"/>
          <w:b/>
          <w:color w:val="1F3864"/>
        </w:rPr>
        <w:t>Volunteer parent committees</w:t>
      </w:r>
      <w:r w:rsidRPr="002452A4">
        <w:rPr>
          <w:rFonts w:ascii="Century Gothic" w:hAnsi="Century Gothic"/>
        </w:rPr>
        <w:t xml:space="preserve"> that still perform a direct management role for aspects of their services, such as collection of parent fees, will change to an advisory role supporting their child’s learning and development. The term Parent Advisory Group (PAG) is introduced to denote this change in role.</w:t>
      </w:r>
      <w:r>
        <w:rPr>
          <w:rFonts w:ascii="Century Gothic" w:hAnsi="Century Gothic"/>
        </w:rPr>
        <w:t xml:space="preserve"> Most KCM </w:t>
      </w:r>
      <w:proofErr w:type="spellStart"/>
      <w:r>
        <w:rPr>
          <w:rFonts w:ascii="Century Gothic" w:hAnsi="Century Gothic"/>
        </w:rPr>
        <w:t>Organisations</w:t>
      </w:r>
      <w:proofErr w:type="spellEnd"/>
      <w:r>
        <w:rPr>
          <w:rFonts w:ascii="Century Gothic" w:hAnsi="Century Gothic"/>
        </w:rPr>
        <w:t xml:space="preserve"> already run in this way.</w:t>
      </w:r>
    </w:p>
    <w:p w:rsidR="00E25DD0" w:rsidRDefault="00E25DD0" w:rsidP="00A90678">
      <w:pPr>
        <w:pStyle w:val="Heading3"/>
        <w:spacing w:before="0" w:line="240" w:lineRule="auto"/>
        <w:jc w:val="both"/>
        <w:rPr>
          <w:rFonts w:ascii="Century Gothic" w:hAnsi="Century Gothic" w:cs="Arial"/>
          <w:caps/>
          <w:color w:val="1F3864"/>
          <w:szCs w:val="28"/>
        </w:rPr>
      </w:pPr>
    </w:p>
    <w:p w:rsidR="00E25DD0" w:rsidRPr="003A1F3C" w:rsidRDefault="00E25DD0" w:rsidP="0021244F">
      <w:pPr>
        <w:pStyle w:val="Heading3"/>
        <w:spacing w:line="240" w:lineRule="auto"/>
        <w:jc w:val="both"/>
        <w:rPr>
          <w:rFonts w:ascii="Century Gothic" w:hAnsi="Century Gothic" w:cs="Arial"/>
          <w:color w:val="1F3864"/>
          <w:sz w:val="32"/>
          <w:szCs w:val="28"/>
        </w:rPr>
      </w:pPr>
      <w:r w:rsidRPr="003A1F3C">
        <w:rPr>
          <w:rFonts w:ascii="Century Gothic" w:hAnsi="Century Gothic" w:cs="Arial"/>
          <w:color w:val="1F3864"/>
          <w:sz w:val="32"/>
          <w:szCs w:val="28"/>
        </w:rPr>
        <w:t>What has stayed the same from the 2009 Policy?</w:t>
      </w:r>
    </w:p>
    <w:p w:rsidR="00E25DD0" w:rsidRDefault="00E25DD0" w:rsidP="0021244F">
      <w:pPr>
        <w:rPr>
          <w:rFonts w:ascii="Century Gothic" w:hAnsi="Century Gothic"/>
        </w:rPr>
      </w:pPr>
      <w:r>
        <w:rPr>
          <w:rFonts w:ascii="Century Gothic" w:hAnsi="Century Gothic"/>
        </w:rPr>
        <w:t>The basic structure of EYM is the same as KCM. This includes the same:</w:t>
      </w:r>
    </w:p>
    <w:p w:rsidR="00E25DD0" w:rsidRDefault="00E25DD0" w:rsidP="0021244F">
      <w:pPr>
        <w:pStyle w:val="ListParagraph"/>
        <w:jc w:val="both"/>
        <w:rPr>
          <w:rFonts w:ascii="Century Gothic" w:hAnsi="Century Gothic"/>
        </w:rPr>
      </w:pPr>
      <w:r w:rsidRPr="00A90678">
        <w:rPr>
          <w:rFonts w:ascii="Century Gothic" w:hAnsi="Century Gothic"/>
        </w:rPr>
        <w:t xml:space="preserve">Department funding and oversight of the EYM </w:t>
      </w:r>
      <w:r w:rsidRPr="00A90678">
        <w:rPr>
          <w:rFonts w:ascii="Century Gothic" w:hAnsi="Century Gothic"/>
          <w:lang w:val="en-AU"/>
        </w:rPr>
        <w:t>organisation’s</w:t>
      </w:r>
      <w:r w:rsidRPr="00A90678">
        <w:rPr>
          <w:rFonts w:ascii="Century Gothic" w:hAnsi="Century Gothic"/>
        </w:rPr>
        <w:t xml:space="preserve"> service delivery </w:t>
      </w:r>
    </w:p>
    <w:p w:rsidR="00E25DD0" w:rsidRPr="00A90678" w:rsidRDefault="00E25DD0" w:rsidP="0021244F">
      <w:pPr>
        <w:pStyle w:val="ListParagraph"/>
        <w:jc w:val="both"/>
        <w:rPr>
          <w:rFonts w:ascii="Century Gothic" w:hAnsi="Century Gothic"/>
        </w:rPr>
      </w:pPr>
      <w:r w:rsidRPr="00A90678">
        <w:rPr>
          <w:rFonts w:ascii="Century Gothic" w:hAnsi="Century Gothic"/>
        </w:rPr>
        <w:t>Strong parent consultation about local service delivery</w:t>
      </w:r>
    </w:p>
    <w:p w:rsidR="00E25DD0" w:rsidRDefault="00E25DD0" w:rsidP="0021244F">
      <w:pPr>
        <w:pStyle w:val="ListParagraph"/>
        <w:jc w:val="both"/>
        <w:rPr>
          <w:rFonts w:ascii="Century Gothic" w:hAnsi="Century Gothic"/>
        </w:rPr>
      </w:pPr>
      <w:r>
        <w:rPr>
          <w:rFonts w:ascii="Century Gothic" w:hAnsi="Century Gothic"/>
        </w:rPr>
        <w:t>Flexibility to retain incorporated association status for committees if required</w:t>
      </w:r>
    </w:p>
    <w:p w:rsidR="00E25DD0" w:rsidRPr="00993A05" w:rsidRDefault="00E25DD0" w:rsidP="00993A05">
      <w:pPr>
        <w:rPr>
          <w:rFonts w:ascii="Century Gothic" w:hAnsi="Century Gothic"/>
        </w:rPr>
      </w:pPr>
      <w:r w:rsidRPr="00993A05">
        <w:rPr>
          <w:rFonts w:ascii="Century Gothic" w:hAnsi="Century Gothic"/>
        </w:rPr>
        <w:t xml:space="preserve">While the EYM policy framework will mean a change for the role of some existing Committees, this has no bearing on funds currently held in bank accounts. Committees should, of course, work with their EYM </w:t>
      </w:r>
      <w:r w:rsidRPr="00206E87">
        <w:rPr>
          <w:rFonts w:ascii="Century Gothic" w:hAnsi="Century Gothic"/>
          <w:lang w:val="en-AU"/>
        </w:rPr>
        <w:t>organisation</w:t>
      </w:r>
      <w:r w:rsidRPr="00993A05">
        <w:rPr>
          <w:rFonts w:ascii="Century Gothic" w:hAnsi="Century Gothic"/>
        </w:rPr>
        <w:t xml:space="preserve"> as the service provider to determine how existing funds can best be used for the benefit of the kindergarten program.</w:t>
      </w:r>
    </w:p>
    <w:p w:rsidR="00E25DD0" w:rsidRPr="00993A05" w:rsidRDefault="00E25DD0" w:rsidP="00993A05">
      <w:pPr>
        <w:jc w:val="both"/>
        <w:rPr>
          <w:rFonts w:ascii="Century Gothic" w:hAnsi="Century Gothic"/>
        </w:rPr>
      </w:pPr>
    </w:p>
    <w:p w:rsidR="00E25DD0" w:rsidRPr="003A1F3C" w:rsidRDefault="00E25DD0" w:rsidP="00A3343F">
      <w:pPr>
        <w:pStyle w:val="Heading3"/>
        <w:spacing w:line="240" w:lineRule="auto"/>
        <w:jc w:val="both"/>
        <w:rPr>
          <w:rFonts w:ascii="Century Gothic" w:hAnsi="Century Gothic" w:cs="Arial"/>
          <w:color w:val="1F3864"/>
          <w:sz w:val="32"/>
          <w:szCs w:val="28"/>
        </w:rPr>
      </w:pPr>
      <w:r w:rsidRPr="003A1F3C">
        <w:rPr>
          <w:rFonts w:ascii="Century Gothic" w:hAnsi="Century Gothic" w:cs="Arial"/>
          <w:color w:val="1F3864"/>
          <w:sz w:val="32"/>
          <w:szCs w:val="28"/>
        </w:rPr>
        <w:t>When will the EYM Policy Framework be implemented?</w:t>
      </w:r>
    </w:p>
    <w:p w:rsidR="00E25DD0" w:rsidRDefault="00E25DD0" w:rsidP="00A3343F">
      <w:pPr>
        <w:jc w:val="both"/>
        <w:rPr>
          <w:rFonts w:ascii="Century Gothic" w:hAnsi="Century Gothic"/>
        </w:rPr>
      </w:pPr>
      <w:r w:rsidRPr="00A8616B">
        <w:rPr>
          <w:rFonts w:ascii="Century Gothic" w:hAnsi="Century Gothic"/>
        </w:rPr>
        <w:t xml:space="preserve">The EYM Policy Framework will be implemented over the next 18 months. </w:t>
      </w:r>
    </w:p>
    <w:p w:rsidR="00E25DD0" w:rsidRDefault="00E25DD0" w:rsidP="00A3343F">
      <w:pPr>
        <w:jc w:val="both"/>
        <w:rPr>
          <w:rFonts w:ascii="Century Gothic" w:hAnsi="Century Gothic"/>
        </w:rPr>
      </w:pPr>
      <w:r w:rsidRPr="00A8616B">
        <w:rPr>
          <w:rFonts w:ascii="Century Gothic" w:hAnsi="Century Gothic"/>
        </w:rPr>
        <w:t xml:space="preserve">The Department will work closely with the sector to ensure EYM </w:t>
      </w:r>
      <w:proofErr w:type="spellStart"/>
      <w:r w:rsidRPr="00A8616B">
        <w:rPr>
          <w:rFonts w:ascii="Century Gothic" w:hAnsi="Century Gothic"/>
        </w:rPr>
        <w:t>organisations</w:t>
      </w:r>
      <w:proofErr w:type="spellEnd"/>
      <w:r w:rsidRPr="00A8616B">
        <w:rPr>
          <w:rFonts w:ascii="Century Gothic" w:hAnsi="Century Gothic"/>
        </w:rPr>
        <w:t xml:space="preserve"> and parent committees have time to plan for and progressively implement the new policy requirements across their services. </w:t>
      </w:r>
    </w:p>
    <w:p w:rsidR="00E25DD0" w:rsidRPr="00A8616B" w:rsidRDefault="00E25DD0" w:rsidP="00A3343F">
      <w:pPr>
        <w:jc w:val="both"/>
        <w:rPr>
          <w:rFonts w:ascii="Century Gothic" w:hAnsi="Century Gothic"/>
        </w:rPr>
      </w:pPr>
      <w:r w:rsidRPr="00A8616B">
        <w:rPr>
          <w:rFonts w:ascii="Century Gothic" w:hAnsi="Century Gothic"/>
        </w:rPr>
        <w:t>You may hear more about these changes from your EYM in the coming months.</w:t>
      </w:r>
    </w:p>
    <w:p w:rsidR="00E25DD0" w:rsidRPr="003A1F3C" w:rsidRDefault="00E25DD0" w:rsidP="00A3343F">
      <w:pPr>
        <w:spacing w:before="0" w:after="0" w:line="240" w:lineRule="auto"/>
        <w:rPr>
          <w:rFonts w:ascii="Century Gothic" w:hAnsi="Century Gothic"/>
          <w:color w:val="1F3864"/>
          <w:sz w:val="32"/>
          <w:szCs w:val="28"/>
        </w:rPr>
      </w:pPr>
      <w:r w:rsidRPr="003A1F3C">
        <w:rPr>
          <w:rFonts w:ascii="Century Gothic" w:hAnsi="Century Gothic"/>
          <w:color w:val="1F3864"/>
          <w:sz w:val="32"/>
          <w:szCs w:val="28"/>
        </w:rPr>
        <w:lastRenderedPageBreak/>
        <w:t>Who has been involved in the development of EYM?</w:t>
      </w:r>
    </w:p>
    <w:p w:rsidR="00E25DD0" w:rsidRPr="00A8616B" w:rsidRDefault="00E25DD0" w:rsidP="0021244F">
      <w:pPr>
        <w:jc w:val="both"/>
        <w:rPr>
          <w:rFonts w:ascii="Century Gothic" w:hAnsi="Century Gothic"/>
        </w:rPr>
      </w:pPr>
      <w:r w:rsidRPr="00A8616B">
        <w:rPr>
          <w:rFonts w:ascii="Century Gothic" w:hAnsi="Century Gothic"/>
        </w:rPr>
        <w:t xml:space="preserve">The KCM sector has heavily been involved in developing and shaping the EYM Policy Framework. A KCM Reference Group was established to facilitate sector consultation throughout the EYM policy development process. The group consists of a cross section of representatives from Early Learning Association Australia, Municipal Association of Victoria, community-based and local government KCMs, and central and regional Department staff. </w:t>
      </w:r>
    </w:p>
    <w:p w:rsidR="00E25DD0" w:rsidRPr="00A8616B" w:rsidRDefault="00E25DD0" w:rsidP="0021244F">
      <w:pPr>
        <w:jc w:val="both"/>
        <w:rPr>
          <w:rFonts w:ascii="Century Gothic" w:hAnsi="Century Gothic"/>
        </w:rPr>
      </w:pPr>
      <w:r w:rsidRPr="00A8616B">
        <w:rPr>
          <w:rFonts w:ascii="Century Gothic" w:hAnsi="Century Gothic"/>
        </w:rPr>
        <w:t xml:space="preserve">The Department also sought the views of parent committees who recently joined a KCM and committees of management for stand-alone kindergarten services.  </w:t>
      </w:r>
    </w:p>
    <w:p w:rsidR="00E25DD0" w:rsidRPr="00EC5763" w:rsidRDefault="00E25DD0" w:rsidP="0021244F">
      <w:pPr>
        <w:pStyle w:val="Heading3"/>
        <w:jc w:val="both"/>
        <w:rPr>
          <w:sz w:val="20"/>
          <w:szCs w:val="22"/>
        </w:rPr>
      </w:pPr>
    </w:p>
    <w:p w:rsidR="00E25DD0" w:rsidRPr="003A1F3C" w:rsidRDefault="00E25DD0" w:rsidP="0021244F">
      <w:pPr>
        <w:pStyle w:val="Heading3"/>
        <w:spacing w:line="240" w:lineRule="auto"/>
        <w:jc w:val="both"/>
        <w:rPr>
          <w:rFonts w:ascii="Century Gothic" w:hAnsi="Century Gothic" w:cs="Arial"/>
          <w:color w:val="1F3864"/>
          <w:sz w:val="32"/>
          <w:szCs w:val="28"/>
        </w:rPr>
      </w:pPr>
      <w:r w:rsidRPr="003A1F3C">
        <w:rPr>
          <w:rFonts w:ascii="Century Gothic" w:hAnsi="Century Gothic" w:cs="Arial"/>
          <w:color w:val="1F3864"/>
          <w:sz w:val="32"/>
          <w:szCs w:val="28"/>
        </w:rPr>
        <w:t>Where can I go for further information?</w:t>
      </w:r>
    </w:p>
    <w:p w:rsidR="00E25DD0" w:rsidRPr="00A8616B" w:rsidRDefault="00E25DD0" w:rsidP="0021244F">
      <w:pPr>
        <w:jc w:val="both"/>
        <w:rPr>
          <w:rFonts w:ascii="Century Gothic" w:hAnsi="Century Gothic"/>
        </w:rPr>
      </w:pPr>
      <w:r w:rsidRPr="00A8616B">
        <w:rPr>
          <w:rFonts w:ascii="Century Gothic" w:hAnsi="Century Gothic"/>
        </w:rPr>
        <w:t xml:space="preserve">Your EYM will have more information about how the new policy affects your service. </w:t>
      </w:r>
    </w:p>
    <w:p w:rsidR="00F540BE" w:rsidRPr="00F540BE" w:rsidRDefault="00E25DD0" w:rsidP="00F540BE">
      <w:pPr>
        <w:rPr>
          <w:rFonts w:ascii="Calibri" w:eastAsia="Calibri" w:hAnsi="Calibri" w:cs="Times New Roman"/>
          <w:sz w:val="22"/>
          <w:szCs w:val="22"/>
          <w:lang w:val="en-AU"/>
        </w:rPr>
      </w:pPr>
      <w:r w:rsidRPr="00A8616B">
        <w:rPr>
          <w:rFonts w:ascii="Century Gothic" w:hAnsi="Century Gothic"/>
        </w:rPr>
        <w:t xml:space="preserve">You can also visit the Department of Education and Training website at: </w:t>
      </w:r>
      <w:hyperlink r:id="rId11" w:history="1">
        <w:r w:rsidR="00F540BE" w:rsidRPr="00F540BE">
          <w:rPr>
            <w:rFonts w:ascii="Calibri" w:eastAsia="Calibri" w:hAnsi="Calibri" w:cs="Times New Roman"/>
            <w:color w:val="0000FF"/>
            <w:sz w:val="22"/>
            <w:szCs w:val="22"/>
            <w:u w:val="single"/>
            <w:lang w:val="en-AU"/>
          </w:rPr>
          <w:t>http://www.education.vic.gov.au/childhood/providers/edcare/Pages/eym.aspx</w:t>
        </w:r>
      </w:hyperlink>
    </w:p>
    <w:p w:rsidR="00E25DD0" w:rsidRPr="001E5EC6" w:rsidRDefault="00E25DD0" w:rsidP="00562483">
      <w:bookmarkStart w:id="0" w:name="_GoBack"/>
      <w:bookmarkEnd w:id="0"/>
    </w:p>
    <w:sectPr w:rsidR="00E25DD0" w:rsidRPr="001E5EC6" w:rsidSect="00A3343F">
      <w:headerReference w:type="first" r:id="rId12"/>
      <w:pgSz w:w="11900" w:h="16840"/>
      <w:pgMar w:top="1680" w:right="737" w:bottom="1560" w:left="1304" w:header="624" w:footer="737" w:gutter="0"/>
      <w:cols w:num="2"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9E3" w:rsidRDefault="00C339E3" w:rsidP="00950C38">
      <w:pPr>
        <w:spacing w:before="0" w:after="0" w:line="240" w:lineRule="auto"/>
      </w:pPr>
      <w:r>
        <w:separator/>
      </w:r>
    </w:p>
  </w:endnote>
  <w:endnote w:type="continuationSeparator" w:id="0">
    <w:p w:rsidR="00C339E3" w:rsidRDefault="00C339E3" w:rsidP="00950C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IC-Light">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DD0" w:rsidRDefault="00C339E3">
    <w:pPr>
      <w:pStyle w:val="Foot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2" type="#_x0000_t75" alt="footer-factsheet-logos-triangle.jpg" style="position:absolute;margin-left:-73.75pt;margin-top:-151.65pt;width:603.3pt;height:211.5pt;z-index:-1;visibility:visible">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9E3" w:rsidRDefault="00C339E3" w:rsidP="00950C38">
      <w:pPr>
        <w:spacing w:before="0" w:after="0" w:line="240" w:lineRule="auto"/>
      </w:pPr>
      <w:r>
        <w:separator/>
      </w:r>
    </w:p>
  </w:footnote>
  <w:footnote w:type="continuationSeparator" w:id="0">
    <w:p w:rsidR="00C339E3" w:rsidRDefault="00C339E3" w:rsidP="00950C3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DD0" w:rsidRDefault="00E25DD0">
    <w:pPr>
      <w:pStyle w:val="Header"/>
    </w:pPr>
  </w:p>
  <w:p w:rsidR="00E25DD0" w:rsidRDefault="00C339E3">
    <w:pPr>
      <w:pStyle w:val="Head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alt="footer-factsheet-logos-triangle.jpg" style="position:absolute;margin-left:-1in;margin-top:602.3pt;width:603.3pt;height:211.5pt;z-index:-2;visibility:visible">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DD0" w:rsidRDefault="00C339E3">
    <w:pPr>
      <w:pStyle w:val="Header"/>
    </w:pPr>
    <w:r>
      <w:rPr>
        <w:noProof/>
        <w:lang w:val="en-AU" w:eastAsia="en-AU"/>
      </w:rPr>
      <w:pict>
        <v:shapetype id="_x0000_t202" coordsize="21600,21600" o:spt="202" path="m,l,21600r21600,l21600,xe">
          <v:stroke joinstyle="miter"/>
          <v:path gradientshapeok="t" o:connecttype="rect"/>
        </v:shapetype>
        <v:shape id="Text Box 15" o:spid="_x0000_s2050" type="#_x0000_t202" style="position:absolute;margin-left:276.55pt;margin-top:-1.9pt;width:237.65pt;height:190.1pt;z-index:2;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" filled="f" stroked="f">
          <v:textbox inset="1mm,1mm,1mm,1mm">
            <w:txbxContent>
              <w:p w:rsidR="00E25DD0" w:rsidRPr="00955642" w:rsidRDefault="00E25DD0" w:rsidP="003A1F3C">
                <w:pPr>
                  <w:spacing w:line="400" w:lineRule="exact"/>
                  <w:rPr>
                    <w:rFonts w:ascii="Century Gothic" w:hAnsi="Century Gothic"/>
                    <w:b/>
                    <w:color w:val="1F3864"/>
                    <w:sz w:val="44"/>
                    <w:szCs w:val="28"/>
                  </w:rPr>
                </w:pPr>
                <w:r w:rsidRPr="00955642">
                  <w:rPr>
                    <w:rFonts w:ascii="Century Gothic" w:hAnsi="Century Gothic"/>
                    <w:b/>
                    <w:color w:val="1F3864"/>
                    <w:sz w:val="44"/>
                    <w:szCs w:val="28"/>
                  </w:rPr>
                  <w:t>FACT SHEET</w:t>
                </w:r>
              </w:p>
              <w:p w:rsidR="00E25DD0" w:rsidRPr="00955642" w:rsidRDefault="00E25DD0" w:rsidP="00A3343F">
                <w:pPr>
                  <w:spacing w:line="400" w:lineRule="exact"/>
                  <w:rPr>
                    <w:rFonts w:ascii="Century Gothic" w:hAnsi="Century Gothic"/>
                    <w:color w:val="1F3864"/>
                    <w:sz w:val="28"/>
                    <w:szCs w:val="28"/>
                  </w:rPr>
                </w:pPr>
                <w:r w:rsidRPr="00955642">
                  <w:rPr>
                    <w:rFonts w:ascii="Century Gothic" w:hAnsi="Century Gothic"/>
                    <w:color w:val="1F3864"/>
                    <w:sz w:val="28"/>
                    <w:szCs w:val="28"/>
                  </w:rPr>
                  <w:t>Changes to Kindergarten Cluster Management</w:t>
                </w:r>
              </w:p>
              <w:p w:rsidR="00E25DD0" w:rsidRPr="00955642" w:rsidRDefault="00E25DD0" w:rsidP="003A1F3C">
                <w:pPr>
                  <w:spacing w:line="400" w:lineRule="exact"/>
                  <w:rPr>
                    <w:rFonts w:ascii="Century Gothic" w:hAnsi="Century Gothic"/>
                    <w:b/>
                    <w:color w:val="1F3864"/>
                    <w:sz w:val="28"/>
                    <w:szCs w:val="28"/>
                  </w:rPr>
                </w:pPr>
                <w:r w:rsidRPr="00955642">
                  <w:rPr>
                    <w:rFonts w:ascii="Century Gothic" w:hAnsi="Century Gothic"/>
                    <w:b/>
                    <w:color w:val="A392C2"/>
                    <w:sz w:val="28"/>
                    <w:szCs w:val="28"/>
                  </w:rPr>
                  <w:t>INFORMATION FOR PARENTS OF CLUSTER MANAGED SERVICES</w:t>
                </w:r>
              </w:p>
            </w:txbxContent>
          </v:textbox>
          <w10:wrap type="tight"/>
        </v:shape>
      </w:pict>
    </w: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alt="header-factsheet-EYM-logo.jpg" style="position:absolute;margin-left:-9.7pt;margin-top:-21.2pt;width:282.65pt;height:166pt;z-index:1;visibility:visible">
          <v:imagedata r:id="rId1" o:titl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DD0" w:rsidRDefault="00E25D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0CD"/>
    <w:multiLevelType w:val="hybridMultilevel"/>
    <w:tmpl w:val="F32ED394"/>
    <w:lvl w:ilvl="0" w:tplc="1402D026">
      <w:start w:val="1"/>
      <w:numFmt w:val="bullet"/>
      <w:lvlText w:val=""/>
      <w:lvlJc w:val="left"/>
      <w:pPr>
        <w:ind w:left="227" w:hanging="227"/>
      </w:pPr>
      <w:rPr>
        <w:rFonts w:ascii="Wingdings" w:hAnsi="Wingdings" w:hint="default"/>
        <w:b w:val="0"/>
        <w:i w:val="0"/>
        <w:color w:val="DD742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1943"/>
    <w:multiLevelType w:val="hybridMultilevel"/>
    <w:tmpl w:val="8CFAC0D6"/>
    <w:lvl w:ilvl="0" w:tplc="BB96DE90">
      <w:start w:val="1"/>
      <w:numFmt w:val="bullet"/>
      <w:lvlText w:val=""/>
      <w:lvlJc w:val="left"/>
      <w:pPr>
        <w:tabs>
          <w:tab w:val="num" w:pos="340"/>
        </w:tabs>
        <w:ind w:left="340" w:hanging="340"/>
      </w:pPr>
      <w:rPr>
        <w:rFonts w:ascii="Wingdings" w:hAnsi="Wingdings" w:hint="default"/>
        <w:b w:val="0"/>
        <w:i w:val="0"/>
        <w:caps w:val="0"/>
        <w:strike w:val="0"/>
        <w:dstrike w:val="0"/>
        <w:vanish w:val="0"/>
        <w:color w:val="3C3C3B"/>
        <w:sz w:val="16"/>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A2FFE"/>
    <w:multiLevelType w:val="multilevel"/>
    <w:tmpl w:val="8CFAC0D6"/>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00B33CB"/>
    <w:multiLevelType w:val="hybridMultilevel"/>
    <w:tmpl w:val="672A50D0"/>
    <w:lvl w:ilvl="0" w:tplc="031225F2">
      <w:start w:val="1"/>
      <w:numFmt w:val="bullet"/>
      <w:lvlText w:val=""/>
      <w:lvlJc w:val="left"/>
      <w:pPr>
        <w:ind w:left="227" w:hanging="227"/>
      </w:pPr>
      <w:rPr>
        <w:rFonts w:ascii="Wingdings" w:hAnsi="Wingdings"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E3B14"/>
    <w:multiLevelType w:val="hybridMultilevel"/>
    <w:tmpl w:val="7D0837E6"/>
    <w:lvl w:ilvl="0" w:tplc="4232FFAE">
      <w:start w:val="1"/>
      <w:numFmt w:val="bullet"/>
      <w:lvlText w:val=""/>
      <w:lvlJc w:val="left"/>
      <w:pPr>
        <w:ind w:left="227" w:hanging="227"/>
      </w:pPr>
      <w:rPr>
        <w:rFonts w:ascii="Wingdings" w:hAnsi="Wingdings" w:hint="default"/>
        <w:b w:val="0"/>
        <w:i w:val="0"/>
        <w:color w:val="3C3C3B"/>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23AE0"/>
    <w:multiLevelType w:val="multilevel"/>
    <w:tmpl w:val="B90EF762"/>
    <w:lvl w:ilvl="0">
      <w:start w:val="1"/>
      <w:numFmt w:val="bullet"/>
      <w:lvlText w:val=""/>
      <w:lvlJc w:val="left"/>
      <w:pPr>
        <w:ind w:left="227" w:hanging="227"/>
      </w:pPr>
      <w:rPr>
        <w:rFonts w:ascii="Wingdings" w:hAnsi="Wingdings" w:hint="default"/>
        <w:b w:val="0"/>
        <w:i w:val="0"/>
        <w:color w:val="3C3C3B"/>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9F92769"/>
    <w:multiLevelType w:val="multilevel"/>
    <w:tmpl w:val="8C6215EC"/>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E3A607B"/>
    <w:multiLevelType w:val="hybridMultilevel"/>
    <w:tmpl w:val="A030F582"/>
    <w:lvl w:ilvl="0" w:tplc="2954D432">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C1F4E"/>
    <w:multiLevelType w:val="hybridMultilevel"/>
    <w:tmpl w:val="65365140"/>
    <w:lvl w:ilvl="0" w:tplc="CCDC9EE2">
      <w:start w:val="1"/>
      <w:numFmt w:val="bullet"/>
      <w:lvlText w:val=""/>
      <w:lvlJc w:val="left"/>
      <w:pPr>
        <w:ind w:left="227" w:hanging="227"/>
      </w:pPr>
      <w:rPr>
        <w:rFonts w:ascii="Wingdings" w:hAnsi="Wingdings" w:hint="default"/>
        <w:b w:val="0"/>
        <w:i w:val="0"/>
        <w:color w:val="5CAC34"/>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B25BE6"/>
    <w:multiLevelType w:val="multilevel"/>
    <w:tmpl w:val="7D0837E6"/>
    <w:lvl w:ilvl="0">
      <w:start w:val="1"/>
      <w:numFmt w:val="bullet"/>
      <w:lvlText w:val=""/>
      <w:lvlJc w:val="left"/>
      <w:pPr>
        <w:ind w:left="227" w:hanging="227"/>
      </w:pPr>
      <w:rPr>
        <w:rFonts w:ascii="Wingdings" w:hAnsi="Wingdings" w:hint="default"/>
        <w:b w:val="0"/>
        <w:i w:val="0"/>
        <w:color w:val="3C3C3B"/>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AC874E2"/>
    <w:multiLevelType w:val="hybridMultilevel"/>
    <w:tmpl w:val="7A741F32"/>
    <w:lvl w:ilvl="0" w:tplc="32B80486">
      <w:start w:val="1"/>
      <w:numFmt w:val="bullet"/>
      <w:pStyle w:val="ListParagraph"/>
      <w:lvlText w:val=""/>
      <w:lvlJc w:val="left"/>
      <w:pPr>
        <w:ind w:left="227" w:hanging="227"/>
      </w:pPr>
      <w:rPr>
        <w:rFonts w:ascii="Wingdings" w:hAnsi="Wingdings" w:hint="default"/>
        <w:b w:val="0"/>
        <w:i w:val="0"/>
        <w:color w:val="5CAC34"/>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5E7528"/>
    <w:multiLevelType w:val="hybridMultilevel"/>
    <w:tmpl w:val="8BAE03C2"/>
    <w:lvl w:ilvl="0" w:tplc="693A5620">
      <w:start w:val="1"/>
      <w:numFmt w:val="bullet"/>
      <w:lvlText w:val=""/>
      <w:lvlJc w:val="left"/>
      <w:pPr>
        <w:ind w:left="227" w:hanging="227"/>
      </w:pPr>
      <w:rPr>
        <w:rFonts w:ascii="Wingdings" w:hAnsi="Wingdings" w:hint="default"/>
        <w:b w:val="0"/>
        <w:i w:val="0"/>
        <w:color w:val="0092D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2326D"/>
    <w:multiLevelType w:val="multilevel"/>
    <w:tmpl w:val="223CD8F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085220F"/>
    <w:multiLevelType w:val="hybridMultilevel"/>
    <w:tmpl w:val="A1721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426EC1"/>
    <w:multiLevelType w:val="multilevel"/>
    <w:tmpl w:val="8C6215EC"/>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8597F90"/>
    <w:multiLevelType w:val="multilevel"/>
    <w:tmpl w:val="672A50D0"/>
    <w:lvl w:ilvl="0">
      <w:start w:val="1"/>
      <w:numFmt w:val="bullet"/>
      <w:lvlText w:val=""/>
      <w:lvlJc w:val="left"/>
      <w:pPr>
        <w:ind w:left="227" w:hanging="227"/>
      </w:pPr>
      <w:rPr>
        <w:rFonts w:ascii="Wingdings" w:hAnsi="Wingdings"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403D1A16"/>
    <w:multiLevelType w:val="hybridMultilevel"/>
    <w:tmpl w:val="8CFAC0D6"/>
    <w:lvl w:ilvl="0" w:tplc="BB96DE9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37398"/>
    <w:multiLevelType w:val="hybridMultilevel"/>
    <w:tmpl w:val="A6549750"/>
    <w:lvl w:ilvl="0" w:tplc="CE40FFE2">
      <w:start w:val="1"/>
      <w:numFmt w:val="bullet"/>
      <w:lvlText w:val=""/>
      <w:lvlJc w:val="left"/>
      <w:pPr>
        <w:ind w:left="227" w:hanging="227"/>
      </w:pPr>
      <w:rPr>
        <w:rFonts w:ascii="Century Gothic" w:hAnsi="Century Gothic"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2C0762"/>
    <w:multiLevelType w:val="hybridMultilevel"/>
    <w:tmpl w:val="B90EF762"/>
    <w:lvl w:ilvl="0" w:tplc="4232FFAE">
      <w:start w:val="1"/>
      <w:numFmt w:val="bullet"/>
      <w:lvlText w:val=""/>
      <w:lvlJc w:val="left"/>
      <w:pPr>
        <w:ind w:left="227" w:hanging="227"/>
      </w:pPr>
      <w:rPr>
        <w:rFonts w:ascii="Wingdings" w:hAnsi="Wingdings" w:hint="default"/>
        <w:b w:val="0"/>
        <w:i w:val="0"/>
        <w:color w:val="3C3C3B"/>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EA780F"/>
    <w:multiLevelType w:val="multilevel"/>
    <w:tmpl w:val="7B223054"/>
    <w:lvl w:ilvl="0">
      <w:start w:val="1"/>
      <w:numFmt w:val="bullet"/>
      <w:lvlText w:val=""/>
      <w:lvlJc w:val="left"/>
      <w:pPr>
        <w:ind w:left="227" w:hanging="227"/>
      </w:pPr>
      <w:rPr>
        <w:rFonts w:ascii="Wingdings" w:hAnsi="Wingdings"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5E494E22"/>
    <w:multiLevelType w:val="hybridMultilevel"/>
    <w:tmpl w:val="7B223054"/>
    <w:lvl w:ilvl="0" w:tplc="545481BA">
      <w:start w:val="1"/>
      <w:numFmt w:val="bullet"/>
      <w:lvlText w:val=""/>
      <w:lvlJc w:val="left"/>
      <w:pPr>
        <w:ind w:left="227" w:hanging="227"/>
      </w:pPr>
      <w:rPr>
        <w:rFonts w:ascii="Wingdings" w:hAnsi="Wingdings"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A41349"/>
    <w:multiLevelType w:val="multilevel"/>
    <w:tmpl w:val="65365140"/>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708620DE"/>
    <w:multiLevelType w:val="multilevel"/>
    <w:tmpl w:val="A6549750"/>
    <w:lvl w:ilvl="0">
      <w:start w:val="1"/>
      <w:numFmt w:val="bullet"/>
      <w:lvlText w:val=""/>
      <w:lvlJc w:val="left"/>
      <w:pPr>
        <w:ind w:left="227" w:hanging="227"/>
      </w:pPr>
      <w:rPr>
        <w:rFonts w:ascii="Century Gothic" w:hAnsi="Century Gothic"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786B702D"/>
    <w:multiLevelType w:val="hybridMultilevel"/>
    <w:tmpl w:val="82B6FF92"/>
    <w:lvl w:ilvl="0" w:tplc="0409000F">
      <w:start w:val="1"/>
      <w:numFmt w:val="decimal"/>
      <w:lvlText w:val="%1."/>
      <w:lvlJc w:val="left"/>
      <w:pPr>
        <w:ind w:left="36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3"/>
  </w:num>
  <w:num w:numId="4">
    <w:abstractNumId w:val="1"/>
  </w:num>
  <w:num w:numId="5">
    <w:abstractNumId w:val="16"/>
  </w:num>
  <w:num w:numId="6">
    <w:abstractNumId w:val="2"/>
  </w:num>
  <w:num w:numId="7">
    <w:abstractNumId w:val="17"/>
  </w:num>
  <w:num w:numId="8">
    <w:abstractNumId w:val="22"/>
  </w:num>
  <w:num w:numId="9">
    <w:abstractNumId w:val="3"/>
  </w:num>
  <w:num w:numId="10">
    <w:abstractNumId w:val="15"/>
  </w:num>
  <w:num w:numId="11">
    <w:abstractNumId w:val="4"/>
  </w:num>
  <w:num w:numId="12">
    <w:abstractNumId w:val="9"/>
  </w:num>
  <w:num w:numId="13">
    <w:abstractNumId w:val="18"/>
  </w:num>
  <w:num w:numId="14">
    <w:abstractNumId w:val="5"/>
  </w:num>
  <w:num w:numId="15">
    <w:abstractNumId w:val="20"/>
  </w:num>
  <w:num w:numId="16">
    <w:abstractNumId w:val="19"/>
  </w:num>
  <w:num w:numId="17">
    <w:abstractNumId w:val="10"/>
  </w:num>
  <w:num w:numId="18">
    <w:abstractNumId w:val="6"/>
  </w:num>
  <w:num w:numId="19">
    <w:abstractNumId w:val="8"/>
  </w:num>
  <w:num w:numId="20">
    <w:abstractNumId w:val="21"/>
  </w:num>
  <w:num w:numId="21">
    <w:abstractNumId w:val="0"/>
  </w:num>
  <w:num w:numId="22">
    <w:abstractNumId w:val="14"/>
  </w:num>
  <w:num w:numId="23">
    <w:abstractNumId w:val="11"/>
  </w:num>
  <w:num w:numId="24">
    <w:abstractNumId w:val="7"/>
  </w:num>
  <w:num w:numId="25">
    <w:abstractNumId w:val="7"/>
  </w:num>
  <w:num w:numId="26">
    <w:abstractNumId w:val="13"/>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oNotTrackMove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3F02"/>
    <w:rsid w:val="000059B4"/>
    <w:rsid w:val="00042867"/>
    <w:rsid w:val="00053884"/>
    <w:rsid w:val="00057F5F"/>
    <w:rsid w:val="000C6143"/>
    <w:rsid w:val="001179D2"/>
    <w:rsid w:val="00145B59"/>
    <w:rsid w:val="001A1EBD"/>
    <w:rsid w:val="001B7483"/>
    <w:rsid w:val="001D3B03"/>
    <w:rsid w:val="001E5EC6"/>
    <w:rsid w:val="001E77D8"/>
    <w:rsid w:val="00206E87"/>
    <w:rsid w:val="0021244F"/>
    <w:rsid w:val="00226CF3"/>
    <w:rsid w:val="00233030"/>
    <w:rsid w:val="002452A4"/>
    <w:rsid w:val="00260BED"/>
    <w:rsid w:val="002E1C98"/>
    <w:rsid w:val="002F7A64"/>
    <w:rsid w:val="00357599"/>
    <w:rsid w:val="003A1F3C"/>
    <w:rsid w:val="003D3F86"/>
    <w:rsid w:val="00402F1B"/>
    <w:rsid w:val="00403A22"/>
    <w:rsid w:val="00414C6D"/>
    <w:rsid w:val="00431912"/>
    <w:rsid w:val="0044699D"/>
    <w:rsid w:val="004918B3"/>
    <w:rsid w:val="004C6093"/>
    <w:rsid w:val="004D64E2"/>
    <w:rsid w:val="004F5130"/>
    <w:rsid w:val="00515257"/>
    <w:rsid w:val="00521980"/>
    <w:rsid w:val="00532276"/>
    <w:rsid w:val="00544A97"/>
    <w:rsid w:val="00562483"/>
    <w:rsid w:val="005812B0"/>
    <w:rsid w:val="005E585B"/>
    <w:rsid w:val="006405F4"/>
    <w:rsid w:val="0066412C"/>
    <w:rsid w:val="006824E3"/>
    <w:rsid w:val="00684319"/>
    <w:rsid w:val="006B0775"/>
    <w:rsid w:val="006D0E5E"/>
    <w:rsid w:val="006D3E9E"/>
    <w:rsid w:val="006E4AAB"/>
    <w:rsid w:val="00723F02"/>
    <w:rsid w:val="00755F14"/>
    <w:rsid w:val="007B004E"/>
    <w:rsid w:val="007E2250"/>
    <w:rsid w:val="007E31B3"/>
    <w:rsid w:val="00837F92"/>
    <w:rsid w:val="008462CE"/>
    <w:rsid w:val="0086310E"/>
    <w:rsid w:val="0088464D"/>
    <w:rsid w:val="008969A2"/>
    <w:rsid w:val="008B5598"/>
    <w:rsid w:val="00950C38"/>
    <w:rsid w:val="00955642"/>
    <w:rsid w:val="00977481"/>
    <w:rsid w:val="00986BC1"/>
    <w:rsid w:val="00993A05"/>
    <w:rsid w:val="009D7CE1"/>
    <w:rsid w:val="009E3DEA"/>
    <w:rsid w:val="009F1644"/>
    <w:rsid w:val="009F7CE0"/>
    <w:rsid w:val="00A3343F"/>
    <w:rsid w:val="00A8616B"/>
    <w:rsid w:val="00A90678"/>
    <w:rsid w:val="00AC5DCA"/>
    <w:rsid w:val="00AD7700"/>
    <w:rsid w:val="00B263C7"/>
    <w:rsid w:val="00B36DFB"/>
    <w:rsid w:val="00B4562A"/>
    <w:rsid w:val="00B458BE"/>
    <w:rsid w:val="00B6603D"/>
    <w:rsid w:val="00B70AC7"/>
    <w:rsid w:val="00B93800"/>
    <w:rsid w:val="00BF0F94"/>
    <w:rsid w:val="00C31876"/>
    <w:rsid w:val="00C339E3"/>
    <w:rsid w:val="00C4682C"/>
    <w:rsid w:val="00CB7724"/>
    <w:rsid w:val="00CC4E15"/>
    <w:rsid w:val="00CF16AD"/>
    <w:rsid w:val="00D25A5C"/>
    <w:rsid w:val="00D57731"/>
    <w:rsid w:val="00DB4D1E"/>
    <w:rsid w:val="00DD6ECB"/>
    <w:rsid w:val="00DE0B29"/>
    <w:rsid w:val="00E25DD0"/>
    <w:rsid w:val="00E44761"/>
    <w:rsid w:val="00EC5763"/>
    <w:rsid w:val="00F12352"/>
    <w:rsid w:val="00F30A74"/>
    <w:rsid w:val="00F42645"/>
    <w:rsid w:val="00F451CE"/>
    <w:rsid w:val="00F540BE"/>
    <w:rsid w:val="00FC5380"/>
    <w:rsid w:val="00FC71F0"/>
    <w:rsid w:val="00FD2E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F02"/>
    <w:pPr>
      <w:spacing w:before="120" w:after="120" w:line="280" w:lineRule="exact"/>
    </w:pPr>
    <w:rPr>
      <w:rFonts w:eastAsia="MS P????" w:cs="Arial"/>
      <w:sz w:val="18"/>
      <w:szCs w:val="18"/>
      <w:lang w:val="en-US" w:eastAsia="en-US"/>
    </w:rPr>
  </w:style>
  <w:style w:type="paragraph" w:styleId="Heading1">
    <w:name w:val="heading 1"/>
    <w:basedOn w:val="Normal"/>
    <w:next w:val="Normal"/>
    <w:link w:val="Heading1Char"/>
    <w:uiPriority w:val="99"/>
    <w:qFormat/>
    <w:rsid w:val="00723F02"/>
    <w:pPr>
      <w:keepNext/>
      <w:keepLines/>
      <w:spacing w:after="40"/>
      <w:outlineLvl w:val="0"/>
    </w:pPr>
    <w:rPr>
      <w:rFonts w:cs="Times New Roman"/>
      <w:b/>
      <w:bCs/>
      <w:caps/>
      <w:color w:val="AF272F"/>
      <w:szCs w:val="20"/>
    </w:rPr>
  </w:style>
  <w:style w:type="paragraph" w:styleId="Heading2">
    <w:name w:val="heading 2"/>
    <w:basedOn w:val="Heading1"/>
    <w:next w:val="Normal"/>
    <w:link w:val="Heading2Char"/>
    <w:uiPriority w:val="99"/>
    <w:qFormat/>
    <w:rsid w:val="00723F02"/>
    <w:pPr>
      <w:pBdr>
        <w:top w:val="single" w:sz="8" w:space="3" w:color="AF272F"/>
      </w:pBdr>
      <w:spacing w:before="200"/>
      <w:outlineLvl w:val="1"/>
    </w:pPr>
    <w:rPr>
      <w:bCs w:val="0"/>
    </w:rPr>
  </w:style>
  <w:style w:type="paragraph" w:styleId="Heading3">
    <w:name w:val="heading 3"/>
    <w:basedOn w:val="Normal"/>
    <w:next w:val="Normal"/>
    <w:link w:val="Heading3Char"/>
    <w:uiPriority w:val="99"/>
    <w:qFormat/>
    <w:rsid w:val="00723F02"/>
    <w:pPr>
      <w:keepNext/>
      <w:keepLines/>
      <w:spacing w:before="40" w:after="0"/>
      <w:outlineLvl w:val="2"/>
    </w:pPr>
    <w:rPr>
      <w:rFonts w:cs="Times New Roman"/>
      <w:color w:val="A52631"/>
      <w:sz w:val="24"/>
      <w:szCs w:val="24"/>
    </w:rPr>
  </w:style>
  <w:style w:type="paragraph" w:styleId="Heading4">
    <w:name w:val="heading 4"/>
    <w:basedOn w:val="Normal"/>
    <w:next w:val="Normal"/>
    <w:link w:val="Heading4Char"/>
    <w:uiPriority w:val="99"/>
    <w:qFormat/>
    <w:rsid w:val="00723F02"/>
    <w:pPr>
      <w:keepNext/>
      <w:keepLines/>
      <w:spacing w:before="40" w:after="0"/>
      <w:outlineLvl w:val="3"/>
    </w:pPr>
    <w:rPr>
      <w:rFonts w:cs="Times New Roman"/>
      <w:i/>
      <w:iCs/>
      <w:color w:val="A526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23F02"/>
    <w:rPr>
      <w:rFonts w:ascii="Arial" w:eastAsia="MS P????" w:hAnsi="Arial" w:cs="Times New Roman"/>
      <w:b/>
      <w:bCs/>
      <w:caps/>
      <w:color w:val="AF272F"/>
      <w:sz w:val="20"/>
      <w:szCs w:val="20"/>
      <w:lang w:val="en-US"/>
    </w:rPr>
  </w:style>
  <w:style w:type="character" w:customStyle="1" w:styleId="Heading2Char">
    <w:name w:val="Heading 2 Char"/>
    <w:link w:val="Heading2"/>
    <w:uiPriority w:val="99"/>
    <w:locked/>
    <w:rsid w:val="00723F02"/>
    <w:rPr>
      <w:rFonts w:ascii="Arial" w:eastAsia="MS P????" w:hAnsi="Arial" w:cs="Times New Roman"/>
      <w:b/>
      <w:caps/>
      <w:color w:val="AF272F"/>
      <w:sz w:val="20"/>
      <w:szCs w:val="20"/>
      <w:lang w:val="en-US"/>
    </w:rPr>
  </w:style>
  <w:style w:type="character" w:customStyle="1" w:styleId="Heading3Char">
    <w:name w:val="Heading 3 Char"/>
    <w:link w:val="Heading3"/>
    <w:uiPriority w:val="99"/>
    <w:locked/>
    <w:rsid w:val="00723F02"/>
    <w:rPr>
      <w:rFonts w:ascii="Arial" w:eastAsia="MS P????" w:hAnsi="Arial" w:cs="Times New Roman"/>
      <w:color w:val="A52631"/>
      <w:lang w:val="en-US"/>
    </w:rPr>
  </w:style>
  <w:style w:type="character" w:customStyle="1" w:styleId="Heading4Char">
    <w:name w:val="Heading 4 Char"/>
    <w:link w:val="Heading4"/>
    <w:uiPriority w:val="99"/>
    <w:locked/>
    <w:rsid w:val="00723F02"/>
    <w:rPr>
      <w:rFonts w:ascii="Arial" w:eastAsia="MS P????" w:hAnsi="Arial" w:cs="Times New Roman"/>
      <w:i/>
      <w:iCs/>
      <w:color w:val="A52631"/>
      <w:sz w:val="18"/>
      <w:szCs w:val="18"/>
      <w:lang w:val="en-US"/>
    </w:rPr>
  </w:style>
  <w:style w:type="paragraph" w:styleId="Quote">
    <w:name w:val="Quote"/>
    <w:basedOn w:val="Normal"/>
    <w:next w:val="Normal"/>
    <w:link w:val="QuoteChar"/>
    <w:uiPriority w:val="99"/>
    <w:qFormat/>
    <w:rsid w:val="00723F02"/>
    <w:pPr>
      <w:spacing w:after="60" w:line="300" w:lineRule="atLeast"/>
    </w:pPr>
    <w:rPr>
      <w:b/>
      <w:bCs/>
      <w:color w:val="5A5A59"/>
      <w:sz w:val="24"/>
      <w:szCs w:val="25"/>
    </w:rPr>
  </w:style>
  <w:style w:type="character" w:customStyle="1" w:styleId="QuoteChar">
    <w:name w:val="Quote Char"/>
    <w:link w:val="Quote"/>
    <w:uiPriority w:val="99"/>
    <w:locked/>
    <w:rsid w:val="00723F02"/>
    <w:rPr>
      <w:rFonts w:ascii="Arial" w:eastAsia="MS P????" w:hAnsi="Arial" w:cs="Arial"/>
      <w:b/>
      <w:bCs/>
      <w:color w:val="5A5A59"/>
      <w:sz w:val="25"/>
      <w:szCs w:val="25"/>
      <w:lang w:val="en-US"/>
    </w:rPr>
  </w:style>
  <w:style w:type="paragraph" w:styleId="Subtitle">
    <w:name w:val="Subtitle"/>
    <w:basedOn w:val="Normal"/>
    <w:next w:val="Normal"/>
    <w:link w:val="SubtitleChar"/>
    <w:uiPriority w:val="99"/>
    <w:qFormat/>
    <w:rsid w:val="00723F02"/>
    <w:pPr>
      <w:numPr>
        <w:ilvl w:val="1"/>
      </w:numPr>
      <w:spacing w:after="0"/>
    </w:pPr>
    <w:rPr>
      <w:rFonts w:cs="Times New Roman"/>
      <w:color w:val="5A5A59"/>
      <w:sz w:val="27"/>
      <w:szCs w:val="27"/>
    </w:rPr>
  </w:style>
  <w:style w:type="character" w:customStyle="1" w:styleId="SubtitleChar">
    <w:name w:val="Subtitle Char"/>
    <w:link w:val="Subtitle"/>
    <w:uiPriority w:val="99"/>
    <w:locked/>
    <w:rsid w:val="00723F02"/>
    <w:rPr>
      <w:rFonts w:ascii="Arial" w:eastAsia="MS P????" w:hAnsi="Arial" w:cs="Times New Roman"/>
      <w:color w:val="5A5A59"/>
      <w:sz w:val="27"/>
      <w:szCs w:val="27"/>
      <w:lang w:val="en-US"/>
    </w:rPr>
  </w:style>
  <w:style w:type="character" w:styleId="SubtleEmphasis">
    <w:name w:val="Subtle Emphasis"/>
    <w:uiPriority w:val="99"/>
    <w:qFormat/>
    <w:rsid w:val="00723F02"/>
    <w:rPr>
      <w:rFonts w:cs="Times New Roman"/>
      <w:i/>
      <w:iCs/>
      <w:color w:val="E2828A"/>
    </w:rPr>
  </w:style>
  <w:style w:type="paragraph" w:styleId="Title">
    <w:name w:val="Title"/>
    <w:basedOn w:val="Normal"/>
    <w:next w:val="Subtitle"/>
    <w:link w:val="TitleChar"/>
    <w:uiPriority w:val="99"/>
    <w:qFormat/>
    <w:rsid w:val="00723F02"/>
    <w:pPr>
      <w:spacing w:before="0" w:line="340" w:lineRule="atLeast"/>
      <w:outlineLvl w:val="0"/>
    </w:pPr>
    <w:rPr>
      <w:rFonts w:cs="Times New Roman"/>
      <w:b/>
      <w:color w:val="AF272F"/>
      <w:spacing w:val="5"/>
      <w:kern w:val="28"/>
      <w:sz w:val="40"/>
      <w:szCs w:val="40"/>
    </w:rPr>
  </w:style>
  <w:style w:type="character" w:customStyle="1" w:styleId="TitleChar">
    <w:name w:val="Title Char"/>
    <w:link w:val="Title"/>
    <w:uiPriority w:val="99"/>
    <w:locked/>
    <w:rsid w:val="00723F02"/>
    <w:rPr>
      <w:rFonts w:ascii="Arial" w:eastAsia="MS P????" w:hAnsi="Arial" w:cs="Times New Roman"/>
      <w:b/>
      <w:color w:val="AF272F"/>
      <w:spacing w:val="5"/>
      <w:kern w:val="28"/>
      <w:sz w:val="40"/>
      <w:szCs w:val="40"/>
      <w:lang w:val="en-US" w:eastAsia="en-US" w:bidi="ar-SA"/>
    </w:rPr>
  </w:style>
  <w:style w:type="paragraph" w:styleId="EndnoteText">
    <w:name w:val="endnote text"/>
    <w:basedOn w:val="Normal"/>
    <w:link w:val="EndnoteTextChar"/>
    <w:uiPriority w:val="99"/>
    <w:rsid w:val="00723F02"/>
    <w:pPr>
      <w:spacing w:after="240"/>
    </w:pPr>
    <w:rPr>
      <w:b/>
      <w:color w:val="5A5A59"/>
      <w:szCs w:val="24"/>
    </w:rPr>
  </w:style>
  <w:style w:type="character" w:customStyle="1" w:styleId="EndnoteTextChar">
    <w:name w:val="Endnote Text Char"/>
    <w:link w:val="EndnoteText"/>
    <w:uiPriority w:val="99"/>
    <w:locked/>
    <w:rsid w:val="00723F02"/>
    <w:rPr>
      <w:rFonts w:ascii="Arial" w:eastAsia="MS P????" w:hAnsi="Arial" w:cs="Arial"/>
      <w:b/>
      <w:color w:val="5A5A59"/>
      <w:sz w:val="18"/>
      <w:lang w:val="en-US"/>
    </w:rPr>
  </w:style>
  <w:style w:type="character" w:styleId="Strong">
    <w:name w:val="Strong"/>
    <w:uiPriority w:val="99"/>
    <w:qFormat/>
    <w:rsid w:val="00723F02"/>
    <w:rPr>
      <w:rFonts w:cs="Times New Roman"/>
      <w:b/>
      <w:bCs/>
    </w:rPr>
  </w:style>
  <w:style w:type="paragraph" w:styleId="ListParagraph">
    <w:name w:val="List Paragraph"/>
    <w:basedOn w:val="Normal"/>
    <w:autoRedefine/>
    <w:uiPriority w:val="99"/>
    <w:qFormat/>
    <w:rsid w:val="00EC5763"/>
    <w:pPr>
      <w:keepLines/>
      <w:numPr>
        <w:numId w:val="17"/>
      </w:numPr>
      <w:suppressAutoHyphens/>
    </w:pPr>
  </w:style>
  <w:style w:type="paragraph" w:customStyle="1" w:styleId="SUBTITLE0">
    <w:name w:val="SUB TITLE"/>
    <w:basedOn w:val="Title"/>
    <w:uiPriority w:val="99"/>
    <w:rsid w:val="00723F02"/>
    <w:pPr>
      <w:spacing w:after="100" w:afterAutospacing="1" w:line="440" w:lineRule="exact"/>
      <w:contextualSpacing/>
    </w:pPr>
    <w:rPr>
      <w:b w:val="0"/>
    </w:rPr>
  </w:style>
  <w:style w:type="table" w:styleId="TableGrid">
    <w:name w:val="Table Grid"/>
    <w:basedOn w:val="TableNormal"/>
    <w:uiPriority w:val="99"/>
    <w:rsid w:val="00723F02"/>
    <w:rPr>
      <w:rFonts w:eastAsia="MS P????"/>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uiPriority w:val="99"/>
    <w:rsid w:val="00723F02"/>
    <w:rPr>
      <w:rFonts w:eastAsia="MS P????"/>
      <w:lang w:val="en-US"/>
    </w:rPr>
    <w:tblPr>
      <w:tblStyleRowBandSize w:val="1"/>
      <w:tblStyleColBandSize w:val="1"/>
      <w:tblInd w:w="0" w:type="dxa"/>
      <w:tblBorders>
        <w:top w:val="single" w:sz="4" w:space="0" w:color="E1E1E0"/>
        <w:left w:val="single" w:sz="4" w:space="0" w:color="E1E1E0"/>
        <w:bottom w:val="single" w:sz="4" w:space="0" w:color="E1E1E0"/>
        <w:right w:val="single" w:sz="4" w:space="0" w:color="E1E1E0"/>
        <w:insideH w:val="single" w:sz="4" w:space="0" w:color="E1E1E0"/>
        <w:insideV w:val="single" w:sz="4" w:space="0" w:color="E1E1E0"/>
      </w:tblBorders>
      <w:tblCellMar>
        <w:top w:w="0" w:type="dxa"/>
        <w:left w:w="108" w:type="dxa"/>
        <w:bottom w:w="0" w:type="dxa"/>
        <w:right w:w="108" w:type="dxa"/>
      </w:tblCellMar>
    </w:tblPr>
  </w:style>
  <w:style w:type="table" w:customStyle="1" w:styleId="GridTable1Light">
    <w:name w:val="Grid Table 1 Light"/>
    <w:uiPriority w:val="99"/>
    <w:rsid w:val="00723F02"/>
    <w:rPr>
      <w:rFonts w:eastAsia="MS P????"/>
      <w:lang w:val="en-US"/>
    </w:rPr>
    <w:tblPr>
      <w:tblStyleRowBandSize w:val="1"/>
      <w:tblStyleColBandSize w:val="1"/>
      <w:tblInd w:w="0" w:type="dxa"/>
      <w:tblBorders>
        <w:top w:val="single" w:sz="4" w:space="0" w:color="E89BA1"/>
        <w:left w:val="single" w:sz="4" w:space="0" w:color="E89BA1"/>
        <w:bottom w:val="single" w:sz="4" w:space="0" w:color="E89BA1"/>
        <w:right w:val="single" w:sz="4" w:space="0" w:color="E89BA1"/>
        <w:insideH w:val="single" w:sz="4" w:space="0" w:color="E89BA1"/>
        <w:insideV w:val="single" w:sz="4" w:space="0" w:color="E89BA1"/>
      </w:tblBorders>
      <w:tblCellMar>
        <w:top w:w="0" w:type="dxa"/>
        <w:left w:w="108" w:type="dxa"/>
        <w:bottom w:w="0" w:type="dxa"/>
        <w:right w:w="108" w:type="dxa"/>
      </w:tblCellMar>
    </w:tblPr>
  </w:style>
  <w:style w:type="paragraph" w:styleId="Header">
    <w:name w:val="header"/>
    <w:basedOn w:val="Normal"/>
    <w:link w:val="HeaderChar"/>
    <w:uiPriority w:val="99"/>
    <w:rsid w:val="00950C38"/>
    <w:pPr>
      <w:tabs>
        <w:tab w:val="center" w:pos="4513"/>
        <w:tab w:val="right" w:pos="9026"/>
      </w:tabs>
      <w:spacing w:before="0" w:after="0" w:line="240" w:lineRule="auto"/>
    </w:pPr>
  </w:style>
  <w:style w:type="character" w:customStyle="1" w:styleId="HeaderChar">
    <w:name w:val="Header Char"/>
    <w:link w:val="Header"/>
    <w:uiPriority w:val="99"/>
    <w:locked/>
    <w:rsid w:val="00950C38"/>
    <w:rPr>
      <w:rFonts w:ascii="Arial" w:eastAsia="MS P????" w:hAnsi="Arial" w:cs="Arial"/>
      <w:sz w:val="18"/>
      <w:szCs w:val="18"/>
      <w:lang w:val="en-US"/>
    </w:rPr>
  </w:style>
  <w:style w:type="paragraph" w:styleId="Footer">
    <w:name w:val="footer"/>
    <w:basedOn w:val="Normal"/>
    <w:link w:val="FooterChar"/>
    <w:uiPriority w:val="99"/>
    <w:rsid w:val="00950C38"/>
    <w:pPr>
      <w:tabs>
        <w:tab w:val="center" w:pos="4513"/>
        <w:tab w:val="right" w:pos="9026"/>
      </w:tabs>
      <w:spacing w:before="0" w:after="0" w:line="240" w:lineRule="auto"/>
    </w:pPr>
  </w:style>
  <w:style w:type="character" w:customStyle="1" w:styleId="FooterChar">
    <w:name w:val="Footer Char"/>
    <w:link w:val="Footer"/>
    <w:uiPriority w:val="99"/>
    <w:locked/>
    <w:rsid w:val="00950C38"/>
    <w:rPr>
      <w:rFonts w:ascii="Arial" w:eastAsia="MS P????" w:hAnsi="Arial" w:cs="Arial"/>
      <w:sz w:val="18"/>
      <w:szCs w:val="18"/>
      <w:lang w:val="en-US"/>
    </w:rPr>
  </w:style>
  <w:style w:type="paragraph" w:customStyle="1" w:styleId="Body-White">
    <w:name w:val="Body-White"/>
    <w:basedOn w:val="Normal"/>
    <w:uiPriority w:val="99"/>
    <w:rsid w:val="00260BED"/>
    <w:pPr>
      <w:spacing w:before="0" w:line="240" w:lineRule="auto"/>
    </w:pPr>
    <w:rPr>
      <w:rFonts w:eastAsia="Arial" w:cs="Times New Roman"/>
      <w:color w:val="E7E6E6"/>
      <w:szCs w:val="22"/>
      <w:lang w:val="en-AU"/>
    </w:rPr>
  </w:style>
  <w:style w:type="table" w:customStyle="1" w:styleId="PlainTable3">
    <w:name w:val="Plain Table 3"/>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PlainTable1">
    <w:name w:val="Plain Table 1"/>
    <w:uiPriority w:val="99"/>
    <w:rsid w:val="00CB772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
    <w:name w:val="Plain Table 4"/>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PlainTable5">
    <w:name w:val="Plain Table 5"/>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GridTableLight">
    <w:name w:val="Grid Table Light"/>
    <w:uiPriority w:val="99"/>
    <w:rsid w:val="00CB772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
    <w:name w:val="Plain Table 2"/>
    <w:uiPriority w:val="99"/>
    <w:rsid w:val="00CB7724"/>
    <w:tblPr>
      <w:tblStyleRowBandSize w:val="1"/>
      <w:tblStyleColBandSize w:val="1"/>
      <w:tblInd w:w="0" w:type="dxa"/>
      <w:tblBorders>
        <w:top w:val="single" w:sz="4" w:space="0" w:color="E28189"/>
        <w:bottom w:val="single" w:sz="4" w:space="0" w:color="E28189"/>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45B59"/>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45B59"/>
    <w:rPr>
      <w:rFonts w:ascii="Tahoma" w:eastAsia="MS P????" w:hAnsi="Tahoma" w:cs="Tahoma"/>
      <w:sz w:val="16"/>
      <w:szCs w:val="16"/>
      <w:lang w:val="en-US"/>
    </w:rPr>
  </w:style>
  <w:style w:type="paragraph" w:customStyle="1" w:styleId="INTRO">
    <w:name w:val="INTRO"/>
    <w:basedOn w:val="Normal"/>
    <w:uiPriority w:val="99"/>
    <w:rsid w:val="00042867"/>
    <w:pPr>
      <w:widowControl w:val="0"/>
      <w:suppressAutoHyphens/>
      <w:autoSpaceDE w:val="0"/>
      <w:autoSpaceDN w:val="0"/>
      <w:adjustRightInd w:val="0"/>
      <w:spacing w:before="0" w:after="0" w:line="380" w:lineRule="atLeast"/>
      <w:textAlignment w:val="center"/>
    </w:pPr>
    <w:rPr>
      <w:rFonts w:ascii="VIC-Light" w:eastAsia="Arial" w:hAnsi="VIC-Light" w:cs="VIC-Light"/>
      <w:color w:val="003232"/>
      <w:sz w:val="28"/>
      <w:szCs w:val="28"/>
    </w:rPr>
  </w:style>
  <w:style w:type="character" w:styleId="Hyperlink">
    <w:name w:val="Hyperlink"/>
    <w:uiPriority w:val="99"/>
    <w:rsid w:val="00A8616B"/>
    <w:rPr>
      <w:rFonts w:cs="Times New Roman"/>
      <w:color w:val="26BAE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133574">
      <w:bodyDiv w:val="1"/>
      <w:marLeft w:val="0"/>
      <w:marRight w:val="0"/>
      <w:marTop w:val="0"/>
      <w:marBottom w:val="0"/>
      <w:divBdr>
        <w:top w:val="none" w:sz="0" w:space="0" w:color="auto"/>
        <w:left w:val="none" w:sz="0" w:space="0" w:color="auto"/>
        <w:bottom w:val="none" w:sz="0" w:space="0" w:color="auto"/>
        <w:right w:val="none" w:sz="0" w:space="0" w:color="auto"/>
      </w:divBdr>
    </w:div>
    <w:div w:id="204466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ducation.vic.gov.au/childhood/providers/edcare/Pages/eym.aspx" TargetMode="Externa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TaxCatchAll xmlns="cb9114c1-daad-44dd-acad-30f4246641f2">
      <Value>101</Value>
      <Value>94</Value>
    </TaxCatchAll>
    <RoutingRuleDescription xmlns="http://schemas.microsoft.com/sharepoint/v3" xsi:nil="true"/>
    <hyperlink xmlns="76b566cd-adb9-46c2-964b-22eba181fd0b">
      <Url xsi:nil="true"/>
      <Description xsi:nil="true"/>
    </hyperlink>
    <hyperlink2 xmlns="76b566cd-adb9-46c2-964b-22eba181fd0b">
      <Url/>
      <Description/>
    </hyperlink2>
  </documentManagement>
</p:properties>
</file>

<file path=customXml/itemProps1.xml><?xml version="1.0" encoding="utf-8"?>
<ds:datastoreItem xmlns:ds="http://schemas.openxmlformats.org/officeDocument/2006/customXml" ds:itemID="{06B21E97-B2F9-4840-8CD6-81EACC0CAF51}"/>
</file>

<file path=customXml/itemProps2.xml><?xml version="1.0" encoding="utf-8"?>
<ds:datastoreItem xmlns:ds="http://schemas.openxmlformats.org/officeDocument/2006/customXml" ds:itemID="{5A62D6F0-907E-471D-9BF4-1F5978A65F51}"/>
</file>

<file path=customXml/itemProps3.xml><?xml version="1.0" encoding="utf-8"?>
<ds:datastoreItem xmlns:ds="http://schemas.openxmlformats.org/officeDocument/2006/customXml" ds:itemID="{2629DA91-86A3-4078-BE73-EFB8912882E6}"/>
</file>

<file path=docProps/app.xml><?xml version="1.0" encoding="utf-8"?>
<Properties xmlns="http://schemas.openxmlformats.org/officeDocument/2006/extended-properties" xmlns:vt="http://schemas.openxmlformats.org/officeDocument/2006/docPropsVTypes">
  <Template>Normal</Template>
  <TotalTime>1</TotalTime>
  <Pages>2</Pages>
  <Words>795</Words>
  <Characters>4534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INTRODUCING EARLY YEARS MANAGEMENT</vt:lpstr>
    </vt:vector>
  </TitlesOfParts>
  <Company>DEECD</Company>
  <LinksUpToDate>false</LinksUpToDate>
  <CharactersWithSpaces>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EARLY YEARS MANAGEMENT</dc:title>
  <dc:creator>Felicity Case-Mejia</dc:creator>
  <cp:lastModifiedBy>Devendran, Priya P</cp:lastModifiedBy>
  <cp:revision>8</cp:revision>
  <cp:lastPrinted>2016-06-20T06:57:00Z</cp:lastPrinted>
  <dcterms:created xsi:type="dcterms:W3CDTF">2016-06-15T01:02:00Z</dcterms:created>
  <dcterms:modified xsi:type="dcterms:W3CDTF">2016-06-29T23:48:00Z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RCS">
    <vt:lpwstr>34;#13.1.1 Outward Facing Policy|c167ca3e-8c60-41a9-853e-4dd20761c000</vt:lpwstr>
  </property>
  <property fmtid="{D5CDD505-2E9C-101B-9397-08002B2CF9AE}" pid="4" name="RecordPoint_ActiveItemUniqueId">
    <vt:lpwstr>{0c6462a0-8351-4f83-b4bd-bc3fa2895469}</vt:lpwstr>
  </property>
  <property fmtid="{D5CDD505-2E9C-101B-9397-08002B2CF9AE}" pid="5" name="RecordPoint_WorkflowType">
    <vt:lpwstr>ActiveSubmitStub</vt:lpwstr>
  </property>
  <property fmtid="{D5CDD505-2E9C-101B-9397-08002B2CF9AE}" pid="6" name="DET_EDRMS_BusUnit">
    <vt:lpwstr/>
  </property>
  <property fmtid="{D5CDD505-2E9C-101B-9397-08002B2CF9AE}" pid="7" name="DET_EDRMS_SecClass">
    <vt:lpwstr/>
  </property>
  <property fmtid="{D5CDD505-2E9C-101B-9397-08002B2CF9AE}" pid="8" name="DEECD_Author">
    <vt:lpwstr>94;#Education|5232e41c-5101-41fe-b638-7d41d1371531</vt:lpwstr>
  </property>
  <property fmtid="{D5CDD505-2E9C-101B-9397-08002B2CF9AE}" pid="9" name="a319977fc8504e09982f090ae1d7c602">
    <vt:lpwstr>Page|eb523acf-a821-456c-a76b-7607578309d7</vt:lpwstr>
  </property>
  <property fmtid="{D5CDD505-2E9C-101B-9397-08002B2CF9AE}" pid="10" name="DEECD_ItemType">
    <vt:lpwstr>101;#Page|eb523acf-a821-456c-a76b-7607578309d7</vt:lpwstr>
  </property>
  <property fmtid="{D5CDD505-2E9C-101B-9397-08002B2CF9AE}" pid="11" name="ofbb8b9a280a423a91cf717fb81349cd">
    <vt:lpwstr>Education|5232e41c-5101-41fe-b638-7d41d1371531</vt:lpwstr>
  </property>
  <property fmtid="{D5CDD505-2E9C-101B-9397-08002B2CF9AE}" pid="12" name="DEECD_Expired">
    <vt:bool>false</vt:bool>
  </property>
</Properties>
</file>