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FF0B1" w14:textId="77777777" w:rsidR="002D798F" w:rsidRPr="003F10DA" w:rsidRDefault="002D798F" w:rsidP="00A63D55">
      <w:pPr>
        <w:pStyle w:val="Covertitle"/>
        <w:rPr>
          <w:lang w:val="en-US"/>
        </w:rPr>
      </w:pPr>
    </w:p>
    <w:p w14:paraId="51A815D7" w14:textId="6EAD3834" w:rsidR="00A63D55" w:rsidRPr="00A63D55" w:rsidRDefault="00D0716E" w:rsidP="00A63D55">
      <w:pPr>
        <w:pStyle w:val="Covertitle"/>
      </w:pPr>
      <w:r>
        <w:t xml:space="preserve">Kindergarten </w:t>
      </w:r>
      <w:r w:rsidR="00C931D9">
        <w:t>Q</w:t>
      </w:r>
      <w:r>
        <w:t>uality Improvement Program</w:t>
      </w:r>
    </w:p>
    <w:p w14:paraId="423997E1" w14:textId="79A4DE7D" w:rsidR="00DA3218" w:rsidRDefault="00763363" w:rsidP="006C21BB">
      <w:pPr>
        <w:pStyle w:val="Coversubtitle"/>
      </w:pPr>
      <w:r>
        <w:t xml:space="preserve">Program </w:t>
      </w:r>
      <w:r w:rsidR="00F26B73">
        <w:t>overview</w:t>
      </w:r>
      <w:r>
        <w:t xml:space="preserve"> and </w:t>
      </w:r>
      <w:r w:rsidR="00274308">
        <w:t xml:space="preserve">summary of early findings </w:t>
      </w:r>
    </w:p>
    <w:p w14:paraId="2BE6D8BB" w14:textId="5649034E" w:rsidR="006C21BB" w:rsidRPr="006C21BB" w:rsidRDefault="000B0D4D" w:rsidP="006C21BB">
      <w:pPr>
        <w:rPr>
          <w:lang w:val="en-AU"/>
        </w:rPr>
        <w:sectPr w:rsidR="006C21BB" w:rsidRPr="006C21BB"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r>
        <w:rPr>
          <w:lang w:val="en-AU"/>
        </w:rPr>
        <w:t xml:space="preserve">March </w:t>
      </w:r>
      <w:r w:rsidR="00CD5E0D">
        <w:rPr>
          <w:lang w:val="en-AU"/>
        </w:rPr>
        <w:t>202</w:t>
      </w:r>
      <w:r>
        <w:rPr>
          <w:lang w:val="en-AU"/>
        </w:rPr>
        <w:t>1</w:t>
      </w: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E4858A" w:themeColor="text1" w:themeTint="80"/>
          <w:sz w:val="13"/>
          <w:szCs w:val="13"/>
        </w:rPr>
      </w:pPr>
    </w:p>
    <w:p w14:paraId="7A266442" w14:textId="5A7293D8" w:rsidR="00ED2E08" w:rsidRDefault="00DA3218">
      <w:pPr>
        <w:pStyle w:val="TOC1"/>
        <w:rPr>
          <w:rFonts w:asciiTheme="minorHAnsi" w:hAnsiTheme="minorHAnsi" w:cstheme="minorBidi"/>
          <w:b w:val="0"/>
          <w:noProof/>
          <w:color w:val="auto"/>
          <w:szCs w:val="22"/>
          <w:lang w:val="en-AU" w:eastAsia="en-AU"/>
        </w:rPr>
      </w:pPr>
      <w:r>
        <w:fldChar w:fldCharType="begin"/>
      </w:r>
      <w:r>
        <w:instrText xml:space="preserve"> TOC \t "HEADING 1,1,HEADING 2,2,Heading 3,3" </w:instrText>
      </w:r>
      <w:r>
        <w:fldChar w:fldCharType="separate"/>
      </w:r>
      <w:r w:rsidR="00ED2E08" w:rsidRPr="00D661E2">
        <w:rPr>
          <w:noProof/>
          <w:lang w:val="en-AU"/>
        </w:rPr>
        <w:t>Executive Summary</w:t>
      </w:r>
      <w:r w:rsidR="00ED2E08">
        <w:rPr>
          <w:noProof/>
        </w:rPr>
        <w:tab/>
      </w:r>
      <w:r w:rsidR="00ED2E08">
        <w:rPr>
          <w:noProof/>
        </w:rPr>
        <w:fldChar w:fldCharType="begin"/>
      </w:r>
      <w:r w:rsidR="00ED2E08">
        <w:rPr>
          <w:noProof/>
        </w:rPr>
        <w:instrText xml:space="preserve"> PAGEREF _Toc68870336 \h </w:instrText>
      </w:r>
      <w:r w:rsidR="00ED2E08">
        <w:rPr>
          <w:noProof/>
        </w:rPr>
      </w:r>
      <w:r w:rsidR="00ED2E08">
        <w:rPr>
          <w:noProof/>
        </w:rPr>
        <w:fldChar w:fldCharType="separate"/>
      </w:r>
      <w:r w:rsidR="00ED2E08">
        <w:rPr>
          <w:noProof/>
        </w:rPr>
        <w:t>3</w:t>
      </w:r>
      <w:r w:rsidR="00ED2E08">
        <w:rPr>
          <w:noProof/>
        </w:rPr>
        <w:fldChar w:fldCharType="end"/>
      </w:r>
    </w:p>
    <w:p w14:paraId="2DE13868" w14:textId="23DFC2DA" w:rsidR="00ED2E08" w:rsidRDefault="00ED2E08">
      <w:pPr>
        <w:pStyle w:val="TOC1"/>
        <w:rPr>
          <w:rFonts w:asciiTheme="minorHAnsi" w:hAnsiTheme="minorHAnsi" w:cstheme="minorBidi"/>
          <w:b w:val="0"/>
          <w:noProof/>
          <w:color w:val="auto"/>
          <w:szCs w:val="22"/>
          <w:lang w:val="en-AU" w:eastAsia="en-AU"/>
        </w:rPr>
      </w:pPr>
      <w:r w:rsidRPr="00D661E2">
        <w:rPr>
          <w:noProof/>
          <w:lang w:val="en-AU"/>
        </w:rPr>
        <w:t>Kindergarten Quality Improvement Program</w:t>
      </w:r>
      <w:r>
        <w:rPr>
          <w:noProof/>
        </w:rPr>
        <w:tab/>
      </w:r>
      <w:r>
        <w:rPr>
          <w:noProof/>
        </w:rPr>
        <w:fldChar w:fldCharType="begin"/>
      </w:r>
      <w:r>
        <w:rPr>
          <w:noProof/>
        </w:rPr>
        <w:instrText xml:space="preserve"> PAGEREF _Toc68870337 \h </w:instrText>
      </w:r>
      <w:r>
        <w:rPr>
          <w:noProof/>
        </w:rPr>
      </w:r>
      <w:r>
        <w:rPr>
          <w:noProof/>
        </w:rPr>
        <w:fldChar w:fldCharType="separate"/>
      </w:r>
      <w:r>
        <w:rPr>
          <w:noProof/>
        </w:rPr>
        <w:t>4</w:t>
      </w:r>
      <w:r>
        <w:rPr>
          <w:noProof/>
        </w:rPr>
        <w:fldChar w:fldCharType="end"/>
      </w:r>
    </w:p>
    <w:p w14:paraId="343DAE25" w14:textId="181219E7" w:rsidR="00ED2E08" w:rsidRDefault="00ED2E08">
      <w:pPr>
        <w:pStyle w:val="TOC2"/>
        <w:rPr>
          <w:rFonts w:asciiTheme="minorHAnsi" w:hAnsiTheme="minorHAnsi" w:cstheme="minorBidi"/>
          <w:noProof/>
          <w:color w:val="auto"/>
          <w:szCs w:val="22"/>
          <w:lang w:val="en-AU" w:eastAsia="en-AU"/>
        </w:rPr>
      </w:pPr>
      <w:r>
        <w:rPr>
          <w:noProof/>
        </w:rPr>
        <w:t>Quality Matters</w:t>
      </w:r>
      <w:r>
        <w:rPr>
          <w:noProof/>
        </w:rPr>
        <w:tab/>
      </w:r>
      <w:r>
        <w:rPr>
          <w:noProof/>
        </w:rPr>
        <w:fldChar w:fldCharType="begin"/>
      </w:r>
      <w:r>
        <w:rPr>
          <w:noProof/>
        </w:rPr>
        <w:instrText xml:space="preserve"> PAGEREF _Toc68870338 \h </w:instrText>
      </w:r>
      <w:r>
        <w:rPr>
          <w:noProof/>
        </w:rPr>
      </w:r>
      <w:r>
        <w:rPr>
          <w:noProof/>
        </w:rPr>
        <w:fldChar w:fldCharType="separate"/>
      </w:r>
      <w:r>
        <w:rPr>
          <w:noProof/>
        </w:rPr>
        <w:t>4</w:t>
      </w:r>
      <w:r>
        <w:rPr>
          <w:noProof/>
        </w:rPr>
        <w:fldChar w:fldCharType="end"/>
      </w:r>
    </w:p>
    <w:p w14:paraId="3D4E9C68" w14:textId="44570FF9" w:rsidR="00ED2E08" w:rsidRDefault="00ED2E08">
      <w:pPr>
        <w:pStyle w:val="TOC2"/>
        <w:rPr>
          <w:rFonts w:asciiTheme="minorHAnsi" w:hAnsiTheme="minorHAnsi" w:cstheme="minorBidi"/>
          <w:noProof/>
          <w:color w:val="auto"/>
          <w:szCs w:val="22"/>
          <w:lang w:val="en-AU" w:eastAsia="en-AU"/>
        </w:rPr>
      </w:pPr>
      <w:r w:rsidRPr="00D661E2">
        <w:rPr>
          <w:noProof/>
          <w:lang w:val="en-AU"/>
        </w:rPr>
        <w:t>Overview of KQIP</w:t>
      </w:r>
      <w:r>
        <w:rPr>
          <w:noProof/>
        </w:rPr>
        <w:tab/>
      </w:r>
      <w:r>
        <w:rPr>
          <w:noProof/>
        </w:rPr>
        <w:fldChar w:fldCharType="begin"/>
      </w:r>
      <w:r>
        <w:rPr>
          <w:noProof/>
        </w:rPr>
        <w:instrText xml:space="preserve"> PAGEREF _Toc68870339 \h </w:instrText>
      </w:r>
      <w:r>
        <w:rPr>
          <w:noProof/>
        </w:rPr>
      </w:r>
      <w:r>
        <w:rPr>
          <w:noProof/>
        </w:rPr>
        <w:fldChar w:fldCharType="separate"/>
      </w:r>
      <w:r>
        <w:rPr>
          <w:noProof/>
        </w:rPr>
        <w:t>4</w:t>
      </w:r>
      <w:r>
        <w:rPr>
          <w:noProof/>
        </w:rPr>
        <w:fldChar w:fldCharType="end"/>
      </w:r>
    </w:p>
    <w:p w14:paraId="0BD308E4" w14:textId="670FCC7A" w:rsidR="00ED2E08" w:rsidRDefault="00ED2E08">
      <w:pPr>
        <w:pStyle w:val="TOC3"/>
        <w:tabs>
          <w:tab w:val="right" w:leader="dot" w:pos="9622"/>
        </w:tabs>
        <w:rPr>
          <w:rFonts w:asciiTheme="minorHAnsi" w:hAnsiTheme="minorHAnsi" w:cstheme="minorBidi"/>
          <w:noProof/>
          <w:szCs w:val="22"/>
          <w:lang w:val="en-AU" w:eastAsia="en-AU"/>
        </w:rPr>
      </w:pPr>
      <w:r w:rsidRPr="00D661E2">
        <w:rPr>
          <w:noProof/>
          <w:lang w:val="en-AU"/>
        </w:rPr>
        <w:t>KQIP Phase 1</w:t>
      </w:r>
      <w:r>
        <w:rPr>
          <w:noProof/>
        </w:rPr>
        <w:tab/>
      </w:r>
      <w:r>
        <w:rPr>
          <w:noProof/>
        </w:rPr>
        <w:fldChar w:fldCharType="begin"/>
      </w:r>
      <w:r>
        <w:rPr>
          <w:noProof/>
        </w:rPr>
        <w:instrText xml:space="preserve"> PAGEREF _Toc68870340 \h </w:instrText>
      </w:r>
      <w:r>
        <w:rPr>
          <w:noProof/>
        </w:rPr>
      </w:r>
      <w:r>
        <w:rPr>
          <w:noProof/>
        </w:rPr>
        <w:fldChar w:fldCharType="separate"/>
      </w:r>
      <w:r>
        <w:rPr>
          <w:noProof/>
        </w:rPr>
        <w:t>5</w:t>
      </w:r>
      <w:r>
        <w:rPr>
          <w:noProof/>
        </w:rPr>
        <w:fldChar w:fldCharType="end"/>
      </w:r>
    </w:p>
    <w:p w14:paraId="3A08D4C4" w14:textId="594341B8" w:rsidR="00ED2E08" w:rsidRDefault="00ED2E08">
      <w:pPr>
        <w:pStyle w:val="TOC3"/>
        <w:tabs>
          <w:tab w:val="right" w:leader="dot" w:pos="9622"/>
        </w:tabs>
        <w:rPr>
          <w:rFonts w:asciiTheme="minorHAnsi" w:hAnsiTheme="minorHAnsi" w:cstheme="minorBidi"/>
          <w:noProof/>
          <w:szCs w:val="22"/>
          <w:lang w:val="en-AU" w:eastAsia="en-AU"/>
        </w:rPr>
      </w:pPr>
      <w:r w:rsidRPr="00D661E2">
        <w:rPr>
          <w:noProof/>
          <w:lang w:val="en-AU"/>
        </w:rPr>
        <w:t>KQIP Phase 2</w:t>
      </w:r>
      <w:r>
        <w:rPr>
          <w:noProof/>
        </w:rPr>
        <w:tab/>
      </w:r>
      <w:r>
        <w:rPr>
          <w:noProof/>
        </w:rPr>
        <w:fldChar w:fldCharType="begin"/>
      </w:r>
      <w:r>
        <w:rPr>
          <w:noProof/>
        </w:rPr>
        <w:instrText xml:space="preserve"> PAGEREF _Toc68870341 \h </w:instrText>
      </w:r>
      <w:r>
        <w:rPr>
          <w:noProof/>
        </w:rPr>
      </w:r>
      <w:r>
        <w:rPr>
          <w:noProof/>
        </w:rPr>
        <w:fldChar w:fldCharType="separate"/>
      </w:r>
      <w:r>
        <w:rPr>
          <w:noProof/>
        </w:rPr>
        <w:t>5</w:t>
      </w:r>
      <w:r>
        <w:rPr>
          <w:noProof/>
        </w:rPr>
        <w:fldChar w:fldCharType="end"/>
      </w:r>
    </w:p>
    <w:p w14:paraId="7FD7370B" w14:textId="34D40D70" w:rsidR="00ED2E08" w:rsidRDefault="00ED2E08">
      <w:pPr>
        <w:pStyle w:val="TOC3"/>
        <w:tabs>
          <w:tab w:val="right" w:leader="dot" w:pos="9622"/>
        </w:tabs>
        <w:rPr>
          <w:rFonts w:asciiTheme="minorHAnsi" w:hAnsiTheme="minorHAnsi" w:cstheme="minorBidi"/>
          <w:noProof/>
          <w:szCs w:val="22"/>
          <w:lang w:val="en-AU" w:eastAsia="en-AU"/>
        </w:rPr>
      </w:pPr>
      <w:r w:rsidRPr="00D661E2">
        <w:rPr>
          <w:noProof/>
          <w:lang w:val="en-AU"/>
        </w:rPr>
        <w:t>KQIP Participants</w:t>
      </w:r>
      <w:r>
        <w:rPr>
          <w:noProof/>
        </w:rPr>
        <w:tab/>
      </w:r>
      <w:r>
        <w:rPr>
          <w:noProof/>
        </w:rPr>
        <w:fldChar w:fldCharType="begin"/>
      </w:r>
      <w:r>
        <w:rPr>
          <w:noProof/>
        </w:rPr>
        <w:instrText xml:space="preserve"> PAGEREF _Toc68870342 \h </w:instrText>
      </w:r>
      <w:r>
        <w:rPr>
          <w:noProof/>
        </w:rPr>
      </w:r>
      <w:r>
        <w:rPr>
          <w:noProof/>
        </w:rPr>
        <w:fldChar w:fldCharType="separate"/>
      </w:r>
      <w:r>
        <w:rPr>
          <w:noProof/>
        </w:rPr>
        <w:t>5</w:t>
      </w:r>
      <w:r>
        <w:rPr>
          <w:noProof/>
        </w:rPr>
        <w:fldChar w:fldCharType="end"/>
      </w:r>
    </w:p>
    <w:p w14:paraId="7E67AB03" w14:textId="2E70AF9C" w:rsidR="00ED2E08" w:rsidRDefault="00ED2E08">
      <w:pPr>
        <w:pStyle w:val="TOC2"/>
        <w:rPr>
          <w:rFonts w:asciiTheme="minorHAnsi" w:hAnsiTheme="minorHAnsi" w:cstheme="minorBidi"/>
          <w:noProof/>
          <w:color w:val="auto"/>
          <w:szCs w:val="22"/>
          <w:lang w:val="en-AU" w:eastAsia="en-AU"/>
        </w:rPr>
      </w:pPr>
      <w:r w:rsidRPr="00D661E2">
        <w:rPr>
          <w:noProof/>
          <w:lang w:val="en-AU"/>
        </w:rPr>
        <w:t>KQIP Program Evaluation</w:t>
      </w:r>
      <w:r>
        <w:rPr>
          <w:noProof/>
        </w:rPr>
        <w:tab/>
      </w:r>
      <w:r>
        <w:rPr>
          <w:noProof/>
        </w:rPr>
        <w:fldChar w:fldCharType="begin"/>
      </w:r>
      <w:r>
        <w:rPr>
          <w:noProof/>
        </w:rPr>
        <w:instrText xml:space="preserve"> PAGEREF _Toc68870343 \h </w:instrText>
      </w:r>
      <w:r>
        <w:rPr>
          <w:noProof/>
        </w:rPr>
      </w:r>
      <w:r>
        <w:rPr>
          <w:noProof/>
        </w:rPr>
        <w:fldChar w:fldCharType="separate"/>
      </w:r>
      <w:r>
        <w:rPr>
          <w:noProof/>
        </w:rPr>
        <w:t>7</w:t>
      </w:r>
      <w:r>
        <w:rPr>
          <w:noProof/>
        </w:rPr>
        <w:fldChar w:fldCharType="end"/>
      </w:r>
    </w:p>
    <w:p w14:paraId="6A188268" w14:textId="4F52C059" w:rsidR="00ED2E08" w:rsidRDefault="00ED2E08">
      <w:pPr>
        <w:pStyle w:val="TOC3"/>
        <w:tabs>
          <w:tab w:val="right" w:leader="dot" w:pos="9622"/>
        </w:tabs>
        <w:rPr>
          <w:rFonts w:asciiTheme="minorHAnsi" w:hAnsiTheme="minorHAnsi" w:cstheme="minorBidi"/>
          <w:noProof/>
          <w:szCs w:val="22"/>
          <w:lang w:val="en-AU" w:eastAsia="en-AU"/>
        </w:rPr>
      </w:pPr>
      <w:r>
        <w:rPr>
          <w:noProof/>
        </w:rPr>
        <w:t>Interim Report 1 – October 2019</w:t>
      </w:r>
      <w:r>
        <w:rPr>
          <w:noProof/>
        </w:rPr>
        <w:tab/>
      </w:r>
      <w:r>
        <w:rPr>
          <w:noProof/>
        </w:rPr>
        <w:fldChar w:fldCharType="begin"/>
      </w:r>
      <w:r>
        <w:rPr>
          <w:noProof/>
        </w:rPr>
        <w:instrText xml:space="preserve"> PAGEREF _Toc68870344 \h </w:instrText>
      </w:r>
      <w:r>
        <w:rPr>
          <w:noProof/>
        </w:rPr>
      </w:r>
      <w:r>
        <w:rPr>
          <w:noProof/>
        </w:rPr>
        <w:fldChar w:fldCharType="separate"/>
      </w:r>
      <w:r>
        <w:rPr>
          <w:noProof/>
        </w:rPr>
        <w:t>7</w:t>
      </w:r>
      <w:r>
        <w:rPr>
          <w:noProof/>
        </w:rPr>
        <w:fldChar w:fldCharType="end"/>
      </w:r>
    </w:p>
    <w:p w14:paraId="494FB469" w14:textId="2661B181" w:rsidR="00ED2E08" w:rsidRDefault="00ED2E08">
      <w:pPr>
        <w:pStyle w:val="TOC3"/>
        <w:tabs>
          <w:tab w:val="right" w:leader="dot" w:pos="9622"/>
        </w:tabs>
        <w:rPr>
          <w:rFonts w:asciiTheme="minorHAnsi" w:hAnsiTheme="minorHAnsi" w:cstheme="minorBidi"/>
          <w:noProof/>
          <w:szCs w:val="22"/>
          <w:lang w:val="en-AU" w:eastAsia="en-AU"/>
        </w:rPr>
      </w:pPr>
      <w:r>
        <w:rPr>
          <w:noProof/>
        </w:rPr>
        <w:t>Interim Report 2 – January 2020</w:t>
      </w:r>
      <w:r>
        <w:rPr>
          <w:noProof/>
        </w:rPr>
        <w:tab/>
      </w:r>
      <w:r>
        <w:rPr>
          <w:noProof/>
        </w:rPr>
        <w:fldChar w:fldCharType="begin"/>
      </w:r>
      <w:r>
        <w:rPr>
          <w:noProof/>
        </w:rPr>
        <w:instrText xml:space="preserve"> PAGEREF _Toc68870345 \h </w:instrText>
      </w:r>
      <w:r>
        <w:rPr>
          <w:noProof/>
        </w:rPr>
      </w:r>
      <w:r>
        <w:rPr>
          <w:noProof/>
        </w:rPr>
        <w:fldChar w:fldCharType="separate"/>
      </w:r>
      <w:r>
        <w:rPr>
          <w:noProof/>
        </w:rPr>
        <w:t>7</w:t>
      </w:r>
      <w:r>
        <w:rPr>
          <w:noProof/>
        </w:rPr>
        <w:fldChar w:fldCharType="end"/>
      </w:r>
    </w:p>
    <w:p w14:paraId="11C8F7D0" w14:textId="050EEE54" w:rsidR="00ED2E08" w:rsidRDefault="00ED2E08">
      <w:pPr>
        <w:pStyle w:val="TOC3"/>
        <w:tabs>
          <w:tab w:val="right" w:leader="dot" w:pos="9622"/>
        </w:tabs>
        <w:rPr>
          <w:rFonts w:asciiTheme="minorHAnsi" w:hAnsiTheme="minorHAnsi" w:cstheme="minorBidi"/>
          <w:noProof/>
          <w:szCs w:val="22"/>
          <w:lang w:val="en-AU" w:eastAsia="en-AU"/>
        </w:rPr>
      </w:pPr>
      <w:r>
        <w:rPr>
          <w:noProof/>
        </w:rPr>
        <w:t>Interim Report 3 – July 2020</w:t>
      </w:r>
      <w:r>
        <w:rPr>
          <w:noProof/>
        </w:rPr>
        <w:tab/>
      </w:r>
      <w:r>
        <w:rPr>
          <w:noProof/>
        </w:rPr>
        <w:fldChar w:fldCharType="begin"/>
      </w:r>
      <w:r>
        <w:rPr>
          <w:noProof/>
        </w:rPr>
        <w:instrText xml:space="preserve"> PAGEREF _Toc68870346 \h </w:instrText>
      </w:r>
      <w:r>
        <w:rPr>
          <w:noProof/>
        </w:rPr>
      </w:r>
      <w:r>
        <w:rPr>
          <w:noProof/>
        </w:rPr>
        <w:fldChar w:fldCharType="separate"/>
      </w:r>
      <w:r>
        <w:rPr>
          <w:noProof/>
        </w:rPr>
        <w:t>7</w:t>
      </w:r>
      <w:r>
        <w:rPr>
          <w:noProof/>
        </w:rPr>
        <w:fldChar w:fldCharType="end"/>
      </w:r>
    </w:p>
    <w:p w14:paraId="65D7ADF8" w14:textId="33364DE0" w:rsidR="00ED2E08" w:rsidRDefault="00ED2E08">
      <w:pPr>
        <w:pStyle w:val="TOC3"/>
        <w:tabs>
          <w:tab w:val="right" w:leader="dot" w:pos="9622"/>
        </w:tabs>
        <w:rPr>
          <w:rFonts w:asciiTheme="minorHAnsi" w:hAnsiTheme="minorHAnsi" w:cstheme="minorBidi"/>
          <w:noProof/>
          <w:szCs w:val="22"/>
          <w:lang w:val="en-AU" w:eastAsia="en-AU"/>
        </w:rPr>
      </w:pPr>
      <w:r>
        <w:rPr>
          <w:noProof/>
        </w:rPr>
        <w:t>Interim Report 4 – February 2021</w:t>
      </w:r>
      <w:r>
        <w:rPr>
          <w:noProof/>
        </w:rPr>
        <w:tab/>
      </w:r>
      <w:r>
        <w:rPr>
          <w:noProof/>
        </w:rPr>
        <w:fldChar w:fldCharType="begin"/>
      </w:r>
      <w:r>
        <w:rPr>
          <w:noProof/>
        </w:rPr>
        <w:instrText xml:space="preserve"> PAGEREF _Toc68870347 \h </w:instrText>
      </w:r>
      <w:r>
        <w:rPr>
          <w:noProof/>
        </w:rPr>
      </w:r>
      <w:r>
        <w:rPr>
          <w:noProof/>
        </w:rPr>
        <w:fldChar w:fldCharType="separate"/>
      </w:r>
      <w:r>
        <w:rPr>
          <w:noProof/>
        </w:rPr>
        <w:t>10</w:t>
      </w:r>
      <w:r>
        <w:rPr>
          <w:noProof/>
        </w:rPr>
        <w:fldChar w:fldCharType="end"/>
      </w:r>
    </w:p>
    <w:p w14:paraId="1E39E0E8" w14:textId="5B83B8E3" w:rsidR="00ED2E08" w:rsidRDefault="00ED2E08">
      <w:pPr>
        <w:pStyle w:val="TOC2"/>
        <w:rPr>
          <w:rFonts w:asciiTheme="minorHAnsi" w:hAnsiTheme="minorHAnsi" w:cstheme="minorBidi"/>
          <w:noProof/>
          <w:color w:val="auto"/>
          <w:szCs w:val="22"/>
          <w:lang w:val="en-AU" w:eastAsia="en-AU"/>
        </w:rPr>
      </w:pPr>
      <w:r w:rsidRPr="00D661E2">
        <w:rPr>
          <w:noProof/>
          <w:lang w:val="en-AU"/>
        </w:rPr>
        <w:t>Next Steps</w:t>
      </w:r>
      <w:r>
        <w:rPr>
          <w:noProof/>
        </w:rPr>
        <w:tab/>
      </w:r>
      <w:r>
        <w:rPr>
          <w:noProof/>
        </w:rPr>
        <w:fldChar w:fldCharType="begin"/>
      </w:r>
      <w:r>
        <w:rPr>
          <w:noProof/>
        </w:rPr>
        <w:instrText xml:space="preserve"> PAGEREF _Toc68870348 \h </w:instrText>
      </w:r>
      <w:r>
        <w:rPr>
          <w:noProof/>
        </w:rPr>
      </w:r>
      <w:r>
        <w:rPr>
          <w:noProof/>
        </w:rPr>
        <w:fldChar w:fldCharType="separate"/>
      </w:r>
      <w:r>
        <w:rPr>
          <w:noProof/>
        </w:rPr>
        <w:t>10</w:t>
      </w:r>
      <w:r>
        <w:rPr>
          <w:noProof/>
        </w:rPr>
        <w:fldChar w:fldCharType="end"/>
      </w:r>
    </w:p>
    <w:p w14:paraId="2D75E7A5" w14:textId="3A1AB24B" w:rsidR="00ED2E08" w:rsidRDefault="00ED2E08">
      <w:pPr>
        <w:pStyle w:val="TOC2"/>
        <w:rPr>
          <w:rFonts w:asciiTheme="minorHAnsi" w:hAnsiTheme="minorHAnsi" w:cstheme="minorBidi"/>
          <w:noProof/>
          <w:color w:val="auto"/>
          <w:szCs w:val="22"/>
          <w:lang w:val="en-AU" w:eastAsia="en-AU"/>
        </w:rPr>
      </w:pPr>
      <w:r w:rsidRPr="00D661E2">
        <w:rPr>
          <w:noProof/>
          <w:lang w:val="en-AU"/>
        </w:rPr>
        <w:t>Appendix A – National Quality Standard</w:t>
      </w:r>
      <w:r>
        <w:rPr>
          <w:noProof/>
        </w:rPr>
        <w:tab/>
      </w:r>
      <w:r>
        <w:rPr>
          <w:noProof/>
        </w:rPr>
        <w:fldChar w:fldCharType="begin"/>
      </w:r>
      <w:r>
        <w:rPr>
          <w:noProof/>
        </w:rPr>
        <w:instrText xml:space="preserve"> PAGEREF _Toc68870349 \h </w:instrText>
      </w:r>
      <w:r>
        <w:rPr>
          <w:noProof/>
        </w:rPr>
      </w:r>
      <w:r>
        <w:rPr>
          <w:noProof/>
        </w:rPr>
        <w:fldChar w:fldCharType="separate"/>
      </w:r>
      <w:r>
        <w:rPr>
          <w:noProof/>
        </w:rPr>
        <w:t>11</w:t>
      </w:r>
      <w:r>
        <w:rPr>
          <w:noProof/>
        </w:rPr>
        <w:fldChar w:fldCharType="end"/>
      </w:r>
    </w:p>
    <w:p w14:paraId="1F4463BC" w14:textId="007E9CF8" w:rsidR="00ED2E08" w:rsidRDefault="00ED2E08">
      <w:pPr>
        <w:pStyle w:val="TOC2"/>
        <w:rPr>
          <w:rFonts w:asciiTheme="minorHAnsi" w:hAnsiTheme="minorHAnsi" w:cstheme="minorBidi"/>
          <w:noProof/>
          <w:color w:val="auto"/>
          <w:szCs w:val="22"/>
          <w:lang w:val="en-AU" w:eastAsia="en-AU"/>
        </w:rPr>
      </w:pPr>
      <w:r w:rsidRPr="00D661E2">
        <w:rPr>
          <w:noProof/>
          <w:lang w:val="en-AU"/>
        </w:rPr>
        <w:t>Appendix B – NQS Ratings</w:t>
      </w:r>
      <w:r>
        <w:rPr>
          <w:noProof/>
        </w:rPr>
        <w:tab/>
      </w:r>
      <w:r>
        <w:rPr>
          <w:noProof/>
        </w:rPr>
        <w:fldChar w:fldCharType="begin"/>
      </w:r>
      <w:r>
        <w:rPr>
          <w:noProof/>
        </w:rPr>
        <w:instrText xml:space="preserve"> PAGEREF _Toc68870350 \h </w:instrText>
      </w:r>
      <w:r>
        <w:rPr>
          <w:noProof/>
        </w:rPr>
      </w:r>
      <w:r>
        <w:rPr>
          <w:noProof/>
        </w:rPr>
        <w:fldChar w:fldCharType="separate"/>
      </w:r>
      <w:r>
        <w:rPr>
          <w:noProof/>
        </w:rPr>
        <w:t>12</w:t>
      </w:r>
      <w:r>
        <w:rPr>
          <w:noProof/>
        </w:rPr>
        <w:fldChar w:fldCharType="end"/>
      </w:r>
    </w:p>
    <w:p w14:paraId="0042E7F9" w14:textId="1DB2DF04" w:rsidR="00DA3218" w:rsidRDefault="00DA3218" w:rsidP="00DA3B69">
      <w:pPr>
        <w:pStyle w:val="TOC3"/>
        <w:rPr>
          <w:rFonts w:cstheme="minorHAnsi"/>
          <w:color w:val="E4858A" w:themeColor="text1" w:themeTint="80"/>
          <w:sz w:val="13"/>
          <w:szCs w:val="13"/>
        </w:rPr>
      </w:pPr>
      <w:r>
        <w:fldChar w:fldCharType="end"/>
      </w:r>
    </w:p>
    <w:p w14:paraId="590C6889" w14:textId="77777777" w:rsidR="00714D72" w:rsidRDefault="00714D72" w:rsidP="00714D72">
      <w:pPr>
        <w:spacing w:after="7800"/>
        <w:rPr>
          <w:lang w:val="en-AU"/>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DA3218">
          <w:headerReference w:type="default" r:id="rId14"/>
          <w:footerReference w:type="default" r:id="rId15"/>
          <w:pgSz w:w="11900" w:h="16840"/>
          <w:pgMar w:top="1985" w:right="1134" w:bottom="1701" w:left="1134" w:header="709" w:footer="709" w:gutter="0"/>
          <w:cols w:space="708"/>
          <w:docGrid w:linePitch="360"/>
        </w:sectPr>
      </w:pPr>
    </w:p>
    <w:p w14:paraId="6115CBAF" w14:textId="695425C0" w:rsidR="00184010" w:rsidRPr="00184010" w:rsidRDefault="00184010" w:rsidP="005E2999">
      <w:pPr>
        <w:pStyle w:val="Heading1"/>
        <w:rPr>
          <w:lang w:val="en-AU"/>
        </w:rPr>
      </w:pPr>
      <w:bookmarkStart w:id="0" w:name="_Toc68870336"/>
      <w:r>
        <w:rPr>
          <w:lang w:val="en-AU"/>
        </w:rPr>
        <w:lastRenderedPageBreak/>
        <w:t>Executive Summary</w:t>
      </w:r>
      <w:bookmarkEnd w:id="0"/>
    </w:p>
    <w:p w14:paraId="078F9C54" w14:textId="133EF9C5" w:rsidR="00B95868" w:rsidRDefault="00404141" w:rsidP="005E2999">
      <w:pPr>
        <w:spacing w:before="120" w:line="259" w:lineRule="auto"/>
        <w:rPr>
          <w:rFonts w:cstheme="minorHAnsi"/>
          <w:lang w:val="en-AU"/>
        </w:rPr>
      </w:pPr>
      <w:r>
        <w:rPr>
          <w:rFonts w:cstheme="minorHAnsi"/>
        </w:rPr>
        <w:t>The Kindergarten Quality Improvement Program (</w:t>
      </w:r>
      <w:r w:rsidR="00184010" w:rsidRPr="00404141">
        <w:rPr>
          <w:rFonts w:cstheme="minorHAnsi"/>
        </w:rPr>
        <w:t>KQIP</w:t>
      </w:r>
      <w:r>
        <w:rPr>
          <w:rFonts w:cstheme="minorHAnsi"/>
        </w:rPr>
        <w:t>)</w:t>
      </w:r>
      <w:r w:rsidR="00184010" w:rsidRPr="00404141">
        <w:rPr>
          <w:rFonts w:cstheme="minorHAnsi"/>
        </w:rPr>
        <w:t xml:space="preserve"> is </w:t>
      </w:r>
      <w:r>
        <w:rPr>
          <w:rFonts w:cstheme="minorHAnsi"/>
        </w:rPr>
        <w:t xml:space="preserve">a </w:t>
      </w:r>
      <w:r w:rsidR="005E2999" w:rsidRPr="005E2999">
        <w:rPr>
          <w:rFonts w:cstheme="minorHAnsi"/>
          <w:lang w:val="en-AU"/>
        </w:rPr>
        <w:t xml:space="preserve">professional development initiative that provides intensive and targeted support to Victorian early childhood </w:t>
      </w:r>
      <w:r w:rsidR="005E2999" w:rsidRPr="005E2999">
        <w:rPr>
          <w:rFonts w:cstheme="minorHAnsi"/>
          <w:szCs w:val="20"/>
        </w:rPr>
        <w:t>education</w:t>
      </w:r>
      <w:r w:rsidR="005E2999" w:rsidRPr="005E2999">
        <w:rPr>
          <w:rFonts w:cstheme="minorHAnsi"/>
          <w:lang w:val="en-AU"/>
        </w:rPr>
        <w:t xml:space="preserve"> and care (ECEC) services </w:t>
      </w:r>
      <w:r w:rsidR="00F617EE">
        <w:rPr>
          <w:rFonts w:cstheme="minorHAnsi"/>
          <w:lang w:val="en-AU"/>
        </w:rPr>
        <w:t xml:space="preserve">in need of </w:t>
      </w:r>
      <w:r w:rsidR="005E2999" w:rsidRPr="005E2999">
        <w:rPr>
          <w:rFonts w:cstheme="minorHAnsi"/>
          <w:lang w:val="en-AU"/>
        </w:rPr>
        <w:t xml:space="preserve">quality improvement </w:t>
      </w:r>
      <w:r w:rsidR="00F617EE">
        <w:rPr>
          <w:rFonts w:cstheme="minorHAnsi"/>
          <w:lang w:val="en-AU"/>
        </w:rPr>
        <w:t>support</w:t>
      </w:r>
      <w:r w:rsidR="005E2999" w:rsidRPr="005E2999">
        <w:rPr>
          <w:rFonts w:cstheme="minorHAnsi"/>
          <w:lang w:val="en-AU"/>
        </w:rPr>
        <w:t>. The program aims to lift the quality of these services to improve outcomes for children, to help ensure every child starts school developmentally on track.</w:t>
      </w:r>
    </w:p>
    <w:p w14:paraId="0C760549" w14:textId="51A8618C" w:rsidR="005E2999" w:rsidRPr="005E2999" w:rsidRDefault="005E2999" w:rsidP="005E2999">
      <w:pPr>
        <w:spacing w:before="120" w:line="259" w:lineRule="auto"/>
        <w:rPr>
          <w:rFonts w:cstheme="minorHAnsi"/>
          <w:lang w:val="en-AU"/>
        </w:rPr>
      </w:pPr>
      <w:r w:rsidRPr="005E2999">
        <w:rPr>
          <w:rFonts w:cstheme="minorHAnsi"/>
          <w:lang w:val="en-AU"/>
        </w:rPr>
        <w:t xml:space="preserve">KQIP </w:t>
      </w:r>
      <w:r w:rsidR="00022FCC">
        <w:rPr>
          <w:rFonts w:cstheme="minorHAnsi"/>
          <w:lang w:val="en-AU"/>
        </w:rPr>
        <w:t xml:space="preserve">is delivered over two distinct phases. </w:t>
      </w:r>
      <w:r w:rsidR="00022FCC" w:rsidRPr="00404141">
        <w:rPr>
          <w:rFonts w:cstheme="minorHAnsi"/>
        </w:rPr>
        <w:t>KQIP Phase 1</w:t>
      </w:r>
      <w:r w:rsidR="00022FCC">
        <w:rPr>
          <w:rFonts w:cstheme="minorHAnsi"/>
        </w:rPr>
        <w:t xml:space="preserve"> is</w:t>
      </w:r>
      <w:r w:rsidR="00022FCC" w:rsidRPr="00404141">
        <w:rPr>
          <w:rFonts w:cstheme="minorHAnsi"/>
        </w:rPr>
        <w:t xml:space="preserve"> a six-month program focusing on Governance and Leadership – Quality Area 7</w:t>
      </w:r>
      <w:r w:rsidR="002B5D84">
        <w:rPr>
          <w:rFonts w:cstheme="minorHAnsi"/>
        </w:rPr>
        <w:t xml:space="preserve"> of the National Quality Standard (NQS)</w:t>
      </w:r>
      <w:r w:rsidR="00022FCC" w:rsidRPr="00404141">
        <w:rPr>
          <w:rFonts w:cstheme="minorHAnsi"/>
        </w:rPr>
        <w:t>, and KQIP Phase 2: an 18-month program focus</w:t>
      </w:r>
      <w:r w:rsidR="00022FCC">
        <w:rPr>
          <w:rFonts w:cstheme="minorHAnsi"/>
        </w:rPr>
        <w:t>es</w:t>
      </w:r>
      <w:r w:rsidR="00022FCC" w:rsidRPr="00404141">
        <w:rPr>
          <w:rFonts w:cstheme="minorHAnsi"/>
        </w:rPr>
        <w:t xml:space="preserve"> on Educational Programming and Practice – Quality Area 1</w:t>
      </w:r>
      <w:r w:rsidR="002B5D84">
        <w:rPr>
          <w:rFonts w:cstheme="minorHAnsi"/>
        </w:rPr>
        <w:t xml:space="preserve"> of the NQS</w:t>
      </w:r>
      <w:r w:rsidR="00022FCC" w:rsidRPr="00404141">
        <w:rPr>
          <w:rFonts w:cstheme="minorHAnsi"/>
        </w:rPr>
        <w:t>.</w:t>
      </w:r>
      <w:r w:rsidR="00022FCC">
        <w:rPr>
          <w:rFonts w:cstheme="minorHAnsi"/>
          <w:lang w:val="en-AU"/>
        </w:rPr>
        <w:t xml:space="preserve"> KQIP prioritises these areas </w:t>
      </w:r>
      <w:r w:rsidRPr="005E2999">
        <w:rPr>
          <w:rFonts w:cstheme="minorHAnsi"/>
          <w:lang w:val="en-AU"/>
        </w:rPr>
        <w:t>because studies have found that creating and sustaining an organisational culture that fosters and delivers high-quality teaching, programming and practice is critical to advancing children’s learning and development.</w:t>
      </w:r>
    </w:p>
    <w:p w14:paraId="77B1D1D7" w14:textId="0104F0EB" w:rsidR="005E2999" w:rsidRDefault="005E2999" w:rsidP="005E2999">
      <w:pPr>
        <w:spacing w:before="120" w:line="259" w:lineRule="auto"/>
        <w:rPr>
          <w:rFonts w:cstheme="minorHAnsi"/>
          <w:lang w:val="en-AU"/>
        </w:rPr>
      </w:pPr>
      <w:r w:rsidRPr="005E2999">
        <w:rPr>
          <w:rFonts w:cstheme="minorHAnsi"/>
          <w:lang w:val="en-AU"/>
        </w:rPr>
        <w:t xml:space="preserve">The evidence emerging from an ongoing independent program evaluation indicates </w:t>
      </w:r>
      <w:r w:rsidR="00881DFA">
        <w:rPr>
          <w:rFonts w:cstheme="minorHAnsi"/>
          <w:lang w:val="en-AU"/>
        </w:rPr>
        <w:t>that</w:t>
      </w:r>
      <w:r w:rsidR="00881DFA" w:rsidRPr="005E2999">
        <w:rPr>
          <w:rFonts w:cstheme="minorHAnsi"/>
          <w:lang w:val="en-AU"/>
        </w:rPr>
        <w:t xml:space="preserve"> </w:t>
      </w:r>
      <w:r w:rsidRPr="008C288F">
        <w:rPr>
          <w:rFonts w:cstheme="minorHAnsi"/>
          <w:b/>
          <w:bCs/>
          <w:lang w:val="en-AU"/>
        </w:rPr>
        <w:t>KQIP is having highly favourable impacts</w:t>
      </w:r>
      <w:r w:rsidRPr="005E2999">
        <w:rPr>
          <w:rFonts w:cstheme="minorHAnsi"/>
          <w:lang w:val="en-AU"/>
        </w:rPr>
        <w:t xml:space="preserve"> on the quality of participating services, as measured by changes in NQS ratings. An analysis of a sample of services indicates that participants of the program with a Working Towards rating were approximately four times more likely to improve their NQS Overall ratings than </w:t>
      </w:r>
      <w:r w:rsidR="002B5D84">
        <w:rPr>
          <w:rFonts w:cstheme="minorHAnsi"/>
          <w:lang w:val="en-AU"/>
        </w:rPr>
        <w:t>non-participating</w:t>
      </w:r>
      <w:r w:rsidRPr="005E2999">
        <w:rPr>
          <w:rFonts w:cstheme="minorHAnsi"/>
          <w:lang w:val="en-AU"/>
        </w:rPr>
        <w:t xml:space="preserve"> Victorian ECEC services, and almost three times more likely than</w:t>
      </w:r>
      <w:r w:rsidR="007843D5">
        <w:rPr>
          <w:rFonts w:cstheme="minorHAnsi"/>
          <w:lang w:val="en-AU"/>
        </w:rPr>
        <w:t xml:space="preserve"> other Australian</w:t>
      </w:r>
      <w:r w:rsidRPr="005E2999">
        <w:rPr>
          <w:rFonts w:cstheme="minorHAnsi"/>
          <w:lang w:val="en-AU"/>
        </w:rPr>
        <w:t xml:space="preserve"> ECEC services.</w:t>
      </w:r>
    </w:p>
    <w:p w14:paraId="490E1AC2" w14:textId="19311637" w:rsidR="00A10CE6" w:rsidRPr="00B95868" w:rsidRDefault="007843D5" w:rsidP="00B95868">
      <w:pPr>
        <w:spacing w:before="120" w:line="259" w:lineRule="auto"/>
        <w:rPr>
          <w:rFonts w:cstheme="minorHAnsi"/>
          <w:lang w:val="en-AU"/>
        </w:rPr>
      </w:pPr>
      <w:r>
        <w:rPr>
          <w:rFonts w:cstheme="minorHAnsi"/>
          <w:lang w:val="en-AU"/>
        </w:rPr>
        <w:t xml:space="preserve">Building on the strong evidence base for KQIP, the program will be expanded to continue to support ECEC services identified as requiring additional support. </w:t>
      </w:r>
      <w:bookmarkStart w:id="1" w:name="_Hlk66712649"/>
      <w:r w:rsidR="00022FCC">
        <w:rPr>
          <w:rFonts w:cstheme="minorHAnsi"/>
          <w:lang w:val="en-AU"/>
        </w:rPr>
        <w:t>A</w:t>
      </w:r>
      <w:r w:rsidR="00022FCC" w:rsidRPr="00022FCC">
        <w:rPr>
          <w:rFonts w:cstheme="minorHAnsi"/>
          <w:lang w:val="en-AU"/>
        </w:rPr>
        <w:t>ll participating services wi</w:t>
      </w:r>
      <w:r w:rsidR="00022FCC">
        <w:rPr>
          <w:rFonts w:cstheme="minorHAnsi"/>
          <w:lang w:val="en-AU"/>
        </w:rPr>
        <w:t>ll have</w:t>
      </w:r>
      <w:r w:rsidR="00022FCC" w:rsidRPr="00022FCC">
        <w:rPr>
          <w:rFonts w:cstheme="minorHAnsi"/>
          <w:lang w:val="en-AU"/>
        </w:rPr>
        <w:t xml:space="preserve"> access to comprehensive diagnostic threshold tools, intensive mentoring support, multiple online and in-person professional development days, networking opportunities and expert-facilitated communities of practice. These supports will be provided </w:t>
      </w:r>
      <w:r w:rsidR="00CE4BC5">
        <w:rPr>
          <w:rFonts w:cstheme="minorHAnsi"/>
          <w:lang w:val="en-AU"/>
        </w:rPr>
        <w:t>at</w:t>
      </w:r>
      <w:r w:rsidR="00022FCC" w:rsidRPr="00022FCC">
        <w:rPr>
          <w:rFonts w:cstheme="minorHAnsi"/>
          <w:lang w:val="en-AU"/>
        </w:rPr>
        <w:t xml:space="preserve"> various levels within the service (i.e. to educators, Approved Providers and the leadership group) to create a</w:t>
      </w:r>
      <w:r>
        <w:rPr>
          <w:rFonts w:cstheme="minorHAnsi"/>
          <w:lang w:val="en-AU"/>
        </w:rPr>
        <w:t xml:space="preserve">n </w:t>
      </w:r>
      <w:r w:rsidR="00022FCC" w:rsidRPr="00022FCC">
        <w:rPr>
          <w:rFonts w:cstheme="minorHAnsi"/>
          <w:lang w:val="en-AU"/>
        </w:rPr>
        <w:t xml:space="preserve">environment for embedding long-term change and improvements. </w:t>
      </w:r>
    </w:p>
    <w:bookmarkEnd w:id="1"/>
    <w:p w14:paraId="59E19784" w14:textId="3E7E90F3" w:rsidR="00A10CE6" w:rsidRDefault="00A10CE6" w:rsidP="00A10CE6">
      <w:pPr>
        <w:spacing w:after="0"/>
        <w:rPr>
          <w:rFonts w:asciiTheme="majorHAnsi" w:eastAsiaTheme="majorEastAsia" w:hAnsiTheme="majorHAnsi" w:cstheme="majorBidi"/>
          <w:b/>
          <w:caps/>
          <w:color w:val="AF272F" w:themeColor="text1"/>
          <w:sz w:val="44"/>
          <w:szCs w:val="32"/>
        </w:rPr>
      </w:pPr>
    </w:p>
    <w:p w14:paraId="188B9219" w14:textId="004C1AB7" w:rsidR="00A10CE6" w:rsidRDefault="00A10CE6" w:rsidP="00A10CE6">
      <w:pPr>
        <w:spacing w:after="0"/>
        <w:rPr>
          <w:rFonts w:asciiTheme="majorHAnsi" w:eastAsiaTheme="majorEastAsia" w:hAnsiTheme="majorHAnsi" w:cstheme="majorBidi"/>
          <w:b/>
          <w:caps/>
          <w:color w:val="AF272F" w:themeColor="text1"/>
          <w:sz w:val="44"/>
          <w:szCs w:val="32"/>
        </w:rPr>
      </w:pPr>
    </w:p>
    <w:p w14:paraId="02A9963B" w14:textId="6498CD18" w:rsidR="00A10CE6" w:rsidRDefault="00A10CE6" w:rsidP="00A10CE6">
      <w:pPr>
        <w:spacing w:after="0"/>
        <w:rPr>
          <w:rFonts w:asciiTheme="majorHAnsi" w:eastAsiaTheme="majorEastAsia" w:hAnsiTheme="majorHAnsi" w:cstheme="majorBidi"/>
          <w:b/>
          <w:caps/>
          <w:color w:val="AF272F" w:themeColor="text1"/>
          <w:sz w:val="44"/>
          <w:szCs w:val="32"/>
        </w:rPr>
      </w:pPr>
    </w:p>
    <w:p w14:paraId="55011046" w14:textId="622810BF" w:rsidR="00A10CE6" w:rsidRDefault="00A10CE6" w:rsidP="00A10CE6">
      <w:pPr>
        <w:spacing w:after="0"/>
        <w:rPr>
          <w:rFonts w:asciiTheme="majorHAnsi" w:eastAsiaTheme="majorEastAsia" w:hAnsiTheme="majorHAnsi" w:cstheme="majorBidi"/>
          <w:b/>
          <w:caps/>
          <w:color w:val="AF272F" w:themeColor="text1"/>
          <w:sz w:val="44"/>
          <w:szCs w:val="32"/>
        </w:rPr>
      </w:pPr>
    </w:p>
    <w:p w14:paraId="36176241" w14:textId="76359D74" w:rsidR="00A10CE6" w:rsidRDefault="00A10CE6" w:rsidP="00A10CE6">
      <w:pPr>
        <w:spacing w:after="0"/>
        <w:rPr>
          <w:rFonts w:asciiTheme="majorHAnsi" w:eastAsiaTheme="majorEastAsia" w:hAnsiTheme="majorHAnsi" w:cstheme="majorBidi"/>
          <w:b/>
          <w:caps/>
          <w:color w:val="AF272F" w:themeColor="text1"/>
          <w:sz w:val="44"/>
          <w:szCs w:val="32"/>
        </w:rPr>
      </w:pPr>
    </w:p>
    <w:p w14:paraId="01E66A4C" w14:textId="3D2C3273" w:rsidR="00A10CE6" w:rsidRDefault="00A10CE6" w:rsidP="00A10CE6">
      <w:pPr>
        <w:spacing w:after="0"/>
        <w:rPr>
          <w:rFonts w:asciiTheme="majorHAnsi" w:eastAsiaTheme="majorEastAsia" w:hAnsiTheme="majorHAnsi" w:cstheme="majorBidi"/>
          <w:b/>
          <w:caps/>
          <w:color w:val="AF272F" w:themeColor="text1"/>
          <w:sz w:val="44"/>
          <w:szCs w:val="32"/>
        </w:rPr>
      </w:pPr>
    </w:p>
    <w:p w14:paraId="63983ABF" w14:textId="3AB38C82" w:rsidR="00A10CE6" w:rsidRDefault="00A10CE6" w:rsidP="00A10CE6">
      <w:pPr>
        <w:spacing w:after="0"/>
        <w:rPr>
          <w:rFonts w:asciiTheme="majorHAnsi" w:eastAsiaTheme="majorEastAsia" w:hAnsiTheme="majorHAnsi" w:cstheme="majorBidi"/>
          <w:b/>
          <w:caps/>
          <w:color w:val="AF272F" w:themeColor="text1"/>
          <w:sz w:val="44"/>
          <w:szCs w:val="32"/>
        </w:rPr>
      </w:pPr>
    </w:p>
    <w:p w14:paraId="152221C8" w14:textId="12608F92" w:rsidR="00A10CE6" w:rsidRDefault="00A10CE6" w:rsidP="00A10CE6">
      <w:pPr>
        <w:spacing w:after="0"/>
        <w:rPr>
          <w:rFonts w:asciiTheme="majorHAnsi" w:eastAsiaTheme="majorEastAsia" w:hAnsiTheme="majorHAnsi" w:cstheme="majorBidi"/>
          <w:b/>
          <w:caps/>
          <w:color w:val="AF272F" w:themeColor="text1"/>
          <w:sz w:val="44"/>
          <w:szCs w:val="32"/>
        </w:rPr>
      </w:pPr>
    </w:p>
    <w:p w14:paraId="1D70954E" w14:textId="13E4A67E" w:rsidR="00A10CE6" w:rsidRDefault="00A10CE6" w:rsidP="00A10CE6">
      <w:pPr>
        <w:spacing w:after="0"/>
        <w:rPr>
          <w:rFonts w:asciiTheme="majorHAnsi" w:eastAsiaTheme="majorEastAsia" w:hAnsiTheme="majorHAnsi" w:cstheme="majorBidi"/>
          <w:b/>
          <w:caps/>
          <w:color w:val="AF272F" w:themeColor="text1"/>
          <w:sz w:val="44"/>
          <w:szCs w:val="32"/>
        </w:rPr>
      </w:pPr>
    </w:p>
    <w:p w14:paraId="45D3F070" w14:textId="4F11CF9D" w:rsidR="00A10CE6" w:rsidRDefault="00A10CE6" w:rsidP="00A10CE6">
      <w:pPr>
        <w:spacing w:after="0"/>
        <w:rPr>
          <w:rFonts w:asciiTheme="majorHAnsi" w:eastAsiaTheme="majorEastAsia" w:hAnsiTheme="majorHAnsi" w:cstheme="majorBidi"/>
          <w:b/>
          <w:caps/>
          <w:color w:val="AF272F" w:themeColor="text1"/>
          <w:sz w:val="44"/>
          <w:szCs w:val="32"/>
        </w:rPr>
      </w:pPr>
    </w:p>
    <w:p w14:paraId="3E7080F5" w14:textId="34FD6DF1" w:rsidR="00624A55" w:rsidRPr="00624A55" w:rsidRDefault="00F26B73" w:rsidP="00624A55">
      <w:pPr>
        <w:pStyle w:val="Heading1"/>
        <w:rPr>
          <w:lang w:val="en-AU"/>
        </w:rPr>
      </w:pPr>
      <w:bookmarkStart w:id="2" w:name="_Toc68870337"/>
      <w:r>
        <w:rPr>
          <w:lang w:val="en-AU"/>
        </w:rPr>
        <w:lastRenderedPageBreak/>
        <w:t xml:space="preserve">Kindergarten </w:t>
      </w:r>
      <w:r w:rsidR="00B742B3">
        <w:rPr>
          <w:lang w:val="en-AU"/>
        </w:rPr>
        <w:t>Q</w:t>
      </w:r>
      <w:r>
        <w:rPr>
          <w:lang w:val="en-AU"/>
        </w:rPr>
        <w:t>uality Improvement Program</w:t>
      </w:r>
      <w:bookmarkEnd w:id="2"/>
    </w:p>
    <w:p w14:paraId="7D101E54" w14:textId="4234878F" w:rsidR="00624A55" w:rsidRDefault="00F26B73" w:rsidP="00624A55">
      <w:pPr>
        <w:pStyle w:val="Intro"/>
      </w:pPr>
      <w:r>
        <w:t>This report provides a</w:t>
      </w:r>
      <w:r w:rsidR="00803AC9">
        <w:t>n</w:t>
      </w:r>
      <w:r>
        <w:t xml:space="preserve"> overview of the Kindergarten Quality Improvement Program and </w:t>
      </w:r>
      <w:r w:rsidR="00BA0A2D">
        <w:t>a summary</w:t>
      </w:r>
      <w:r>
        <w:t xml:space="preserve"> of </w:t>
      </w:r>
      <w:r w:rsidR="00767749">
        <w:t xml:space="preserve">early </w:t>
      </w:r>
      <w:r>
        <w:t xml:space="preserve">findings </w:t>
      </w:r>
      <w:r w:rsidR="004F4301">
        <w:t xml:space="preserve">from </w:t>
      </w:r>
      <w:r w:rsidR="00645480">
        <w:t>the</w:t>
      </w:r>
      <w:r w:rsidR="004F4301">
        <w:t xml:space="preserve"> independent program </w:t>
      </w:r>
      <w:r w:rsidR="000D0D0E">
        <w:t>evaluator</w:t>
      </w:r>
      <w:r w:rsidR="004F4301" w:rsidDel="00230B5F">
        <w:t>.</w:t>
      </w:r>
    </w:p>
    <w:p w14:paraId="682166A2" w14:textId="77777777" w:rsidR="008D7CB5" w:rsidRPr="0030263E" w:rsidRDefault="008D7CB5" w:rsidP="0095524A">
      <w:pPr>
        <w:pStyle w:val="Heading2"/>
        <w:rPr>
          <w:sz w:val="22"/>
          <w:szCs w:val="22"/>
          <w:lang w:val="en-AU"/>
        </w:rPr>
      </w:pPr>
      <w:bookmarkStart w:id="3" w:name="_Toc43307451"/>
    </w:p>
    <w:bookmarkEnd w:id="3"/>
    <w:p w14:paraId="6F8D6776" w14:textId="7A4B4C94" w:rsidR="000D73AE" w:rsidRDefault="00E445AA" w:rsidP="0095524A">
      <w:pPr>
        <w:spacing w:before="120" w:line="259" w:lineRule="auto"/>
        <w:rPr>
          <w:rFonts w:cstheme="minorHAnsi"/>
          <w:szCs w:val="20"/>
        </w:rPr>
      </w:pPr>
      <w:r>
        <w:rPr>
          <w:rFonts w:cstheme="minorHAnsi"/>
          <w:szCs w:val="20"/>
        </w:rPr>
        <w:t xml:space="preserve">The </w:t>
      </w:r>
      <w:r w:rsidR="002D57D8" w:rsidRPr="002D57D8">
        <w:rPr>
          <w:rFonts w:cstheme="minorHAnsi"/>
          <w:szCs w:val="20"/>
        </w:rPr>
        <w:t>Victoria</w:t>
      </w:r>
      <w:r>
        <w:rPr>
          <w:rFonts w:cstheme="minorHAnsi"/>
          <w:szCs w:val="20"/>
        </w:rPr>
        <w:t>n Government</w:t>
      </w:r>
      <w:r w:rsidR="002D57D8" w:rsidRPr="002D57D8">
        <w:rPr>
          <w:rFonts w:cstheme="minorHAnsi"/>
          <w:szCs w:val="20"/>
        </w:rPr>
        <w:t xml:space="preserve"> is committed to ensuring that every child has a successful start to life</w:t>
      </w:r>
      <w:r w:rsidR="00107671">
        <w:rPr>
          <w:rFonts w:cstheme="minorHAnsi"/>
          <w:szCs w:val="20"/>
        </w:rPr>
        <w:t xml:space="preserve"> </w:t>
      </w:r>
      <w:r w:rsidR="00107671" w:rsidRPr="002D57D8">
        <w:rPr>
          <w:rFonts w:cstheme="minorHAnsi"/>
          <w:szCs w:val="20"/>
        </w:rPr>
        <w:t>– regardless of where they are located and which early childhood education</w:t>
      </w:r>
      <w:r w:rsidR="00274308">
        <w:rPr>
          <w:rFonts w:cstheme="minorHAnsi"/>
          <w:szCs w:val="20"/>
        </w:rPr>
        <w:t xml:space="preserve"> and care</w:t>
      </w:r>
      <w:r w:rsidR="00107671">
        <w:rPr>
          <w:rFonts w:cstheme="minorHAnsi"/>
          <w:szCs w:val="20"/>
        </w:rPr>
        <w:t xml:space="preserve"> (ECE</w:t>
      </w:r>
      <w:r w:rsidR="00274308">
        <w:rPr>
          <w:rFonts w:cstheme="minorHAnsi"/>
          <w:szCs w:val="20"/>
        </w:rPr>
        <w:t>C</w:t>
      </w:r>
      <w:r w:rsidR="00107671">
        <w:rPr>
          <w:rFonts w:cstheme="minorHAnsi"/>
          <w:szCs w:val="20"/>
        </w:rPr>
        <w:t>)</w:t>
      </w:r>
      <w:r w:rsidR="00107671" w:rsidRPr="002D57D8">
        <w:rPr>
          <w:rFonts w:cstheme="minorHAnsi"/>
          <w:szCs w:val="20"/>
        </w:rPr>
        <w:t xml:space="preserve"> service they attend</w:t>
      </w:r>
      <w:r w:rsidR="002D57D8" w:rsidRPr="002D57D8">
        <w:rPr>
          <w:rFonts w:cstheme="minorHAnsi"/>
          <w:szCs w:val="20"/>
        </w:rPr>
        <w:t xml:space="preserve">. </w:t>
      </w:r>
      <w:r w:rsidR="000D73AE">
        <w:rPr>
          <w:rFonts w:cstheme="minorHAnsi"/>
          <w:szCs w:val="20"/>
        </w:rPr>
        <w:t xml:space="preserve">While </w:t>
      </w:r>
      <w:r w:rsidR="000D0D0E">
        <w:rPr>
          <w:rFonts w:cstheme="minorHAnsi"/>
          <w:szCs w:val="20"/>
        </w:rPr>
        <w:t xml:space="preserve">over 86 per cent of </w:t>
      </w:r>
      <w:r w:rsidR="000D73AE">
        <w:rPr>
          <w:rFonts w:cstheme="minorHAnsi"/>
          <w:szCs w:val="20"/>
        </w:rPr>
        <w:t xml:space="preserve">Victoria’s ECEC services are </w:t>
      </w:r>
      <w:r w:rsidR="000D0D0E">
        <w:rPr>
          <w:rFonts w:cstheme="minorHAnsi"/>
          <w:szCs w:val="20"/>
        </w:rPr>
        <w:t xml:space="preserve">either Meeting or </w:t>
      </w:r>
      <w:r w:rsidR="00162734">
        <w:rPr>
          <w:rFonts w:cstheme="minorHAnsi"/>
          <w:szCs w:val="20"/>
        </w:rPr>
        <w:t>E</w:t>
      </w:r>
      <w:r w:rsidR="000D0D0E">
        <w:rPr>
          <w:rFonts w:cstheme="minorHAnsi"/>
          <w:szCs w:val="20"/>
        </w:rPr>
        <w:t>xceeding the National Quality Standard (NQS),</w:t>
      </w:r>
      <w:r w:rsidR="000D73AE">
        <w:rPr>
          <w:rFonts w:cstheme="minorHAnsi"/>
          <w:szCs w:val="20"/>
        </w:rPr>
        <w:t xml:space="preserve"> </w:t>
      </w:r>
      <w:r w:rsidR="000D0D0E">
        <w:rPr>
          <w:rFonts w:cstheme="minorHAnsi"/>
          <w:szCs w:val="20"/>
        </w:rPr>
        <w:t xml:space="preserve">13 per cent of </w:t>
      </w:r>
      <w:r w:rsidR="000D73AE">
        <w:rPr>
          <w:rFonts w:cstheme="minorHAnsi"/>
          <w:szCs w:val="20"/>
        </w:rPr>
        <w:t xml:space="preserve">services </w:t>
      </w:r>
      <w:r w:rsidR="00062DD0">
        <w:rPr>
          <w:rFonts w:cstheme="minorHAnsi"/>
          <w:szCs w:val="20"/>
        </w:rPr>
        <w:t xml:space="preserve">are </w:t>
      </w:r>
      <w:r w:rsidR="00162734">
        <w:rPr>
          <w:rFonts w:cstheme="minorHAnsi"/>
          <w:szCs w:val="20"/>
        </w:rPr>
        <w:t>W</w:t>
      </w:r>
      <w:r w:rsidR="00062DD0">
        <w:rPr>
          <w:rFonts w:cstheme="minorHAnsi"/>
          <w:szCs w:val="20"/>
        </w:rPr>
        <w:t>ork</w:t>
      </w:r>
      <w:r w:rsidR="00645480">
        <w:rPr>
          <w:rFonts w:cstheme="minorHAnsi"/>
          <w:szCs w:val="20"/>
        </w:rPr>
        <w:t>ing</w:t>
      </w:r>
      <w:r w:rsidR="00062DD0">
        <w:rPr>
          <w:rFonts w:cstheme="minorHAnsi"/>
          <w:szCs w:val="20"/>
        </w:rPr>
        <w:t xml:space="preserve"> </w:t>
      </w:r>
      <w:r w:rsidR="00162734">
        <w:rPr>
          <w:rFonts w:cstheme="minorHAnsi"/>
          <w:szCs w:val="20"/>
        </w:rPr>
        <w:t>Towards</w:t>
      </w:r>
      <w:r w:rsidR="00062DD0">
        <w:rPr>
          <w:rFonts w:cstheme="minorHAnsi"/>
          <w:szCs w:val="20"/>
        </w:rPr>
        <w:t xml:space="preserve"> </w:t>
      </w:r>
      <w:r w:rsidR="000D0D0E">
        <w:rPr>
          <w:rFonts w:cstheme="minorHAnsi"/>
          <w:szCs w:val="20"/>
        </w:rPr>
        <w:t xml:space="preserve">the </w:t>
      </w:r>
      <w:r w:rsidR="00062DD0">
        <w:rPr>
          <w:rFonts w:cstheme="minorHAnsi"/>
          <w:szCs w:val="20"/>
        </w:rPr>
        <w:t>NQS</w:t>
      </w:r>
      <w:r w:rsidR="00CC0861">
        <w:rPr>
          <w:rStyle w:val="FootnoteReference"/>
          <w:rFonts w:cstheme="minorHAnsi"/>
        </w:rPr>
        <w:footnoteReference w:id="2"/>
      </w:r>
      <w:r w:rsidR="00062DD0">
        <w:rPr>
          <w:rFonts w:cstheme="minorHAnsi"/>
          <w:szCs w:val="20"/>
        </w:rPr>
        <w:t xml:space="preserve">. </w:t>
      </w:r>
    </w:p>
    <w:p w14:paraId="3AFE4263" w14:textId="14DEA505" w:rsidR="00062DD0" w:rsidRDefault="00062DD0" w:rsidP="00062DD0">
      <w:pPr>
        <w:spacing w:before="120" w:line="259" w:lineRule="auto"/>
        <w:rPr>
          <w:rFonts w:cstheme="minorHAnsi"/>
          <w:szCs w:val="20"/>
        </w:rPr>
      </w:pPr>
      <w:r>
        <w:rPr>
          <w:rFonts w:cstheme="minorHAnsi"/>
          <w:szCs w:val="20"/>
        </w:rPr>
        <w:t xml:space="preserve">The NQS sets a </w:t>
      </w:r>
      <w:r w:rsidR="00CE4BC5">
        <w:rPr>
          <w:rFonts w:cstheme="minorHAnsi"/>
          <w:szCs w:val="20"/>
        </w:rPr>
        <w:t xml:space="preserve">transparent </w:t>
      </w:r>
      <w:r>
        <w:rPr>
          <w:rFonts w:cstheme="minorHAnsi"/>
          <w:szCs w:val="20"/>
        </w:rPr>
        <w:t xml:space="preserve">national benchmark for the quality of </w:t>
      </w:r>
      <w:r w:rsidR="00392B04">
        <w:rPr>
          <w:rFonts w:cstheme="minorHAnsi"/>
          <w:szCs w:val="20"/>
        </w:rPr>
        <w:t>ECEC</w:t>
      </w:r>
      <w:r>
        <w:rPr>
          <w:rFonts w:cstheme="minorHAnsi"/>
          <w:szCs w:val="20"/>
        </w:rPr>
        <w:t xml:space="preserve"> services and includes seven quality areas that are important </w:t>
      </w:r>
      <w:r w:rsidR="00CE4BC5">
        <w:rPr>
          <w:rFonts w:cstheme="minorHAnsi"/>
          <w:szCs w:val="20"/>
        </w:rPr>
        <w:t xml:space="preserve">to children’s learning and development </w:t>
      </w:r>
      <w:r>
        <w:rPr>
          <w:rFonts w:cstheme="minorHAnsi"/>
          <w:szCs w:val="20"/>
        </w:rPr>
        <w:t xml:space="preserve">outcomes </w:t>
      </w:r>
      <w:r w:rsidR="001C5FAC">
        <w:rPr>
          <w:rFonts w:cstheme="minorHAnsi"/>
          <w:szCs w:val="20"/>
        </w:rPr>
        <w:t>(</w:t>
      </w:r>
      <w:r w:rsidR="001C5FAC" w:rsidRPr="00127A3D">
        <w:rPr>
          <w:rFonts w:cstheme="minorHAnsi"/>
          <w:szCs w:val="20"/>
        </w:rPr>
        <w:t xml:space="preserve">see Appendix </w:t>
      </w:r>
      <w:r w:rsidR="006A22F3" w:rsidRPr="00127A3D">
        <w:rPr>
          <w:rFonts w:cstheme="minorHAnsi"/>
          <w:szCs w:val="20"/>
        </w:rPr>
        <w:t>A</w:t>
      </w:r>
      <w:r w:rsidR="001C5FAC">
        <w:rPr>
          <w:rFonts w:cstheme="minorHAnsi"/>
          <w:szCs w:val="20"/>
        </w:rPr>
        <w:t>)</w:t>
      </w:r>
      <w:r>
        <w:rPr>
          <w:rFonts w:cstheme="minorHAnsi"/>
          <w:szCs w:val="20"/>
        </w:rPr>
        <w:t xml:space="preserve">. </w:t>
      </w:r>
      <w:r w:rsidR="00FA7DB7">
        <w:rPr>
          <w:rFonts w:cstheme="minorHAnsi"/>
          <w:szCs w:val="20"/>
        </w:rPr>
        <w:t xml:space="preserve">The NQS Assessment and Rating process is conducted by regulatory authorities to provide an independent and robust assessment of service quality. </w:t>
      </w:r>
      <w:r>
        <w:rPr>
          <w:rFonts w:cstheme="minorHAnsi"/>
          <w:szCs w:val="20"/>
        </w:rPr>
        <w:t>Services are assessed and rated against each of the seven NQS quality areas and receive an overall rating based on these results</w:t>
      </w:r>
      <w:r w:rsidR="000D0D0E">
        <w:rPr>
          <w:rFonts w:cstheme="minorHAnsi"/>
          <w:szCs w:val="20"/>
        </w:rPr>
        <w:t xml:space="preserve"> (see Appendix B)</w:t>
      </w:r>
      <w:r w:rsidR="006653F3">
        <w:rPr>
          <w:rFonts w:cstheme="minorHAnsi"/>
          <w:szCs w:val="20"/>
        </w:rPr>
        <w:t>.</w:t>
      </w:r>
      <w:r>
        <w:rPr>
          <w:rFonts w:cstheme="minorHAnsi"/>
          <w:szCs w:val="20"/>
        </w:rPr>
        <w:t xml:space="preserve"> </w:t>
      </w:r>
    </w:p>
    <w:p w14:paraId="42AA1983" w14:textId="4486058E" w:rsidR="00392B04" w:rsidRPr="00246F76" w:rsidRDefault="00392B04" w:rsidP="00392B04">
      <w:pPr>
        <w:pStyle w:val="Heading2"/>
        <w:rPr>
          <w:color w:val="000000" w:themeColor="text2"/>
        </w:rPr>
      </w:pPr>
      <w:bookmarkStart w:id="4" w:name="_Toc68870338"/>
      <w:r w:rsidRPr="00246F76">
        <w:rPr>
          <w:color w:val="000000" w:themeColor="text2"/>
        </w:rPr>
        <w:t>Quality Matters</w:t>
      </w:r>
      <w:bookmarkEnd w:id="4"/>
    </w:p>
    <w:p w14:paraId="539DCDB4" w14:textId="3C6D66D7" w:rsidR="00CD37C3" w:rsidRDefault="00CC0861" w:rsidP="00CC0861">
      <w:pPr>
        <w:spacing w:before="120" w:line="259" w:lineRule="auto"/>
        <w:rPr>
          <w:rFonts w:cstheme="minorHAnsi"/>
          <w:szCs w:val="20"/>
        </w:rPr>
      </w:pPr>
      <w:r w:rsidRPr="009A1B2C">
        <w:rPr>
          <w:rFonts w:cstheme="minorHAnsi"/>
          <w:szCs w:val="20"/>
        </w:rPr>
        <w:t xml:space="preserve">Studies </w:t>
      </w:r>
      <w:r w:rsidR="00CE4BC5">
        <w:rPr>
          <w:rFonts w:cstheme="minorHAnsi"/>
          <w:szCs w:val="20"/>
        </w:rPr>
        <w:t>show</w:t>
      </w:r>
      <w:r w:rsidRPr="009A1B2C">
        <w:rPr>
          <w:rFonts w:cstheme="minorHAnsi"/>
          <w:szCs w:val="20"/>
        </w:rPr>
        <w:t xml:space="preserve"> that leadership is one of the most important drivers of quality improvement in early childhood settings. Educational leaders are influential in fostering a culture of learning, innovation, program improvement and staff development. When staff in leadership positions foster positive and collaborative working environments, educators are supported and encouraged to excel in their practice, which can enhance children’s learning and development outcomes</w:t>
      </w:r>
      <w:r>
        <w:rPr>
          <w:rStyle w:val="FootnoteReference"/>
          <w:rFonts w:cstheme="minorHAnsi"/>
        </w:rPr>
        <w:footnoteReference w:id="3"/>
      </w:r>
      <w:r w:rsidRPr="00CC0861">
        <w:rPr>
          <w:rFonts w:cstheme="minorHAnsi"/>
          <w:szCs w:val="20"/>
        </w:rPr>
        <w:t xml:space="preserve">. </w:t>
      </w:r>
    </w:p>
    <w:p w14:paraId="2E14CA85" w14:textId="18FD8BC6" w:rsidR="00CD37C3" w:rsidRPr="00D26D8B" w:rsidRDefault="00CD37C3" w:rsidP="00CD37C3">
      <w:pPr>
        <w:jc w:val="both"/>
      </w:pPr>
      <w:r w:rsidRPr="00CD37C3">
        <w:rPr>
          <w:rFonts w:cstheme="minorHAnsi"/>
          <w:szCs w:val="20"/>
        </w:rPr>
        <w:t>There is a general expert consensus that ‘process quality’ – child-staff interaction and children’s activities – is the central way</w:t>
      </w:r>
      <w:r w:rsidR="00450D2C">
        <w:rPr>
          <w:rFonts w:cstheme="minorHAnsi"/>
          <w:szCs w:val="20"/>
        </w:rPr>
        <w:t xml:space="preserve"> in which</w:t>
      </w:r>
      <w:r w:rsidR="00CE4BC5">
        <w:rPr>
          <w:rFonts w:cstheme="minorHAnsi"/>
          <w:szCs w:val="20"/>
        </w:rPr>
        <w:t xml:space="preserve"> </w:t>
      </w:r>
      <w:r w:rsidRPr="00CD37C3">
        <w:rPr>
          <w:rFonts w:cstheme="minorHAnsi"/>
          <w:szCs w:val="20"/>
        </w:rPr>
        <w:t>early childhood education benefits children’s development and learning. Local and international evidence shows that preschool</w:t>
      </w:r>
      <w:r w:rsidR="00CE4BC5" w:rsidRPr="00CD37C3">
        <w:rPr>
          <w:rFonts w:cstheme="minorHAnsi"/>
          <w:szCs w:val="20"/>
        </w:rPr>
        <w:t xml:space="preserve"> </w:t>
      </w:r>
      <w:r w:rsidRPr="00CD37C3">
        <w:rPr>
          <w:rFonts w:cstheme="minorHAnsi"/>
          <w:szCs w:val="20"/>
        </w:rPr>
        <w:t>programs must be high quality to achieve significant, lasting impact, because it is the quality of educational program</w:t>
      </w:r>
      <w:r w:rsidR="00CE4BC5">
        <w:rPr>
          <w:rFonts w:cstheme="minorHAnsi"/>
          <w:szCs w:val="20"/>
        </w:rPr>
        <w:t>s</w:t>
      </w:r>
      <w:r w:rsidRPr="00CD37C3">
        <w:rPr>
          <w:rFonts w:cstheme="minorHAnsi"/>
          <w:szCs w:val="20"/>
        </w:rPr>
        <w:t xml:space="preserve"> and early childhood educators’ practice that </w:t>
      </w:r>
      <w:r w:rsidR="00CE4BC5">
        <w:rPr>
          <w:rFonts w:cstheme="minorHAnsi"/>
          <w:szCs w:val="20"/>
        </w:rPr>
        <w:t>are</w:t>
      </w:r>
      <w:r w:rsidR="00CE4BC5" w:rsidRPr="00CD37C3">
        <w:rPr>
          <w:rFonts w:cstheme="minorHAnsi"/>
          <w:szCs w:val="20"/>
        </w:rPr>
        <w:t xml:space="preserve"> </w:t>
      </w:r>
      <w:r w:rsidRPr="00CD37C3">
        <w:rPr>
          <w:rFonts w:cstheme="minorHAnsi"/>
          <w:szCs w:val="20"/>
        </w:rPr>
        <w:t xml:space="preserve">the most critical </w:t>
      </w:r>
      <w:r w:rsidR="00450D2C">
        <w:rPr>
          <w:rFonts w:cstheme="minorHAnsi"/>
          <w:szCs w:val="20"/>
        </w:rPr>
        <w:t>factors</w:t>
      </w:r>
      <w:r w:rsidRPr="00CD37C3">
        <w:rPr>
          <w:rFonts w:cstheme="minorHAnsi"/>
          <w:szCs w:val="20"/>
        </w:rPr>
        <w:t xml:space="preserve"> for </w:t>
      </w:r>
      <w:r w:rsidR="00775AE3">
        <w:rPr>
          <w:rFonts w:cstheme="minorHAnsi"/>
          <w:szCs w:val="20"/>
        </w:rPr>
        <w:t>affecting</w:t>
      </w:r>
      <w:r w:rsidR="00775AE3" w:rsidRPr="00CD37C3">
        <w:rPr>
          <w:rFonts w:cstheme="minorHAnsi"/>
          <w:szCs w:val="20"/>
        </w:rPr>
        <w:t xml:space="preserve"> </w:t>
      </w:r>
      <w:r w:rsidR="00450D2C">
        <w:rPr>
          <w:rFonts w:cstheme="minorHAnsi"/>
          <w:szCs w:val="20"/>
        </w:rPr>
        <w:t xml:space="preserve">positive </w:t>
      </w:r>
      <w:r w:rsidRPr="00CD37C3">
        <w:rPr>
          <w:rFonts w:cstheme="minorHAnsi"/>
          <w:szCs w:val="20"/>
        </w:rPr>
        <w:t>child outco</w:t>
      </w:r>
      <w:r w:rsidRPr="00D26D8B">
        <w:t>mes.</w:t>
      </w:r>
      <w:r w:rsidRPr="00D26D8B">
        <w:rPr>
          <w:rStyle w:val="FootnoteReference"/>
        </w:rPr>
        <w:footnoteReference w:id="4"/>
      </w:r>
      <w:r w:rsidRPr="00D26D8B">
        <w:rPr>
          <w:rStyle w:val="FootnoteReference"/>
        </w:rPr>
        <w:t xml:space="preserve">, </w:t>
      </w:r>
      <w:r w:rsidRPr="00D26D8B">
        <w:rPr>
          <w:rStyle w:val="FootnoteReference"/>
        </w:rPr>
        <w:footnoteReference w:id="5"/>
      </w:r>
    </w:p>
    <w:p w14:paraId="30067210" w14:textId="77777777" w:rsidR="00CC0861" w:rsidRPr="00246F76" w:rsidRDefault="00CC0861" w:rsidP="00CC0861">
      <w:pPr>
        <w:pStyle w:val="Heading2"/>
        <w:rPr>
          <w:color w:val="000000" w:themeColor="text2"/>
          <w:lang w:val="en-AU"/>
        </w:rPr>
      </w:pPr>
      <w:bookmarkStart w:id="5" w:name="_Toc68870339"/>
      <w:r w:rsidRPr="00246F76">
        <w:rPr>
          <w:color w:val="000000" w:themeColor="text2"/>
          <w:lang w:val="en-AU"/>
        </w:rPr>
        <w:t>Overview of KQIP</w:t>
      </w:r>
      <w:bookmarkEnd w:id="5"/>
    </w:p>
    <w:p w14:paraId="1DE8B8E4" w14:textId="1C114BBA" w:rsidR="001C5FAC" w:rsidRDefault="009E234A" w:rsidP="0095524A">
      <w:pPr>
        <w:spacing w:before="120" w:line="259" w:lineRule="auto"/>
        <w:rPr>
          <w:rFonts w:cstheme="minorHAnsi"/>
          <w:szCs w:val="20"/>
        </w:rPr>
      </w:pPr>
      <w:bookmarkStart w:id="6" w:name="_Hlk66364394"/>
      <w:r>
        <w:rPr>
          <w:rFonts w:cstheme="minorHAnsi"/>
          <w:szCs w:val="20"/>
        </w:rPr>
        <w:t>Established in 2018, t</w:t>
      </w:r>
      <w:r w:rsidR="00227DF1">
        <w:rPr>
          <w:rFonts w:cstheme="minorHAnsi"/>
          <w:szCs w:val="20"/>
        </w:rPr>
        <w:t>he Kindergarten Quality Improvement Program (</w:t>
      </w:r>
      <w:r w:rsidR="00820C94">
        <w:rPr>
          <w:rFonts w:cstheme="minorHAnsi"/>
          <w:szCs w:val="20"/>
        </w:rPr>
        <w:t>K</w:t>
      </w:r>
      <w:r w:rsidR="0095524A" w:rsidRPr="00061795">
        <w:rPr>
          <w:rFonts w:cstheme="minorHAnsi"/>
          <w:szCs w:val="20"/>
        </w:rPr>
        <w:t>QIP</w:t>
      </w:r>
      <w:r w:rsidR="00227DF1">
        <w:rPr>
          <w:rFonts w:cstheme="minorHAnsi"/>
          <w:szCs w:val="20"/>
        </w:rPr>
        <w:t>)</w:t>
      </w:r>
      <w:r w:rsidR="0095524A">
        <w:rPr>
          <w:rFonts w:cstheme="minorHAnsi"/>
          <w:szCs w:val="20"/>
        </w:rPr>
        <w:t xml:space="preserve"> </w:t>
      </w:r>
      <w:bookmarkEnd w:id="6"/>
      <w:r w:rsidRPr="00061795">
        <w:rPr>
          <w:rFonts w:cstheme="minorHAnsi"/>
          <w:szCs w:val="20"/>
        </w:rPr>
        <w:t>aims to lift the quality of</w:t>
      </w:r>
      <w:r>
        <w:rPr>
          <w:rFonts w:cstheme="minorHAnsi"/>
          <w:szCs w:val="20"/>
        </w:rPr>
        <w:t xml:space="preserve"> participating</w:t>
      </w:r>
      <w:r w:rsidRPr="00061795">
        <w:rPr>
          <w:rFonts w:cstheme="minorHAnsi"/>
          <w:szCs w:val="20"/>
        </w:rPr>
        <w:t xml:space="preserve"> service</w:t>
      </w:r>
      <w:r>
        <w:rPr>
          <w:rFonts w:cstheme="minorHAnsi"/>
          <w:szCs w:val="20"/>
        </w:rPr>
        <w:t xml:space="preserve">s </w:t>
      </w:r>
      <w:r w:rsidRPr="00061795">
        <w:rPr>
          <w:rFonts w:cstheme="minorHAnsi"/>
          <w:szCs w:val="20"/>
        </w:rPr>
        <w:t xml:space="preserve">to improve outcomes </w:t>
      </w:r>
      <w:r>
        <w:rPr>
          <w:rFonts w:cstheme="minorHAnsi"/>
          <w:szCs w:val="20"/>
        </w:rPr>
        <w:t>in service governance and leadership, and educational program and practice</w:t>
      </w:r>
      <w:r w:rsidR="001C5FAC">
        <w:rPr>
          <w:rFonts w:cstheme="minorHAnsi"/>
          <w:szCs w:val="20"/>
        </w:rPr>
        <w:t>. The program provides intensive and targeted professional development opportunities for Victorian</w:t>
      </w:r>
      <w:r w:rsidR="00227DF1">
        <w:rPr>
          <w:rFonts w:cstheme="minorHAnsi"/>
          <w:szCs w:val="20"/>
        </w:rPr>
        <w:t xml:space="preserve"> education and care services delivering a funded</w:t>
      </w:r>
      <w:r w:rsidR="001C5FAC">
        <w:rPr>
          <w:rFonts w:cstheme="minorHAnsi"/>
          <w:szCs w:val="20"/>
        </w:rPr>
        <w:t xml:space="preserve"> kindergarten</w:t>
      </w:r>
      <w:r w:rsidR="00227DF1">
        <w:rPr>
          <w:rFonts w:cstheme="minorHAnsi"/>
          <w:szCs w:val="20"/>
        </w:rPr>
        <w:t xml:space="preserve"> program</w:t>
      </w:r>
      <w:r w:rsidR="001C5FAC">
        <w:rPr>
          <w:rFonts w:cstheme="minorHAnsi"/>
          <w:szCs w:val="20"/>
        </w:rPr>
        <w:t xml:space="preserve"> that need </w:t>
      </w:r>
      <w:r w:rsidR="00227DF1">
        <w:rPr>
          <w:rFonts w:cstheme="minorHAnsi"/>
          <w:szCs w:val="20"/>
        </w:rPr>
        <w:t>additional support</w:t>
      </w:r>
      <w:r w:rsidR="0056680F">
        <w:rPr>
          <w:rFonts w:cstheme="minorHAnsi"/>
          <w:szCs w:val="20"/>
        </w:rPr>
        <w:t xml:space="preserve">. </w:t>
      </w:r>
      <w:r w:rsidR="001C5FAC">
        <w:rPr>
          <w:rFonts w:cstheme="minorHAnsi"/>
          <w:szCs w:val="20"/>
        </w:rPr>
        <w:t xml:space="preserve"> </w:t>
      </w:r>
    </w:p>
    <w:p w14:paraId="3209E86D" w14:textId="64AA63E9" w:rsidR="00392B04" w:rsidRPr="00392B04" w:rsidRDefault="00392B04" w:rsidP="00392B04">
      <w:pPr>
        <w:spacing w:before="120" w:line="259" w:lineRule="auto"/>
        <w:rPr>
          <w:rFonts w:cstheme="minorHAnsi"/>
          <w:szCs w:val="20"/>
        </w:rPr>
      </w:pPr>
      <w:r>
        <w:rPr>
          <w:rFonts w:cstheme="minorHAnsi"/>
          <w:szCs w:val="20"/>
        </w:rPr>
        <w:t xml:space="preserve">Based on the </w:t>
      </w:r>
      <w:r w:rsidR="00880EE8">
        <w:rPr>
          <w:rFonts w:cstheme="minorHAnsi"/>
          <w:szCs w:val="20"/>
        </w:rPr>
        <w:t>research</w:t>
      </w:r>
      <w:r>
        <w:rPr>
          <w:rFonts w:cstheme="minorHAnsi"/>
          <w:szCs w:val="20"/>
        </w:rPr>
        <w:t xml:space="preserve">, KQIP </w:t>
      </w:r>
      <w:r w:rsidR="00411D67">
        <w:rPr>
          <w:rFonts w:cstheme="minorHAnsi"/>
          <w:szCs w:val="20"/>
        </w:rPr>
        <w:t>is</w:t>
      </w:r>
      <w:r>
        <w:rPr>
          <w:rFonts w:cstheme="minorHAnsi"/>
          <w:szCs w:val="20"/>
        </w:rPr>
        <w:t xml:space="preserve"> designed to contain two phases. </w:t>
      </w:r>
      <w:r w:rsidR="006F7CFD">
        <w:rPr>
          <w:rFonts w:cstheme="minorHAnsi"/>
          <w:szCs w:val="20"/>
        </w:rPr>
        <w:t>Phase 1 focus</w:t>
      </w:r>
      <w:r>
        <w:rPr>
          <w:rFonts w:cstheme="minorHAnsi"/>
          <w:szCs w:val="20"/>
        </w:rPr>
        <w:t>es</w:t>
      </w:r>
      <w:r w:rsidR="006F7CFD">
        <w:rPr>
          <w:rFonts w:cstheme="minorHAnsi"/>
          <w:szCs w:val="20"/>
        </w:rPr>
        <w:t xml:space="preserve"> on </w:t>
      </w:r>
      <w:r w:rsidR="00775AE3">
        <w:rPr>
          <w:rFonts w:cstheme="minorHAnsi"/>
          <w:szCs w:val="20"/>
        </w:rPr>
        <w:t xml:space="preserve">Governance </w:t>
      </w:r>
      <w:r w:rsidR="006F7CFD">
        <w:rPr>
          <w:rFonts w:cstheme="minorHAnsi"/>
          <w:szCs w:val="20"/>
        </w:rPr>
        <w:t xml:space="preserve">and </w:t>
      </w:r>
      <w:r w:rsidR="00775AE3">
        <w:rPr>
          <w:rFonts w:cstheme="minorHAnsi"/>
          <w:szCs w:val="20"/>
        </w:rPr>
        <w:t xml:space="preserve">Leadership </w:t>
      </w:r>
      <w:r w:rsidR="006F7CFD">
        <w:rPr>
          <w:rFonts w:cstheme="minorHAnsi"/>
          <w:szCs w:val="20"/>
        </w:rPr>
        <w:t xml:space="preserve">(NQS Quality Area 7 </w:t>
      </w:r>
      <w:r w:rsidR="00411D67">
        <w:rPr>
          <w:rFonts w:cstheme="minorHAnsi"/>
          <w:szCs w:val="20"/>
        </w:rPr>
        <w:t xml:space="preserve">- </w:t>
      </w:r>
      <w:r w:rsidR="006F7CFD">
        <w:rPr>
          <w:rFonts w:cstheme="minorHAnsi"/>
          <w:szCs w:val="20"/>
        </w:rPr>
        <w:t xml:space="preserve">QA7) and Phase 2 </w:t>
      </w:r>
      <w:r w:rsidR="00411D67">
        <w:rPr>
          <w:rFonts w:cstheme="minorHAnsi"/>
          <w:szCs w:val="20"/>
        </w:rPr>
        <w:t xml:space="preserve">focuses on </w:t>
      </w:r>
      <w:r w:rsidR="006F7CFD" w:rsidRPr="00392B04">
        <w:rPr>
          <w:rFonts w:cstheme="minorHAnsi"/>
          <w:szCs w:val="20"/>
        </w:rPr>
        <w:t xml:space="preserve">Educational Program and Practice </w:t>
      </w:r>
      <w:r w:rsidR="006F7CFD">
        <w:rPr>
          <w:rFonts w:cstheme="minorHAnsi"/>
          <w:szCs w:val="20"/>
        </w:rPr>
        <w:t xml:space="preserve">focuses </w:t>
      </w:r>
      <w:r w:rsidR="00411D67">
        <w:rPr>
          <w:rFonts w:cstheme="minorHAnsi"/>
          <w:szCs w:val="20"/>
        </w:rPr>
        <w:t>(</w:t>
      </w:r>
      <w:r w:rsidR="006F7CFD">
        <w:rPr>
          <w:rFonts w:cstheme="minorHAnsi"/>
          <w:szCs w:val="20"/>
        </w:rPr>
        <w:t>NQS Quality Area 1</w:t>
      </w:r>
      <w:r w:rsidR="00411D67">
        <w:rPr>
          <w:rFonts w:cstheme="minorHAnsi"/>
          <w:szCs w:val="20"/>
        </w:rPr>
        <w:t xml:space="preserve"> - </w:t>
      </w:r>
      <w:r w:rsidR="006F7CFD">
        <w:rPr>
          <w:rFonts w:cstheme="minorHAnsi"/>
          <w:szCs w:val="20"/>
        </w:rPr>
        <w:t>QA1).</w:t>
      </w:r>
      <w:r>
        <w:rPr>
          <w:rFonts w:cstheme="minorHAnsi"/>
          <w:szCs w:val="20"/>
        </w:rPr>
        <w:t xml:space="preserve"> </w:t>
      </w:r>
      <w:r w:rsidR="00880EE8">
        <w:rPr>
          <w:rFonts w:cstheme="minorHAnsi"/>
          <w:szCs w:val="20"/>
        </w:rPr>
        <w:t>These</w:t>
      </w:r>
      <w:r w:rsidRPr="00392B04">
        <w:rPr>
          <w:rFonts w:cstheme="minorHAnsi"/>
          <w:szCs w:val="20"/>
        </w:rPr>
        <w:t xml:space="preserve"> are the quality areas that most services </w:t>
      </w:r>
      <w:r w:rsidR="0015641C">
        <w:rPr>
          <w:rFonts w:cstheme="minorHAnsi"/>
          <w:szCs w:val="20"/>
        </w:rPr>
        <w:t>in</w:t>
      </w:r>
      <w:r w:rsidR="0015641C" w:rsidRPr="00392B04">
        <w:rPr>
          <w:rFonts w:cstheme="minorHAnsi"/>
          <w:szCs w:val="20"/>
        </w:rPr>
        <w:t xml:space="preserve"> </w:t>
      </w:r>
      <w:r w:rsidRPr="00392B04">
        <w:rPr>
          <w:rFonts w:cstheme="minorHAnsi"/>
          <w:szCs w:val="20"/>
        </w:rPr>
        <w:t>Victoria tend to have the lowest rating</w:t>
      </w:r>
      <w:r w:rsidR="0015641C">
        <w:rPr>
          <w:rFonts w:cstheme="minorHAnsi"/>
          <w:szCs w:val="20"/>
        </w:rPr>
        <w:t xml:space="preserve"> against</w:t>
      </w:r>
      <w:r w:rsidRPr="00392B04">
        <w:rPr>
          <w:rFonts w:cstheme="minorHAnsi"/>
          <w:szCs w:val="20"/>
        </w:rPr>
        <w:t>.</w:t>
      </w:r>
      <w:r w:rsidR="00914012">
        <w:rPr>
          <w:rFonts w:cstheme="minorHAnsi"/>
          <w:szCs w:val="20"/>
        </w:rPr>
        <w:t xml:space="preserve"> An overview of each Phase is provided below.</w:t>
      </w:r>
    </w:p>
    <w:p w14:paraId="6AD05DC7" w14:textId="405E1643" w:rsidR="0056680F" w:rsidRDefault="0056680F" w:rsidP="009A1B2C">
      <w:pPr>
        <w:pStyle w:val="Heading3"/>
        <w:rPr>
          <w:lang w:val="en-AU"/>
        </w:rPr>
      </w:pPr>
      <w:bookmarkStart w:id="7" w:name="_Toc68870340"/>
      <w:r>
        <w:rPr>
          <w:lang w:val="en-AU"/>
        </w:rPr>
        <w:lastRenderedPageBreak/>
        <w:t>KQIP Phase 1</w:t>
      </w:r>
      <w:bookmarkEnd w:id="7"/>
    </w:p>
    <w:p w14:paraId="6625769C" w14:textId="54660F89" w:rsidR="0056680F" w:rsidRDefault="0056680F" w:rsidP="0056680F">
      <w:pPr>
        <w:rPr>
          <w:rFonts w:eastAsia="Times New Roman" w:cs="Arial"/>
          <w:lang w:val="en-US"/>
        </w:rPr>
      </w:pPr>
      <w:r>
        <w:rPr>
          <w:rFonts w:asciiTheme="majorHAnsi" w:eastAsia="Times New Roman" w:hAnsiTheme="majorHAnsi" w:cstheme="majorHAnsi"/>
          <w:lang w:val="en-US"/>
        </w:rPr>
        <w:t xml:space="preserve">KQIP Phase 1 – </w:t>
      </w:r>
      <w:r w:rsidRPr="00C44624">
        <w:rPr>
          <w:rFonts w:asciiTheme="majorHAnsi" w:eastAsia="Times New Roman" w:hAnsiTheme="majorHAnsi" w:cstheme="majorHAnsi"/>
          <w:i/>
          <w:iCs/>
          <w:lang w:val="en-US"/>
        </w:rPr>
        <w:t xml:space="preserve">Improving Quality </w:t>
      </w:r>
      <w:r>
        <w:rPr>
          <w:rFonts w:asciiTheme="majorHAnsi" w:eastAsia="Times New Roman" w:hAnsiTheme="majorHAnsi" w:cstheme="majorHAnsi"/>
          <w:i/>
          <w:iCs/>
          <w:lang w:val="en-US"/>
        </w:rPr>
        <w:t>T</w:t>
      </w:r>
      <w:r w:rsidRPr="00C44624">
        <w:rPr>
          <w:rFonts w:asciiTheme="majorHAnsi" w:eastAsia="Times New Roman" w:hAnsiTheme="majorHAnsi" w:cstheme="majorHAnsi"/>
          <w:i/>
          <w:iCs/>
          <w:lang w:val="en-US"/>
        </w:rPr>
        <w:t>hrough Leadership</w:t>
      </w:r>
      <w:r>
        <w:rPr>
          <w:rFonts w:asciiTheme="majorHAnsi" w:eastAsia="Times New Roman" w:hAnsiTheme="majorHAnsi" w:cstheme="majorHAnsi"/>
          <w:i/>
          <w:iCs/>
          <w:lang w:val="en-US"/>
        </w:rPr>
        <w:t xml:space="preserve"> and Governance</w:t>
      </w:r>
      <w:r w:rsidRPr="00C44624">
        <w:rPr>
          <w:rFonts w:asciiTheme="majorHAnsi" w:eastAsia="Times New Roman" w:hAnsiTheme="majorHAnsi" w:cstheme="majorHAnsi"/>
          <w:lang w:val="en-US"/>
        </w:rPr>
        <w:t xml:space="preserve"> </w:t>
      </w:r>
      <w:r>
        <w:rPr>
          <w:rFonts w:asciiTheme="majorHAnsi" w:eastAsia="Times New Roman" w:hAnsiTheme="majorHAnsi" w:cstheme="majorHAnsi"/>
          <w:lang w:val="en-US"/>
        </w:rPr>
        <w:t>is</w:t>
      </w:r>
      <w:r w:rsidRPr="00C44624">
        <w:rPr>
          <w:rFonts w:asciiTheme="majorHAnsi" w:eastAsia="Times New Roman" w:hAnsiTheme="majorHAnsi" w:cstheme="majorHAnsi"/>
          <w:lang w:val="en-US"/>
        </w:rPr>
        <w:t xml:space="preserve"> a six-month program </w:t>
      </w:r>
      <w:r>
        <w:rPr>
          <w:rFonts w:eastAsia="Times New Roman" w:cs="Arial"/>
          <w:lang w:val="en-US"/>
        </w:rPr>
        <w:t>for staff</w:t>
      </w:r>
      <w:r w:rsidRPr="0094573D">
        <w:rPr>
          <w:rFonts w:eastAsia="Times New Roman" w:cs="Arial"/>
          <w:lang w:val="en-US"/>
        </w:rPr>
        <w:t xml:space="preserve"> in management</w:t>
      </w:r>
      <w:r>
        <w:rPr>
          <w:rFonts w:eastAsia="Times New Roman" w:cs="Arial"/>
          <w:lang w:val="en-US"/>
        </w:rPr>
        <w:t xml:space="preserve"> and</w:t>
      </w:r>
      <w:r w:rsidRPr="0094573D">
        <w:rPr>
          <w:rFonts w:eastAsia="Times New Roman" w:cs="Arial"/>
          <w:lang w:val="en-US"/>
        </w:rPr>
        <w:t xml:space="preserve"> leadership roles</w:t>
      </w:r>
      <w:r>
        <w:rPr>
          <w:rFonts w:eastAsia="Times New Roman" w:cs="Arial"/>
          <w:lang w:val="en-US"/>
        </w:rPr>
        <w:t xml:space="preserve">, such as Approved Providers, Service Directors, Nominated Supervisors and Educational Leaders. </w:t>
      </w:r>
    </w:p>
    <w:p w14:paraId="535F0886" w14:textId="1CF65DC2" w:rsidR="001744E0" w:rsidRDefault="001744E0" w:rsidP="0056680F">
      <w:pPr>
        <w:rPr>
          <w:rFonts w:eastAsia="Times New Roman" w:cs="Arial"/>
          <w:lang w:val="en-US"/>
        </w:rPr>
      </w:pPr>
      <w:r>
        <w:rPr>
          <w:rFonts w:eastAsia="Times New Roman" w:cs="Arial"/>
          <w:lang w:val="en-US"/>
        </w:rPr>
        <w:t xml:space="preserve">The aim of </w:t>
      </w:r>
      <w:r w:rsidR="0015641C">
        <w:rPr>
          <w:rFonts w:eastAsia="Times New Roman" w:cs="Arial"/>
          <w:lang w:val="en-US"/>
        </w:rPr>
        <w:t xml:space="preserve">KQIP </w:t>
      </w:r>
      <w:r>
        <w:rPr>
          <w:rFonts w:eastAsia="Times New Roman" w:cs="Arial"/>
          <w:lang w:val="en-US"/>
        </w:rPr>
        <w:t xml:space="preserve">Phase 1 is to build participants understanding of the role and responsibility of service leaders </w:t>
      </w:r>
      <w:r w:rsidRPr="00107671">
        <w:rPr>
          <w:rFonts w:eastAsia="Times New Roman" w:cs="Arial"/>
          <w:lang w:val="en-AU"/>
        </w:rPr>
        <w:t xml:space="preserve">and </w:t>
      </w:r>
      <w:r w:rsidR="0015641C">
        <w:rPr>
          <w:rFonts w:eastAsia="Times New Roman" w:cs="Arial"/>
          <w:lang w:val="en-AU"/>
        </w:rPr>
        <w:t xml:space="preserve">their </w:t>
      </w:r>
      <w:r w:rsidRPr="00107671">
        <w:rPr>
          <w:rFonts w:eastAsia="Times New Roman" w:cs="Arial"/>
          <w:lang w:val="en-AU"/>
        </w:rPr>
        <w:t>understand</w:t>
      </w:r>
      <w:r w:rsidR="0015641C">
        <w:rPr>
          <w:rFonts w:eastAsia="Times New Roman" w:cs="Arial"/>
          <w:lang w:val="en-AU"/>
        </w:rPr>
        <w:t xml:space="preserve">ing of </w:t>
      </w:r>
      <w:r w:rsidRPr="00107671">
        <w:rPr>
          <w:rFonts w:eastAsia="Times New Roman" w:cs="Arial"/>
          <w:lang w:val="en-AU"/>
        </w:rPr>
        <w:t>the importance of leadership as an essential platform for delivering high quality educational program and practice</w:t>
      </w:r>
      <w:r>
        <w:rPr>
          <w:rFonts w:eastAsia="Times New Roman" w:cs="Arial"/>
          <w:lang w:val="en-AU"/>
        </w:rPr>
        <w:t>, which will ultimately enhance outcomes for children.</w:t>
      </w:r>
    </w:p>
    <w:p w14:paraId="100061F3" w14:textId="41518F16" w:rsidR="00914012" w:rsidRPr="006F7CFD" w:rsidRDefault="0015641C" w:rsidP="00914012">
      <w:pPr>
        <w:rPr>
          <w:lang w:val="en-AU"/>
        </w:rPr>
      </w:pPr>
      <w:r>
        <w:rPr>
          <w:rFonts w:cstheme="minorHAnsi"/>
          <w:szCs w:val="20"/>
        </w:rPr>
        <w:t>P</w:t>
      </w:r>
      <w:r w:rsidR="00914012" w:rsidDel="00227DF1">
        <w:rPr>
          <w:rFonts w:cstheme="minorHAnsi"/>
          <w:szCs w:val="20"/>
        </w:rPr>
        <w:t>rogram</w:t>
      </w:r>
      <w:r w:rsidR="00914012">
        <w:rPr>
          <w:rFonts w:cstheme="minorHAnsi"/>
          <w:szCs w:val="20"/>
        </w:rPr>
        <w:t xml:space="preserve"> components include the delivery of </w:t>
      </w:r>
      <w:r w:rsidR="00914012" w:rsidRPr="00C44624">
        <w:rPr>
          <w:rFonts w:asciiTheme="majorHAnsi" w:eastAsia="Times New Roman" w:hAnsiTheme="majorHAnsi" w:cstheme="majorHAnsi"/>
          <w:lang w:val="en-US"/>
        </w:rPr>
        <w:t xml:space="preserve">three professional development </w:t>
      </w:r>
      <w:r w:rsidR="00914012">
        <w:rPr>
          <w:rFonts w:cstheme="minorHAnsi"/>
          <w:szCs w:val="20"/>
        </w:rPr>
        <w:t xml:space="preserve">workshops, individualised support from mentors, online collaboration spaces and </w:t>
      </w:r>
      <w:r w:rsidR="00914012">
        <w:rPr>
          <w:rFonts w:asciiTheme="majorHAnsi" w:eastAsia="Times New Roman" w:hAnsiTheme="majorHAnsi" w:cstheme="majorHAnsi"/>
          <w:lang w:val="en-US"/>
        </w:rPr>
        <w:t>digital learning resources,</w:t>
      </w:r>
      <w:r>
        <w:rPr>
          <w:rFonts w:asciiTheme="majorHAnsi" w:eastAsia="Times New Roman" w:hAnsiTheme="majorHAnsi" w:cstheme="majorHAnsi"/>
          <w:lang w:val="en-US"/>
        </w:rPr>
        <w:t xml:space="preserve"> and</w:t>
      </w:r>
      <w:r w:rsidR="00914012">
        <w:rPr>
          <w:rFonts w:asciiTheme="majorHAnsi" w:eastAsia="Times New Roman" w:hAnsiTheme="majorHAnsi" w:cstheme="majorHAnsi"/>
          <w:lang w:val="en-US"/>
        </w:rPr>
        <w:t xml:space="preserve"> networking opportunities</w:t>
      </w:r>
      <w:r w:rsidR="00914012">
        <w:rPr>
          <w:rFonts w:cstheme="minorHAnsi"/>
          <w:szCs w:val="20"/>
        </w:rPr>
        <w:t>.</w:t>
      </w:r>
    </w:p>
    <w:p w14:paraId="0B109A59" w14:textId="072CE928" w:rsidR="0056680F" w:rsidRDefault="00914012" w:rsidP="00914012">
      <w:pPr>
        <w:pStyle w:val="Quote"/>
        <w:ind w:left="0"/>
        <w:rPr>
          <w:rFonts w:asciiTheme="majorHAnsi" w:eastAsiaTheme="majorEastAsia" w:hAnsiTheme="majorHAnsi" w:cstheme="majorBidi"/>
          <w:b/>
          <w:caps/>
          <w:color w:val="BC95C8" w:themeColor="accent1"/>
          <w:sz w:val="26"/>
          <w:szCs w:val="26"/>
          <w:lang w:val="en-AU"/>
        </w:rPr>
      </w:pPr>
      <w:r>
        <w:rPr>
          <w:i w:val="0"/>
          <w:iCs w:val="0"/>
          <w:lang w:val="en-AU"/>
        </w:rPr>
        <w:t xml:space="preserve">Mentors work with ECEC services to assess their current needs </w:t>
      </w:r>
      <w:r w:rsidR="00B70396">
        <w:rPr>
          <w:i w:val="0"/>
          <w:iCs w:val="0"/>
          <w:lang w:val="en-AU"/>
        </w:rPr>
        <w:t xml:space="preserve">through the use of diagnostic tools </w:t>
      </w:r>
      <w:r>
        <w:rPr>
          <w:i w:val="0"/>
          <w:iCs w:val="0"/>
          <w:lang w:val="en-AU"/>
        </w:rPr>
        <w:t xml:space="preserve">and develop </w:t>
      </w:r>
      <w:r w:rsidR="00451314">
        <w:rPr>
          <w:i w:val="0"/>
          <w:iCs w:val="0"/>
          <w:lang w:val="en-AU"/>
        </w:rPr>
        <w:t>strategies to build capacity</w:t>
      </w:r>
      <w:r w:rsidR="0015641C">
        <w:rPr>
          <w:i w:val="0"/>
          <w:iCs w:val="0"/>
          <w:lang w:val="en-AU"/>
        </w:rPr>
        <w:t xml:space="preserve"> across the service</w:t>
      </w:r>
      <w:r w:rsidR="00451314">
        <w:rPr>
          <w:i w:val="0"/>
          <w:iCs w:val="0"/>
          <w:lang w:val="en-AU"/>
        </w:rPr>
        <w:t>.</w:t>
      </w:r>
      <w:r>
        <w:rPr>
          <w:i w:val="0"/>
          <w:iCs w:val="0"/>
          <w:lang w:val="en-AU"/>
        </w:rPr>
        <w:t xml:space="preserve"> </w:t>
      </w:r>
      <w:r w:rsidR="0015641C">
        <w:rPr>
          <w:i w:val="0"/>
          <w:iCs w:val="0"/>
          <w:lang w:val="en-AU"/>
        </w:rPr>
        <w:t>Professional development w</w:t>
      </w:r>
      <w:r w:rsidR="0056680F">
        <w:rPr>
          <w:i w:val="0"/>
          <w:iCs w:val="0"/>
          <w:lang w:val="en-AU"/>
        </w:rPr>
        <w:t>orkshop include</w:t>
      </w:r>
      <w:r w:rsidR="0015641C">
        <w:rPr>
          <w:i w:val="0"/>
          <w:iCs w:val="0"/>
          <w:lang w:val="en-AU"/>
        </w:rPr>
        <w:t xml:space="preserve"> topics on</w:t>
      </w:r>
      <w:r w:rsidR="0056680F">
        <w:rPr>
          <w:i w:val="0"/>
          <w:iCs w:val="0"/>
          <w:lang w:val="en-AU"/>
        </w:rPr>
        <w:t xml:space="preserve"> leadership theories, understanding and embedding service philosophies, understanding leadership roles, managing performance-based feedback, professional identity and collaborative relationships. </w:t>
      </w:r>
    </w:p>
    <w:p w14:paraId="16FDF6F1" w14:textId="77777777" w:rsidR="0056680F" w:rsidRDefault="0056680F" w:rsidP="00914012">
      <w:pPr>
        <w:pStyle w:val="Heading3"/>
        <w:rPr>
          <w:lang w:val="en-AU"/>
        </w:rPr>
      </w:pPr>
      <w:bookmarkStart w:id="8" w:name="_Toc68870341"/>
      <w:r>
        <w:rPr>
          <w:lang w:val="en-AU"/>
        </w:rPr>
        <w:t>KQIP Phase 2</w:t>
      </w:r>
      <w:bookmarkEnd w:id="8"/>
    </w:p>
    <w:p w14:paraId="27F73CA8" w14:textId="61BBBD8A" w:rsidR="0056680F" w:rsidRDefault="0056680F" w:rsidP="0056680F">
      <w:pPr>
        <w:rPr>
          <w:lang w:val="en-AU"/>
        </w:rPr>
      </w:pPr>
      <w:r>
        <w:rPr>
          <w:lang w:val="en-AU"/>
        </w:rPr>
        <w:t>KQIP Phase 2 –</w:t>
      </w:r>
      <w:r w:rsidRPr="00681ACB">
        <w:rPr>
          <w:rFonts w:cstheme="minorHAnsi"/>
          <w:i/>
          <w:iCs/>
        </w:rPr>
        <w:t xml:space="preserve"> </w:t>
      </w:r>
      <w:r w:rsidRPr="00C44624">
        <w:rPr>
          <w:rFonts w:cstheme="minorHAnsi"/>
          <w:i/>
          <w:iCs/>
        </w:rPr>
        <w:t xml:space="preserve">Improving Quality </w:t>
      </w:r>
      <w:r>
        <w:rPr>
          <w:rFonts w:cstheme="minorHAnsi"/>
          <w:i/>
          <w:iCs/>
        </w:rPr>
        <w:t>T</w:t>
      </w:r>
      <w:r w:rsidRPr="00C44624">
        <w:rPr>
          <w:rFonts w:cstheme="minorHAnsi"/>
          <w:i/>
          <w:iCs/>
        </w:rPr>
        <w:t xml:space="preserve">hrough Educational </w:t>
      </w:r>
      <w:r w:rsidRPr="00681ACB">
        <w:rPr>
          <w:rFonts w:cstheme="minorHAnsi"/>
          <w:i/>
          <w:iCs/>
          <w:szCs w:val="20"/>
        </w:rPr>
        <w:t>Program</w:t>
      </w:r>
      <w:r w:rsidRPr="00C44624">
        <w:rPr>
          <w:rFonts w:cstheme="minorHAnsi"/>
          <w:i/>
          <w:iCs/>
        </w:rPr>
        <w:t xml:space="preserve"> and Practice</w:t>
      </w:r>
      <w:r>
        <w:rPr>
          <w:rFonts w:cstheme="minorHAnsi"/>
          <w:i/>
          <w:iCs/>
        </w:rPr>
        <w:t xml:space="preserve"> </w:t>
      </w:r>
      <w:r>
        <w:rPr>
          <w:rFonts w:cstheme="minorHAnsi"/>
        </w:rPr>
        <w:t xml:space="preserve">is </w:t>
      </w:r>
      <w:r w:rsidRPr="00C44624">
        <w:rPr>
          <w:rFonts w:asciiTheme="majorHAnsi" w:eastAsia="Times New Roman" w:hAnsiTheme="majorHAnsi" w:cstheme="majorHAnsi"/>
          <w:lang w:val="en-US"/>
        </w:rPr>
        <w:t>a</w:t>
      </w:r>
      <w:r>
        <w:rPr>
          <w:rFonts w:asciiTheme="majorHAnsi" w:eastAsia="Times New Roman" w:hAnsiTheme="majorHAnsi" w:cstheme="majorHAnsi"/>
          <w:lang w:val="en-US"/>
        </w:rPr>
        <w:t>n</w:t>
      </w:r>
      <w:r w:rsidRPr="00C44624">
        <w:rPr>
          <w:rFonts w:asciiTheme="majorHAnsi" w:eastAsia="Times New Roman" w:hAnsiTheme="majorHAnsi" w:cstheme="majorHAnsi"/>
          <w:lang w:val="en-US"/>
        </w:rPr>
        <w:t xml:space="preserve"> </w:t>
      </w:r>
      <w:r>
        <w:rPr>
          <w:rFonts w:asciiTheme="majorHAnsi" w:eastAsia="Times New Roman" w:hAnsiTheme="majorHAnsi" w:cstheme="majorHAnsi"/>
          <w:lang w:val="en-US"/>
        </w:rPr>
        <w:t>18</w:t>
      </w:r>
      <w:r w:rsidRPr="00C44624">
        <w:rPr>
          <w:rFonts w:asciiTheme="majorHAnsi" w:eastAsia="Times New Roman" w:hAnsiTheme="majorHAnsi" w:cstheme="majorHAnsi"/>
          <w:lang w:val="en-US"/>
        </w:rPr>
        <w:t>-month program</w:t>
      </w:r>
      <w:r>
        <w:rPr>
          <w:rFonts w:asciiTheme="majorHAnsi" w:eastAsia="Times New Roman" w:hAnsiTheme="majorHAnsi" w:cstheme="majorHAnsi"/>
          <w:lang w:val="en-US"/>
        </w:rPr>
        <w:t xml:space="preserve"> for early childhood </w:t>
      </w:r>
      <w:r w:rsidRPr="0094573D">
        <w:rPr>
          <w:rFonts w:eastAsia="Times New Roman" w:cs="Arial"/>
          <w:lang w:val="en-US"/>
        </w:rPr>
        <w:t>teachers</w:t>
      </w:r>
      <w:r w:rsidR="008F674B">
        <w:rPr>
          <w:rFonts w:eastAsia="Times New Roman" w:cs="Arial"/>
          <w:lang w:val="en-US"/>
        </w:rPr>
        <w:t>, leaders</w:t>
      </w:r>
      <w:r w:rsidRPr="0094573D">
        <w:rPr>
          <w:rFonts w:eastAsia="Times New Roman" w:cs="Arial"/>
          <w:lang w:val="en-US"/>
        </w:rPr>
        <w:t xml:space="preserve"> and educators</w:t>
      </w:r>
      <w:r>
        <w:rPr>
          <w:rFonts w:eastAsia="Times New Roman" w:cs="Arial"/>
          <w:lang w:val="en-US"/>
        </w:rPr>
        <w:t xml:space="preserve">. </w:t>
      </w:r>
    </w:p>
    <w:p w14:paraId="4B5D467D" w14:textId="60F95B34" w:rsidR="008F674B" w:rsidRDefault="0056680F" w:rsidP="0056680F">
      <w:pPr>
        <w:rPr>
          <w:rFonts w:eastAsia="Times New Roman" w:cs="Arial"/>
          <w:lang w:val="en-US"/>
        </w:rPr>
      </w:pPr>
      <w:r>
        <w:rPr>
          <w:rFonts w:eastAsia="Times New Roman" w:cs="Arial"/>
        </w:rPr>
        <w:t>The goal for s</w:t>
      </w:r>
      <w:r w:rsidRPr="00CB1836">
        <w:rPr>
          <w:rFonts w:eastAsia="Times New Roman" w:cs="Arial"/>
        </w:rPr>
        <w:t xml:space="preserve">ervices </w:t>
      </w:r>
      <w:r w:rsidR="0015641C">
        <w:rPr>
          <w:rFonts w:eastAsia="Times New Roman" w:cs="Arial"/>
        </w:rPr>
        <w:t>participating in</w:t>
      </w:r>
      <w:r w:rsidR="0015641C" w:rsidRPr="00CB1836">
        <w:rPr>
          <w:rFonts w:eastAsia="Times New Roman" w:cs="Arial"/>
        </w:rPr>
        <w:t xml:space="preserve"> </w:t>
      </w:r>
      <w:r w:rsidRPr="00CB1836">
        <w:rPr>
          <w:rFonts w:eastAsia="Times New Roman" w:cs="Arial"/>
        </w:rPr>
        <w:t xml:space="preserve">Phase 2 </w:t>
      </w:r>
      <w:r>
        <w:rPr>
          <w:rFonts w:eastAsia="Times New Roman" w:cs="Arial"/>
        </w:rPr>
        <w:t xml:space="preserve">is that they </w:t>
      </w:r>
      <w:r w:rsidRPr="00CB1836">
        <w:rPr>
          <w:rFonts w:eastAsia="Times New Roman" w:cs="Arial"/>
        </w:rPr>
        <w:t>will be able to create and sustain an organisational culture which fosters and delivers high quality teaching, programming and practice that advances children’s learning and development.</w:t>
      </w:r>
      <w:r>
        <w:rPr>
          <w:rFonts w:eastAsia="Times New Roman" w:cs="Arial"/>
          <w:lang w:val="en-US"/>
        </w:rPr>
        <w:t xml:space="preserve"> </w:t>
      </w:r>
    </w:p>
    <w:p w14:paraId="52DEBDB4" w14:textId="0E5D09FF" w:rsidR="0056680F" w:rsidRDefault="0015641C" w:rsidP="0056680F">
      <w:pPr>
        <w:rPr>
          <w:rFonts w:asciiTheme="majorHAnsi" w:eastAsia="Times New Roman" w:hAnsiTheme="majorHAnsi" w:cstheme="majorHAnsi"/>
          <w:lang w:val="en-US"/>
        </w:rPr>
      </w:pPr>
      <w:r>
        <w:rPr>
          <w:rFonts w:eastAsia="Times New Roman" w:cs="Arial"/>
          <w:lang w:val="en-US"/>
        </w:rPr>
        <w:t>P</w:t>
      </w:r>
      <w:r w:rsidR="0056680F">
        <w:rPr>
          <w:rFonts w:eastAsia="Times New Roman" w:cs="Arial"/>
          <w:lang w:val="en-US"/>
        </w:rPr>
        <w:t>rogram components include</w:t>
      </w:r>
      <w:r w:rsidR="0056680F" w:rsidRPr="00C44624">
        <w:rPr>
          <w:rFonts w:asciiTheme="majorHAnsi" w:eastAsia="Times New Roman" w:hAnsiTheme="majorHAnsi" w:cstheme="majorHAnsi"/>
          <w:lang w:val="en-US"/>
        </w:rPr>
        <w:t xml:space="preserve"> </w:t>
      </w:r>
      <w:r w:rsidR="00A11D13">
        <w:rPr>
          <w:rFonts w:asciiTheme="majorHAnsi" w:eastAsia="Times New Roman" w:hAnsiTheme="majorHAnsi" w:cstheme="majorHAnsi"/>
          <w:lang w:val="en-US"/>
        </w:rPr>
        <w:t>delivery of six</w:t>
      </w:r>
      <w:r w:rsidR="00A11D13" w:rsidRPr="00C44624">
        <w:rPr>
          <w:rFonts w:asciiTheme="majorHAnsi" w:eastAsia="Times New Roman" w:hAnsiTheme="majorHAnsi" w:cstheme="majorHAnsi"/>
          <w:lang w:val="en-US"/>
        </w:rPr>
        <w:t xml:space="preserve"> professional development </w:t>
      </w:r>
      <w:r w:rsidR="00A11D13">
        <w:rPr>
          <w:rFonts w:asciiTheme="majorHAnsi" w:eastAsia="Times New Roman" w:hAnsiTheme="majorHAnsi" w:cstheme="majorHAnsi"/>
          <w:lang w:val="en-US"/>
        </w:rPr>
        <w:t>workshops</w:t>
      </w:r>
      <w:r>
        <w:rPr>
          <w:rFonts w:asciiTheme="majorHAnsi" w:eastAsia="Times New Roman" w:hAnsiTheme="majorHAnsi" w:cstheme="majorHAnsi"/>
          <w:lang w:val="en-US"/>
        </w:rPr>
        <w:t>,</w:t>
      </w:r>
      <w:r w:rsidR="00A11D13" w:rsidRPr="00CE5EEA">
        <w:rPr>
          <w:rFonts w:asciiTheme="majorHAnsi" w:eastAsia="Times New Roman" w:hAnsiTheme="majorHAnsi" w:cstheme="majorHAnsi"/>
          <w:lang w:val="en-US"/>
        </w:rPr>
        <w:t xml:space="preserve"> </w:t>
      </w:r>
      <w:r w:rsidR="0056680F" w:rsidRPr="00CE5EEA">
        <w:rPr>
          <w:rFonts w:asciiTheme="majorHAnsi" w:eastAsia="Times New Roman" w:hAnsiTheme="majorHAnsi" w:cstheme="majorHAnsi"/>
          <w:lang w:val="en-US"/>
        </w:rPr>
        <w:t>a pre</w:t>
      </w:r>
      <w:r w:rsidR="0056680F">
        <w:rPr>
          <w:rFonts w:asciiTheme="majorHAnsi" w:eastAsia="Times New Roman" w:hAnsiTheme="majorHAnsi" w:cstheme="majorHAnsi"/>
          <w:lang w:val="en-US"/>
        </w:rPr>
        <w:t>-</w:t>
      </w:r>
      <w:r w:rsidR="0056680F" w:rsidRPr="00CE5EEA">
        <w:rPr>
          <w:rFonts w:asciiTheme="majorHAnsi" w:eastAsia="Times New Roman" w:hAnsiTheme="majorHAnsi" w:cstheme="majorHAnsi"/>
          <w:lang w:val="en-US"/>
        </w:rPr>
        <w:t>assessment,</w:t>
      </w:r>
      <w:r w:rsidR="0056680F" w:rsidRPr="00C44624">
        <w:rPr>
          <w:rFonts w:asciiTheme="majorHAnsi" w:eastAsia="Times New Roman" w:hAnsiTheme="majorHAnsi" w:cstheme="majorHAnsi"/>
          <w:lang w:val="en-US"/>
        </w:rPr>
        <w:t xml:space="preserve"> </w:t>
      </w:r>
      <w:r w:rsidR="00A11D13">
        <w:rPr>
          <w:rFonts w:cstheme="minorHAnsi"/>
          <w:szCs w:val="20"/>
        </w:rPr>
        <w:t xml:space="preserve">individualised support from mentors, </w:t>
      </w:r>
      <w:r w:rsidR="0056680F">
        <w:rPr>
          <w:rFonts w:asciiTheme="majorHAnsi" w:eastAsia="Times New Roman" w:hAnsiTheme="majorHAnsi" w:cstheme="majorHAnsi"/>
          <w:lang w:val="en-US"/>
        </w:rPr>
        <w:t xml:space="preserve">practice observation using the </w:t>
      </w:r>
      <w:r w:rsidR="0056680F">
        <w:rPr>
          <w:rFonts w:asciiTheme="majorHAnsi" w:eastAsia="Times New Roman" w:hAnsiTheme="majorHAnsi" w:cstheme="majorHAnsi"/>
          <w:i/>
          <w:iCs/>
          <w:lang w:val="en-US"/>
        </w:rPr>
        <w:t xml:space="preserve">Reflect, Respect, Relate </w:t>
      </w:r>
      <w:r w:rsidR="0056680F">
        <w:rPr>
          <w:rFonts w:asciiTheme="majorHAnsi" w:eastAsia="Times New Roman" w:hAnsiTheme="majorHAnsi" w:cstheme="majorHAnsi"/>
          <w:lang w:val="en-US"/>
        </w:rPr>
        <w:t>observational scales,</w:t>
      </w:r>
      <w:r w:rsidR="0056680F" w:rsidRPr="00C44624">
        <w:rPr>
          <w:rFonts w:asciiTheme="majorHAnsi" w:eastAsia="Times New Roman" w:hAnsiTheme="majorHAnsi" w:cstheme="majorHAnsi"/>
          <w:lang w:val="en-US"/>
        </w:rPr>
        <w:t xml:space="preserve"> </w:t>
      </w:r>
      <w:r w:rsidR="0056680F">
        <w:rPr>
          <w:rFonts w:asciiTheme="majorHAnsi" w:eastAsia="Times New Roman" w:hAnsiTheme="majorHAnsi" w:cstheme="majorHAnsi"/>
          <w:lang w:val="en-US"/>
        </w:rPr>
        <w:t>an online collaboration space</w:t>
      </w:r>
      <w:r w:rsidR="0056680F" w:rsidRPr="00C44624">
        <w:rPr>
          <w:rFonts w:asciiTheme="majorHAnsi" w:eastAsia="Times New Roman" w:hAnsiTheme="majorHAnsi" w:cstheme="majorHAnsi"/>
          <w:lang w:val="en-US"/>
        </w:rPr>
        <w:t>,</w:t>
      </w:r>
      <w:r w:rsidR="0056680F">
        <w:rPr>
          <w:rFonts w:asciiTheme="majorHAnsi" w:eastAsia="Times New Roman" w:hAnsiTheme="majorHAnsi" w:cstheme="majorHAnsi"/>
          <w:lang w:val="en-US"/>
        </w:rPr>
        <w:t xml:space="preserve"> digital learning resources, </w:t>
      </w:r>
      <w:r>
        <w:rPr>
          <w:rFonts w:asciiTheme="majorHAnsi" w:eastAsia="Times New Roman" w:hAnsiTheme="majorHAnsi" w:cstheme="majorHAnsi"/>
          <w:lang w:val="en-US"/>
        </w:rPr>
        <w:t xml:space="preserve">and </w:t>
      </w:r>
      <w:r w:rsidR="0056680F">
        <w:rPr>
          <w:rFonts w:asciiTheme="majorHAnsi" w:eastAsia="Times New Roman" w:hAnsiTheme="majorHAnsi" w:cstheme="majorHAnsi"/>
          <w:lang w:val="en-US"/>
        </w:rPr>
        <w:t>networking opportunities</w:t>
      </w:r>
      <w:r w:rsidR="0056680F" w:rsidRPr="00C44624">
        <w:rPr>
          <w:rFonts w:asciiTheme="majorHAnsi" w:eastAsia="Times New Roman" w:hAnsiTheme="majorHAnsi" w:cstheme="majorHAnsi"/>
          <w:lang w:val="en-US"/>
        </w:rPr>
        <w:t>.</w:t>
      </w:r>
    </w:p>
    <w:p w14:paraId="46207B38" w14:textId="1C398744" w:rsidR="0056680F" w:rsidRDefault="001744E0" w:rsidP="0056680F">
      <w:pPr>
        <w:rPr>
          <w:lang w:val="en-AU"/>
        </w:rPr>
      </w:pPr>
      <w:bookmarkStart w:id="9" w:name="_Hlk66454807"/>
      <w:r>
        <w:rPr>
          <w:rFonts w:asciiTheme="majorHAnsi" w:eastAsia="Times New Roman" w:hAnsiTheme="majorHAnsi" w:cstheme="majorHAnsi"/>
          <w:lang w:val="en-US"/>
        </w:rPr>
        <w:t xml:space="preserve">Similar to Phase 1, </w:t>
      </w:r>
      <w:r w:rsidRPr="001744E0">
        <w:rPr>
          <w:color w:val="000000" w:themeColor="text2"/>
          <w:lang w:val="en-AU"/>
        </w:rPr>
        <w:t xml:space="preserve">mentors work with ECEC services to assess their current needs </w:t>
      </w:r>
      <w:r w:rsidR="00B70396" w:rsidRPr="00B70396">
        <w:rPr>
          <w:color w:val="000000" w:themeColor="text2"/>
          <w:lang w:val="en-AU"/>
        </w:rPr>
        <w:t>through the use of diagnostic tools</w:t>
      </w:r>
      <w:r w:rsidR="00B70396" w:rsidRPr="001744E0">
        <w:rPr>
          <w:color w:val="000000" w:themeColor="text2"/>
          <w:lang w:val="en-AU"/>
        </w:rPr>
        <w:t xml:space="preserve"> </w:t>
      </w:r>
      <w:r w:rsidRPr="001744E0">
        <w:rPr>
          <w:color w:val="000000" w:themeColor="text2"/>
          <w:lang w:val="en-AU"/>
        </w:rPr>
        <w:t>and develop strategies to build capacity</w:t>
      </w:r>
      <w:r w:rsidR="0015641C">
        <w:rPr>
          <w:color w:val="000000" w:themeColor="text2"/>
          <w:lang w:val="en-AU"/>
        </w:rPr>
        <w:t xml:space="preserve"> across the service</w:t>
      </w:r>
      <w:r w:rsidRPr="001744E0">
        <w:rPr>
          <w:color w:val="000000" w:themeColor="text2"/>
          <w:lang w:val="en-AU"/>
        </w:rPr>
        <w:t>.</w:t>
      </w:r>
      <w:r>
        <w:rPr>
          <w:color w:val="000000" w:themeColor="text2"/>
          <w:lang w:val="en-AU"/>
        </w:rPr>
        <w:t xml:space="preserve"> </w:t>
      </w:r>
      <w:r w:rsidR="0056680F">
        <w:rPr>
          <w:lang w:val="en-AU"/>
        </w:rPr>
        <w:t>Workshop topics include planning for learning, critical reflection, understanding the planning cycle, assessing learning, techniques for teaching and learning</w:t>
      </w:r>
      <w:r w:rsidR="0015641C">
        <w:rPr>
          <w:lang w:val="en-AU"/>
        </w:rPr>
        <w:t>,</w:t>
      </w:r>
      <w:r w:rsidR="0056680F">
        <w:rPr>
          <w:lang w:val="en-AU"/>
        </w:rPr>
        <w:t xml:space="preserve"> and engaging with the Victorian Early Years Learning and Development Framework. </w:t>
      </w:r>
    </w:p>
    <w:p w14:paraId="09588380" w14:textId="225541FF" w:rsidR="00320F15" w:rsidRPr="00320F15" w:rsidRDefault="00320F15" w:rsidP="008F674B">
      <w:pPr>
        <w:pStyle w:val="Heading3"/>
        <w:rPr>
          <w:lang w:val="en-AU"/>
        </w:rPr>
      </w:pPr>
      <w:bookmarkStart w:id="10" w:name="_Toc68870342"/>
      <w:bookmarkEnd w:id="9"/>
      <w:r w:rsidRPr="00320F15">
        <w:rPr>
          <w:lang w:val="en-AU"/>
        </w:rPr>
        <w:t>KQIP</w:t>
      </w:r>
      <w:r w:rsidR="00881DFA">
        <w:rPr>
          <w:lang w:val="en-AU"/>
        </w:rPr>
        <w:t xml:space="preserve"> Participants</w:t>
      </w:r>
      <w:bookmarkEnd w:id="10"/>
    </w:p>
    <w:p w14:paraId="11A89E05" w14:textId="7862310E" w:rsidR="0095524A" w:rsidRPr="00061795" w:rsidRDefault="001744E0" w:rsidP="0095524A">
      <w:pPr>
        <w:spacing w:before="120" w:line="259" w:lineRule="auto"/>
        <w:rPr>
          <w:rFonts w:cstheme="minorHAnsi"/>
        </w:rPr>
      </w:pPr>
      <w:r>
        <w:rPr>
          <w:rFonts w:cstheme="minorHAnsi"/>
          <w:szCs w:val="20"/>
        </w:rPr>
        <w:t xml:space="preserve">Since </w:t>
      </w:r>
      <w:r w:rsidR="001C5FAC">
        <w:rPr>
          <w:rFonts w:cstheme="minorHAnsi"/>
        </w:rPr>
        <w:t>2018</w:t>
      </w:r>
      <w:r w:rsidR="0095524A" w:rsidRPr="00061795">
        <w:rPr>
          <w:rFonts w:cstheme="minorHAnsi"/>
        </w:rPr>
        <w:t xml:space="preserve">, </w:t>
      </w:r>
      <w:r w:rsidR="00824007" w:rsidRPr="00271F70">
        <w:rPr>
          <w:rFonts w:cstheme="minorHAnsi"/>
        </w:rPr>
        <w:t>2</w:t>
      </w:r>
      <w:r w:rsidR="00B14CF7" w:rsidRPr="00271F70">
        <w:rPr>
          <w:rFonts w:cstheme="minorHAnsi"/>
        </w:rPr>
        <w:t>6</w:t>
      </w:r>
      <w:r w:rsidR="0069518E">
        <w:rPr>
          <w:rFonts w:cstheme="minorHAnsi"/>
        </w:rPr>
        <w:t>9</w:t>
      </w:r>
      <w:r w:rsidR="0095524A" w:rsidRPr="00271F70">
        <w:rPr>
          <w:rFonts w:cstheme="minorHAnsi"/>
        </w:rPr>
        <w:t xml:space="preserve"> </w:t>
      </w:r>
      <w:r w:rsidR="00B77EC6" w:rsidRPr="00271F70">
        <w:rPr>
          <w:rFonts w:cstheme="minorHAnsi"/>
        </w:rPr>
        <w:t xml:space="preserve">unique </w:t>
      </w:r>
      <w:r w:rsidR="0095524A" w:rsidRPr="00271F70">
        <w:rPr>
          <w:rFonts w:cstheme="minorHAnsi"/>
        </w:rPr>
        <w:t>services</w:t>
      </w:r>
      <w:r w:rsidR="0095524A" w:rsidRPr="00061795">
        <w:rPr>
          <w:rFonts w:cstheme="minorHAnsi"/>
        </w:rPr>
        <w:t xml:space="preserve"> have been or </w:t>
      </w:r>
      <w:r w:rsidR="008A754C">
        <w:rPr>
          <w:rFonts w:cstheme="minorHAnsi"/>
        </w:rPr>
        <w:t xml:space="preserve">are being </w:t>
      </w:r>
      <w:r w:rsidR="0095524A" w:rsidRPr="00061795">
        <w:rPr>
          <w:rFonts w:cstheme="minorHAnsi"/>
        </w:rPr>
        <w:t xml:space="preserve">supported through KQIP. </w:t>
      </w:r>
      <w:r w:rsidR="00B77EC6">
        <w:rPr>
          <w:rFonts w:cstheme="minorHAnsi"/>
        </w:rPr>
        <w:t xml:space="preserve">Some services have participated in both Phase 1 and Phase 2 of the program. </w:t>
      </w:r>
      <w:r w:rsidR="0095524A" w:rsidRPr="00061795">
        <w:rPr>
          <w:rFonts w:cstheme="minorHAnsi"/>
        </w:rPr>
        <w:t>Of these:</w:t>
      </w:r>
    </w:p>
    <w:p w14:paraId="2794B636" w14:textId="1E3675DF" w:rsidR="00E90585" w:rsidRDefault="000B0D4D" w:rsidP="000A10F9">
      <w:pPr>
        <w:pStyle w:val="ListParagraph"/>
        <w:numPr>
          <w:ilvl w:val="0"/>
          <w:numId w:val="29"/>
        </w:numPr>
        <w:spacing w:after="120" w:line="240" w:lineRule="auto"/>
        <w:contextualSpacing w:val="0"/>
        <w:jc w:val="both"/>
        <w:rPr>
          <w:rFonts w:asciiTheme="minorHAnsi" w:hAnsiTheme="minorHAnsi" w:cstheme="minorHAnsi"/>
        </w:rPr>
      </w:pPr>
      <w:r>
        <w:rPr>
          <w:rFonts w:asciiTheme="minorHAnsi" w:hAnsiTheme="minorHAnsi" w:cstheme="minorHAnsi"/>
        </w:rPr>
        <w:t>232</w:t>
      </w:r>
      <w:r w:rsidRPr="00E106DB">
        <w:rPr>
          <w:rFonts w:asciiTheme="minorHAnsi" w:hAnsiTheme="minorHAnsi" w:cstheme="minorHAnsi"/>
        </w:rPr>
        <w:t xml:space="preserve"> </w:t>
      </w:r>
      <w:r w:rsidR="0095524A" w:rsidRPr="00E106DB">
        <w:rPr>
          <w:rFonts w:asciiTheme="minorHAnsi" w:hAnsiTheme="minorHAnsi" w:cstheme="minorHAnsi"/>
        </w:rPr>
        <w:t xml:space="preserve">have completed the </w:t>
      </w:r>
      <w:r w:rsidR="006F4649">
        <w:rPr>
          <w:rFonts w:asciiTheme="minorHAnsi" w:hAnsiTheme="minorHAnsi" w:cstheme="minorHAnsi"/>
        </w:rPr>
        <w:t xml:space="preserve">six-month </w:t>
      </w:r>
      <w:r w:rsidR="0014206D">
        <w:rPr>
          <w:rFonts w:asciiTheme="minorHAnsi" w:hAnsiTheme="minorHAnsi" w:cstheme="minorHAnsi"/>
        </w:rPr>
        <w:t>Phase 1</w:t>
      </w:r>
      <w:r w:rsidR="0095524A" w:rsidRPr="00E106DB">
        <w:rPr>
          <w:rFonts w:asciiTheme="minorHAnsi" w:hAnsiTheme="minorHAnsi" w:cstheme="minorHAnsi"/>
        </w:rPr>
        <w:t xml:space="preserve"> program </w:t>
      </w:r>
      <w:r w:rsidR="00320F15">
        <w:rPr>
          <w:rFonts w:asciiTheme="minorHAnsi" w:hAnsiTheme="minorHAnsi" w:cstheme="minorHAnsi"/>
        </w:rPr>
        <w:t>across three cohorts</w:t>
      </w:r>
      <w:r w:rsidR="0095524A" w:rsidRPr="00E106DB">
        <w:rPr>
          <w:rFonts w:asciiTheme="minorHAnsi" w:hAnsiTheme="minorHAnsi" w:cstheme="minorHAnsi"/>
        </w:rPr>
        <w:t xml:space="preserve"> </w:t>
      </w:r>
    </w:p>
    <w:p w14:paraId="49849524" w14:textId="4A8E0892" w:rsidR="000B0D4D" w:rsidRDefault="0095524A" w:rsidP="006C21BB">
      <w:pPr>
        <w:pStyle w:val="ListParagraph"/>
        <w:numPr>
          <w:ilvl w:val="0"/>
          <w:numId w:val="29"/>
        </w:numPr>
        <w:spacing w:after="120" w:line="240" w:lineRule="auto"/>
        <w:contextualSpacing w:val="0"/>
        <w:jc w:val="both"/>
        <w:rPr>
          <w:rFonts w:asciiTheme="minorHAnsi" w:hAnsiTheme="minorHAnsi" w:cstheme="minorHAnsi"/>
        </w:rPr>
      </w:pPr>
      <w:r w:rsidRPr="00E106DB">
        <w:rPr>
          <w:rFonts w:asciiTheme="minorHAnsi" w:hAnsiTheme="minorHAnsi" w:cstheme="minorHAnsi"/>
        </w:rPr>
        <w:t xml:space="preserve">60 </w:t>
      </w:r>
      <w:r w:rsidR="000B0D4D">
        <w:rPr>
          <w:rFonts w:asciiTheme="minorHAnsi" w:hAnsiTheme="minorHAnsi" w:cstheme="minorHAnsi"/>
        </w:rPr>
        <w:t>have</w:t>
      </w:r>
      <w:r w:rsidR="000B0D4D" w:rsidRPr="00E106DB">
        <w:rPr>
          <w:rFonts w:asciiTheme="minorHAnsi" w:hAnsiTheme="minorHAnsi" w:cstheme="minorHAnsi"/>
        </w:rPr>
        <w:t xml:space="preserve"> </w:t>
      </w:r>
      <w:r w:rsidRPr="00E106DB">
        <w:rPr>
          <w:rFonts w:asciiTheme="minorHAnsi" w:hAnsiTheme="minorHAnsi" w:cstheme="minorHAnsi"/>
        </w:rPr>
        <w:t>complet</w:t>
      </w:r>
      <w:r w:rsidR="000B0D4D">
        <w:rPr>
          <w:rFonts w:asciiTheme="minorHAnsi" w:hAnsiTheme="minorHAnsi" w:cstheme="minorHAnsi"/>
        </w:rPr>
        <w:t>ed</w:t>
      </w:r>
      <w:r w:rsidRPr="00E106DB">
        <w:rPr>
          <w:rFonts w:asciiTheme="minorHAnsi" w:hAnsiTheme="minorHAnsi" w:cstheme="minorHAnsi"/>
        </w:rPr>
        <w:t xml:space="preserve"> the 18-month </w:t>
      </w:r>
      <w:r w:rsidR="0014206D">
        <w:rPr>
          <w:rFonts w:asciiTheme="minorHAnsi" w:hAnsiTheme="minorHAnsi" w:cstheme="minorHAnsi"/>
        </w:rPr>
        <w:t>Phase 2</w:t>
      </w:r>
      <w:r w:rsidRPr="00E106DB">
        <w:rPr>
          <w:rFonts w:asciiTheme="minorHAnsi" w:hAnsiTheme="minorHAnsi" w:cstheme="minorHAnsi"/>
        </w:rPr>
        <w:t xml:space="preserve"> program </w:t>
      </w:r>
      <w:r w:rsidR="00881DFA">
        <w:rPr>
          <w:rFonts w:asciiTheme="minorHAnsi" w:hAnsiTheme="minorHAnsi" w:cstheme="minorHAnsi"/>
        </w:rPr>
        <w:t>in the first cohort</w:t>
      </w:r>
    </w:p>
    <w:p w14:paraId="2BDFEF5B" w14:textId="3BD19C9E" w:rsidR="0095524A" w:rsidRDefault="0040413A" w:rsidP="006C21BB">
      <w:pPr>
        <w:pStyle w:val="ListParagraph"/>
        <w:numPr>
          <w:ilvl w:val="0"/>
          <w:numId w:val="29"/>
        </w:numPr>
        <w:spacing w:after="120" w:line="240" w:lineRule="auto"/>
        <w:contextualSpacing w:val="0"/>
        <w:jc w:val="both"/>
        <w:rPr>
          <w:rFonts w:asciiTheme="minorHAnsi" w:hAnsiTheme="minorHAnsi" w:cstheme="minorHAnsi"/>
        </w:rPr>
      </w:pPr>
      <w:r w:rsidRPr="00271F70">
        <w:rPr>
          <w:rFonts w:asciiTheme="minorHAnsi" w:hAnsiTheme="minorHAnsi" w:cstheme="minorHAnsi"/>
        </w:rPr>
        <w:t>80</w:t>
      </w:r>
      <w:r w:rsidR="0095524A" w:rsidRPr="00E106DB">
        <w:rPr>
          <w:rFonts w:asciiTheme="minorHAnsi" w:hAnsiTheme="minorHAnsi" w:cstheme="minorHAnsi"/>
        </w:rPr>
        <w:t xml:space="preserve"> commence</w:t>
      </w:r>
      <w:r w:rsidR="00271F70">
        <w:rPr>
          <w:rFonts w:asciiTheme="minorHAnsi" w:hAnsiTheme="minorHAnsi" w:cstheme="minorHAnsi"/>
        </w:rPr>
        <w:t>d</w:t>
      </w:r>
      <w:r w:rsidR="000B0D4D">
        <w:rPr>
          <w:rFonts w:asciiTheme="minorHAnsi" w:hAnsiTheme="minorHAnsi" w:cstheme="minorHAnsi"/>
        </w:rPr>
        <w:t xml:space="preserve"> the Phase 2 program</w:t>
      </w:r>
      <w:r w:rsidR="006F4649">
        <w:rPr>
          <w:rFonts w:asciiTheme="minorHAnsi" w:hAnsiTheme="minorHAnsi" w:cstheme="minorHAnsi"/>
        </w:rPr>
        <w:t>’s second cohort</w:t>
      </w:r>
      <w:r w:rsidR="000B0D4D">
        <w:rPr>
          <w:rFonts w:asciiTheme="minorHAnsi" w:hAnsiTheme="minorHAnsi" w:cstheme="minorHAnsi"/>
        </w:rPr>
        <w:t xml:space="preserve"> in</w:t>
      </w:r>
      <w:r w:rsidR="0095524A" w:rsidRPr="00E106DB">
        <w:rPr>
          <w:rFonts w:asciiTheme="minorHAnsi" w:hAnsiTheme="minorHAnsi" w:cstheme="minorHAnsi"/>
        </w:rPr>
        <w:t xml:space="preserve"> </w:t>
      </w:r>
      <w:r w:rsidR="00820C94">
        <w:rPr>
          <w:rFonts w:asciiTheme="minorHAnsi" w:hAnsiTheme="minorHAnsi" w:cstheme="minorHAnsi"/>
        </w:rPr>
        <w:t>late-</w:t>
      </w:r>
      <w:r w:rsidR="0095524A" w:rsidRPr="00E106DB">
        <w:rPr>
          <w:rFonts w:asciiTheme="minorHAnsi" w:hAnsiTheme="minorHAnsi" w:cstheme="minorHAnsi"/>
        </w:rPr>
        <w:t>2020</w:t>
      </w:r>
      <w:r w:rsidR="008D29E7">
        <w:rPr>
          <w:rFonts w:asciiTheme="minorHAnsi" w:hAnsiTheme="minorHAnsi" w:cstheme="minorHAnsi"/>
        </w:rPr>
        <w:t xml:space="preserve">, scheduled to </w:t>
      </w:r>
      <w:r w:rsidR="00881DFA">
        <w:rPr>
          <w:rFonts w:asciiTheme="minorHAnsi" w:hAnsiTheme="minorHAnsi" w:cstheme="minorHAnsi"/>
        </w:rPr>
        <w:t xml:space="preserve">complete </w:t>
      </w:r>
      <w:r w:rsidR="006F4649">
        <w:rPr>
          <w:rFonts w:asciiTheme="minorHAnsi" w:hAnsiTheme="minorHAnsi" w:cstheme="minorHAnsi"/>
        </w:rPr>
        <w:t>by</w:t>
      </w:r>
      <w:r w:rsidR="008D29E7">
        <w:rPr>
          <w:rFonts w:asciiTheme="minorHAnsi" w:hAnsiTheme="minorHAnsi" w:cstheme="minorHAnsi"/>
        </w:rPr>
        <w:t xml:space="preserve"> April 2022</w:t>
      </w:r>
      <w:r w:rsidR="0095524A" w:rsidRPr="00E106DB">
        <w:rPr>
          <w:rFonts w:asciiTheme="minorHAnsi" w:hAnsiTheme="minorHAnsi" w:cstheme="minorHAnsi"/>
        </w:rPr>
        <w:t>.</w:t>
      </w:r>
    </w:p>
    <w:p w14:paraId="074EA7CD" w14:textId="77777777" w:rsidR="00134370" w:rsidRDefault="00134370">
      <w:pPr>
        <w:spacing w:after="0"/>
        <w:rPr>
          <w:rFonts w:cstheme="minorHAnsi"/>
          <w:szCs w:val="20"/>
        </w:rPr>
      </w:pPr>
      <w:r>
        <w:rPr>
          <w:rFonts w:cstheme="minorHAnsi"/>
          <w:szCs w:val="20"/>
        </w:rPr>
        <w:br w:type="page"/>
      </w:r>
    </w:p>
    <w:p w14:paraId="73BCD896" w14:textId="66811B2B" w:rsidR="00E52DE7" w:rsidRDefault="00036A9E" w:rsidP="00630B38">
      <w:r w:rsidRPr="00036A9E">
        <w:rPr>
          <w:rFonts w:cstheme="minorHAnsi"/>
          <w:szCs w:val="20"/>
        </w:rPr>
        <w:lastRenderedPageBreak/>
        <w:t xml:space="preserve">A breakdown of </w:t>
      </w:r>
      <w:r w:rsidR="00D22F85">
        <w:rPr>
          <w:rFonts w:cstheme="minorHAnsi"/>
          <w:szCs w:val="20"/>
        </w:rPr>
        <w:t xml:space="preserve">KQIP participants </w:t>
      </w:r>
      <w:r w:rsidR="00BA14A4">
        <w:rPr>
          <w:rFonts w:cstheme="minorHAnsi"/>
          <w:szCs w:val="20"/>
        </w:rPr>
        <w:t xml:space="preserve">to date </w:t>
      </w:r>
      <w:r w:rsidR="00D22F85">
        <w:rPr>
          <w:rFonts w:cstheme="minorHAnsi"/>
          <w:szCs w:val="20"/>
        </w:rPr>
        <w:t xml:space="preserve">by </w:t>
      </w:r>
      <w:r w:rsidR="009A2089">
        <w:rPr>
          <w:rFonts w:cstheme="minorHAnsi"/>
          <w:szCs w:val="20"/>
        </w:rPr>
        <w:t xml:space="preserve">key </w:t>
      </w:r>
      <w:r w:rsidR="00D22F85">
        <w:rPr>
          <w:rFonts w:cstheme="minorHAnsi"/>
          <w:szCs w:val="20"/>
        </w:rPr>
        <w:t>characteristic</w:t>
      </w:r>
      <w:r w:rsidR="009A2089">
        <w:rPr>
          <w:rFonts w:cstheme="minorHAnsi"/>
          <w:szCs w:val="20"/>
        </w:rPr>
        <w:t>s is provided in Table 1</w:t>
      </w:r>
      <w:r w:rsidR="00B54386">
        <w:rPr>
          <w:rFonts w:cstheme="minorHAnsi"/>
          <w:szCs w:val="20"/>
        </w:rPr>
        <w:t>:</w:t>
      </w:r>
      <w:bookmarkStart w:id="11" w:name="_Ref43289984"/>
    </w:p>
    <w:p w14:paraId="698DF803" w14:textId="0D6A1602" w:rsidR="00694D34" w:rsidRPr="00052C0B" w:rsidRDefault="00694D34" w:rsidP="00694D34">
      <w:pPr>
        <w:pStyle w:val="Caption"/>
        <w:rPr>
          <w:sz w:val="20"/>
          <w:szCs w:val="20"/>
          <w:lang w:eastAsia="en-AU"/>
        </w:rPr>
      </w:pPr>
      <w:r w:rsidRPr="00052C0B">
        <w:rPr>
          <w:sz w:val="20"/>
          <w:szCs w:val="20"/>
        </w:rPr>
        <w:t xml:space="preserve">Table </w:t>
      </w:r>
      <w:r w:rsidRPr="00052C0B">
        <w:rPr>
          <w:sz w:val="20"/>
          <w:szCs w:val="20"/>
        </w:rPr>
        <w:fldChar w:fldCharType="begin"/>
      </w:r>
      <w:r w:rsidRPr="00052C0B">
        <w:rPr>
          <w:sz w:val="20"/>
          <w:szCs w:val="20"/>
        </w:rPr>
        <w:instrText xml:space="preserve"> SEQ Table \* ARABIC </w:instrText>
      </w:r>
      <w:r w:rsidRPr="00052C0B">
        <w:rPr>
          <w:sz w:val="20"/>
          <w:szCs w:val="20"/>
        </w:rPr>
        <w:fldChar w:fldCharType="separate"/>
      </w:r>
      <w:r w:rsidRPr="00052C0B">
        <w:rPr>
          <w:noProof/>
          <w:sz w:val="20"/>
          <w:szCs w:val="20"/>
        </w:rPr>
        <w:t>1</w:t>
      </w:r>
      <w:r w:rsidRPr="00052C0B">
        <w:rPr>
          <w:noProof/>
          <w:sz w:val="20"/>
          <w:szCs w:val="20"/>
        </w:rPr>
        <w:fldChar w:fldCharType="end"/>
      </w:r>
      <w:bookmarkEnd w:id="11"/>
      <w:r w:rsidR="00004B83" w:rsidRPr="00052C0B">
        <w:rPr>
          <w:noProof/>
          <w:sz w:val="20"/>
          <w:szCs w:val="20"/>
        </w:rPr>
        <w:t>:</w:t>
      </w:r>
      <w:r w:rsidRPr="00052C0B">
        <w:rPr>
          <w:sz w:val="20"/>
          <w:szCs w:val="20"/>
        </w:rPr>
        <w:t xml:space="preserve"> </w:t>
      </w:r>
      <w:r w:rsidR="003B6B83" w:rsidRPr="00052C0B">
        <w:rPr>
          <w:sz w:val="20"/>
          <w:szCs w:val="20"/>
        </w:rPr>
        <w:t>Participation</w:t>
      </w:r>
      <w:r w:rsidR="007A16E7" w:rsidRPr="00052C0B">
        <w:rPr>
          <w:sz w:val="20"/>
          <w:szCs w:val="20"/>
        </w:rPr>
        <w:t xml:space="preserve"> in KQIP</w:t>
      </w:r>
      <w:r w:rsidRPr="00052C0B">
        <w:rPr>
          <w:sz w:val="20"/>
          <w:szCs w:val="20"/>
        </w:rPr>
        <w:t xml:space="preserve"> Phases and </w:t>
      </w:r>
      <w:r w:rsidR="00803AC9" w:rsidRPr="00052C0B">
        <w:rPr>
          <w:sz w:val="20"/>
          <w:szCs w:val="20"/>
        </w:rPr>
        <w:t>C</w:t>
      </w:r>
      <w:r w:rsidRPr="00052C0B">
        <w:rPr>
          <w:sz w:val="20"/>
          <w:szCs w:val="20"/>
        </w:rPr>
        <w:t>ohorts by characteristics</w:t>
      </w:r>
    </w:p>
    <w:tbl>
      <w:tblPr>
        <w:tblStyle w:val="TableGrid"/>
        <w:tblW w:w="9923" w:type="dxa"/>
        <w:tblInd w:w="-5" w:type="dxa"/>
        <w:tblLayout w:type="fixed"/>
        <w:tblLook w:val="04A0" w:firstRow="1" w:lastRow="0" w:firstColumn="1" w:lastColumn="0" w:noHBand="0" w:noVBand="1"/>
      </w:tblPr>
      <w:tblGrid>
        <w:gridCol w:w="1560"/>
        <w:gridCol w:w="1701"/>
        <w:gridCol w:w="1134"/>
        <w:gridCol w:w="1134"/>
        <w:gridCol w:w="1134"/>
        <w:gridCol w:w="1134"/>
        <w:gridCol w:w="1134"/>
        <w:gridCol w:w="992"/>
      </w:tblGrid>
      <w:tr w:rsidR="008A754C" w14:paraId="1DB93BAC" w14:textId="77777777" w:rsidTr="00836A07">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67088AC" w14:textId="77777777" w:rsidR="008A754C" w:rsidRPr="00426E2E" w:rsidRDefault="008A754C" w:rsidP="00F25577">
            <w:pPr>
              <w:rPr>
                <w:color w:val="000000" w:themeColor="text2"/>
                <w:lang w:eastAsia="en-AU"/>
              </w:rPr>
            </w:pPr>
          </w:p>
        </w:tc>
        <w:tc>
          <w:tcPr>
            <w:tcW w:w="1701" w:type="dxa"/>
            <w:vMerge w:val="restart"/>
          </w:tcPr>
          <w:p w14:paraId="2637F272" w14:textId="7777777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color w:val="000000" w:themeColor="text2"/>
                <w:lang w:eastAsia="en-AU"/>
              </w:rPr>
            </w:pPr>
            <w:r w:rsidRPr="00426E2E">
              <w:rPr>
                <w:color w:val="000000" w:themeColor="text2"/>
                <w:lang w:eastAsia="en-AU"/>
              </w:rPr>
              <w:t>Characteristic</w:t>
            </w:r>
          </w:p>
        </w:tc>
        <w:tc>
          <w:tcPr>
            <w:tcW w:w="3402" w:type="dxa"/>
            <w:gridSpan w:val="3"/>
          </w:tcPr>
          <w:p w14:paraId="5923C203" w14:textId="326DD6EF"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color w:val="000000" w:themeColor="text2"/>
                <w:lang w:eastAsia="en-AU"/>
              </w:rPr>
            </w:pPr>
            <w:r w:rsidRPr="00426E2E">
              <w:rPr>
                <w:color w:val="000000" w:themeColor="text2"/>
                <w:lang w:eastAsia="en-AU"/>
              </w:rPr>
              <w:t>Phase 1</w:t>
            </w:r>
            <w:r w:rsidR="00BA14A4" w:rsidRPr="00426E2E">
              <w:rPr>
                <w:color w:val="000000" w:themeColor="text2"/>
                <w:lang w:eastAsia="en-AU"/>
              </w:rPr>
              <w:t>: Service Governance and Leadership</w:t>
            </w:r>
            <w:r w:rsidRPr="00426E2E">
              <w:rPr>
                <w:color w:val="000000" w:themeColor="text2"/>
                <w:lang w:eastAsia="en-AU"/>
              </w:rPr>
              <w:t xml:space="preserve"> </w:t>
            </w:r>
          </w:p>
        </w:tc>
        <w:tc>
          <w:tcPr>
            <w:tcW w:w="2268" w:type="dxa"/>
            <w:gridSpan w:val="2"/>
          </w:tcPr>
          <w:p w14:paraId="0C1E4D2B" w14:textId="3796A6FC"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Phase 2</w:t>
            </w:r>
            <w:r w:rsidR="00BA14A4" w:rsidRPr="00426E2E">
              <w:rPr>
                <w:color w:val="000000" w:themeColor="text2"/>
                <w:lang w:eastAsia="en-AU"/>
              </w:rPr>
              <w:t>: Educational Program and Practice</w:t>
            </w:r>
            <w:r w:rsidRPr="00426E2E">
              <w:rPr>
                <w:color w:val="000000" w:themeColor="text2"/>
                <w:lang w:eastAsia="en-AU"/>
              </w:rPr>
              <w:t xml:space="preserve"> </w:t>
            </w:r>
          </w:p>
        </w:tc>
        <w:tc>
          <w:tcPr>
            <w:tcW w:w="992" w:type="dxa"/>
          </w:tcPr>
          <w:p w14:paraId="01831B41" w14:textId="7777777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color w:val="000000" w:themeColor="text2"/>
                <w:lang w:eastAsia="en-AU"/>
              </w:rPr>
            </w:pPr>
            <w:r w:rsidRPr="00426E2E">
              <w:rPr>
                <w:color w:val="000000" w:themeColor="text2"/>
                <w:lang w:eastAsia="en-AU"/>
              </w:rPr>
              <w:t>Total</w:t>
            </w:r>
          </w:p>
        </w:tc>
      </w:tr>
      <w:tr w:rsidR="008A754C" w14:paraId="47C4DF4A" w14:textId="77777777" w:rsidTr="00836A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Merge/>
          </w:tcPr>
          <w:p w14:paraId="52231129" w14:textId="77777777" w:rsidR="008A754C" w:rsidRPr="00426E2E" w:rsidRDefault="008A754C" w:rsidP="00F25577">
            <w:pPr>
              <w:rPr>
                <w:b w:val="0"/>
                <w:color w:val="000000" w:themeColor="text2"/>
                <w:lang w:eastAsia="en-AU"/>
              </w:rPr>
            </w:pPr>
          </w:p>
        </w:tc>
        <w:tc>
          <w:tcPr>
            <w:tcW w:w="0" w:type="dxa"/>
            <w:vMerge/>
          </w:tcPr>
          <w:p w14:paraId="2656322E" w14:textId="7777777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p>
        </w:tc>
        <w:tc>
          <w:tcPr>
            <w:tcW w:w="0" w:type="dxa"/>
          </w:tcPr>
          <w:p w14:paraId="53CFD1D9" w14:textId="1F7A38B6"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Cohort 1</w:t>
            </w:r>
          </w:p>
        </w:tc>
        <w:tc>
          <w:tcPr>
            <w:tcW w:w="0" w:type="dxa"/>
          </w:tcPr>
          <w:p w14:paraId="66B24214" w14:textId="20346DC1"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Cohort 2</w:t>
            </w:r>
          </w:p>
        </w:tc>
        <w:tc>
          <w:tcPr>
            <w:tcW w:w="0" w:type="dxa"/>
          </w:tcPr>
          <w:p w14:paraId="5F9DE7B5" w14:textId="3884260C"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Cohort 3</w:t>
            </w:r>
          </w:p>
        </w:tc>
        <w:tc>
          <w:tcPr>
            <w:tcW w:w="0" w:type="dxa"/>
          </w:tcPr>
          <w:p w14:paraId="47CF00EA" w14:textId="30E86CCA"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Cohort 1</w:t>
            </w:r>
          </w:p>
        </w:tc>
        <w:tc>
          <w:tcPr>
            <w:tcW w:w="0" w:type="dxa"/>
          </w:tcPr>
          <w:p w14:paraId="6B62FC01" w14:textId="72FB4C6E"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Cohort 2</w:t>
            </w:r>
          </w:p>
        </w:tc>
        <w:tc>
          <w:tcPr>
            <w:tcW w:w="0" w:type="dxa"/>
          </w:tcPr>
          <w:p w14:paraId="4F6A9AE3" w14:textId="7777777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p>
        </w:tc>
      </w:tr>
      <w:tr w:rsidR="008A754C" w14:paraId="2438C2EB" w14:textId="77777777" w:rsidTr="00836A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Merge/>
          </w:tcPr>
          <w:p w14:paraId="2B18F137" w14:textId="77777777" w:rsidR="008A754C" w:rsidRPr="00426E2E" w:rsidRDefault="008A754C" w:rsidP="00F25577">
            <w:pPr>
              <w:rPr>
                <w:b w:val="0"/>
                <w:color w:val="000000" w:themeColor="text2"/>
                <w:lang w:eastAsia="en-AU"/>
              </w:rPr>
            </w:pPr>
          </w:p>
        </w:tc>
        <w:tc>
          <w:tcPr>
            <w:tcW w:w="0" w:type="dxa"/>
            <w:vMerge/>
          </w:tcPr>
          <w:p w14:paraId="76EA90F6" w14:textId="7777777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p>
        </w:tc>
        <w:tc>
          <w:tcPr>
            <w:tcW w:w="0" w:type="dxa"/>
          </w:tcPr>
          <w:p w14:paraId="1FC8203C" w14:textId="12569EF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2018</w:t>
            </w:r>
          </w:p>
        </w:tc>
        <w:tc>
          <w:tcPr>
            <w:tcW w:w="0" w:type="dxa"/>
          </w:tcPr>
          <w:p w14:paraId="5B8962CE" w14:textId="313E781F"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2019</w:t>
            </w:r>
          </w:p>
        </w:tc>
        <w:tc>
          <w:tcPr>
            <w:tcW w:w="0" w:type="dxa"/>
          </w:tcPr>
          <w:p w14:paraId="40A05DD7" w14:textId="25B8B81E"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2020</w:t>
            </w:r>
          </w:p>
        </w:tc>
        <w:tc>
          <w:tcPr>
            <w:tcW w:w="0" w:type="dxa"/>
          </w:tcPr>
          <w:p w14:paraId="633CD540" w14:textId="32BDE163"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2019 - 2020</w:t>
            </w:r>
          </w:p>
        </w:tc>
        <w:tc>
          <w:tcPr>
            <w:tcW w:w="0" w:type="dxa"/>
          </w:tcPr>
          <w:p w14:paraId="2FCDD16A" w14:textId="350C4660"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r w:rsidRPr="00426E2E">
              <w:rPr>
                <w:color w:val="000000" w:themeColor="text2"/>
                <w:lang w:eastAsia="en-AU"/>
              </w:rPr>
              <w:t>2020 - 2021</w:t>
            </w:r>
          </w:p>
        </w:tc>
        <w:tc>
          <w:tcPr>
            <w:tcW w:w="0" w:type="dxa"/>
          </w:tcPr>
          <w:p w14:paraId="05E7AF32" w14:textId="77777777" w:rsidR="008A754C" w:rsidRPr="00426E2E" w:rsidRDefault="008A754C" w:rsidP="00F25577">
            <w:pPr>
              <w:cnfStyle w:val="100000000000" w:firstRow="1" w:lastRow="0" w:firstColumn="0" w:lastColumn="0" w:oddVBand="0" w:evenVBand="0" w:oddHBand="0" w:evenHBand="0" w:firstRowFirstColumn="0" w:firstRowLastColumn="0" w:lastRowFirstColumn="0" w:lastRowLastColumn="0"/>
              <w:rPr>
                <w:b w:val="0"/>
                <w:color w:val="000000" w:themeColor="text2"/>
                <w:lang w:eastAsia="en-AU"/>
              </w:rPr>
            </w:pPr>
          </w:p>
        </w:tc>
      </w:tr>
      <w:tr w:rsidR="00694D34" w14:paraId="6190F779" w14:textId="77777777" w:rsidTr="0030263E">
        <w:trPr>
          <w:trHeight w:val="477"/>
        </w:trPr>
        <w:tc>
          <w:tcPr>
            <w:cnfStyle w:val="001000000000" w:firstRow="0" w:lastRow="0" w:firstColumn="1" w:lastColumn="0" w:oddVBand="0" w:evenVBand="0" w:oddHBand="0" w:evenHBand="0" w:firstRowFirstColumn="0" w:firstRowLastColumn="0" w:lastRowFirstColumn="0" w:lastRowLastColumn="0"/>
            <w:tcW w:w="1560" w:type="dxa"/>
          </w:tcPr>
          <w:p w14:paraId="6632EBA8" w14:textId="323CF3B4" w:rsidR="00694D34" w:rsidRPr="00112F0B" w:rsidRDefault="00AA0854" w:rsidP="00F25577">
            <w:pPr>
              <w:rPr>
                <w:rFonts w:cstheme="minorHAnsi"/>
                <w:color w:val="975BAA" w:themeColor="accent1" w:themeShade="BF"/>
                <w:sz w:val="21"/>
                <w:szCs w:val="21"/>
                <w:lang w:eastAsia="en-AU"/>
              </w:rPr>
            </w:pPr>
            <w:r w:rsidRPr="00112F0B">
              <w:rPr>
                <w:rFonts w:cstheme="minorHAnsi"/>
                <w:color w:val="975BAA" w:themeColor="accent1" w:themeShade="BF"/>
                <w:sz w:val="21"/>
                <w:szCs w:val="21"/>
                <w:lang w:eastAsia="en-AU"/>
              </w:rPr>
              <w:t xml:space="preserve">All </w:t>
            </w:r>
            <w:r w:rsidR="00694D34" w:rsidRPr="00112F0B">
              <w:rPr>
                <w:rFonts w:cstheme="minorHAnsi"/>
                <w:color w:val="975BAA" w:themeColor="accent1" w:themeShade="BF"/>
                <w:sz w:val="21"/>
                <w:szCs w:val="21"/>
                <w:lang w:eastAsia="en-AU"/>
              </w:rPr>
              <w:t>Participants</w:t>
            </w:r>
          </w:p>
        </w:tc>
        <w:tc>
          <w:tcPr>
            <w:tcW w:w="1701" w:type="dxa"/>
          </w:tcPr>
          <w:p w14:paraId="4A877DE2"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p>
        </w:tc>
        <w:tc>
          <w:tcPr>
            <w:tcW w:w="1134" w:type="dxa"/>
          </w:tcPr>
          <w:p w14:paraId="4AF53432" w14:textId="36306B06"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120</w:t>
            </w:r>
          </w:p>
        </w:tc>
        <w:tc>
          <w:tcPr>
            <w:tcW w:w="1134" w:type="dxa"/>
          </w:tcPr>
          <w:p w14:paraId="3BE04DFD" w14:textId="782E4302"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3</w:t>
            </w:r>
            <w:r w:rsidRPr="00553EB1">
              <w:rPr>
                <w:rFonts w:cstheme="minorHAnsi"/>
                <w:sz w:val="21"/>
                <w:szCs w:val="21"/>
                <w:lang w:eastAsia="en-AU"/>
              </w:rPr>
              <w:t>5</w:t>
            </w:r>
          </w:p>
        </w:tc>
        <w:tc>
          <w:tcPr>
            <w:tcW w:w="1134" w:type="dxa"/>
          </w:tcPr>
          <w:p w14:paraId="271CA500" w14:textId="67B2433E"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77</w:t>
            </w:r>
          </w:p>
        </w:tc>
        <w:tc>
          <w:tcPr>
            <w:tcW w:w="1134" w:type="dxa"/>
          </w:tcPr>
          <w:p w14:paraId="10F2AC6C" w14:textId="41BCEFFF"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60</w:t>
            </w:r>
          </w:p>
        </w:tc>
        <w:tc>
          <w:tcPr>
            <w:tcW w:w="1134" w:type="dxa"/>
          </w:tcPr>
          <w:p w14:paraId="48CD6049" w14:textId="50911167" w:rsidR="00694D34" w:rsidRPr="009E5041" w:rsidRDefault="003C214F"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80</w:t>
            </w:r>
          </w:p>
        </w:tc>
        <w:tc>
          <w:tcPr>
            <w:tcW w:w="992" w:type="dxa"/>
          </w:tcPr>
          <w:p w14:paraId="09F39B14" w14:textId="447D0C5B"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E23E29">
              <w:rPr>
                <w:rFonts w:cstheme="minorHAnsi"/>
                <w:szCs w:val="22"/>
                <w:lang w:eastAsia="en-AU"/>
              </w:rPr>
              <w:t>26</w:t>
            </w:r>
            <w:r w:rsidR="0069518E">
              <w:rPr>
                <w:rFonts w:cstheme="minorHAnsi"/>
                <w:szCs w:val="22"/>
                <w:lang w:eastAsia="en-AU"/>
              </w:rPr>
              <w:t>9</w:t>
            </w:r>
            <w:r w:rsidR="004E6C4D" w:rsidRPr="00E23E29">
              <w:rPr>
                <w:rFonts w:cstheme="minorHAnsi"/>
                <w:szCs w:val="22"/>
                <w:lang w:eastAsia="en-AU"/>
              </w:rPr>
              <w:t xml:space="preserve"> unique</w:t>
            </w:r>
            <w:r w:rsidR="00CE0E5D" w:rsidRPr="00E23E29">
              <w:rPr>
                <w:rFonts w:cstheme="minorHAnsi"/>
                <w:szCs w:val="22"/>
                <w:lang w:eastAsia="en-AU"/>
              </w:rPr>
              <w:t>*</w:t>
            </w:r>
            <w:r w:rsidR="00626615">
              <w:rPr>
                <w:rFonts w:cstheme="minorHAnsi"/>
                <w:szCs w:val="22"/>
                <w:lang w:eastAsia="en-AU"/>
              </w:rPr>
              <w:t xml:space="preserve"> </w:t>
            </w:r>
          </w:p>
        </w:tc>
      </w:tr>
      <w:tr w:rsidR="00694D34" w14:paraId="38FD74A1"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val="restart"/>
          </w:tcPr>
          <w:p w14:paraId="1172D96B" w14:textId="7B1E23A3" w:rsidR="00694D34" w:rsidRPr="00112F0B" w:rsidRDefault="00BA14A4" w:rsidP="00F25577">
            <w:pPr>
              <w:rPr>
                <w:rFonts w:cstheme="minorHAnsi"/>
                <w:color w:val="975BAA" w:themeColor="accent1" w:themeShade="BF"/>
                <w:sz w:val="21"/>
                <w:szCs w:val="21"/>
                <w:lang w:eastAsia="en-AU"/>
              </w:rPr>
            </w:pPr>
            <w:r w:rsidRPr="00112F0B">
              <w:rPr>
                <w:rFonts w:cstheme="minorHAnsi"/>
                <w:color w:val="975BAA" w:themeColor="accent1" w:themeShade="BF"/>
                <w:sz w:val="21"/>
                <w:szCs w:val="21"/>
                <w:lang w:eastAsia="en-AU"/>
              </w:rPr>
              <w:t xml:space="preserve">Service </w:t>
            </w:r>
            <w:r w:rsidR="00694D34" w:rsidRPr="00112F0B">
              <w:rPr>
                <w:rFonts w:cstheme="minorHAnsi"/>
                <w:color w:val="975BAA" w:themeColor="accent1" w:themeShade="BF"/>
                <w:sz w:val="21"/>
                <w:szCs w:val="21"/>
                <w:lang w:eastAsia="en-AU"/>
              </w:rPr>
              <w:t>type</w:t>
            </w:r>
          </w:p>
        </w:tc>
        <w:tc>
          <w:tcPr>
            <w:tcW w:w="1701" w:type="dxa"/>
          </w:tcPr>
          <w:p w14:paraId="7E0B8607" w14:textId="53D41486"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Long Day</w:t>
            </w:r>
            <w:r w:rsidR="00881DFA">
              <w:rPr>
                <w:rFonts w:cstheme="minorHAnsi"/>
                <w:sz w:val="21"/>
                <w:szCs w:val="21"/>
                <w:lang w:eastAsia="en-AU"/>
              </w:rPr>
              <w:t xml:space="preserve"> Care </w:t>
            </w:r>
            <w:r w:rsidR="00144C43">
              <w:rPr>
                <w:rFonts w:cstheme="minorHAnsi"/>
                <w:sz w:val="21"/>
                <w:szCs w:val="21"/>
                <w:lang w:eastAsia="en-AU"/>
              </w:rPr>
              <w:t>program</w:t>
            </w:r>
            <w:r w:rsidR="00881DFA">
              <w:rPr>
                <w:rFonts w:cstheme="minorHAnsi"/>
                <w:sz w:val="21"/>
                <w:szCs w:val="21"/>
                <w:lang w:eastAsia="en-AU"/>
              </w:rPr>
              <w:t xml:space="preserve"> </w:t>
            </w:r>
          </w:p>
        </w:tc>
        <w:tc>
          <w:tcPr>
            <w:tcW w:w="1134" w:type="dxa"/>
          </w:tcPr>
          <w:p w14:paraId="1B21C889"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83</w:t>
            </w:r>
          </w:p>
        </w:tc>
        <w:tc>
          <w:tcPr>
            <w:tcW w:w="1134" w:type="dxa"/>
          </w:tcPr>
          <w:p w14:paraId="7A16EB56"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25</w:t>
            </w:r>
          </w:p>
        </w:tc>
        <w:tc>
          <w:tcPr>
            <w:tcW w:w="1134" w:type="dxa"/>
          </w:tcPr>
          <w:p w14:paraId="5C4F2B97"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57</w:t>
            </w:r>
          </w:p>
        </w:tc>
        <w:tc>
          <w:tcPr>
            <w:tcW w:w="1134" w:type="dxa"/>
          </w:tcPr>
          <w:p w14:paraId="644828AE"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45</w:t>
            </w:r>
          </w:p>
        </w:tc>
        <w:tc>
          <w:tcPr>
            <w:tcW w:w="1134" w:type="dxa"/>
          </w:tcPr>
          <w:p w14:paraId="3F4D7979" w14:textId="6855870A"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6</w:t>
            </w:r>
            <w:r w:rsidR="003C214F" w:rsidRPr="009E5041">
              <w:rPr>
                <w:rFonts w:cstheme="minorHAnsi"/>
                <w:sz w:val="21"/>
                <w:szCs w:val="21"/>
                <w:lang w:eastAsia="en-AU"/>
              </w:rPr>
              <w:t>4</w:t>
            </w:r>
          </w:p>
        </w:tc>
        <w:tc>
          <w:tcPr>
            <w:tcW w:w="992" w:type="dxa"/>
          </w:tcPr>
          <w:p w14:paraId="1A39DDC4" w14:textId="342A76AE"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w:t>
            </w:r>
            <w:r w:rsidR="00D95911">
              <w:rPr>
                <w:rFonts w:cstheme="minorHAnsi"/>
                <w:sz w:val="21"/>
                <w:szCs w:val="21"/>
                <w:lang w:eastAsia="en-AU"/>
              </w:rPr>
              <w:t>92</w:t>
            </w:r>
          </w:p>
        </w:tc>
      </w:tr>
      <w:tr w:rsidR="00694D34" w14:paraId="7C4FEEC1"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tcPr>
          <w:p w14:paraId="6E7028D1" w14:textId="77777777" w:rsidR="00694D34" w:rsidRPr="00112F0B" w:rsidRDefault="00694D34" w:rsidP="00F25577">
            <w:pPr>
              <w:rPr>
                <w:rFonts w:cstheme="minorHAnsi"/>
                <w:color w:val="975BAA" w:themeColor="accent1" w:themeShade="BF"/>
                <w:sz w:val="21"/>
                <w:szCs w:val="21"/>
                <w:lang w:eastAsia="en-AU"/>
              </w:rPr>
            </w:pPr>
          </w:p>
        </w:tc>
        <w:tc>
          <w:tcPr>
            <w:tcW w:w="1701" w:type="dxa"/>
          </w:tcPr>
          <w:p w14:paraId="5FDABC15" w14:textId="1F7F8BA7" w:rsidR="00694D34" w:rsidRPr="00553EB1" w:rsidRDefault="00F008A9"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Stand-alone kindergarten</w:t>
            </w:r>
          </w:p>
        </w:tc>
        <w:tc>
          <w:tcPr>
            <w:tcW w:w="1134" w:type="dxa"/>
          </w:tcPr>
          <w:p w14:paraId="656E49AB"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37</w:t>
            </w:r>
          </w:p>
        </w:tc>
        <w:tc>
          <w:tcPr>
            <w:tcW w:w="1134" w:type="dxa"/>
          </w:tcPr>
          <w:p w14:paraId="530D0F5E"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10</w:t>
            </w:r>
          </w:p>
        </w:tc>
        <w:tc>
          <w:tcPr>
            <w:tcW w:w="1134" w:type="dxa"/>
          </w:tcPr>
          <w:p w14:paraId="371378B8"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20</w:t>
            </w:r>
          </w:p>
        </w:tc>
        <w:tc>
          <w:tcPr>
            <w:tcW w:w="1134" w:type="dxa"/>
          </w:tcPr>
          <w:p w14:paraId="010AF015"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15</w:t>
            </w:r>
          </w:p>
        </w:tc>
        <w:tc>
          <w:tcPr>
            <w:tcW w:w="1134" w:type="dxa"/>
          </w:tcPr>
          <w:p w14:paraId="1BA902D0" w14:textId="5C17C834"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1</w:t>
            </w:r>
            <w:r w:rsidR="003C214F" w:rsidRPr="009E5041">
              <w:rPr>
                <w:rFonts w:cstheme="minorHAnsi"/>
                <w:sz w:val="21"/>
                <w:szCs w:val="21"/>
                <w:lang w:eastAsia="en-AU"/>
              </w:rPr>
              <w:t>6</w:t>
            </w:r>
          </w:p>
        </w:tc>
        <w:tc>
          <w:tcPr>
            <w:tcW w:w="992" w:type="dxa"/>
          </w:tcPr>
          <w:p w14:paraId="3DDDAD58" w14:textId="17684850"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7</w:t>
            </w:r>
            <w:r w:rsidR="00D95911">
              <w:rPr>
                <w:rFonts w:cstheme="minorHAnsi"/>
                <w:sz w:val="21"/>
                <w:szCs w:val="21"/>
                <w:lang w:eastAsia="en-AU"/>
              </w:rPr>
              <w:t>7</w:t>
            </w:r>
          </w:p>
        </w:tc>
      </w:tr>
      <w:tr w:rsidR="00694D34" w14:paraId="52D6BE5E"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val="restart"/>
          </w:tcPr>
          <w:p w14:paraId="21876C49" w14:textId="77777777" w:rsidR="00694D34" w:rsidRPr="00112F0B" w:rsidRDefault="00694D34" w:rsidP="00F25577">
            <w:pPr>
              <w:rPr>
                <w:rFonts w:cstheme="minorHAnsi"/>
                <w:color w:val="975BAA" w:themeColor="accent1" w:themeShade="BF"/>
                <w:sz w:val="21"/>
                <w:szCs w:val="21"/>
                <w:lang w:eastAsia="en-AU"/>
              </w:rPr>
            </w:pPr>
            <w:r w:rsidRPr="00112F0B">
              <w:rPr>
                <w:rFonts w:cstheme="minorHAnsi"/>
                <w:color w:val="975BAA" w:themeColor="accent1" w:themeShade="BF"/>
                <w:sz w:val="21"/>
                <w:szCs w:val="21"/>
                <w:lang w:eastAsia="en-AU"/>
              </w:rPr>
              <w:t>Management type</w:t>
            </w:r>
          </w:p>
        </w:tc>
        <w:tc>
          <w:tcPr>
            <w:tcW w:w="1701" w:type="dxa"/>
          </w:tcPr>
          <w:p w14:paraId="6351DDE5" w14:textId="7E9DF800"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For</w:t>
            </w:r>
            <w:r w:rsidR="009C0D16">
              <w:rPr>
                <w:rFonts w:cstheme="minorHAnsi"/>
                <w:sz w:val="21"/>
                <w:szCs w:val="21"/>
                <w:lang w:eastAsia="en-AU"/>
              </w:rPr>
              <w:t>-</w:t>
            </w:r>
            <w:r w:rsidRPr="00553EB1">
              <w:rPr>
                <w:rFonts w:cstheme="minorHAnsi"/>
                <w:sz w:val="21"/>
                <w:szCs w:val="21"/>
                <w:lang w:eastAsia="en-AU"/>
              </w:rPr>
              <w:t>profit</w:t>
            </w:r>
          </w:p>
        </w:tc>
        <w:tc>
          <w:tcPr>
            <w:tcW w:w="1134" w:type="dxa"/>
          </w:tcPr>
          <w:p w14:paraId="56BA8EEE"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61</w:t>
            </w:r>
          </w:p>
        </w:tc>
        <w:tc>
          <w:tcPr>
            <w:tcW w:w="1134" w:type="dxa"/>
          </w:tcPr>
          <w:p w14:paraId="4E0A1A26"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14</w:t>
            </w:r>
          </w:p>
        </w:tc>
        <w:tc>
          <w:tcPr>
            <w:tcW w:w="1134" w:type="dxa"/>
          </w:tcPr>
          <w:p w14:paraId="749A0DE6"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45</w:t>
            </w:r>
          </w:p>
        </w:tc>
        <w:tc>
          <w:tcPr>
            <w:tcW w:w="1134" w:type="dxa"/>
          </w:tcPr>
          <w:p w14:paraId="5514388C"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35</w:t>
            </w:r>
          </w:p>
        </w:tc>
        <w:tc>
          <w:tcPr>
            <w:tcW w:w="1134" w:type="dxa"/>
          </w:tcPr>
          <w:p w14:paraId="03CA46C7" w14:textId="16AADB3D" w:rsidR="00694D34" w:rsidRPr="009E5041" w:rsidRDefault="003C214F"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41</w:t>
            </w:r>
          </w:p>
        </w:tc>
        <w:tc>
          <w:tcPr>
            <w:tcW w:w="992" w:type="dxa"/>
          </w:tcPr>
          <w:p w14:paraId="0209F3B3" w14:textId="33A97326"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w:t>
            </w:r>
            <w:r w:rsidR="00D95911">
              <w:rPr>
                <w:rFonts w:cstheme="minorHAnsi"/>
                <w:sz w:val="21"/>
                <w:szCs w:val="21"/>
                <w:lang w:eastAsia="en-AU"/>
              </w:rPr>
              <w:t>40</w:t>
            </w:r>
          </w:p>
        </w:tc>
      </w:tr>
      <w:tr w:rsidR="00694D34" w14:paraId="11AD4C07"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tcPr>
          <w:p w14:paraId="1351F9AA" w14:textId="77777777" w:rsidR="00694D34" w:rsidRPr="00112F0B" w:rsidRDefault="00694D34" w:rsidP="00F25577">
            <w:pPr>
              <w:rPr>
                <w:rFonts w:cstheme="minorHAnsi"/>
                <w:color w:val="975BAA" w:themeColor="accent1" w:themeShade="BF"/>
                <w:sz w:val="21"/>
                <w:szCs w:val="21"/>
                <w:lang w:eastAsia="en-AU"/>
              </w:rPr>
            </w:pPr>
          </w:p>
        </w:tc>
        <w:tc>
          <w:tcPr>
            <w:tcW w:w="1701" w:type="dxa"/>
          </w:tcPr>
          <w:p w14:paraId="4AE3AD3F" w14:textId="47A00629"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Not</w:t>
            </w:r>
            <w:r>
              <w:rPr>
                <w:rFonts w:cstheme="minorHAnsi"/>
                <w:sz w:val="21"/>
                <w:szCs w:val="21"/>
                <w:lang w:eastAsia="en-AU"/>
              </w:rPr>
              <w:t>-</w:t>
            </w:r>
            <w:r w:rsidRPr="00553EB1">
              <w:rPr>
                <w:rFonts w:cstheme="minorHAnsi"/>
                <w:sz w:val="21"/>
                <w:szCs w:val="21"/>
                <w:lang w:eastAsia="en-AU"/>
              </w:rPr>
              <w:t>for</w:t>
            </w:r>
            <w:r>
              <w:rPr>
                <w:rFonts w:cstheme="minorHAnsi"/>
                <w:sz w:val="21"/>
                <w:szCs w:val="21"/>
                <w:lang w:eastAsia="en-AU"/>
              </w:rPr>
              <w:t>-</w:t>
            </w:r>
            <w:r w:rsidRPr="00553EB1">
              <w:rPr>
                <w:rFonts w:cstheme="minorHAnsi"/>
                <w:sz w:val="21"/>
                <w:szCs w:val="21"/>
                <w:lang w:eastAsia="en-AU"/>
              </w:rPr>
              <w:t>profit</w:t>
            </w:r>
            <w:r>
              <w:rPr>
                <w:rFonts w:cstheme="minorHAnsi"/>
                <w:sz w:val="21"/>
                <w:szCs w:val="21"/>
                <w:lang w:eastAsia="en-AU"/>
              </w:rPr>
              <w:t xml:space="preserve"> </w:t>
            </w:r>
            <w:r w:rsidRPr="00553EB1">
              <w:rPr>
                <w:rFonts w:cstheme="minorHAnsi"/>
                <w:sz w:val="21"/>
                <w:szCs w:val="21"/>
                <w:lang w:eastAsia="en-AU"/>
              </w:rPr>
              <w:t>/</w:t>
            </w:r>
            <w:r>
              <w:rPr>
                <w:rFonts w:cstheme="minorHAnsi"/>
                <w:sz w:val="21"/>
                <w:szCs w:val="21"/>
                <w:lang w:eastAsia="en-AU"/>
              </w:rPr>
              <w:t xml:space="preserve"> </w:t>
            </w:r>
            <w:r w:rsidRPr="00553EB1">
              <w:rPr>
                <w:rFonts w:cstheme="minorHAnsi"/>
                <w:sz w:val="21"/>
                <w:szCs w:val="21"/>
                <w:lang w:eastAsia="en-AU"/>
              </w:rPr>
              <w:t>community-managed</w:t>
            </w:r>
            <w:r>
              <w:rPr>
                <w:rFonts w:cstheme="minorHAnsi"/>
                <w:sz w:val="21"/>
                <w:szCs w:val="21"/>
                <w:lang w:eastAsia="en-AU"/>
              </w:rPr>
              <w:t xml:space="preserve"> </w:t>
            </w:r>
            <w:r w:rsidRPr="00553EB1">
              <w:rPr>
                <w:rFonts w:cstheme="minorHAnsi"/>
                <w:sz w:val="21"/>
                <w:szCs w:val="21"/>
                <w:lang w:eastAsia="en-AU"/>
              </w:rPr>
              <w:t>/</w:t>
            </w:r>
            <w:r>
              <w:rPr>
                <w:rFonts w:cstheme="minorHAnsi"/>
                <w:sz w:val="21"/>
                <w:szCs w:val="21"/>
                <w:lang w:eastAsia="en-AU"/>
              </w:rPr>
              <w:t xml:space="preserve"> </w:t>
            </w:r>
            <w:r w:rsidRPr="00553EB1">
              <w:rPr>
                <w:rFonts w:cstheme="minorHAnsi"/>
                <w:sz w:val="21"/>
                <w:szCs w:val="21"/>
                <w:lang w:eastAsia="en-AU"/>
              </w:rPr>
              <w:t>school-based</w:t>
            </w:r>
          </w:p>
        </w:tc>
        <w:tc>
          <w:tcPr>
            <w:tcW w:w="1134" w:type="dxa"/>
          </w:tcPr>
          <w:p w14:paraId="1B7A3676"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59</w:t>
            </w:r>
          </w:p>
        </w:tc>
        <w:tc>
          <w:tcPr>
            <w:tcW w:w="1134" w:type="dxa"/>
          </w:tcPr>
          <w:p w14:paraId="3A8807E9"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21</w:t>
            </w:r>
          </w:p>
        </w:tc>
        <w:tc>
          <w:tcPr>
            <w:tcW w:w="1134" w:type="dxa"/>
          </w:tcPr>
          <w:p w14:paraId="0FA45495"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32</w:t>
            </w:r>
          </w:p>
        </w:tc>
        <w:tc>
          <w:tcPr>
            <w:tcW w:w="1134" w:type="dxa"/>
          </w:tcPr>
          <w:p w14:paraId="2E4D90ED"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25</w:t>
            </w:r>
          </w:p>
        </w:tc>
        <w:tc>
          <w:tcPr>
            <w:tcW w:w="1134" w:type="dxa"/>
          </w:tcPr>
          <w:p w14:paraId="70BDA1CC" w14:textId="06B3574B"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3</w:t>
            </w:r>
            <w:r w:rsidR="003C214F" w:rsidRPr="009E5041">
              <w:rPr>
                <w:rFonts w:cstheme="minorHAnsi"/>
                <w:sz w:val="21"/>
                <w:szCs w:val="21"/>
                <w:lang w:eastAsia="en-AU"/>
              </w:rPr>
              <w:t>9</w:t>
            </w:r>
          </w:p>
        </w:tc>
        <w:tc>
          <w:tcPr>
            <w:tcW w:w="992" w:type="dxa"/>
          </w:tcPr>
          <w:p w14:paraId="35F4F6D0" w14:textId="29288D99"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12</w:t>
            </w:r>
            <w:r w:rsidR="00D95911">
              <w:rPr>
                <w:rFonts w:cstheme="minorHAnsi"/>
                <w:sz w:val="21"/>
                <w:szCs w:val="21"/>
                <w:lang w:eastAsia="en-AU"/>
              </w:rPr>
              <w:t>9</w:t>
            </w:r>
          </w:p>
        </w:tc>
      </w:tr>
      <w:tr w:rsidR="00694D34" w14:paraId="493A587D"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val="restart"/>
          </w:tcPr>
          <w:p w14:paraId="404A6071" w14:textId="77777777" w:rsidR="00694D34" w:rsidRPr="00112F0B" w:rsidRDefault="00694D34" w:rsidP="00F25577">
            <w:pPr>
              <w:rPr>
                <w:rFonts w:cstheme="minorHAnsi"/>
                <w:color w:val="975BAA" w:themeColor="accent1" w:themeShade="BF"/>
                <w:sz w:val="21"/>
                <w:szCs w:val="21"/>
                <w:lang w:eastAsia="en-AU"/>
              </w:rPr>
            </w:pPr>
            <w:r w:rsidRPr="00112F0B">
              <w:rPr>
                <w:rFonts w:cstheme="minorHAnsi"/>
                <w:color w:val="975BAA" w:themeColor="accent1" w:themeShade="BF"/>
                <w:sz w:val="21"/>
                <w:szCs w:val="21"/>
                <w:lang w:eastAsia="en-AU"/>
              </w:rPr>
              <w:t>Early Years Management (EYM)</w:t>
            </w:r>
          </w:p>
        </w:tc>
        <w:tc>
          <w:tcPr>
            <w:tcW w:w="1701" w:type="dxa"/>
          </w:tcPr>
          <w:p w14:paraId="006295DD"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EYM</w:t>
            </w:r>
          </w:p>
        </w:tc>
        <w:tc>
          <w:tcPr>
            <w:tcW w:w="1134" w:type="dxa"/>
          </w:tcPr>
          <w:p w14:paraId="611BE559"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93</w:t>
            </w:r>
          </w:p>
        </w:tc>
        <w:tc>
          <w:tcPr>
            <w:tcW w:w="1134" w:type="dxa"/>
          </w:tcPr>
          <w:p w14:paraId="063A6BAB"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6</w:t>
            </w:r>
          </w:p>
        </w:tc>
        <w:tc>
          <w:tcPr>
            <w:tcW w:w="1134" w:type="dxa"/>
          </w:tcPr>
          <w:p w14:paraId="0A4122F1"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14</w:t>
            </w:r>
          </w:p>
        </w:tc>
        <w:tc>
          <w:tcPr>
            <w:tcW w:w="1134" w:type="dxa"/>
          </w:tcPr>
          <w:p w14:paraId="7FE62448"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12</w:t>
            </w:r>
          </w:p>
        </w:tc>
        <w:tc>
          <w:tcPr>
            <w:tcW w:w="1134" w:type="dxa"/>
          </w:tcPr>
          <w:p w14:paraId="3B0AC8DB" w14:textId="13CCE6A6"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1</w:t>
            </w:r>
            <w:r w:rsidR="003C214F" w:rsidRPr="009E5041">
              <w:rPr>
                <w:rFonts w:cstheme="minorHAnsi"/>
                <w:sz w:val="21"/>
                <w:szCs w:val="21"/>
                <w:lang w:eastAsia="en-AU"/>
              </w:rPr>
              <w:t>3</w:t>
            </w:r>
          </w:p>
        </w:tc>
        <w:tc>
          <w:tcPr>
            <w:tcW w:w="992" w:type="dxa"/>
          </w:tcPr>
          <w:p w14:paraId="27C84636" w14:textId="36B92D65"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5</w:t>
            </w:r>
            <w:r w:rsidR="00D95911">
              <w:rPr>
                <w:rFonts w:cstheme="minorHAnsi"/>
                <w:sz w:val="21"/>
                <w:szCs w:val="21"/>
                <w:lang w:eastAsia="en-AU"/>
              </w:rPr>
              <w:t>4</w:t>
            </w:r>
          </w:p>
        </w:tc>
      </w:tr>
      <w:tr w:rsidR="00694D34" w14:paraId="503A2097"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tcPr>
          <w:p w14:paraId="5E618934" w14:textId="77777777" w:rsidR="00694D34" w:rsidRPr="00112F0B" w:rsidRDefault="00694D34" w:rsidP="00F25577">
            <w:pPr>
              <w:rPr>
                <w:rFonts w:cstheme="minorHAnsi"/>
                <w:color w:val="975BAA" w:themeColor="accent1" w:themeShade="BF"/>
                <w:sz w:val="21"/>
                <w:szCs w:val="21"/>
                <w:lang w:eastAsia="en-AU"/>
              </w:rPr>
            </w:pPr>
          </w:p>
        </w:tc>
        <w:tc>
          <w:tcPr>
            <w:tcW w:w="1701" w:type="dxa"/>
          </w:tcPr>
          <w:p w14:paraId="5ED968E7" w14:textId="3EF4ED31"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No</w:t>
            </w:r>
            <w:r w:rsidRPr="00553EB1">
              <w:rPr>
                <w:rFonts w:cstheme="minorHAnsi"/>
                <w:sz w:val="21"/>
                <w:szCs w:val="21"/>
                <w:lang w:eastAsia="en-AU"/>
              </w:rPr>
              <w:t xml:space="preserve"> EYM</w:t>
            </w:r>
          </w:p>
        </w:tc>
        <w:tc>
          <w:tcPr>
            <w:tcW w:w="1134" w:type="dxa"/>
          </w:tcPr>
          <w:p w14:paraId="559A5E07"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27</w:t>
            </w:r>
          </w:p>
        </w:tc>
        <w:tc>
          <w:tcPr>
            <w:tcW w:w="1134" w:type="dxa"/>
          </w:tcPr>
          <w:p w14:paraId="1E1612E7"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29</w:t>
            </w:r>
          </w:p>
        </w:tc>
        <w:tc>
          <w:tcPr>
            <w:tcW w:w="1134" w:type="dxa"/>
          </w:tcPr>
          <w:p w14:paraId="4FDFF205"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61</w:t>
            </w:r>
          </w:p>
        </w:tc>
        <w:tc>
          <w:tcPr>
            <w:tcW w:w="1134" w:type="dxa"/>
          </w:tcPr>
          <w:p w14:paraId="5D549C4E"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48</w:t>
            </w:r>
          </w:p>
        </w:tc>
        <w:tc>
          <w:tcPr>
            <w:tcW w:w="1134" w:type="dxa"/>
          </w:tcPr>
          <w:p w14:paraId="11FD4B28" w14:textId="790F5348"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6</w:t>
            </w:r>
            <w:r w:rsidR="003C214F" w:rsidRPr="009E5041">
              <w:rPr>
                <w:rFonts w:cstheme="minorHAnsi"/>
                <w:sz w:val="21"/>
                <w:szCs w:val="21"/>
                <w:lang w:eastAsia="en-AU"/>
              </w:rPr>
              <w:t>7</w:t>
            </w:r>
          </w:p>
        </w:tc>
        <w:tc>
          <w:tcPr>
            <w:tcW w:w="992" w:type="dxa"/>
          </w:tcPr>
          <w:p w14:paraId="3D3909CF" w14:textId="5BFAD7F5"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21</w:t>
            </w:r>
            <w:r w:rsidR="00D95911">
              <w:rPr>
                <w:rFonts w:cstheme="minorHAnsi"/>
                <w:sz w:val="21"/>
                <w:szCs w:val="21"/>
                <w:lang w:eastAsia="en-AU"/>
              </w:rPr>
              <w:t>5</w:t>
            </w:r>
          </w:p>
        </w:tc>
      </w:tr>
      <w:tr w:rsidR="00694D34" w14:paraId="3C571FB1"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val="restart"/>
          </w:tcPr>
          <w:p w14:paraId="61012B40" w14:textId="77777777" w:rsidR="00694D34" w:rsidRPr="00112F0B" w:rsidRDefault="00694D34" w:rsidP="00F25577">
            <w:pPr>
              <w:rPr>
                <w:rFonts w:cstheme="minorHAnsi"/>
                <w:color w:val="975BAA" w:themeColor="accent1" w:themeShade="BF"/>
                <w:sz w:val="21"/>
                <w:szCs w:val="21"/>
                <w:lang w:eastAsia="en-AU"/>
              </w:rPr>
            </w:pPr>
            <w:r w:rsidRPr="00112F0B">
              <w:rPr>
                <w:rFonts w:cstheme="minorHAnsi"/>
                <w:color w:val="975BAA" w:themeColor="accent1" w:themeShade="BF"/>
                <w:sz w:val="21"/>
                <w:szCs w:val="21"/>
                <w:lang w:eastAsia="en-AU"/>
              </w:rPr>
              <w:t>Size by no. approved places (small &lt;50; medium 51-100; large &gt;101)</w:t>
            </w:r>
          </w:p>
        </w:tc>
        <w:tc>
          <w:tcPr>
            <w:tcW w:w="1701" w:type="dxa"/>
          </w:tcPr>
          <w:p w14:paraId="04E533C2"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Small</w:t>
            </w:r>
          </w:p>
        </w:tc>
        <w:tc>
          <w:tcPr>
            <w:tcW w:w="1134" w:type="dxa"/>
          </w:tcPr>
          <w:p w14:paraId="67FF5677"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47</w:t>
            </w:r>
          </w:p>
        </w:tc>
        <w:tc>
          <w:tcPr>
            <w:tcW w:w="1134" w:type="dxa"/>
          </w:tcPr>
          <w:p w14:paraId="49A50DE3"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12</w:t>
            </w:r>
          </w:p>
        </w:tc>
        <w:tc>
          <w:tcPr>
            <w:tcW w:w="1134" w:type="dxa"/>
          </w:tcPr>
          <w:p w14:paraId="5C12A491"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27</w:t>
            </w:r>
          </w:p>
        </w:tc>
        <w:tc>
          <w:tcPr>
            <w:tcW w:w="1134" w:type="dxa"/>
          </w:tcPr>
          <w:p w14:paraId="5240261E"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18</w:t>
            </w:r>
          </w:p>
        </w:tc>
        <w:tc>
          <w:tcPr>
            <w:tcW w:w="1134" w:type="dxa"/>
          </w:tcPr>
          <w:p w14:paraId="020325C4" w14:textId="5875E6A1" w:rsidR="00694D34" w:rsidRPr="009E5041" w:rsidRDefault="009E5041"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20</w:t>
            </w:r>
          </w:p>
        </w:tc>
        <w:tc>
          <w:tcPr>
            <w:tcW w:w="992" w:type="dxa"/>
          </w:tcPr>
          <w:p w14:paraId="4DCC9403" w14:textId="7EC78FEA"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9</w:t>
            </w:r>
            <w:r w:rsidR="00550734">
              <w:rPr>
                <w:rFonts w:cstheme="minorHAnsi"/>
                <w:sz w:val="21"/>
                <w:szCs w:val="21"/>
                <w:lang w:eastAsia="en-AU"/>
              </w:rPr>
              <w:t>8</w:t>
            </w:r>
          </w:p>
        </w:tc>
      </w:tr>
      <w:tr w:rsidR="00694D34" w14:paraId="0C0996A2"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tcPr>
          <w:p w14:paraId="7567A9A8" w14:textId="77777777" w:rsidR="00694D34" w:rsidRPr="00553EB1" w:rsidRDefault="00694D34" w:rsidP="00F25577">
            <w:pPr>
              <w:rPr>
                <w:rFonts w:cstheme="minorHAnsi"/>
                <w:sz w:val="21"/>
                <w:szCs w:val="21"/>
                <w:lang w:eastAsia="en-AU"/>
              </w:rPr>
            </w:pPr>
          </w:p>
        </w:tc>
        <w:tc>
          <w:tcPr>
            <w:tcW w:w="1701" w:type="dxa"/>
          </w:tcPr>
          <w:p w14:paraId="24E48280"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Medium</w:t>
            </w:r>
          </w:p>
        </w:tc>
        <w:tc>
          <w:tcPr>
            <w:tcW w:w="1134" w:type="dxa"/>
          </w:tcPr>
          <w:p w14:paraId="6D6F34B3"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46</w:t>
            </w:r>
          </w:p>
        </w:tc>
        <w:tc>
          <w:tcPr>
            <w:tcW w:w="1134" w:type="dxa"/>
          </w:tcPr>
          <w:p w14:paraId="5E45ACD0"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12</w:t>
            </w:r>
          </w:p>
        </w:tc>
        <w:tc>
          <w:tcPr>
            <w:tcW w:w="1134" w:type="dxa"/>
          </w:tcPr>
          <w:p w14:paraId="32039615"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26</w:t>
            </w:r>
          </w:p>
        </w:tc>
        <w:tc>
          <w:tcPr>
            <w:tcW w:w="1134" w:type="dxa"/>
          </w:tcPr>
          <w:p w14:paraId="4EA17A65"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28</w:t>
            </w:r>
          </w:p>
        </w:tc>
        <w:tc>
          <w:tcPr>
            <w:tcW w:w="1134" w:type="dxa"/>
          </w:tcPr>
          <w:p w14:paraId="23E15B92" w14:textId="3E1D9BE2"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3</w:t>
            </w:r>
            <w:r w:rsidR="009E5041" w:rsidRPr="009E5041">
              <w:rPr>
                <w:rFonts w:cstheme="minorHAnsi"/>
                <w:sz w:val="21"/>
                <w:szCs w:val="21"/>
                <w:lang w:eastAsia="en-AU"/>
              </w:rPr>
              <w:t>2</w:t>
            </w:r>
          </w:p>
        </w:tc>
        <w:tc>
          <w:tcPr>
            <w:tcW w:w="992" w:type="dxa"/>
          </w:tcPr>
          <w:p w14:paraId="1782B294" w14:textId="0FEE6556"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9</w:t>
            </w:r>
            <w:r w:rsidR="00A76D95">
              <w:rPr>
                <w:rFonts w:cstheme="minorHAnsi"/>
                <w:sz w:val="21"/>
                <w:szCs w:val="21"/>
                <w:lang w:eastAsia="en-AU"/>
              </w:rPr>
              <w:t>7</w:t>
            </w:r>
          </w:p>
        </w:tc>
      </w:tr>
      <w:tr w:rsidR="00694D34" w14:paraId="3C1F8A36" w14:textId="77777777" w:rsidTr="00BD0132">
        <w:tc>
          <w:tcPr>
            <w:cnfStyle w:val="001000000000" w:firstRow="0" w:lastRow="0" w:firstColumn="1" w:lastColumn="0" w:oddVBand="0" w:evenVBand="0" w:oddHBand="0" w:evenHBand="0" w:firstRowFirstColumn="0" w:firstRowLastColumn="0" w:lastRowFirstColumn="0" w:lastRowLastColumn="0"/>
            <w:tcW w:w="1560" w:type="dxa"/>
            <w:vMerge/>
          </w:tcPr>
          <w:p w14:paraId="66E48789" w14:textId="77777777" w:rsidR="00694D34" w:rsidRPr="00553EB1" w:rsidRDefault="00694D34" w:rsidP="00F25577">
            <w:pPr>
              <w:rPr>
                <w:rFonts w:cstheme="minorHAnsi"/>
                <w:sz w:val="21"/>
                <w:szCs w:val="21"/>
                <w:lang w:eastAsia="en-AU"/>
              </w:rPr>
            </w:pPr>
          </w:p>
        </w:tc>
        <w:tc>
          <w:tcPr>
            <w:tcW w:w="1701" w:type="dxa"/>
          </w:tcPr>
          <w:p w14:paraId="683085EF"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Large</w:t>
            </w:r>
          </w:p>
        </w:tc>
        <w:tc>
          <w:tcPr>
            <w:tcW w:w="1134" w:type="dxa"/>
          </w:tcPr>
          <w:p w14:paraId="288F02A2"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27</w:t>
            </w:r>
          </w:p>
        </w:tc>
        <w:tc>
          <w:tcPr>
            <w:tcW w:w="1134" w:type="dxa"/>
          </w:tcPr>
          <w:p w14:paraId="1164CE68"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11</w:t>
            </w:r>
          </w:p>
        </w:tc>
        <w:tc>
          <w:tcPr>
            <w:tcW w:w="1134" w:type="dxa"/>
          </w:tcPr>
          <w:p w14:paraId="634F1F2E"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24</w:t>
            </w:r>
          </w:p>
        </w:tc>
        <w:tc>
          <w:tcPr>
            <w:tcW w:w="1134" w:type="dxa"/>
          </w:tcPr>
          <w:p w14:paraId="6D6C18C6" w14:textId="77777777"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553EB1">
              <w:rPr>
                <w:rFonts w:cstheme="minorHAnsi"/>
                <w:sz w:val="21"/>
                <w:szCs w:val="21"/>
                <w:lang w:eastAsia="en-AU"/>
              </w:rPr>
              <w:t>14</w:t>
            </w:r>
          </w:p>
        </w:tc>
        <w:tc>
          <w:tcPr>
            <w:tcW w:w="1134" w:type="dxa"/>
          </w:tcPr>
          <w:p w14:paraId="66FF67CD" w14:textId="10F20E70" w:rsidR="00694D34" w:rsidRPr="009E504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sidRPr="009E5041">
              <w:rPr>
                <w:rFonts w:cstheme="minorHAnsi"/>
                <w:sz w:val="21"/>
                <w:szCs w:val="21"/>
                <w:lang w:eastAsia="en-AU"/>
              </w:rPr>
              <w:t>2</w:t>
            </w:r>
            <w:r w:rsidR="009E5041" w:rsidRPr="009E5041">
              <w:rPr>
                <w:rFonts w:cstheme="minorHAnsi"/>
                <w:sz w:val="21"/>
                <w:szCs w:val="21"/>
                <w:lang w:eastAsia="en-AU"/>
              </w:rPr>
              <w:t>8</w:t>
            </w:r>
          </w:p>
        </w:tc>
        <w:tc>
          <w:tcPr>
            <w:tcW w:w="992" w:type="dxa"/>
          </w:tcPr>
          <w:p w14:paraId="6F3E17AF" w14:textId="2F5051FC" w:rsidR="00694D34" w:rsidRPr="00553EB1" w:rsidRDefault="00694D34" w:rsidP="00F25577">
            <w:pPr>
              <w:cnfStyle w:val="000000000000" w:firstRow="0" w:lastRow="0" w:firstColumn="0" w:lastColumn="0" w:oddVBand="0" w:evenVBand="0" w:oddHBand="0" w:evenHBand="0" w:firstRowFirstColumn="0" w:firstRowLastColumn="0" w:lastRowFirstColumn="0" w:lastRowLastColumn="0"/>
              <w:rPr>
                <w:rFonts w:cstheme="minorHAnsi"/>
                <w:sz w:val="21"/>
                <w:szCs w:val="21"/>
                <w:lang w:eastAsia="en-AU"/>
              </w:rPr>
            </w:pPr>
            <w:r>
              <w:rPr>
                <w:rFonts w:cstheme="minorHAnsi"/>
                <w:sz w:val="21"/>
                <w:szCs w:val="21"/>
                <w:lang w:eastAsia="en-AU"/>
              </w:rPr>
              <w:t>7</w:t>
            </w:r>
            <w:r w:rsidR="00550734">
              <w:rPr>
                <w:rFonts w:cstheme="minorHAnsi"/>
                <w:sz w:val="21"/>
                <w:szCs w:val="21"/>
                <w:lang w:eastAsia="en-AU"/>
              </w:rPr>
              <w:t>4</w:t>
            </w:r>
          </w:p>
        </w:tc>
      </w:tr>
    </w:tbl>
    <w:p w14:paraId="1FD0A7FB" w14:textId="29628B19" w:rsidR="00FB6EA1" w:rsidRDefault="00694D34" w:rsidP="00052C0B">
      <w:pPr>
        <w:rPr>
          <w:lang w:val="en-AU"/>
        </w:rPr>
      </w:pPr>
      <w:r w:rsidRPr="00553EB1">
        <w:rPr>
          <w:rFonts w:cstheme="minorHAnsi"/>
          <w:sz w:val="21"/>
          <w:szCs w:val="21"/>
        </w:rPr>
        <w:t>*</w:t>
      </w:r>
      <w:r w:rsidR="00077837">
        <w:rPr>
          <w:rFonts w:cstheme="minorHAnsi"/>
          <w:sz w:val="21"/>
          <w:szCs w:val="21"/>
        </w:rPr>
        <w:t xml:space="preserve">Services that have completed both Phase 1 and Phase 2 have only been counted once. </w:t>
      </w:r>
    </w:p>
    <w:p w14:paraId="63E28946" w14:textId="77777777" w:rsidR="005D7560" w:rsidRDefault="005D7560">
      <w:pPr>
        <w:spacing w:after="0"/>
        <w:rPr>
          <w:rFonts w:asciiTheme="majorHAnsi" w:eastAsiaTheme="majorEastAsia" w:hAnsiTheme="majorHAnsi" w:cstheme="majorBidi"/>
          <w:b/>
          <w:caps/>
          <w:color w:val="BC95C8" w:themeColor="accent1"/>
          <w:sz w:val="26"/>
          <w:szCs w:val="26"/>
          <w:lang w:val="en-AU"/>
        </w:rPr>
      </w:pPr>
      <w:bookmarkStart w:id="12" w:name="_Toc49525069"/>
      <w:r>
        <w:rPr>
          <w:lang w:val="en-AU"/>
        </w:rPr>
        <w:br w:type="page"/>
      </w:r>
    </w:p>
    <w:p w14:paraId="0BCCF655" w14:textId="437468BA" w:rsidR="00DD43B3" w:rsidRPr="00246F76" w:rsidRDefault="008A754C" w:rsidP="00714344">
      <w:pPr>
        <w:pStyle w:val="Heading2"/>
        <w:rPr>
          <w:color w:val="000000" w:themeColor="text2"/>
          <w:lang w:val="en-AU"/>
        </w:rPr>
      </w:pPr>
      <w:bookmarkStart w:id="13" w:name="_Toc68870343"/>
      <w:r w:rsidRPr="00246F76">
        <w:rPr>
          <w:color w:val="000000" w:themeColor="text2"/>
          <w:lang w:val="en-AU"/>
        </w:rPr>
        <w:lastRenderedPageBreak/>
        <w:t xml:space="preserve">KQIP </w:t>
      </w:r>
      <w:r w:rsidR="00A96D9D" w:rsidRPr="00246F76">
        <w:rPr>
          <w:color w:val="000000" w:themeColor="text2"/>
          <w:lang w:val="en-AU"/>
        </w:rPr>
        <w:t>Program Evaluation</w:t>
      </w:r>
      <w:bookmarkEnd w:id="12"/>
      <w:bookmarkEnd w:id="13"/>
    </w:p>
    <w:p w14:paraId="637929B8" w14:textId="6B9EFA64" w:rsidR="00D51D9A" w:rsidRDefault="003E2329" w:rsidP="003E2329">
      <w:pPr>
        <w:rPr>
          <w:szCs w:val="22"/>
        </w:rPr>
      </w:pPr>
      <w:r>
        <w:rPr>
          <w:szCs w:val="22"/>
        </w:rPr>
        <w:t xml:space="preserve">The Department of Education and Training </w:t>
      </w:r>
      <w:r w:rsidR="00881DFA">
        <w:rPr>
          <w:szCs w:val="22"/>
        </w:rPr>
        <w:t xml:space="preserve">has </w:t>
      </w:r>
      <w:r>
        <w:rPr>
          <w:szCs w:val="22"/>
        </w:rPr>
        <w:t xml:space="preserve">engaged an independent </w:t>
      </w:r>
      <w:r w:rsidR="00446DFF">
        <w:rPr>
          <w:szCs w:val="22"/>
        </w:rPr>
        <w:t>organisation</w:t>
      </w:r>
      <w:r>
        <w:rPr>
          <w:szCs w:val="22"/>
        </w:rPr>
        <w:t xml:space="preserve"> to conduct an evaluation of KQIP. The evaluation </w:t>
      </w:r>
      <w:r w:rsidR="00D51D9A">
        <w:rPr>
          <w:szCs w:val="22"/>
        </w:rPr>
        <w:t xml:space="preserve">will assess program processes and implementation, gauge the impacts and the sustainability of KQIP outcomes, and provide recommendations on how future iterations of the program could be adapted in response to the findings. Formative and summative evaluation methodologies will be used to generate program insights. The evaluation commenced in 2019 and will be completed in 2023. </w:t>
      </w:r>
    </w:p>
    <w:p w14:paraId="348C1BE8" w14:textId="7EE13CA5" w:rsidR="00B70396" w:rsidRDefault="00446DFF" w:rsidP="00431CCA">
      <w:r>
        <w:t>The evaluation methodology us</w:t>
      </w:r>
      <w:r w:rsidR="00594186">
        <w:t>es</w:t>
      </w:r>
      <w:r>
        <w:t xml:space="preserve"> qualitative and quantitative approaches </w:t>
      </w:r>
      <w:r w:rsidR="00D51D9A">
        <w:t xml:space="preserve">to </w:t>
      </w:r>
      <w:r>
        <w:t xml:space="preserve">deliver </w:t>
      </w:r>
      <w:r w:rsidR="00D51D9A">
        <w:t>twelve</w:t>
      </w:r>
      <w:r w:rsidR="00134370">
        <w:t xml:space="preserve"> </w:t>
      </w:r>
      <w:r w:rsidR="00D51D9A">
        <w:t xml:space="preserve">reports containing </w:t>
      </w:r>
      <w:r w:rsidR="00134370">
        <w:t>interim</w:t>
      </w:r>
      <w:r>
        <w:t xml:space="preserve"> findings over the course of the evaluation</w:t>
      </w:r>
      <w:r w:rsidR="00DE2991">
        <w:t xml:space="preserve"> and two final reports</w:t>
      </w:r>
      <w:r>
        <w:t xml:space="preserve">. Each interim report </w:t>
      </w:r>
      <w:r w:rsidR="00D51D9A">
        <w:t xml:space="preserve">will </w:t>
      </w:r>
      <w:r>
        <w:t xml:space="preserve">focus on </w:t>
      </w:r>
      <w:r w:rsidR="007171D3">
        <w:t>post-program evaluation points at certain timestamps</w:t>
      </w:r>
      <w:r w:rsidR="00BE007F">
        <w:t xml:space="preserve"> of each KQIP Phase</w:t>
      </w:r>
      <w:r w:rsidR="007171D3">
        <w:t>, including 6-month</w:t>
      </w:r>
      <w:r w:rsidR="00DE2991">
        <w:t>s</w:t>
      </w:r>
      <w:r w:rsidR="007171D3">
        <w:t>, 12-month</w:t>
      </w:r>
      <w:r w:rsidR="00DE2991">
        <w:t>s</w:t>
      </w:r>
      <w:r w:rsidR="007171D3">
        <w:t xml:space="preserve"> and 24-months</w:t>
      </w:r>
      <w:r w:rsidR="007171D3" w:rsidRPr="002273D0">
        <w:t>.</w:t>
      </w:r>
      <w:r w:rsidR="00BE007F" w:rsidRPr="00DE2991">
        <w:t xml:space="preserve"> </w:t>
      </w:r>
      <w:r>
        <w:t>The summary below presents an overview of findings to date</w:t>
      </w:r>
      <w:r w:rsidR="00BE007F">
        <w:t>.</w:t>
      </w:r>
    </w:p>
    <w:p w14:paraId="7D7033C2" w14:textId="20DDEB08" w:rsidR="00594186" w:rsidRDefault="00594186" w:rsidP="00594186">
      <w:pPr>
        <w:pStyle w:val="Heading3"/>
      </w:pPr>
      <w:bookmarkStart w:id="14" w:name="_Toc68870344"/>
      <w:r w:rsidRPr="00594186">
        <w:t xml:space="preserve">Interim Report 1 </w:t>
      </w:r>
      <w:bookmarkStart w:id="15" w:name="_Toc49525070"/>
      <w:r>
        <w:t xml:space="preserve">– </w:t>
      </w:r>
      <w:r w:rsidR="005A4F98">
        <w:t>October 2019</w:t>
      </w:r>
      <w:bookmarkEnd w:id="14"/>
    </w:p>
    <w:p w14:paraId="604C132D" w14:textId="3DEE8688" w:rsidR="00594186" w:rsidRPr="00594186" w:rsidRDefault="00594186" w:rsidP="00594186">
      <w:pPr>
        <w:pStyle w:val="Default"/>
        <w:rPr>
          <w:rFonts w:asciiTheme="minorHAnsi" w:hAnsiTheme="minorHAnsi" w:cstheme="minorBidi"/>
          <w:color w:val="auto"/>
          <w:sz w:val="22"/>
          <w:lang w:val="en-GB"/>
        </w:rPr>
      </w:pPr>
      <w:r w:rsidRPr="00594186">
        <w:rPr>
          <w:rFonts w:asciiTheme="minorHAnsi" w:hAnsiTheme="minorHAnsi" w:cstheme="minorBidi"/>
          <w:color w:val="auto"/>
          <w:sz w:val="22"/>
          <w:lang w:val="en-GB"/>
        </w:rPr>
        <w:t>The report</w:t>
      </w:r>
      <w:r w:rsidRPr="00594186" w:rsidDel="009A259A">
        <w:rPr>
          <w:rFonts w:asciiTheme="minorHAnsi" w:hAnsiTheme="minorHAnsi" w:cstheme="minorBidi"/>
          <w:color w:val="auto"/>
          <w:sz w:val="22"/>
          <w:lang w:val="en-GB"/>
        </w:rPr>
        <w:t xml:space="preserve"> </w:t>
      </w:r>
      <w:r w:rsidR="009A259A">
        <w:rPr>
          <w:rFonts w:asciiTheme="minorHAnsi" w:hAnsiTheme="minorHAnsi" w:cstheme="minorBidi"/>
          <w:color w:val="auto"/>
          <w:sz w:val="22"/>
          <w:lang w:val="en-GB"/>
        </w:rPr>
        <w:t>contained insights about</w:t>
      </w:r>
      <w:r w:rsidR="009A259A" w:rsidRPr="00594186">
        <w:rPr>
          <w:rFonts w:asciiTheme="minorHAnsi" w:hAnsiTheme="minorHAnsi" w:cstheme="minorBidi"/>
          <w:color w:val="auto"/>
          <w:sz w:val="22"/>
          <w:lang w:val="en-GB"/>
        </w:rPr>
        <w:t xml:space="preserve"> </w:t>
      </w:r>
      <w:r w:rsidRPr="00594186">
        <w:rPr>
          <w:rFonts w:asciiTheme="minorHAnsi" w:hAnsiTheme="minorHAnsi" w:cstheme="minorBidi"/>
          <w:color w:val="auto"/>
          <w:sz w:val="22"/>
          <w:lang w:val="en-GB"/>
        </w:rPr>
        <w:t xml:space="preserve">service’s program participation and experiences through a survey </w:t>
      </w:r>
      <w:r w:rsidR="009A259A">
        <w:rPr>
          <w:rFonts w:asciiTheme="minorHAnsi" w:hAnsiTheme="minorHAnsi" w:cstheme="minorBidi"/>
          <w:color w:val="auto"/>
          <w:sz w:val="22"/>
          <w:lang w:val="en-GB"/>
        </w:rPr>
        <w:t xml:space="preserve">conducted </w:t>
      </w:r>
      <w:r w:rsidRPr="00594186">
        <w:rPr>
          <w:rFonts w:asciiTheme="minorHAnsi" w:hAnsiTheme="minorHAnsi" w:cstheme="minorBidi"/>
          <w:color w:val="auto"/>
          <w:sz w:val="22"/>
          <w:lang w:val="en-GB"/>
        </w:rPr>
        <w:t xml:space="preserve">following completion of the Phase 1 program. </w:t>
      </w:r>
      <w:r w:rsidR="009A259A">
        <w:rPr>
          <w:rFonts w:asciiTheme="minorHAnsi" w:hAnsiTheme="minorHAnsi" w:cstheme="minorBidi"/>
          <w:color w:val="auto"/>
          <w:sz w:val="22"/>
          <w:lang w:val="en-GB"/>
        </w:rPr>
        <w:t>The survey found that, of</w:t>
      </w:r>
      <w:r w:rsidR="009A259A" w:rsidRPr="00594186">
        <w:rPr>
          <w:rFonts w:asciiTheme="minorHAnsi" w:hAnsiTheme="minorHAnsi" w:cstheme="minorBidi"/>
          <w:color w:val="auto"/>
          <w:sz w:val="22"/>
          <w:lang w:val="en-GB"/>
        </w:rPr>
        <w:t xml:space="preserve"> </w:t>
      </w:r>
      <w:r w:rsidRPr="00594186">
        <w:rPr>
          <w:rFonts w:asciiTheme="minorHAnsi" w:hAnsiTheme="minorHAnsi" w:cstheme="minorBidi"/>
          <w:color w:val="auto"/>
          <w:sz w:val="22"/>
          <w:lang w:val="en-GB"/>
        </w:rPr>
        <w:t>the Phase 1 program activities, services were most engaged with the professional learning days and mentoring (particularly when mentoring was conducted in-person).</w:t>
      </w:r>
    </w:p>
    <w:p w14:paraId="3EDBB39B" w14:textId="77777777" w:rsidR="005A4F98" w:rsidRDefault="005A4F98" w:rsidP="005A4F98">
      <w:pPr>
        <w:pStyle w:val="Default"/>
        <w:rPr>
          <w:rFonts w:asciiTheme="minorHAnsi" w:hAnsiTheme="minorHAnsi" w:cstheme="minorBidi"/>
          <w:color w:val="auto"/>
          <w:sz w:val="22"/>
          <w:lang w:val="en-GB"/>
        </w:rPr>
      </w:pPr>
    </w:p>
    <w:p w14:paraId="64A6A4BA" w14:textId="36F3E6AA" w:rsidR="005A4F98" w:rsidRPr="005A4F98" w:rsidRDefault="005A4F98" w:rsidP="005A4F98">
      <w:pPr>
        <w:pStyle w:val="Default"/>
        <w:rPr>
          <w:rFonts w:asciiTheme="minorHAnsi" w:hAnsiTheme="minorHAnsi" w:cstheme="minorBidi"/>
          <w:color w:val="auto"/>
          <w:sz w:val="22"/>
          <w:lang w:val="en-GB"/>
        </w:rPr>
      </w:pPr>
      <w:r w:rsidRPr="005A4F98">
        <w:rPr>
          <w:rFonts w:asciiTheme="minorHAnsi" w:hAnsiTheme="minorHAnsi" w:cstheme="minorBidi"/>
          <w:color w:val="auto"/>
          <w:sz w:val="22"/>
          <w:lang w:val="en-GB"/>
        </w:rPr>
        <w:t xml:space="preserve">Participants </w:t>
      </w:r>
      <w:r>
        <w:rPr>
          <w:rFonts w:asciiTheme="minorHAnsi" w:hAnsiTheme="minorHAnsi" w:cstheme="minorBidi"/>
          <w:color w:val="auto"/>
          <w:sz w:val="22"/>
          <w:lang w:val="en-GB"/>
        </w:rPr>
        <w:t>also raised</w:t>
      </w:r>
      <w:r w:rsidRPr="005A4F98">
        <w:rPr>
          <w:rFonts w:asciiTheme="minorHAnsi" w:hAnsiTheme="minorHAnsi" w:cstheme="minorBidi"/>
          <w:color w:val="auto"/>
          <w:sz w:val="22"/>
          <w:lang w:val="en-GB"/>
        </w:rPr>
        <w:t xml:space="preserve"> opportunities to enhance program delivery. Responses included:</w:t>
      </w:r>
    </w:p>
    <w:p w14:paraId="6C3E4E73" w14:textId="77777777" w:rsidR="005A4F98" w:rsidRDefault="005A4F98" w:rsidP="005A577C">
      <w:pPr>
        <w:pStyle w:val="BodyText"/>
        <w:numPr>
          <w:ilvl w:val="0"/>
          <w:numId w:val="35"/>
        </w:numPr>
        <w:spacing w:before="60"/>
        <w:ind w:left="714" w:hanging="357"/>
        <w:jc w:val="both"/>
        <w:rPr>
          <w:rFonts w:asciiTheme="minorHAnsi" w:hAnsiTheme="minorHAnsi"/>
          <w:lang w:val="en-GB"/>
        </w:rPr>
      </w:pPr>
      <w:r w:rsidRPr="005A4F98">
        <w:rPr>
          <w:rFonts w:asciiTheme="minorHAnsi" w:hAnsiTheme="minorHAnsi"/>
          <w:szCs w:val="24"/>
          <w:lang w:val="en-GB"/>
        </w:rPr>
        <w:t>increased mentor support – more time with mentor during program, and a possible follow-up post-program</w:t>
      </w:r>
    </w:p>
    <w:p w14:paraId="175C06EE" w14:textId="39F874F9" w:rsidR="005A4F98" w:rsidRDefault="005A4F98" w:rsidP="005A577C">
      <w:pPr>
        <w:pStyle w:val="BodyText"/>
        <w:numPr>
          <w:ilvl w:val="0"/>
          <w:numId w:val="35"/>
        </w:numPr>
        <w:spacing w:before="60"/>
        <w:ind w:left="714" w:hanging="357"/>
        <w:jc w:val="both"/>
        <w:rPr>
          <w:rFonts w:asciiTheme="minorHAnsi" w:hAnsiTheme="minorHAnsi"/>
          <w:lang w:val="en-GB"/>
        </w:rPr>
      </w:pPr>
      <w:r w:rsidRPr="005A4F98">
        <w:rPr>
          <w:rFonts w:asciiTheme="minorHAnsi" w:hAnsiTheme="minorHAnsi"/>
          <w:szCs w:val="24"/>
          <w:lang w:val="en-GB"/>
        </w:rPr>
        <w:t xml:space="preserve">increased scope for </w:t>
      </w:r>
      <w:r w:rsidRPr="005A4F98">
        <w:rPr>
          <w:rFonts w:asciiTheme="minorHAnsi" w:hAnsiTheme="minorHAnsi" w:cstheme="minorHAnsi"/>
        </w:rPr>
        <w:t>attendance</w:t>
      </w:r>
      <w:r w:rsidRPr="005A4F98">
        <w:rPr>
          <w:rFonts w:asciiTheme="minorHAnsi" w:hAnsiTheme="minorHAnsi"/>
          <w:szCs w:val="24"/>
          <w:lang w:val="en-GB"/>
        </w:rPr>
        <w:t xml:space="preserve"> of professional development workshops – extend invitations to additional </w:t>
      </w:r>
      <w:r w:rsidRPr="00E76F0A">
        <w:rPr>
          <w:rFonts w:asciiTheme="minorHAnsi" w:hAnsiTheme="minorHAnsi"/>
          <w:szCs w:val="24"/>
          <w:lang w:val="en-GB"/>
        </w:rPr>
        <w:t xml:space="preserve">key staff at each </w:t>
      </w:r>
      <w:r w:rsidR="00E76F0A">
        <w:rPr>
          <w:rFonts w:asciiTheme="minorHAnsi" w:hAnsiTheme="minorHAnsi"/>
          <w:szCs w:val="24"/>
          <w:lang w:val="en-GB"/>
        </w:rPr>
        <w:t>level</w:t>
      </w:r>
    </w:p>
    <w:p w14:paraId="1406FE07" w14:textId="77777777" w:rsidR="005A4F98" w:rsidRDefault="005A4F98" w:rsidP="005A577C">
      <w:pPr>
        <w:pStyle w:val="BodyText"/>
        <w:numPr>
          <w:ilvl w:val="0"/>
          <w:numId w:val="35"/>
        </w:numPr>
        <w:spacing w:before="60"/>
        <w:ind w:left="714" w:hanging="357"/>
        <w:jc w:val="both"/>
        <w:rPr>
          <w:rFonts w:asciiTheme="minorHAnsi" w:hAnsiTheme="minorHAnsi"/>
          <w:lang w:val="en-GB"/>
        </w:rPr>
      </w:pPr>
      <w:r w:rsidRPr="005A4F98">
        <w:rPr>
          <w:rFonts w:asciiTheme="minorHAnsi" w:hAnsiTheme="minorHAnsi"/>
          <w:szCs w:val="24"/>
          <w:lang w:val="en-GB"/>
        </w:rPr>
        <w:t xml:space="preserve">greater number of </w:t>
      </w:r>
      <w:r w:rsidRPr="005A4F98">
        <w:rPr>
          <w:rFonts w:asciiTheme="minorHAnsi" w:hAnsiTheme="minorHAnsi" w:cstheme="minorHAnsi"/>
        </w:rPr>
        <w:t>professional</w:t>
      </w:r>
      <w:r w:rsidRPr="005A4F98">
        <w:rPr>
          <w:rFonts w:asciiTheme="minorHAnsi" w:hAnsiTheme="minorHAnsi"/>
          <w:szCs w:val="24"/>
          <w:lang w:val="en-GB"/>
        </w:rPr>
        <w:t xml:space="preserve"> development workshops</w:t>
      </w:r>
    </w:p>
    <w:p w14:paraId="5CA50DDD" w14:textId="526551FB" w:rsidR="005A4F98" w:rsidRPr="005A4F98" w:rsidRDefault="005A4F98" w:rsidP="005A577C">
      <w:pPr>
        <w:pStyle w:val="BodyText"/>
        <w:numPr>
          <w:ilvl w:val="0"/>
          <w:numId w:val="35"/>
        </w:numPr>
        <w:spacing w:before="60"/>
        <w:ind w:left="714" w:hanging="357"/>
        <w:jc w:val="both"/>
        <w:rPr>
          <w:rFonts w:asciiTheme="minorHAnsi" w:hAnsiTheme="minorHAnsi"/>
          <w:szCs w:val="24"/>
          <w:lang w:val="en-GB"/>
        </w:rPr>
      </w:pPr>
      <w:r w:rsidRPr="005A4F98">
        <w:rPr>
          <w:rFonts w:asciiTheme="minorHAnsi" w:hAnsiTheme="minorHAnsi"/>
          <w:szCs w:val="24"/>
          <w:lang w:val="en-GB"/>
        </w:rPr>
        <w:t xml:space="preserve">greater flexibility in </w:t>
      </w:r>
      <w:r w:rsidRPr="005A4F98">
        <w:rPr>
          <w:rFonts w:asciiTheme="minorHAnsi" w:hAnsiTheme="minorHAnsi" w:cstheme="minorHAnsi"/>
        </w:rPr>
        <w:t>scheduling</w:t>
      </w:r>
      <w:r w:rsidRPr="005A4F98">
        <w:rPr>
          <w:rFonts w:asciiTheme="minorHAnsi" w:hAnsiTheme="minorHAnsi"/>
          <w:szCs w:val="24"/>
          <w:lang w:val="en-GB"/>
        </w:rPr>
        <w:t xml:space="preserve"> of program activities.</w:t>
      </w:r>
      <w:r w:rsidRPr="005A4F98">
        <w:rPr>
          <w:rFonts w:ascii="Arial" w:hAnsi="Arial" w:cs="Arial"/>
          <w:color w:val="000000"/>
          <w:sz w:val="20"/>
          <w:szCs w:val="20"/>
        </w:rPr>
        <w:t xml:space="preserve"> </w:t>
      </w:r>
    </w:p>
    <w:p w14:paraId="1C48A1D2" w14:textId="77777777" w:rsidR="005A4F98" w:rsidRDefault="005A4F98" w:rsidP="005A4F98">
      <w:pPr>
        <w:pStyle w:val="Default"/>
        <w:rPr>
          <w:sz w:val="20"/>
          <w:szCs w:val="20"/>
        </w:rPr>
      </w:pPr>
    </w:p>
    <w:p w14:paraId="6B1040A6" w14:textId="5DD14989" w:rsidR="00594186" w:rsidRDefault="00594186" w:rsidP="005A4F98">
      <w:pPr>
        <w:pStyle w:val="Heading3"/>
      </w:pPr>
      <w:bookmarkStart w:id="16" w:name="_Toc68870345"/>
      <w:r>
        <w:t>Interim Report 2</w:t>
      </w:r>
      <w:r w:rsidR="00667C6F">
        <w:t xml:space="preserve"> – </w:t>
      </w:r>
      <w:r w:rsidR="006726BD">
        <w:t>January 2020</w:t>
      </w:r>
      <w:bookmarkEnd w:id="16"/>
    </w:p>
    <w:p w14:paraId="3E28F584" w14:textId="5FA54F64" w:rsidR="00594186" w:rsidRDefault="00594186" w:rsidP="00594186">
      <w:pPr>
        <w:pStyle w:val="Default"/>
        <w:rPr>
          <w:rFonts w:asciiTheme="minorHAnsi" w:hAnsiTheme="minorHAnsi" w:cstheme="minorBidi"/>
          <w:color w:val="auto"/>
          <w:sz w:val="22"/>
          <w:szCs w:val="22"/>
          <w:lang w:val="en-GB"/>
        </w:rPr>
      </w:pPr>
      <w:r w:rsidRPr="00594186">
        <w:rPr>
          <w:rFonts w:asciiTheme="minorHAnsi" w:hAnsiTheme="minorHAnsi" w:cstheme="minorBidi"/>
          <w:color w:val="auto"/>
          <w:sz w:val="22"/>
          <w:szCs w:val="22"/>
          <w:lang w:val="en-GB"/>
        </w:rPr>
        <w:t>Th</w:t>
      </w:r>
      <w:r w:rsidR="00896DEC">
        <w:rPr>
          <w:rFonts w:asciiTheme="minorHAnsi" w:hAnsiTheme="minorHAnsi" w:cstheme="minorBidi"/>
          <w:color w:val="auto"/>
          <w:sz w:val="22"/>
          <w:szCs w:val="22"/>
          <w:lang w:val="en-GB"/>
        </w:rPr>
        <w:t>is</w:t>
      </w:r>
      <w:r w:rsidRPr="00594186">
        <w:rPr>
          <w:rFonts w:asciiTheme="minorHAnsi" w:hAnsiTheme="minorHAnsi" w:cstheme="minorBidi"/>
          <w:color w:val="auto"/>
          <w:sz w:val="22"/>
          <w:szCs w:val="22"/>
          <w:lang w:val="en-GB"/>
        </w:rPr>
        <w:t xml:space="preserve"> report</w:t>
      </w:r>
      <w:r w:rsidR="00896DEC">
        <w:rPr>
          <w:rFonts w:asciiTheme="minorHAnsi" w:hAnsiTheme="minorHAnsi" w:cstheme="minorBidi"/>
          <w:color w:val="auto"/>
          <w:sz w:val="22"/>
          <w:szCs w:val="22"/>
          <w:lang w:val="en-GB"/>
        </w:rPr>
        <w:t xml:space="preserve"> includes</w:t>
      </w:r>
      <w:r w:rsidRPr="00594186" w:rsidDel="00896DEC">
        <w:rPr>
          <w:rFonts w:asciiTheme="minorHAnsi" w:hAnsiTheme="minorHAnsi" w:cstheme="minorBidi"/>
          <w:color w:val="auto"/>
          <w:sz w:val="22"/>
          <w:szCs w:val="22"/>
          <w:lang w:val="en-GB"/>
        </w:rPr>
        <w:t xml:space="preserve"> </w:t>
      </w:r>
      <w:r w:rsidR="00896DEC">
        <w:rPr>
          <w:rFonts w:asciiTheme="minorHAnsi" w:hAnsiTheme="minorHAnsi" w:cstheme="minorBidi"/>
          <w:color w:val="auto"/>
          <w:sz w:val="22"/>
          <w:szCs w:val="22"/>
          <w:lang w:val="en-GB"/>
        </w:rPr>
        <w:t xml:space="preserve">case studies of the experiences of twelve services that participated in the Phase 1 program. </w:t>
      </w:r>
      <w:r w:rsidRPr="00594186">
        <w:rPr>
          <w:rFonts w:asciiTheme="minorHAnsi" w:hAnsiTheme="minorHAnsi" w:cstheme="minorBidi"/>
          <w:color w:val="auto"/>
          <w:sz w:val="22"/>
          <w:szCs w:val="22"/>
          <w:lang w:val="en-GB"/>
        </w:rPr>
        <w:t xml:space="preserve">Change activities related to NQS Quality Area 7 were underway in each service and services reported that the program had increased service leader knowledge and confidence in initiating quality improvement activities. Relationships with mentors continued (through Phase 2 participation) assisting in implementing change. </w:t>
      </w:r>
    </w:p>
    <w:p w14:paraId="059ACC1A" w14:textId="1E94B812" w:rsidR="006726BD" w:rsidRDefault="006726BD" w:rsidP="00594186">
      <w:pPr>
        <w:pStyle w:val="Default"/>
        <w:rPr>
          <w:rFonts w:asciiTheme="minorHAnsi" w:hAnsiTheme="minorHAnsi" w:cstheme="minorBidi"/>
          <w:color w:val="auto"/>
          <w:sz w:val="22"/>
          <w:szCs w:val="22"/>
          <w:lang w:val="en-GB"/>
        </w:rPr>
      </w:pPr>
    </w:p>
    <w:p w14:paraId="21E0760F" w14:textId="2FBAF2A0" w:rsidR="006726BD" w:rsidRPr="006726BD" w:rsidRDefault="006726BD" w:rsidP="006726BD">
      <w:pPr>
        <w:pStyle w:val="Default"/>
        <w:rPr>
          <w:sz w:val="22"/>
          <w:szCs w:val="20"/>
        </w:rPr>
      </w:pPr>
      <w:r w:rsidRPr="006726BD">
        <w:rPr>
          <w:sz w:val="22"/>
          <w:szCs w:val="20"/>
        </w:rPr>
        <w:t xml:space="preserve">These case studies </w:t>
      </w:r>
      <w:r w:rsidR="00896DEC">
        <w:rPr>
          <w:sz w:val="22"/>
          <w:szCs w:val="20"/>
        </w:rPr>
        <w:t>highlighted that participants had a</w:t>
      </w:r>
      <w:r w:rsidR="00896DEC" w:rsidRPr="006726BD">
        <w:rPr>
          <w:sz w:val="22"/>
          <w:szCs w:val="20"/>
        </w:rPr>
        <w:t xml:space="preserve"> </w:t>
      </w:r>
      <w:r w:rsidRPr="006726BD">
        <w:rPr>
          <w:sz w:val="22"/>
          <w:szCs w:val="20"/>
        </w:rPr>
        <w:t xml:space="preserve">generally positive experience </w:t>
      </w:r>
      <w:r w:rsidR="00896DEC">
        <w:rPr>
          <w:sz w:val="22"/>
          <w:szCs w:val="20"/>
        </w:rPr>
        <w:t xml:space="preserve">with the program </w:t>
      </w:r>
      <w:r w:rsidRPr="006726BD">
        <w:rPr>
          <w:sz w:val="22"/>
          <w:szCs w:val="20"/>
        </w:rPr>
        <w:t xml:space="preserve">and noted </w:t>
      </w:r>
      <w:r w:rsidR="00896DEC">
        <w:rPr>
          <w:sz w:val="22"/>
          <w:szCs w:val="20"/>
        </w:rPr>
        <w:t xml:space="preserve">the </w:t>
      </w:r>
      <w:r w:rsidRPr="006726BD">
        <w:rPr>
          <w:sz w:val="22"/>
          <w:szCs w:val="20"/>
        </w:rPr>
        <w:t xml:space="preserve">benefits </w:t>
      </w:r>
      <w:r>
        <w:rPr>
          <w:sz w:val="22"/>
          <w:szCs w:val="20"/>
        </w:rPr>
        <w:t>of</w:t>
      </w:r>
      <w:r w:rsidRPr="006726BD">
        <w:rPr>
          <w:sz w:val="22"/>
          <w:szCs w:val="20"/>
        </w:rPr>
        <w:t xml:space="preserve"> a </w:t>
      </w:r>
      <w:r>
        <w:rPr>
          <w:sz w:val="22"/>
          <w:szCs w:val="20"/>
        </w:rPr>
        <w:t xml:space="preserve">renewed </w:t>
      </w:r>
      <w:r w:rsidRPr="006726BD">
        <w:rPr>
          <w:sz w:val="22"/>
          <w:szCs w:val="20"/>
        </w:rPr>
        <w:t xml:space="preserve">culture of professionalism. </w:t>
      </w:r>
      <w:r>
        <w:rPr>
          <w:sz w:val="22"/>
          <w:szCs w:val="20"/>
        </w:rPr>
        <w:t>Some b</w:t>
      </w:r>
      <w:r w:rsidRPr="006726BD">
        <w:rPr>
          <w:sz w:val="22"/>
          <w:szCs w:val="20"/>
        </w:rPr>
        <w:t>arriers to realising this program’s full potential</w:t>
      </w:r>
      <w:r>
        <w:rPr>
          <w:sz w:val="22"/>
          <w:szCs w:val="20"/>
        </w:rPr>
        <w:t xml:space="preserve"> </w:t>
      </w:r>
      <w:r w:rsidRPr="006726BD">
        <w:rPr>
          <w:sz w:val="22"/>
          <w:szCs w:val="20"/>
        </w:rPr>
        <w:t>included</w:t>
      </w:r>
      <w:r w:rsidR="00896DEC">
        <w:rPr>
          <w:sz w:val="22"/>
          <w:szCs w:val="20"/>
        </w:rPr>
        <w:t xml:space="preserve"> the impact of</w:t>
      </w:r>
      <w:r w:rsidRPr="006726BD">
        <w:rPr>
          <w:sz w:val="22"/>
          <w:szCs w:val="20"/>
        </w:rPr>
        <w:t xml:space="preserve"> high staff turnove</w:t>
      </w:r>
      <w:r>
        <w:rPr>
          <w:sz w:val="22"/>
          <w:szCs w:val="20"/>
        </w:rPr>
        <w:t>r</w:t>
      </w:r>
      <w:r w:rsidR="00896DEC">
        <w:rPr>
          <w:sz w:val="22"/>
          <w:szCs w:val="20"/>
        </w:rPr>
        <w:t xml:space="preserve"> at some services,</w:t>
      </w:r>
      <w:r>
        <w:rPr>
          <w:sz w:val="22"/>
          <w:szCs w:val="20"/>
        </w:rPr>
        <w:t xml:space="preserve"> which made sustained quality improvements difficult</w:t>
      </w:r>
      <w:r w:rsidRPr="006726BD">
        <w:rPr>
          <w:sz w:val="22"/>
          <w:szCs w:val="20"/>
        </w:rPr>
        <w:t>.</w:t>
      </w:r>
    </w:p>
    <w:p w14:paraId="3DFEBC77" w14:textId="77777777" w:rsidR="006726BD" w:rsidRPr="00594186" w:rsidRDefault="006726BD" w:rsidP="00594186">
      <w:pPr>
        <w:pStyle w:val="Default"/>
        <w:rPr>
          <w:rFonts w:asciiTheme="minorHAnsi" w:hAnsiTheme="minorHAnsi" w:cstheme="minorBidi"/>
          <w:color w:val="auto"/>
          <w:sz w:val="22"/>
          <w:szCs w:val="22"/>
          <w:lang w:val="en-GB"/>
        </w:rPr>
      </w:pPr>
    </w:p>
    <w:p w14:paraId="3BF2A618" w14:textId="72FED26A" w:rsidR="00594186" w:rsidRDefault="00594186" w:rsidP="00594186">
      <w:pPr>
        <w:pStyle w:val="Heading3"/>
      </w:pPr>
      <w:bookmarkStart w:id="17" w:name="_Toc68870346"/>
      <w:r>
        <w:t>Interim Report 3</w:t>
      </w:r>
      <w:r w:rsidR="00667C6F">
        <w:t xml:space="preserve"> </w:t>
      </w:r>
      <w:r w:rsidR="001B35EC">
        <w:t>–</w:t>
      </w:r>
      <w:r w:rsidR="00667C6F">
        <w:t xml:space="preserve"> </w:t>
      </w:r>
      <w:r w:rsidR="001B35EC">
        <w:t>July 2020</w:t>
      </w:r>
      <w:bookmarkEnd w:id="17"/>
    </w:p>
    <w:p w14:paraId="722FF375" w14:textId="0A243B97" w:rsidR="00E52DE7" w:rsidRDefault="00594186" w:rsidP="00D9213E">
      <w:pPr>
        <w:pStyle w:val="BodyText"/>
        <w:jc w:val="both"/>
        <w:rPr>
          <w:rFonts w:asciiTheme="minorHAnsi" w:hAnsiTheme="minorHAnsi"/>
          <w:lang w:val="en-GB"/>
        </w:rPr>
      </w:pPr>
      <w:r w:rsidRPr="00594186">
        <w:rPr>
          <w:rFonts w:asciiTheme="minorHAnsi" w:hAnsiTheme="minorHAnsi"/>
          <w:lang w:val="en-GB"/>
        </w:rPr>
        <w:t>Th</w:t>
      </w:r>
      <w:r w:rsidR="00667C6F">
        <w:rPr>
          <w:rFonts w:asciiTheme="minorHAnsi" w:hAnsiTheme="minorHAnsi"/>
          <w:lang w:val="en-GB"/>
        </w:rPr>
        <w:t>is</w:t>
      </w:r>
      <w:r w:rsidRPr="00594186">
        <w:rPr>
          <w:rFonts w:asciiTheme="minorHAnsi" w:hAnsiTheme="minorHAnsi"/>
          <w:lang w:val="en-GB"/>
        </w:rPr>
        <w:t xml:space="preserve"> report examined changes in the NQS ratings of services that had been re</w:t>
      </w:r>
      <w:r w:rsidR="00BC0484">
        <w:rPr>
          <w:rFonts w:asciiTheme="minorHAnsi" w:hAnsiTheme="minorHAnsi"/>
          <w:lang w:val="en-GB"/>
        </w:rPr>
        <w:noBreakHyphen/>
      </w:r>
      <w:r w:rsidRPr="00594186">
        <w:rPr>
          <w:rFonts w:asciiTheme="minorHAnsi" w:hAnsiTheme="minorHAnsi"/>
          <w:lang w:val="en-GB"/>
        </w:rPr>
        <w:t>assessed following participation</w:t>
      </w:r>
      <w:r w:rsidR="005A577C">
        <w:rPr>
          <w:rFonts w:asciiTheme="minorHAnsi" w:hAnsiTheme="minorHAnsi"/>
          <w:lang w:val="en-GB"/>
        </w:rPr>
        <w:t xml:space="preserve"> in KQIP Phase 1</w:t>
      </w:r>
      <w:r w:rsidRPr="00594186">
        <w:rPr>
          <w:rFonts w:asciiTheme="minorHAnsi" w:hAnsiTheme="minorHAnsi"/>
          <w:lang w:val="en-GB"/>
        </w:rPr>
        <w:t xml:space="preserve">. </w:t>
      </w:r>
      <w:r w:rsidR="00357CBC">
        <w:rPr>
          <w:rFonts w:asciiTheme="minorHAnsi" w:hAnsiTheme="minorHAnsi"/>
          <w:lang w:val="en-GB"/>
        </w:rPr>
        <w:t>The report found that s</w:t>
      </w:r>
      <w:r w:rsidR="00357CBC" w:rsidRPr="00594186">
        <w:rPr>
          <w:rFonts w:asciiTheme="minorHAnsi" w:hAnsiTheme="minorHAnsi"/>
          <w:lang w:val="en-GB"/>
        </w:rPr>
        <w:t xml:space="preserve">ervices </w:t>
      </w:r>
      <w:r w:rsidR="00357CBC">
        <w:rPr>
          <w:rFonts w:asciiTheme="minorHAnsi" w:hAnsiTheme="minorHAnsi"/>
          <w:lang w:val="en-GB"/>
        </w:rPr>
        <w:t xml:space="preserve">that completed KQIP were more likely to have </w:t>
      </w:r>
      <w:r w:rsidR="00357CBC" w:rsidRPr="00594186">
        <w:rPr>
          <w:rFonts w:asciiTheme="minorHAnsi" w:hAnsiTheme="minorHAnsi"/>
          <w:lang w:val="en-GB"/>
        </w:rPr>
        <w:t xml:space="preserve">improved their NQS Overall rating </w:t>
      </w:r>
      <w:r w:rsidR="00357CBC">
        <w:rPr>
          <w:rFonts w:asciiTheme="minorHAnsi" w:hAnsiTheme="minorHAnsi"/>
          <w:lang w:val="en-GB"/>
        </w:rPr>
        <w:t>(</w:t>
      </w:r>
      <w:r w:rsidR="00357CBC" w:rsidRPr="003B48BA">
        <w:rPr>
          <w:rFonts w:asciiTheme="minorHAnsi" w:hAnsiTheme="minorHAnsi"/>
          <w:lang w:val="en-GB"/>
        </w:rPr>
        <w:t xml:space="preserve">see Figure </w:t>
      </w:r>
      <w:r w:rsidR="00357CBC">
        <w:rPr>
          <w:rFonts w:asciiTheme="minorHAnsi" w:hAnsiTheme="minorHAnsi"/>
          <w:lang w:val="en-GB"/>
        </w:rPr>
        <w:t xml:space="preserve">1) and their </w:t>
      </w:r>
      <w:r w:rsidR="00357CBC" w:rsidRPr="00594186">
        <w:rPr>
          <w:rFonts w:asciiTheme="minorHAnsi" w:hAnsiTheme="minorHAnsi"/>
          <w:lang w:val="en-GB"/>
        </w:rPr>
        <w:t xml:space="preserve">NQS ratings across Quality Area 7 </w:t>
      </w:r>
      <w:r w:rsidR="00357CBC" w:rsidRPr="00D87145">
        <w:rPr>
          <w:rFonts w:asciiTheme="minorHAnsi" w:hAnsiTheme="minorHAnsi"/>
          <w:lang w:val="en-GB"/>
        </w:rPr>
        <w:t xml:space="preserve">(see Figure </w:t>
      </w:r>
      <w:r w:rsidR="00357CBC">
        <w:rPr>
          <w:rFonts w:asciiTheme="minorHAnsi" w:hAnsiTheme="minorHAnsi"/>
          <w:lang w:val="en-GB"/>
        </w:rPr>
        <w:t xml:space="preserve">2) </w:t>
      </w:r>
      <w:r w:rsidR="00357CBC" w:rsidRPr="00594186">
        <w:rPr>
          <w:rFonts w:asciiTheme="minorHAnsi" w:hAnsiTheme="minorHAnsi"/>
          <w:lang w:val="en-GB"/>
        </w:rPr>
        <w:t>relative to other services in Victoria</w:t>
      </w:r>
      <w:r w:rsidR="00357CBC">
        <w:rPr>
          <w:rFonts w:asciiTheme="minorHAnsi" w:hAnsiTheme="minorHAnsi"/>
          <w:lang w:val="en-GB"/>
        </w:rPr>
        <w:t xml:space="preserve"> and Australia that did not participate in KQIP</w:t>
      </w:r>
      <w:r w:rsidR="00357CBC" w:rsidRPr="00594186">
        <w:rPr>
          <w:rFonts w:asciiTheme="minorHAnsi" w:hAnsiTheme="minorHAnsi"/>
          <w:lang w:val="en-GB"/>
        </w:rPr>
        <w:t>.</w:t>
      </w:r>
      <w:r w:rsidR="00684050">
        <w:rPr>
          <w:rFonts w:asciiTheme="minorHAnsi" w:hAnsiTheme="minorHAnsi"/>
          <w:lang w:val="en-GB"/>
        </w:rPr>
        <w:t xml:space="preserve"> </w:t>
      </w:r>
      <w:r w:rsidR="005A577C">
        <w:rPr>
          <w:rFonts w:asciiTheme="minorHAnsi" w:hAnsiTheme="minorHAnsi"/>
          <w:lang w:val="en-GB"/>
        </w:rPr>
        <w:t xml:space="preserve">The report found that </w:t>
      </w:r>
      <w:r w:rsidR="00667384">
        <w:rPr>
          <w:rFonts w:asciiTheme="minorHAnsi" w:hAnsiTheme="minorHAnsi"/>
          <w:lang w:val="en-GB"/>
        </w:rPr>
        <w:t>s</w:t>
      </w:r>
      <w:r w:rsidRPr="00594186">
        <w:rPr>
          <w:rFonts w:asciiTheme="minorHAnsi" w:hAnsiTheme="minorHAnsi"/>
          <w:lang w:val="en-GB"/>
        </w:rPr>
        <w:t xml:space="preserve">ervices </w:t>
      </w:r>
      <w:r w:rsidR="005A577C">
        <w:rPr>
          <w:rFonts w:asciiTheme="minorHAnsi" w:hAnsiTheme="minorHAnsi"/>
          <w:lang w:val="en-GB"/>
        </w:rPr>
        <w:t xml:space="preserve">that completed KQIP were more likely to have </w:t>
      </w:r>
      <w:r w:rsidRPr="00594186">
        <w:rPr>
          <w:rFonts w:asciiTheme="minorHAnsi" w:hAnsiTheme="minorHAnsi"/>
          <w:lang w:val="en-GB"/>
        </w:rPr>
        <w:t xml:space="preserve">improved their </w:t>
      </w:r>
      <w:r w:rsidR="00667C6F" w:rsidRPr="00594186">
        <w:rPr>
          <w:rFonts w:asciiTheme="minorHAnsi" w:hAnsiTheme="minorHAnsi"/>
          <w:lang w:val="en-GB"/>
        </w:rPr>
        <w:t xml:space="preserve">NQS Overall rating </w:t>
      </w:r>
      <w:r w:rsidR="00667C6F">
        <w:rPr>
          <w:rFonts w:asciiTheme="minorHAnsi" w:hAnsiTheme="minorHAnsi"/>
          <w:lang w:val="en-GB"/>
        </w:rPr>
        <w:t>(</w:t>
      </w:r>
      <w:r w:rsidR="00667C6F" w:rsidRPr="003B48BA">
        <w:rPr>
          <w:rFonts w:asciiTheme="minorHAnsi" w:hAnsiTheme="minorHAnsi"/>
          <w:lang w:val="en-GB"/>
        </w:rPr>
        <w:t xml:space="preserve">see Figure </w:t>
      </w:r>
      <w:r w:rsidR="00BC0484">
        <w:rPr>
          <w:rFonts w:asciiTheme="minorHAnsi" w:hAnsiTheme="minorHAnsi"/>
          <w:lang w:val="en-GB"/>
        </w:rPr>
        <w:t>1</w:t>
      </w:r>
      <w:r w:rsidR="00667C6F">
        <w:rPr>
          <w:rFonts w:asciiTheme="minorHAnsi" w:hAnsiTheme="minorHAnsi"/>
          <w:lang w:val="en-GB"/>
        </w:rPr>
        <w:t xml:space="preserve">) and their </w:t>
      </w:r>
      <w:r w:rsidRPr="00594186">
        <w:rPr>
          <w:rFonts w:asciiTheme="minorHAnsi" w:hAnsiTheme="minorHAnsi"/>
          <w:lang w:val="en-GB"/>
        </w:rPr>
        <w:t xml:space="preserve">NQS ratings across Quality Area 7 </w:t>
      </w:r>
      <w:r w:rsidR="00667C6F" w:rsidRPr="00D87145">
        <w:rPr>
          <w:rFonts w:asciiTheme="minorHAnsi" w:hAnsiTheme="minorHAnsi"/>
          <w:lang w:val="en-GB"/>
        </w:rPr>
        <w:t xml:space="preserve">(see Figure </w:t>
      </w:r>
      <w:r w:rsidR="00DA1A1A">
        <w:rPr>
          <w:rFonts w:asciiTheme="minorHAnsi" w:hAnsiTheme="minorHAnsi"/>
          <w:lang w:val="en-GB"/>
        </w:rPr>
        <w:t>2</w:t>
      </w:r>
      <w:r w:rsidR="00667C6F">
        <w:rPr>
          <w:rFonts w:asciiTheme="minorHAnsi" w:hAnsiTheme="minorHAnsi"/>
          <w:lang w:val="en-GB"/>
        </w:rPr>
        <w:t xml:space="preserve">) </w:t>
      </w:r>
      <w:r w:rsidRPr="00594186">
        <w:rPr>
          <w:rFonts w:asciiTheme="minorHAnsi" w:hAnsiTheme="minorHAnsi"/>
          <w:lang w:val="en-GB"/>
        </w:rPr>
        <w:t>relative to other services in Victoria</w:t>
      </w:r>
      <w:r w:rsidR="00B130A5">
        <w:rPr>
          <w:rFonts w:asciiTheme="minorHAnsi" w:hAnsiTheme="minorHAnsi"/>
          <w:lang w:val="en-GB"/>
        </w:rPr>
        <w:t xml:space="preserve"> and Australia</w:t>
      </w:r>
      <w:r w:rsidR="00667C6F">
        <w:rPr>
          <w:rFonts w:asciiTheme="minorHAnsi" w:hAnsiTheme="minorHAnsi"/>
          <w:lang w:val="en-GB"/>
        </w:rPr>
        <w:t xml:space="preserve"> that did not participate in KQIP</w:t>
      </w:r>
      <w:r w:rsidRPr="00594186">
        <w:rPr>
          <w:rFonts w:asciiTheme="minorHAnsi" w:hAnsiTheme="minorHAnsi"/>
          <w:lang w:val="en-GB"/>
        </w:rPr>
        <w:t>.</w:t>
      </w:r>
    </w:p>
    <w:p w14:paraId="3B17B34F" w14:textId="29CF7E37" w:rsidR="008857A3" w:rsidRPr="008857A3" w:rsidRDefault="00E76F0A" w:rsidP="00D9213E">
      <w:pPr>
        <w:pStyle w:val="BodyText"/>
        <w:jc w:val="both"/>
        <w:rPr>
          <w:rFonts w:asciiTheme="minorHAnsi" w:hAnsiTheme="minorHAnsi"/>
          <w:lang w:val="en-GB"/>
        </w:rPr>
      </w:pPr>
      <w:r>
        <w:rPr>
          <w:rFonts w:asciiTheme="minorHAnsi" w:hAnsiTheme="minorHAnsi"/>
          <w:lang w:val="en-GB"/>
        </w:rPr>
        <w:lastRenderedPageBreak/>
        <w:t xml:space="preserve">The Department acknowledges that </w:t>
      </w:r>
      <w:r w:rsidR="00240257" w:rsidRPr="007F059E">
        <w:rPr>
          <w:rFonts w:asciiTheme="minorHAnsi" w:hAnsiTheme="minorHAnsi"/>
          <w:lang w:val="en-GB"/>
        </w:rPr>
        <w:t>process and cultural change</w:t>
      </w:r>
      <w:r>
        <w:rPr>
          <w:rFonts w:asciiTheme="minorHAnsi" w:hAnsiTheme="minorHAnsi"/>
          <w:lang w:val="en-GB"/>
        </w:rPr>
        <w:t>s</w:t>
      </w:r>
      <w:r w:rsidR="00240257" w:rsidRPr="007F059E">
        <w:rPr>
          <w:rFonts w:asciiTheme="minorHAnsi" w:hAnsiTheme="minorHAnsi"/>
          <w:lang w:val="en-GB"/>
        </w:rPr>
        <w:t xml:space="preserve"> take time</w:t>
      </w:r>
      <w:r w:rsidR="007035A4">
        <w:rPr>
          <w:rFonts w:asciiTheme="minorHAnsi" w:hAnsiTheme="minorHAnsi"/>
          <w:lang w:val="en-GB"/>
        </w:rPr>
        <w:t>.  F</w:t>
      </w:r>
      <w:r w:rsidR="008857A3" w:rsidRPr="007F059E">
        <w:rPr>
          <w:rFonts w:asciiTheme="minorHAnsi" w:hAnsiTheme="minorHAnsi"/>
          <w:lang w:val="en-GB"/>
        </w:rPr>
        <w:t>urther data collection and analysis is warranted to test</w:t>
      </w:r>
      <w:r w:rsidR="005A577C">
        <w:rPr>
          <w:rFonts w:asciiTheme="minorHAnsi" w:hAnsiTheme="minorHAnsi"/>
          <w:lang w:val="en-GB"/>
        </w:rPr>
        <w:t xml:space="preserve"> any</w:t>
      </w:r>
      <w:r w:rsidR="008857A3" w:rsidRPr="007F059E">
        <w:rPr>
          <w:rFonts w:asciiTheme="minorHAnsi" w:hAnsiTheme="minorHAnsi"/>
          <w:lang w:val="en-GB"/>
        </w:rPr>
        <w:t xml:space="preserve"> deterministic factors </w:t>
      </w:r>
      <w:r w:rsidR="005A577C">
        <w:rPr>
          <w:rFonts w:asciiTheme="minorHAnsi" w:hAnsiTheme="minorHAnsi"/>
          <w:lang w:val="en-GB"/>
        </w:rPr>
        <w:t xml:space="preserve">amongst </w:t>
      </w:r>
      <w:r w:rsidR="008857A3" w:rsidRPr="007F059E">
        <w:rPr>
          <w:rFonts w:asciiTheme="minorHAnsi" w:hAnsiTheme="minorHAnsi"/>
          <w:lang w:val="en-GB"/>
        </w:rPr>
        <w:t xml:space="preserve">services </w:t>
      </w:r>
      <w:r w:rsidR="005A577C">
        <w:rPr>
          <w:rFonts w:asciiTheme="minorHAnsi" w:hAnsiTheme="minorHAnsi"/>
          <w:lang w:val="en-GB"/>
        </w:rPr>
        <w:t xml:space="preserve">that did </w:t>
      </w:r>
      <w:r w:rsidR="008857A3" w:rsidRPr="007F059E">
        <w:rPr>
          <w:rFonts w:asciiTheme="minorHAnsi" w:hAnsiTheme="minorHAnsi"/>
          <w:lang w:val="en-GB"/>
        </w:rPr>
        <w:t>not improv</w:t>
      </w:r>
      <w:r w:rsidR="005A577C">
        <w:rPr>
          <w:rFonts w:asciiTheme="minorHAnsi" w:hAnsiTheme="minorHAnsi"/>
          <w:lang w:val="en-GB"/>
        </w:rPr>
        <w:t>e</w:t>
      </w:r>
      <w:r w:rsidR="008857A3" w:rsidRPr="007F059E">
        <w:rPr>
          <w:rFonts w:asciiTheme="minorHAnsi" w:hAnsiTheme="minorHAnsi"/>
          <w:lang w:val="en-GB"/>
        </w:rPr>
        <w:t xml:space="preserve"> their NQS QA </w:t>
      </w:r>
      <w:r w:rsidR="005A577C">
        <w:rPr>
          <w:rFonts w:asciiTheme="minorHAnsi" w:hAnsiTheme="minorHAnsi"/>
          <w:lang w:val="en-GB"/>
        </w:rPr>
        <w:t>7 rating following program participation</w:t>
      </w:r>
      <w:r w:rsidR="008857A3" w:rsidRPr="007F059E">
        <w:rPr>
          <w:rFonts w:asciiTheme="minorHAnsi" w:hAnsiTheme="minorHAnsi"/>
          <w:lang w:val="en-GB"/>
        </w:rPr>
        <w:t>. This will assist in better understanding trends in quality improvement, factors that influence changes in quality ratings, and how these can be strengthened</w:t>
      </w:r>
      <w:r w:rsidR="008857A3">
        <w:rPr>
          <w:rFonts w:asciiTheme="minorHAnsi" w:hAnsiTheme="minorHAnsi"/>
          <w:lang w:val="en-GB"/>
        </w:rPr>
        <w:t>.</w:t>
      </w:r>
      <w:r w:rsidR="00240257">
        <w:rPr>
          <w:rFonts w:asciiTheme="minorHAnsi" w:hAnsiTheme="minorHAnsi"/>
          <w:lang w:val="en-GB"/>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ig_std"/>
      </w:tblPr>
      <w:tblGrid>
        <w:gridCol w:w="9632"/>
      </w:tblGrid>
      <w:tr w:rsidR="00D9213E" w:rsidRPr="00E2752B" w14:paraId="70CC7695" w14:textId="77777777" w:rsidTr="00381342">
        <w:trPr>
          <w:cnfStyle w:val="100000000000" w:firstRow="1" w:lastRow="0" w:firstColumn="0" w:lastColumn="0" w:oddVBand="0" w:evenVBand="0" w:oddHBand="0" w:evenHBand="0" w:firstRowFirstColumn="0" w:firstRowLastColumn="0" w:lastRowFirstColumn="0" w:lastRowLastColumn="0"/>
          <w:cantSplit/>
          <w:trHeight w:val="430"/>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nil"/>
              <w:bottom w:val="nil"/>
              <w:right w:val="nil"/>
            </w:tcBorders>
            <w:hideMark/>
          </w:tcPr>
          <w:p w14:paraId="4A853D59" w14:textId="77777777" w:rsidR="00381342" w:rsidRDefault="00381342" w:rsidP="00052C0B">
            <w:pPr>
              <w:pStyle w:val="Caption"/>
              <w:spacing w:after="0"/>
              <w:rPr>
                <w:rStyle w:val="CaptionLabel"/>
                <w:rFonts w:cstheme="minorHAnsi"/>
                <w:b/>
                <w:lang w:val="en-US"/>
              </w:rPr>
            </w:pPr>
            <w:bookmarkStart w:id="18" w:name="_Toc409004814"/>
            <w:bookmarkStart w:id="19" w:name="_Toc46486029"/>
          </w:p>
          <w:p w14:paraId="6821B93E" w14:textId="3250381B" w:rsidR="00D9213E" w:rsidRPr="00E2752B" w:rsidRDefault="00D9213E" w:rsidP="00052C0B">
            <w:pPr>
              <w:pStyle w:val="Caption"/>
              <w:spacing w:after="0"/>
              <w:rPr>
                <w:rFonts w:cstheme="minorHAnsi"/>
                <w:sz w:val="20"/>
                <w:lang w:val="en-US"/>
              </w:rPr>
            </w:pPr>
            <w:r w:rsidRPr="00E2752B">
              <w:rPr>
                <w:rStyle w:val="CaptionLabel"/>
                <w:rFonts w:cstheme="minorHAnsi"/>
                <w:lang w:val="en-US"/>
              </w:rPr>
              <w:t>Figure </w:t>
            </w:r>
            <w:r w:rsidR="00A16247">
              <w:rPr>
                <w:rStyle w:val="CaptionLabel"/>
                <w:rFonts w:cstheme="minorHAnsi"/>
                <w:lang w:val="en-US"/>
              </w:rPr>
              <w:t>1</w:t>
            </w:r>
            <w:r>
              <w:rPr>
                <w:rFonts w:cstheme="minorHAnsi"/>
                <w:lang w:val="en-US"/>
              </w:rPr>
              <w:t>:</w:t>
            </w:r>
            <w:r w:rsidRPr="00E2752B">
              <w:rPr>
                <w:rFonts w:cstheme="minorHAnsi"/>
                <w:lang w:val="en-US"/>
              </w:rPr>
              <w:t xml:space="preserve"> </w:t>
            </w:r>
            <w:r w:rsidRPr="00E2752B">
              <w:rPr>
                <w:rFonts w:cstheme="minorHAnsi"/>
                <w:bCs/>
                <w:lang w:val="en-US"/>
              </w:rPr>
              <w:t xml:space="preserve">NQS </w:t>
            </w:r>
            <w:r>
              <w:rPr>
                <w:rFonts w:cstheme="minorHAnsi"/>
                <w:bCs/>
                <w:lang w:val="en-US"/>
              </w:rPr>
              <w:t>O</w:t>
            </w:r>
            <w:r w:rsidRPr="00E2752B">
              <w:rPr>
                <w:rFonts w:cstheme="minorHAnsi"/>
                <w:bCs/>
                <w:lang w:val="en-US"/>
              </w:rPr>
              <w:t>verall rating changes for services who participated in KQIP Phase 1 and other services in Victoria and Australia</w:t>
            </w:r>
            <w:bookmarkEnd w:id="18"/>
            <w:bookmarkEnd w:id="19"/>
          </w:p>
        </w:tc>
      </w:tr>
      <w:tr w:rsidR="00D9213E" w:rsidRPr="00E2752B" w14:paraId="40E8B141" w14:textId="77777777" w:rsidTr="00684050">
        <w:trPr>
          <w:cantSplit/>
          <w:trHeight w:val="195"/>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auto"/>
              <w:right w:val="nil"/>
            </w:tcBorders>
            <w:hideMark/>
          </w:tcPr>
          <w:p w14:paraId="6EEE2404" w14:textId="7A2FD188" w:rsidR="00D9213E" w:rsidRPr="00E2752B" w:rsidRDefault="00D9213E" w:rsidP="007C2256">
            <w:pPr>
              <w:pStyle w:val="spacer"/>
              <w:rPr>
                <w:rFonts w:asciiTheme="minorHAnsi" w:hAnsiTheme="minorHAnsi" w:cstheme="minorHAnsi"/>
                <w:lang w:val="en-US"/>
              </w:rPr>
            </w:pPr>
            <w:bookmarkStart w:id="20" w:name="_Hlk66867929"/>
          </w:p>
        </w:tc>
      </w:tr>
      <w:tr w:rsidR="00D9213E" w:rsidRPr="00E2752B" w14:paraId="1A48A868" w14:textId="77777777" w:rsidTr="007C2256">
        <w:trPr>
          <w:cantSplit/>
          <w:trHeight w:val="3316"/>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nil"/>
              <w:bottom w:val="single" w:sz="4" w:space="0" w:color="auto"/>
              <w:right w:val="nil"/>
            </w:tcBorders>
            <w:tcMar>
              <w:top w:w="0" w:type="dxa"/>
              <w:left w:w="108" w:type="dxa"/>
              <w:bottom w:w="0" w:type="dxa"/>
              <w:right w:w="108" w:type="dxa"/>
            </w:tcMar>
            <w:hideMark/>
          </w:tcPr>
          <w:p w14:paraId="39E4D192" w14:textId="4EC5B5F9" w:rsidR="00D9213E" w:rsidRPr="00E2752B" w:rsidRDefault="0025189A" w:rsidP="007C2256">
            <w:pPr>
              <w:pStyle w:val="Figure"/>
              <w:rPr>
                <w:rFonts w:asciiTheme="minorHAnsi" w:hAnsiTheme="minorHAnsi" w:cstheme="minorHAnsi"/>
                <w:lang w:val="en-US"/>
              </w:rPr>
            </w:pPr>
            <w:r>
              <w:rPr>
                <w:color w:val="auto"/>
              </w:rPr>
              <w:object w:dxaOrig="4320" w:dyaOrig="1780" w14:anchorId="22D8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63.5pt" o:ole="">
                  <v:imagedata r:id="rId16" o:title=""/>
                </v:shape>
                <o:OLEObject Type="Embed" ProgID="PBrush" ShapeID="_x0000_i1025" DrawAspect="Content" ObjectID="_1681115016" r:id="rId17"/>
              </w:object>
            </w:r>
            <w:r w:rsidR="00381342">
              <w:rPr>
                <w:rFonts w:cstheme="minorHAnsi"/>
                <w:lang w:val="en-US"/>
              </w:rPr>
              <w:t xml:space="preserve"> </w:t>
            </w:r>
            <w:r w:rsidR="00381342" w:rsidRPr="00381342">
              <w:rPr>
                <w:rStyle w:val="CommentReference"/>
                <w:rFonts w:asciiTheme="minorHAnsi" w:hAnsiTheme="minorHAnsi" w:cstheme="minorHAnsi"/>
                <w:szCs w:val="22"/>
                <w:lang w:val="en-US"/>
              </w:rPr>
              <w:t xml:space="preserve"> </w:t>
            </w:r>
          </w:p>
        </w:tc>
      </w:tr>
      <w:bookmarkEnd w:id="20"/>
      <w:tr w:rsidR="00D9213E" w:rsidRPr="00E2752B" w14:paraId="1E497C6B" w14:textId="77777777" w:rsidTr="007C2256">
        <w:trPr>
          <w:cantSplit/>
          <w:trHeight w:val="777"/>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nil"/>
              <w:bottom w:val="single" w:sz="4" w:space="0" w:color="auto"/>
              <w:right w:val="nil"/>
            </w:tcBorders>
            <w:tcMar>
              <w:top w:w="12" w:type="dxa"/>
              <w:left w:w="0" w:type="dxa"/>
              <w:bottom w:w="113" w:type="dxa"/>
              <w:right w:w="0" w:type="dxa"/>
            </w:tcMar>
            <w:hideMark/>
          </w:tcPr>
          <w:p w14:paraId="15A99FD6" w14:textId="77777777" w:rsidR="00A16247" w:rsidRPr="00112F0B" w:rsidRDefault="00D9213E" w:rsidP="007C2256">
            <w:pPr>
              <w:pStyle w:val="Note"/>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Note</w:t>
            </w:r>
            <w:r w:rsidR="00A16247" w:rsidRPr="00112F0B">
              <w:rPr>
                <w:rFonts w:asciiTheme="minorHAnsi" w:hAnsiTheme="minorHAnsi" w:cstheme="minorHAnsi"/>
                <w:color w:val="000000" w:themeColor="text2"/>
                <w:lang w:val="en-US"/>
              </w:rPr>
              <w:t>s</w:t>
            </w:r>
            <w:r w:rsidRPr="00112F0B">
              <w:rPr>
                <w:rFonts w:asciiTheme="minorHAnsi" w:hAnsiTheme="minorHAnsi" w:cstheme="minorHAnsi"/>
                <w:color w:val="000000" w:themeColor="text2"/>
                <w:lang w:val="en-US"/>
              </w:rPr>
              <w:t>:</w:t>
            </w:r>
          </w:p>
          <w:p w14:paraId="7C2D5475" w14:textId="09D29E46" w:rsidR="00A16247" w:rsidRPr="00112F0B" w:rsidRDefault="00D9213E" w:rsidP="00E43DDB">
            <w:pPr>
              <w:pStyle w:val="Note"/>
              <w:numPr>
                <w:ilvl w:val="0"/>
                <w:numId w:val="39"/>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 xml:space="preserve">Other services in Victoria and Australia who did not participate in KQIP were either LDC services, part of a pre-school/kindergarten or a stand-alone kindergarten. </w:t>
            </w:r>
          </w:p>
          <w:p w14:paraId="5050420E" w14:textId="522244DC" w:rsidR="003D192D" w:rsidRPr="00112F0B" w:rsidRDefault="00A16247" w:rsidP="00E43DDB">
            <w:pPr>
              <w:pStyle w:val="Note"/>
              <w:numPr>
                <w:ilvl w:val="0"/>
                <w:numId w:val="39"/>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Only includes Phase 1 participa</w:t>
            </w:r>
            <w:r w:rsidR="00AB4FBE" w:rsidRPr="00112F0B">
              <w:rPr>
                <w:rFonts w:asciiTheme="minorHAnsi" w:hAnsiTheme="minorHAnsi" w:cstheme="minorHAnsi"/>
                <w:color w:val="000000" w:themeColor="text2"/>
                <w:lang w:val="en-US"/>
              </w:rPr>
              <w:t>nt</w:t>
            </w:r>
            <w:r w:rsidRPr="00112F0B">
              <w:rPr>
                <w:rFonts w:asciiTheme="minorHAnsi" w:hAnsiTheme="minorHAnsi" w:cstheme="minorHAnsi"/>
                <w:color w:val="000000" w:themeColor="text2"/>
                <w:lang w:val="en-US"/>
              </w:rPr>
              <w:t>s that were re-rat</w:t>
            </w:r>
            <w:r w:rsidR="00B2289D" w:rsidRPr="00112F0B">
              <w:rPr>
                <w:rFonts w:asciiTheme="minorHAnsi" w:hAnsiTheme="minorHAnsi" w:cstheme="minorHAnsi"/>
                <w:color w:val="000000" w:themeColor="text2"/>
                <w:lang w:val="en-US"/>
              </w:rPr>
              <w:t>ed</w:t>
            </w:r>
          </w:p>
          <w:p w14:paraId="5049E2CF" w14:textId="3D7D16B9" w:rsidR="003D192D" w:rsidRPr="00112F0B" w:rsidRDefault="003D192D" w:rsidP="00E43DDB">
            <w:pPr>
              <w:pStyle w:val="Note"/>
              <w:numPr>
                <w:ilvl w:val="0"/>
                <w:numId w:val="39"/>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Percentages may not add up to 100 per cent due to rounding.</w:t>
            </w:r>
          </w:p>
          <w:p w14:paraId="469D5EC5" w14:textId="473B5DEC" w:rsidR="00D9213E" w:rsidRPr="00E2752B" w:rsidRDefault="003D192D" w:rsidP="00E43DDB">
            <w:pPr>
              <w:pStyle w:val="Note"/>
              <w:numPr>
                <w:ilvl w:val="0"/>
                <w:numId w:val="39"/>
              </w:numPr>
              <w:rPr>
                <w:rFonts w:asciiTheme="minorHAnsi" w:hAnsiTheme="minorHAnsi" w:cstheme="minorHAnsi"/>
                <w:lang w:val="en-US"/>
              </w:rPr>
            </w:pPr>
            <w:r w:rsidRPr="00112F0B">
              <w:rPr>
                <w:rFonts w:asciiTheme="minorHAnsi" w:hAnsiTheme="minorHAnsi" w:cstheme="minorHAnsi"/>
                <w:color w:val="000000" w:themeColor="text2"/>
                <w:lang w:val="en-GB"/>
              </w:rPr>
              <w:t xml:space="preserve">The analysis </w:t>
            </w:r>
            <w:r w:rsidRPr="00112F0B">
              <w:rPr>
                <w:rFonts w:asciiTheme="minorHAnsi" w:hAnsiTheme="minorHAnsi" w:cstheme="minorHAnsi"/>
                <w:color w:val="000000" w:themeColor="text2"/>
                <w:lang w:val="en-US"/>
              </w:rPr>
              <w:t>used</w:t>
            </w:r>
            <w:r w:rsidRPr="00112F0B">
              <w:rPr>
                <w:rFonts w:asciiTheme="minorHAnsi" w:hAnsiTheme="minorHAnsi" w:cstheme="minorHAnsi"/>
                <w:color w:val="000000" w:themeColor="text2"/>
                <w:lang w:val="en-GB"/>
              </w:rPr>
              <w:t xml:space="preserve"> results of NQS assessments prior to 2019 that also had a subsequent NQS re-assessment in 2019 or 2020 which was after the service participated in the program.</w:t>
            </w:r>
          </w:p>
        </w:tc>
      </w:tr>
    </w:tbl>
    <w:p w14:paraId="26C87E4D" w14:textId="08754CCB" w:rsidR="00D9213E" w:rsidRPr="00052C0B" w:rsidRDefault="00D9213E" w:rsidP="00630B38">
      <w:pPr>
        <w:spacing w:after="0"/>
        <w:rPr>
          <w:sz w:val="2"/>
          <w:szCs w:val="2"/>
        </w:rPr>
      </w:pPr>
    </w:p>
    <w:p w14:paraId="7C5B0B04" w14:textId="15720EE7" w:rsidR="00E52DE7" w:rsidRDefault="00E52DE7" w:rsidP="00630B38">
      <w:pPr>
        <w:spacing w:after="0"/>
      </w:pPr>
    </w:p>
    <w:p w14:paraId="73A684CB" w14:textId="69FD4A35" w:rsidR="00BE007F" w:rsidRDefault="00BE007F" w:rsidP="00630B38">
      <w:pPr>
        <w:spacing w:after="0"/>
      </w:pPr>
    </w:p>
    <w:p w14:paraId="3514D1CF" w14:textId="21A8E080" w:rsidR="00BE007F" w:rsidRDefault="00BE007F" w:rsidP="00630B38">
      <w:pPr>
        <w:spacing w:after="0"/>
      </w:pPr>
    </w:p>
    <w:p w14:paraId="66B9620B" w14:textId="2FFAEC58" w:rsidR="00BE007F" w:rsidRDefault="00BE007F" w:rsidP="00630B38">
      <w:pPr>
        <w:spacing w:after="0"/>
      </w:pPr>
    </w:p>
    <w:p w14:paraId="4849B39A" w14:textId="7E54AF5E" w:rsidR="00BE007F" w:rsidRDefault="00BE007F" w:rsidP="00630B38">
      <w:pPr>
        <w:spacing w:after="0"/>
      </w:pPr>
    </w:p>
    <w:p w14:paraId="11D8A709" w14:textId="075E8A66" w:rsidR="00BE007F" w:rsidRDefault="00BE007F" w:rsidP="00630B38">
      <w:pPr>
        <w:spacing w:after="0"/>
      </w:pPr>
    </w:p>
    <w:p w14:paraId="50F03130" w14:textId="420A16BF" w:rsidR="00BE007F" w:rsidRDefault="00BE007F" w:rsidP="00630B38">
      <w:pPr>
        <w:spacing w:after="0"/>
      </w:pPr>
    </w:p>
    <w:p w14:paraId="18176E9D" w14:textId="77777777" w:rsidR="00BE007F" w:rsidRPr="00E2752B" w:rsidRDefault="00BE007F" w:rsidP="00630B38">
      <w:pPr>
        <w:spacing w:after="0"/>
      </w:pPr>
    </w:p>
    <w:p w14:paraId="0B042B21" w14:textId="39F73CAC" w:rsidR="00DE2991" w:rsidRDefault="00DE2991" w:rsidP="00630B38">
      <w:pPr>
        <w:spacing w:after="0"/>
      </w:pPr>
    </w:p>
    <w:p w14:paraId="5CDF685A" w14:textId="30C7967A" w:rsidR="00DE2991" w:rsidRDefault="00DE2991" w:rsidP="00630B38">
      <w:pPr>
        <w:spacing w:after="0"/>
      </w:pPr>
    </w:p>
    <w:p w14:paraId="73E4A3E7" w14:textId="49770E8A" w:rsidR="00DE2991" w:rsidRDefault="00DE2991" w:rsidP="00630B38">
      <w:pPr>
        <w:spacing w:after="0"/>
      </w:pPr>
    </w:p>
    <w:p w14:paraId="77759FC4" w14:textId="3E4C1E26" w:rsidR="00DE2991" w:rsidRDefault="00DE2991" w:rsidP="00630B38">
      <w:pPr>
        <w:spacing w:after="0"/>
      </w:pPr>
    </w:p>
    <w:p w14:paraId="092D5A7F" w14:textId="70BB8D2A" w:rsidR="00DE2991" w:rsidRDefault="00DE2991" w:rsidP="00630B38">
      <w:pPr>
        <w:spacing w:after="0"/>
      </w:pPr>
    </w:p>
    <w:p w14:paraId="66238475" w14:textId="37E36BF2" w:rsidR="00DE2991" w:rsidRDefault="00DE2991" w:rsidP="00630B38">
      <w:pPr>
        <w:spacing w:after="0"/>
      </w:pPr>
    </w:p>
    <w:p w14:paraId="2AB0FCFB" w14:textId="5A10E3FA" w:rsidR="00DE2991" w:rsidRDefault="00DE2991" w:rsidP="00630B38">
      <w:pPr>
        <w:spacing w:after="0"/>
      </w:pPr>
    </w:p>
    <w:p w14:paraId="5506D55F" w14:textId="23237F03" w:rsidR="00DE2991" w:rsidRDefault="00DE2991" w:rsidP="00630B38">
      <w:pPr>
        <w:spacing w:after="0"/>
      </w:pPr>
    </w:p>
    <w:p w14:paraId="23CC5A34" w14:textId="5021617C" w:rsidR="00DE2991" w:rsidRDefault="00DE2991" w:rsidP="00630B38">
      <w:pPr>
        <w:spacing w:after="0"/>
      </w:pPr>
    </w:p>
    <w:p w14:paraId="2BA5A512" w14:textId="77777777" w:rsidR="00E76F0A" w:rsidRDefault="00E76F0A" w:rsidP="00630B38">
      <w:pPr>
        <w:spacing w:after="0"/>
      </w:pPr>
    </w:p>
    <w:p w14:paraId="5DD358DD" w14:textId="50AB9561" w:rsidR="00DE2991" w:rsidRDefault="00DE2991" w:rsidP="00630B38">
      <w:pPr>
        <w:spacing w:after="0"/>
      </w:pPr>
    </w:p>
    <w:p w14:paraId="618E8B0B" w14:textId="145A92DA" w:rsidR="00DE2991" w:rsidRDefault="00DE2991" w:rsidP="00630B38">
      <w:pPr>
        <w:spacing w:after="0"/>
      </w:pPr>
    </w:p>
    <w:p w14:paraId="271979F7" w14:textId="73109DCC" w:rsidR="00DE2991" w:rsidRPr="00E2752B" w:rsidRDefault="00DE2991" w:rsidP="00630B38">
      <w:pPr>
        <w:spacing w:after="0"/>
      </w:pPr>
    </w:p>
    <w:tbl>
      <w:tblPr>
        <w:tblStyle w:val="TableGrid"/>
        <w:tblW w:w="501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7"/>
      </w:tblGrid>
      <w:tr w:rsidR="00D9213E" w:rsidRPr="00E2752B" w14:paraId="0A257984" w14:textId="77777777" w:rsidTr="00292CCE">
        <w:trPr>
          <w:cnfStyle w:val="100000000000" w:firstRow="1" w:lastRow="0" w:firstColumn="0" w:lastColumn="0" w:oddVBand="0" w:evenVBand="0" w:oddHBand="0" w:evenHBand="0" w:firstRowFirstColumn="0" w:firstRowLastColumn="0" w:lastRowFirstColumn="0" w:lastRowLastColumn="0"/>
          <w:cantSplit/>
          <w:trHeight w:val="470"/>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nil"/>
              <w:bottom w:val="nil"/>
              <w:right w:val="nil"/>
            </w:tcBorders>
            <w:hideMark/>
          </w:tcPr>
          <w:p w14:paraId="74A21C52" w14:textId="2BA131F2" w:rsidR="00D9213E" w:rsidRPr="00E2752B" w:rsidRDefault="00D9213E" w:rsidP="00052C0B">
            <w:pPr>
              <w:pStyle w:val="Caption"/>
              <w:spacing w:after="0"/>
              <w:rPr>
                <w:rFonts w:cstheme="minorHAnsi"/>
                <w:sz w:val="20"/>
                <w:lang w:val="en-US"/>
              </w:rPr>
            </w:pPr>
            <w:bookmarkStart w:id="21" w:name="_Ref44934919"/>
            <w:bookmarkStart w:id="22" w:name="_Toc46486028"/>
            <w:r w:rsidRPr="00E2752B">
              <w:rPr>
                <w:rStyle w:val="CaptionLabel"/>
                <w:rFonts w:cstheme="minorHAnsi"/>
                <w:lang w:val="en-US"/>
              </w:rPr>
              <w:lastRenderedPageBreak/>
              <w:t>Figure </w:t>
            </w:r>
            <w:bookmarkEnd w:id="21"/>
            <w:r w:rsidR="00DA1A1A">
              <w:rPr>
                <w:rStyle w:val="CaptionLabel"/>
                <w:rFonts w:cstheme="minorHAnsi"/>
                <w:lang w:val="en-US"/>
              </w:rPr>
              <w:t>2</w:t>
            </w:r>
            <w:r w:rsidRPr="00866901">
              <w:rPr>
                <w:rFonts w:cstheme="minorHAnsi"/>
                <w:bCs/>
                <w:lang w:val="en-US"/>
              </w:rPr>
              <w:t>:</w:t>
            </w:r>
            <w:r>
              <w:rPr>
                <w:rFonts w:cstheme="minorHAnsi"/>
                <w:lang w:val="en-US"/>
              </w:rPr>
              <w:t xml:space="preserve"> </w:t>
            </w:r>
            <w:r w:rsidRPr="00E2752B">
              <w:rPr>
                <w:rFonts w:cstheme="minorHAnsi"/>
                <w:bCs/>
                <w:lang w:val="en-US"/>
              </w:rPr>
              <w:t>NQS QA 7 rating changes for services who participated in KQIP Phase 1 and other services in Victoria</w:t>
            </w:r>
            <w:r w:rsidR="00F61027">
              <w:rPr>
                <w:rFonts w:cstheme="minorHAnsi"/>
                <w:bCs/>
                <w:lang w:val="en-US"/>
              </w:rPr>
              <w:t xml:space="preserve"> </w:t>
            </w:r>
            <w:r w:rsidRPr="00E2752B">
              <w:rPr>
                <w:rFonts w:cstheme="minorHAnsi"/>
                <w:bCs/>
                <w:lang w:val="en-US"/>
              </w:rPr>
              <w:t>and Australia</w:t>
            </w:r>
            <w:bookmarkEnd w:id="22"/>
          </w:p>
        </w:tc>
      </w:tr>
      <w:tr w:rsidR="00D9213E" w:rsidRPr="00E2752B" w14:paraId="32CFE7E8" w14:textId="77777777" w:rsidTr="00292CC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single" w:sz="4" w:space="0" w:color="auto"/>
              <w:right w:val="nil"/>
            </w:tcBorders>
            <w:hideMark/>
          </w:tcPr>
          <w:p w14:paraId="5AB37D04" w14:textId="1CB4FB50" w:rsidR="00D9213E" w:rsidRPr="00E2752B" w:rsidRDefault="00D9213E" w:rsidP="007C2256">
            <w:pPr>
              <w:pStyle w:val="spacer"/>
              <w:rPr>
                <w:rFonts w:asciiTheme="minorHAnsi" w:hAnsiTheme="minorHAnsi" w:cstheme="minorHAnsi"/>
                <w:lang w:val="en-US"/>
              </w:rPr>
            </w:pPr>
          </w:p>
        </w:tc>
      </w:tr>
      <w:tr w:rsidR="00D9213E" w:rsidRPr="00E2752B" w14:paraId="4842FFD0" w14:textId="77777777" w:rsidTr="00052C0B">
        <w:trPr>
          <w:cantSplit/>
          <w:trHeight w:val="3472"/>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nil"/>
              <w:bottom w:val="single" w:sz="4" w:space="0" w:color="auto"/>
              <w:right w:val="nil"/>
            </w:tcBorders>
            <w:tcMar>
              <w:top w:w="0" w:type="dxa"/>
              <w:left w:w="108" w:type="dxa"/>
              <w:bottom w:w="0" w:type="dxa"/>
              <w:right w:w="108" w:type="dxa"/>
            </w:tcMar>
            <w:hideMark/>
          </w:tcPr>
          <w:p w14:paraId="6D0086DF" w14:textId="6C91D8C2" w:rsidR="00D9213E" w:rsidRPr="00E2752B" w:rsidRDefault="0025189A" w:rsidP="007C2256">
            <w:pPr>
              <w:pStyle w:val="Figure"/>
              <w:rPr>
                <w:rFonts w:asciiTheme="minorHAnsi" w:hAnsiTheme="minorHAnsi" w:cstheme="minorHAnsi"/>
                <w:lang w:val="en-US"/>
              </w:rPr>
            </w:pPr>
            <w:r>
              <w:rPr>
                <w:color w:val="auto"/>
              </w:rPr>
              <w:object w:dxaOrig="4320" w:dyaOrig="1786" w14:anchorId="19D9AC0E">
                <v:shape id="_x0000_i1026" type="#_x0000_t75" style="width:408pt;height:175.5pt" o:ole="">
                  <v:imagedata r:id="rId18" o:title=""/>
                </v:shape>
                <o:OLEObject Type="Embed" ProgID="PBrush" ShapeID="_x0000_i1026" DrawAspect="Content" ObjectID="_1681115017" r:id="rId19"/>
              </w:object>
            </w:r>
          </w:p>
        </w:tc>
      </w:tr>
      <w:tr w:rsidR="00D9213E" w:rsidRPr="00E2752B" w14:paraId="41A3D396" w14:textId="77777777" w:rsidTr="00292CCE">
        <w:trPr>
          <w:cantSplit/>
          <w:trHeight w:val="734"/>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nil"/>
              <w:bottom w:val="single" w:sz="4" w:space="0" w:color="auto"/>
              <w:right w:val="nil"/>
            </w:tcBorders>
            <w:tcMar>
              <w:top w:w="12" w:type="dxa"/>
              <w:left w:w="0" w:type="dxa"/>
              <w:bottom w:w="113" w:type="dxa"/>
              <w:right w:w="0" w:type="dxa"/>
            </w:tcMar>
            <w:hideMark/>
          </w:tcPr>
          <w:p w14:paraId="08C8A1A9" w14:textId="77777777" w:rsidR="000507C7" w:rsidRPr="00112F0B" w:rsidRDefault="00D9213E" w:rsidP="007C2256">
            <w:pPr>
              <w:pStyle w:val="Note"/>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Note</w:t>
            </w:r>
            <w:r w:rsidR="000507C7" w:rsidRPr="00112F0B">
              <w:rPr>
                <w:rFonts w:asciiTheme="minorHAnsi" w:hAnsiTheme="minorHAnsi" w:cstheme="minorHAnsi"/>
                <w:color w:val="000000" w:themeColor="text2"/>
                <w:lang w:val="en-US"/>
              </w:rPr>
              <w:t>s:</w:t>
            </w:r>
          </w:p>
          <w:p w14:paraId="7848D395" w14:textId="4F5DB1AF" w:rsidR="000507C7" w:rsidRPr="00112F0B" w:rsidRDefault="00D9213E" w:rsidP="007C2256">
            <w:pPr>
              <w:pStyle w:val="Note"/>
              <w:numPr>
                <w:ilvl w:val="0"/>
                <w:numId w:val="38"/>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 xml:space="preserve">Other services in </w:t>
            </w:r>
            <w:r w:rsidRPr="00112F0B">
              <w:rPr>
                <w:rFonts w:asciiTheme="minorHAnsi" w:hAnsiTheme="minorHAnsi" w:cstheme="minorHAnsi"/>
                <w:color w:val="000000" w:themeColor="text2"/>
                <w:lang w:val="en-GB"/>
              </w:rPr>
              <w:t>Victoria</w:t>
            </w:r>
            <w:r w:rsidRPr="00112F0B">
              <w:rPr>
                <w:rFonts w:asciiTheme="minorHAnsi" w:hAnsiTheme="minorHAnsi" w:cstheme="minorHAnsi"/>
                <w:color w:val="000000" w:themeColor="text2"/>
                <w:lang w:val="en-US"/>
              </w:rPr>
              <w:t xml:space="preserve"> and Australia who did not participate in KQIP were either LDC services, part of a pre-school/kindergarten or a stand-alone kindergarten. </w:t>
            </w:r>
          </w:p>
          <w:p w14:paraId="4478722D" w14:textId="5C81219D" w:rsidR="003D192D" w:rsidRPr="00112F0B" w:rsidRDefault="003D192D" w:rsidP="003D192D">
            <w:pPr>
              <w:pStyle w:val="Note"/>
              <w:numPr>
                <w:ilvl w:val="0"/>
                <w:numId w:val="38"/>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 xml:space="preserve">Only includes Phase 1 </w:t>
            </w:r>
            <w:r w:rsidRPr="00112F0B">
              <w:rPr>
                <w:rFonts w:asciiTheme="minorHAnsi" w:hAnsiTheme="minorHAnsi" w:cstheme="minorHAnsi"/>
                <w:color w:val="000000" w:themeColor="text2"/>
                <w:lang w:val="en-GB"/>
              </w:rPr>
              <w:t>participa</w:t>
            </w:r>
            <w:r w:rsidR="00AB4FBE" w:rsidRPr="00112F0B">
              <w:rPr>
                <w:rFonts w:asciiTheme="minorHAnsi" w:hAnsiTheme="minorHAnsi" w:cstheme="minorHAnsi"/>
                <w:color w:val="000000" w:themeColor="text2"/>
                <w:lang w:val="en-GB"/>
              </w:rPr>
              <w:t>nt</w:t>
            </w:r>
            <w:r w:rsidRPr="00112F0B">
              <w:rPr>
                <w:rFonts w:asciiTheme="minorHAnsi" w:hAnsiTheme="minorHAnsi" w:cstheme="minorHAnsi"/>
                <w:color w:val="000000" w:themeColor="text2"/>
                <w:lang w:val="en-GB"/>
              </w:rPr>
              <w:t>s</w:t>
            </w:r>
            <w:r w:rsidRPr="00112F0B">
              <w:rPr>
                <w:rFonts w:asciiTheme="minorHAnsi" w:hAnsiTheme="minorHAnsi" w:cstheme="minorHAnsi"/>
                <w:color w:val="000000" w:themeColor="text2"/>
                <w:lang w:val="en-US"/>
              </w:rPr>
              <w:t xml:space="preserve"> that were re-rated</w:t>
            </w:r>
          </w:p>
          <w:p w14:paraId="1928A519" w14:textId="77777777" w:rsidR="000507C7" w:rsidRPr="00112F0B" w:rsidRDefault="00D9213E" w:rsidP="000507C7">
            <w:pPr>
              <w:pStyle w:val="Note"/>
              <w:numPr>
                <w:ilvl w:val="0"/>
                <w:numId w:val="38"/>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US"/>
              </w:rPr>
              <w:t>Percentages may not add up to 100 per cent due to rounding.</w:t>
            </w:r>
          </w:p>
          <w:p w14:paraId="003ACD45" w14:textId="513A19A2" w:rsidR="000507C7" w:rsidRPr="00112F0B" w:rsidRDefault="003D192D" w:rsidP="000507C7">
            <w:pPr>
              <w:pStyle w:val="Note"/>
              <w:numPr>
                <w:ilvl w:val="0"/>
                <w:numId w:val="38"/>
              </w:numPr>
              <w:rPr>
                <w:rFonts w:asciiTheme="minorHAnsi" w:hAnsiTheme="minorHAnsi" w:cstheme="minorHAnsi"/>
                <w:color w:val="000000" w:themeColor="text2"/>
                <w:lang w:val="en-US"/>
              </w:rPr>
            </w:pPr>
            <w:r w:rsidRPr="00112F0B">
              <w:rPr>
                <w:rFonts w:asciiTheme="minorHAnsi" w:hAnsiTheme="minorHAnsi" w:cstheme="minorHAnsi"/>
                <w:color w:val="000000" w:themeColor="text2"/>
                <w:lang w:val="en-GB"/>
              </w:rPr>
              <w:t>The analysis used results of NQS assessments prior to 2019 that also had a subsequent NQS re-assessment in 2019 or 2020 which was after the service participated in the program.</w:t>
            </w:r>
          </w:p>
          <w:p w14:paraId="29767CF0" w14:textId="12048FFB" w:rsidR="00D9213E" w:rsidRPr="00E2752B" w:rsidRDefault="00D9213E" w:rsidP="007C2256">
            <w:pPr>
              <w:pStyle w:val="Source"/>
              <w:rPr>
                <w:rFonts w:asciiTheme="minorHAnsi" w:hAnsiTheme="minorHAnsi" w:cstheme="minorHAnsi"/>
                <w:lang w:val="en-US"/>
              </w:rPr>
            </w:pPr>
          </w:p>
        </w:tc>
      </w:tr>
    </w:tbl>
    <w:p w14:paraId="10EB7EC4" w14:textId="77777777" w:rsidR="00E52DE7" w:rsidRPr="00E52DE7" w:rsidRDefault="00E52DE7" w:rsidP="00E52DE7">
      <w:pPr>
        <w:rPr>
          <w:lang w:val="en-AU"/>
        </w:rPr>
      </w:pPr>
    </w:p>
    <w:bookmarkEnd w:id="15"/>
    <w:p w14:paraId="2429D417" w14:textId="1C2332E9" w:rsidR="009A41BE" w:rsidRPr="003F10DA" w:rsidRDefault="009A41BE" w:rsidP="003F10DA">
      <w:pPr>
        <w:rPr>
          <w:rFonts w:cstheme="minorHAnsi"/>
          <w:lang w:val="en-AU"/>
        </w:rPr>
      </w:pPr>
      <w:r w:rsidRPr="003F10DA">
        <w:rPr>
          <w:rFonts w:cstheme="minorHAnsi"/>
          <w:lang w:val="en-AU"/>
        </w:rPr>
        <w:br w:type="page"/>
      </w:r>
    </w:p>
    <w:p w14:paraId="7A05CC08" w14:textId="5F904F0D" w:rsidR="00667C6F" w:rsidRDefault="00667C6F" w:rsidP="00667C6F">
      <w:pPr>
        <w:pStyle w:val="Heading3"/>
      </w:pPr>
      <w:bookmarkStart w:id="23" w:name="_Toc68870347"/>
      <w:r>
        <w:lastRenderedPageBreak/>
        <w:t>Interim Report 4</w:t>
      </w:r>
      <w:r w:rsidR="0020352D">
        <w:t xml:space="preserve"> </w:t>
      </w:r>
      <w:r w:rsidR="00A20B31">
        <w:t>–</w:t>
      </w:r>
      <w:r w:rsidR="0020352D">
        <w:t xml:space="preserve"> </w:t>
      </w:r>
      <w:r w:rsidR="00A20B31">
        <w:t>February 2021</w:t>
      </w:r>
      <w:bookmarkEnd w:id="23"/>
    </w:p>
    <w:p w14:paraId="4BAA608D" w14:textId="30C63C02" w:rsidR="00B148E1" w:rsidRDefault="0089404F" w:rsidP="00773B80">
      <w:pPr>
        <w:spacing w:after="0"/>
        <w:rPr>
          <w:lang w:val="en-AU"/>
        </w:rPr>
      </w:pPr>
      <w:r w:rsidRPr="0089404F">
        <w:rPr>
          <w:lang w:val="en-AU"/>
        </w:rPr>
        <w:t>This report examine</w:t>
      </w:r>
      <w:r>
        <w:rPr>
          <w:lang w:val="en-AU"/>
        </w:rPr>
        <w:t>d</w:t>
      </w:r>
      <w:r w:rsidRPr="0089404F">
        <w:rPr>
          <w:lang w:val="en-AU"/>
        </w:rPr>
        <w:t xml:space="preserve"> the progress of change activities and emerging outcomes of Cohort 1 services 24 months after completing the Phase 1 program. </w:t>
      </w:r>
      <w:r w:rsidR="00B148E1" w:rsidRPr="00B148E1">
        <w:rPr>
          <w:lang w:val="en-AU"/>
        </w:rPr>
        <w:t>Participating services typically planned or progressed change</w:t>
      </w:r>
      <w:r w:rsidR="002A1102">
        <w:rPr>
          <w:lang w:val="en-AU"/>
        </w:rPr>
        <w:t>s</w:t>
      </w:r>
      <w:r w:rsidR="00B148E1" w:rsidRPr="00B148E1">
        <w:rPr>
          <w:lang w:val="en-AU"/>
        </w:rPr>
        <w:t xml:space="preserve"> for each of the six NQS QA 7 elements. Most commonly, this included change to the </w:t>
      </w:r>
      <w:r w:rsidR="00B148E1" w:rsidRPr="00B148E1">
        <w:rPr>
          <w:i/>
          <w:iCs/>
          <w:lang w:val="en-AU"/>
        </w:rPr>
        <w:t>Quality Improvement Plan</w:t>
      </w:r>
      <w:r w:rsidR="00B148E1" w:rsidRPr="00B148E1">
        <w:rPr>
          <w:lang w:val="en-AU"/>
        </w:rPr>
        <w:t xml:space="preserve">, </w:t>
      </w:r>
      <w:r w:rsidR="00B148E1" w:rsidRPr="00B148E1">
        <w:rPr>
          <w:i/>
          <w:iCs/>
          <w:lang w:val="en-AU"/>
        </w:rPr>
        <w:t>Educational Leader role or supports</w:t>
      </w:r>
      <w:r w:rsidR="00B148E1" w:rsidRPr="00B148E1">
        <w:rPr>
          <w:lang w:val="en-AU"/>
        </w:rPr>
        <w:t xml:space="preserve">, and </w:t>
      </w:r>
      <w:r w:rsidR="00B148E1" w:rsidRPr="00B148E1">
        <w:rPr>
          <w:i/>
          <w:iCs/>
          <w:lang w:val="en-AU"/>
        </w:rPr>
        <w:t>Service philosophy</w:t>
      </w:r>
      <w:r w:rsidR="00B148E1" w:rsidRPr="00B148E1">
        <w:rPr>
          <w:lang w:val="en-AU"/>
        </w:rPr>
        <w:t>.</w:t>
      </w:r>
      <w:r w:rsidR="005B26CF" w:rsidRPr="005B26CF">
        <w:rPr>
          <w:rFonts w:ascii="Arial" w:hAnsi="Arial" w:cs="Arial"/>
          <w:color w:val="000000"/>
          <w:szCs w:val="22"/>
          <w:lang w:val="en-AU"/>
        </w:rPr>
        <w:t xml:space="preserve"> </w:t>
      </w:r>
      <w:r w:rsidR="005B26CF" w:rsidRPr="005B26CF">
        <w:rPr>
          <w:lang w:val="en-AU"/>
        </w:rPr>
        <w:t>Most services (between 67–86 per cent of services across NQS QA 7 elements) indicated that changes involved both policy / documentation change and cultural change, relative to either area individually</w:t>
      </w:r>
      <w:r w:rsidR="0083376D">
        <w:rPr>
          <w:lang w:val="en-AU"/>
        </w:rPr>
        <w:t>. This is</w:t>
      </w:r>
      <w:r w:rsidR="00E15850">
        <w:rPr>
          <w:lang w:val="en-AU"/>
        </w:rPr>
        <w:t xml:space="preserve"> an important distinction for improving the likelihood of sustaining change</w:t>
      </w:r>
      <w:r w:rsidR="0083376D">
        <w:rPr>
          <w:lang w:val="en-AU"/>
        </w:rPr>
        <w:t xml:space="preserve"> over time</w:t>
      </w:r>
      <w:r w:rsidR="000D018E">
        <w:rPr>
          <w:lang w:val="en-AU"/>
        </w:rPr>
        <w:t>.</w:t>
      </w:r>
    </w:p>
    <w:p w14:paraId="5A8C337E" w14:textId="77777777" w:rsidR="00773B80" w:rsidRDefault="00773B80" w:rsidP="00773B80">
      <w:pPr>
        <w:pStyle w:val="Heading3"/>
        <w:spacing w:before="0" w:after="0"/>
        <w:rPr>
          <w:lang w:val="en-AU"/>
        </w:rPr>
      </w:pPr>
    </w:p>
    <w:p w14:paraId="76E14E67" w14:textId="653C6F71" w:rsidR="0040414D" w:rsidRPr="00246F76" w:rsidRDefault="00184010" w:rsidP="00773B80">
      <w:pPr>
        <w:pStyle w:val="Heading2"/>
        <w:rPr>
          <w:color w:val="000000" w:themeColor="text2"/>
          <w:lang w:val="en-AU"/>
        </w:rPr>
      </w:pPr>
      <w:bookmarkStart w:id="24" w:name="_Toc68870348"/>
      <w:r w:rsidRPr="00246F76">
        <w:rPr>
          <w:color w:val="000000" w:themeColor="text2"/>
          <w:lang w:val="en-AU"/>
        </w:rPr>
        <w:t>Next Steps</w:t>
      </w:r>
      <w:bookmarkEnd w:id="24"/>
    </w:p>
    <w:p w14:paraId="09DDEA38" w14:textId="64AD5C0A" w:rsidR="00A10CE6" w:rsidRDefault="002A1102" w:rsidP="00001A4E">
      <w:pPr>
        <w:pStyle w:val="BodyText"/>
        <w:jc w:val="both"/>
        <w:rPr>
          <w:rFonts w:asciiTheme="minorHAnsi" w:hAnsiTheme="minorHAnsi" w:cstheme="minorHAnsi"/>
        </w:rPr>
      </w:pPr>
      <w:r>
        <w:rPr>
          <w:rFonts w:asciiTheme="minorHAnsi" w:hAnsiTheme="minorHAnsi" w:cstheme="minorHAnsi"/>
        </w:rPr>
        <w:t xml:space="preserve">While a </w:t>
      </w:r>
      <w:r w:rsidR="00365128">
        <w:rPr>
          <w:rFonts w:asciiTheme="minorHAnsi" w:hAnsiTheme="minorHAnsi" w:cstheme="minorHAnsi"/>
        </w:rPr>
        <w:t>complete</w:t>
      </w:r>
      <w:r w:rsidR="00E9529C">
        <w:rPr>
          <w:rFonts w:asciiTheme="minorHAnsi" w:hAnsiTheme="minorHAnsi" w:cstheme="minorHAnsi"/>
        </w:rPr>
        <w:t xml:space="preserve"> picture of long-term benefits and impacts is </w:t>
      </w:r>
      <w:r w:rsidR="005C1E66">
        <w:rPr>
          <w:rFonts w:asciiTheme="minorHAnsi" w:hAnsiTheme="minorHAnsi" w:cstheme="minorHAnsi"/>
        </w:rPr>
        <w:t>still emerging</w:t>
      </w:r>
      <w:r>
        <w:rPr>
          <w:rFonts w:asciiTheme="minorHAnsi" w:hAnsiTheme="minorHAnsi" w:cstheme="minorHAnsi"/>
        </w:rPr>
        <w:t xml:space="preserve"> as KQIP continues to be delivered</w:t>
      </w:r>
      <w:r w:rsidR="00E9529C">
        <w:rPr>
          <w:rFonts w:asciiTheme="minorHAnsi" w:hAnsiTheme="minorHAnsi" w:cstheme="minorHAnsi"/>
        </w:rPr>
        <w:t xml:space="preserve">, early </w:t>
      </w:r>
      <w:r w:rsidR="00653D38">
        <w:rPr>
          <w:rFonts w:asciiTheme="minorHAnsi" w:hAnsiTheme="minorHAnsi" w:cstheme="minorHAnsi"/>
        </w:rPr>
        <w:t xml:space="preserve">indications from </w:t>
      </w:r>
      <w:r w:rsidR="00160B06">
        <w:rPr>
          <w:rFonts w:asciiTheme="minorHAnsi" w:hAnsiTheme="minorHAnsi" w:cstheme="minorHAnsi"/>
        </w:rPr>
        <w:t>the</w:t>
      </w:r>
      <w:r w:rsidR="00653D38">
        <w:rPr>
          <w:rFonts w:asciiTheme="minorHAnsi" w:hAnsiTheme="minorHAnsi" w:cstheme="minorHAnsi"/>
        </w:rPr>
        <w:t xml:space="preserve"> independent evaluation</w:t>
      </w:r>
      <w:r w:rsidR="00365128">
        <w:rPr>
          <w:rFonts w:asciiTheme="minorHAnsi" w:hAnsiTheme="minorHAnsi" w:cstheme="minorHAnsi"/>
        </w:rPr>
        <w:t xml:space="preserve"> </w:t>
      </w:r>
      <w:r w:rsidR="00653D38">
        <w:rPr>
          <w:rFonts w:asciiTheme="minorHAnsi" w:hAnsiTheme="minorHAnsi" w:cstheme="minorHAnsi"/>
        </w:rPr>
        <w:t xml:space="preserve">suggest </w:t>
      </w:r>
      <w:r>
        <w:rPr>
          <w:rFonts w:asciiTheme="minorHAnsi" w:hAnsiTheme="minorHAnsi" w:cstheme="minorHAnsi"/>
        </w:rPr>
        <w:t>that the program</w:t>
      </w:r>
      <w:r w:rsidR="00653D38">
        <w:rPr>
          <w:rFonts w:asciiTheme="minorHAnsi" w:hAnsiTheme="minorHAnsi" w:cstheme="minorHAnsi"/>
        </w:rPr>
        <w:t xml:space="preserve"> is having </w:t>
      </w:r>
      <w:r w:rsidR="00EC408B">
        <w:rPr>
          <w:rFonts w:asciiTheme="minorHAnsi" w:hAnsiTheme="minorHAnsi" w:cstheme="minorHAnsi"/>
        </w:rPr>
        <w:t>positive impacts</w:t>
      </w:r>
      <w:r>
        <w:rPr>
          <w:rFonts w:asciiTheme="minorHAnsi" w:hAnsiTheme="minorHAnsi" w:cstheme="minorHAnsi"/>
        </w:rPr>
        <w:t xml:space="preserve"> on quality improvement in participating services.</w:t>
      </w:r>
    </w:p>
    <w:p w14:paraId="399F456F" w14:textId="1A3DBF1E" w:rsidR="002273D0" w:rsidRDefault="00A10CE6" w:rsidP="00184010">
      <w:pPr>
        <w:pStyle w:val="BodyText"/>
        <w:jc w:val="both"/>
        <w:rPr>
          <w:rFonts w:asciiTheme="minorHAnsi" w:hAnsiTheme="minorHAnsi" w:cstheme="minorHAnsi"/>
        </w:rPr>
      </w:pPr>
      <w:r>
        <w:rPr>
          <w:rFonts w:asciiTheme="minorHAnsi" w:hAnsiTheme="minorHAnsi" w:cstheme="minorHAnsi"/>
        </w:rPr>
        <w:t xml:space="preserve">To </w:t>
      </w:r>
      <w:r w:rsidRPr="00B976AC">
        <w:rPr>
          <w:rFonts w:asciiTheme="minorHAnsi" w:hAnsiTheme="minorHAnsi" w:cstheme="minorHAnsi"/>
        </w:rPr>
        <w:t>support</w:t>
      </w:r>
      <w:r w:rsidR="004F6606">
        <w:rPr>
          <w:rFonts w:asciiTheme="minorHAnsi" w:hAnsiTheme="minorHAnsi" w:cstheme="minorHAnsi"/>
        </w:rPr>
        <w:t xml:space="preserve"> the rollout of</w:t>
      </w:r>
      <w:r w:rsidRPr="00B976AC">
        <w:rPr>
          <w:rFonts w:asciiTheme="minorHAnsi" w:hAnsiTheme="minorHAnsi" w:cstheme="minorHAnsi"/>
        </w:rPr>
        <w:t xml:space="preserve"> </w:t>
      </w:r>
      <w:r w:rsidR="004950A7" w:rsidRPr="00B976AC">
        <w:rPr>
          <w:rFonts w:asciiTheme="minorHAnsi" w:hAnsiTheme="minorHAnsi" w:cstheme="minorHAnsi"/>
        </w:rPr>
        <w:t>three-year-old</w:t>
      </w:r>
      <w:r w:rsidRPr="00B976AC">
        <w:rPr>
          <w:rFonts w:asciiTheme="minorHAnsi" w:hAnsiTheme="minorHAnsi" w:cstheme="minorHAnsi"/>
        </w:rPr>
        <w:t xml:space="preserve"> kindergarten and the broader quality agenda in early childhood, </w:t>
      </w:r>
      <w:r w:rsidR="00DA1A1A">
        <w:rPr>
          <w:rFonts w:asciiTheme="minorHAnsi" w:hAnsiTheme="minorHAnsi" w:cstheme="minorHAnsi"/>
        </w:rPr>
        <w:t xml:space="preserve">KQIP will be expanded </w:t>
      </w:r>
      <w:r w:rsidRPr="00B976AC">
        <w:rPr>
          <w:rFonts w:asciiTheme="minorHAnsi" w:hAnsiTheme="minorHAnsi" w:cstheme="minorHAnsi"/>
        </w:rPr>
        <w:t>to</w:t>
      </w:r>
      <w:r w:rsidR="00184010" w:rsidRPr="00B976AC">
        <w:rPr>
          <w:rFonts w:asciiTheme="minorHAnsi" w:hAnsiTheme="minorHAnsi" w:cstheme="minorHAnsi"/>
        </w:rPr>
        <w:t xml:space="preserve"> </w:t>
      </w:r>
      <w:r w:rsidR="00DA1A1A">
        <w:rPr>
          <w:rFonts w:asciiTheme="minorHAnsi" w:hAnsiTheme="minorHAnsi" w:cstheme="minorHAnsi"/>
        </w:rPr>
        <w:t xml:space="preserve">continue to </w:t>
      </w:r>
      <w:r w:rsidR="00184010" w:rsidRPr="00B976AC">
        <w:rPr>
          <w:rFonts w:asciiTheme="minorHAnsi" w:hAnsiTheme="minorHAnsi" w:cstheme="minorHAnsi"/>
        </w:rPr>
        <w:t xml:space="preserve">provide support for </w:t>
      </w:r>
      <w:r w:rsidR="00B04BAD">
        <w:rPr>
          <w:rFonts w:asciiTheme="minorHAnsi" w:hAnsiTheme="minorHAnsi" w:cstheme="minorHAnsi"/>
        </w:rPr>
        <w:t xml:space="preserve">additional </w:t>
      </w:r>
      <w:r w:rsidR="00184010" w:rsidRPr="00B976AC">
        <w:rPr>
          <w:rFonts w:asciiTheme="minorHAnsi" w:hAnsiTheme="minorHAnsi" w:cstheme="minorHAnsi"/>
        </w:rPr>
        <w:t>eligible ECEC services</w:t>
      </w:r>
      <w:r w:rsidRPr="00B976AC">
        <w:rPr>
          <w:rFonts w:asciiTheme="minorHAnsi" w:hAnsiTheme="minorHAnsi" w:cstheme="minorHAnsi"/>
        </w:rPr>
        <w:t>.</w:t>
      </w:r>
      <w:r w:rsidR="00184010" w:rsidRPr="00184010">
        <w:rPr>
          <w:rFonts w:asciiTheme="minorHAnsi" w:hAnsiTheme="minorHAnsi" w:cstheme="minorHAnsi"/>
        </w:rPr>
        <w:t xml:space="preserve"> </w:t>
      </w:r>
      <w:r w:rsidR="002273D0">
        <w:rPr>
          <w:rFonts w:asciiTheme="minorHAnsi" w:hAnsiTheme="minorHAnsi" w:cstheme="minorHAnsi"/>
        </w:rPr>
        <w:t>Findings from the interim evaluation reports will be used to inform the design and delivery of an expanded KQIP</w:t>
      </w:r>
      <w:r w:rsidR="00DC1735">
        <w:rPr>
          <w:rFonts w:asciiTheme="minorHAnsi" w:hAnsiTheme="minorHAnsi" w:cstheme="minorHAnsi"/>
        </w:rPr>
        <w:t xml:space="preserve"> to ensure it builds on the strengths and successes of previous program iterations.</w:t>
      </w:r>
    </w:p>
    <w:p w14:paraId="6EFDC1CA" w14:textId="671D06C9" w:rsidR="00DC1735" w:rsidRDefault="00A340F7" w:rsidP="00184010">
      <w:pPr>
        <w:pStyle w:val="BodyText"/>
        <w:jc w:val="both"/>
        <w:rPr>
          <w:rFonts w:asciiTheme="minorHAnsi" w:hAnsiTheme="minorHAnsi" w:cstheme="minorHAnsi"/>
        </w:rPr>
      </w:pPr>
      <w:r>
        <w:rPr>
          <w:rFonts w:asciiTheme="minorHAnsi" w:hAnsiTheme="minorHAnsi" w:cstheme="minorHAnsi"/>
        </w:rPr>
        <w:t xml:space="preserve">All participating services will be provided with </w:t>
      </w:r>
      <w:r w:rsidRPr="00A340F7">
        <w:rPr>
          <w:rFonts w:asciiTheme="minorHAnsi" w:hAnsiTheme="minorHAnsi" w:cstheme="minorHAnsi"/>
        </w:rPr>
        <w:t>access to comprehensive diagnostic threshold tools, intensive mentoring support</w:t>
      </w:r>
      <w:r>
        <w:rPr>
          <w:rFonts w:asciiTheme="minorHAnsi" w:hAnsiTheme="minorHAnsi" w:cstheme="minorHAnsi"/>
        </w:rPr>
        <w:t xml:space="preserve"> (for varying hours based on their need and NQS rating)</w:t>
      </w:r>
      <w:r w:rsidRPr="00A340F7">
        <w:rPr>
          <w:rFonts w:asciiTheme="minorHAnsi" w:hAnsiTheme="minorHAnsi" w:cstheme="minorHAnsi"/>
        </w:rPr>
        <w:t xml:space="preserve">, multiple online and in-person professional development days, networking opportunities and expert-facilitated communities of practice. </w:t>
      </w:r>
      <w:r>
        <w:rPr>
          <w:rFonts w:asciiTheme="minorHAnsi" w:hAnsiTheme="minorHAnsi" w:cstheme="minorHAnsi"/>
        </w:rPr>
        <w:t>S</w:t>
      </w:r>
      <w:r w:rsidRPr="00A340F7">
        <w:rPr>
          <w:rFonts w:asciiTheme="minorHAnsi" w:hAnsiTheme="minorHAnsi" w:cstheme="minorHAnsi"/>
        </w:rPr>
        <w:t>upports will be provided to various levels within the service</w:t>
      </w:r>
      <w:r>
        <w:rPr>
          <w:rFonts w:asciiTheme="minorHAnsi" w:hAnsiTheme="minorHAnsi" w:cstheme="minorHAnsi"/>
        </w:rPr>
        <w:t>, including</w:t>
      </w:r>
      <w:r w:rsidRPr="00A340F7">
        <w:rPr>
          <w:rFonts w:asciiTheme="minorHAnsi" w:hAnsiTheme="minorHAnsi" w:cstheme="minorHAnsi"/>
        </w:rPr>
        <w:t xml:space="preserve"> educators, Approved </w:t>
      </w:r>
      <w:r w:rsidR="00C237EF" w:rsidRPr="00A340F7">
        <w:rPr>
          <w:rFonts w:asciiTheme="minorHAnsi" w:hAnsiTheme="minorHAnsi" w:cstheme="minorHAnsi"/>
        </w:rPr>
        <w:t>Providers,</w:t>
      </w:r>
      <w:r w:rsidRPr="00A340F7">
        <w:rPr>
          <w:rFonts w:asciiTheme="minorHAnsi" w:hAnsiTheme="minorHAnsi" w:cstheme="minorHAnsi"/>
        </w:rPr>
        <w:t xml:space="preserve"> and the leadership grou</w:t>
      </w:r>
      <w:r>
        <w:rPr>
          <w:rFonts w:asciiTheme="minorHAnsi" w:hAnsiTheme="minorHAnsi" w:cstheme="minorHAnsi"/>
        </w:rPr>
        <w:t>p</w:t>
      </w:r>
      <w:r w:rsidRPr="00A340F7">
        <w:rPr>
          <w:rFonts w:asciiTheme="minorHAnsi" w:hAnsiTheme="minorHAnsi" w:cstheme="minorHAnsi"/>
        </w:rPr>
        <w:t xml:space="preserve"> to help create a more supportive environment for embedding long-term change and improvements.</w:t>
      </w:r>
      <w:r>
        <w:rPr>
          <w:rFonts w:asciiTheme="minorHAnsi" w:hAnsiTheme="minorHAnsi" w:cstheme="minorHAnsi"/>
        </w:rPr>
        <w:t xml:space="preserve"> There will also be </w:t>
      </w:r>
      <w:r w:rsidR="00A10CE6">
        <w:rPr>
          <w:rFonts w:asciiTheme="minorHAnsi" w:hAnsiTheme="minorHAnsi" w:cstheme="minorHAnsi"/>
        </w:rPr>
        <w:t>flexible</w:t>
      </w:r>
      <w:r>
        <w:rPr>
          <w:rFonts w:asciiTheme="minorHAnsi" w:hAnsiTheme="minorHAnsi" w:cstheme="minorHAnsi"/>
        </w:rPr>
        <w:t xml:space="preserve"> program</w:t>
      </w:r>
      <w:r w:rsidR="00A10CE6">
        <w:rPr>
          <w:rFonts w:asciiTheme="minorHAnsi" w:hAnsiTheme="minorHAnsi" w:cstheme="minorHAnsi"/>
        </w:rPr>
        <w:t xml:space="preserve"> entry and exit processes to </w:t>
      </w:r>
      <w:r>
        <w:rPr>
          <w:rFonts w:asciiTheme="minorHAnsi" w:hAnsiTheme="minorHAnsi" w:cstheme="minorHAnsi"/>
        </w:rPr>
        <w:t xml:space="preserve">calibrate dosage to </w:t>
      </w:r>
      <w:r w:rsidR="00C237EF">
        <w:rPr>
          <w:rFonts w:asciiTheme="minorHAnsi" w:hAnsiTheme="minorHAnsi" w:cstheme="minorHAnsi"/>
        </w:rPr>
        <w:t xml:space="preserve">maximise this program’s </w:t>
      </w:r>
      <w:r>
        <w:rPr>
          <w:rFonts w:asciiTheme="minorHAnsi" w:hAnsiTheme="minorHAnsi" w:cstheme="minorHAnsi"/>
        </w:rPr>
        <w:t>effectiveness</w:t>
      </w:r>
      <w:r w:rsidR="00A10CE6">
        <w:rPr>
          <w:rFonts w:asciiTheme="minorHAnsi" w:hAnsiTheme="minorHAnsi" w:cstheme="minorHAnsi"/>
        </w:rPr>
        <w:t xml:space="preserve">. </w:t>
      </w:r>
      <w:r w:rsidR="00B04BAD">
        <w:rPr>
          <w:rFonts w:asciiTheme="minorHAnsi" w:hAnsiTheme="minorHAnsi" w:cstheme="minorHAnsi"/>
        </w:rPr>
        <w:t xml:space="preserve">This expanded KQIP is scheduled to be </w:t>
      </w:r>
      <w:r w:rsidR="00DE2991">
        <w:rPr>
          <w:rFonts w:asciiTheme="minorHAnsi" w:hAnsiTheme="minorHAnsi" w:cstheme="minorHAnsi"/>
        </w:rPr>
        <w:t xml:space="preserve">begin delivery </w:t>
      </w:r>
      <w:r w:rsidR="00B04BAD">
        <w:rPr>
          <w:rFonts w:asciiTheme="minorHAnsi" w:hAnsiTheme="minorHAnsi" w:cstheme="minorHAnsi"/>
        </w:rPr>
        <w:t xml:space="preserve">in 2021. </w:t>
      </w:r>
    </w:p>
    <w:p w14:paraId="045A5E0F" w14:textId="77777777" w:rsidR="00836A07" w:rsidRDefault="00836A07">
      <w:pPr>
        <w:spacing w:after="0"/>
        <w:rPr>
          <w:rFonts w:asciiTheme="majorHAnsi" w:eastAsiaTheme="majorEastAsia" w:hAnsiTheme="majorHAnsi" w:cstheme="majorBidi"/>
          <w:b/>
          <w:caps/>
          <w:color w:val="BC95C8" w:themeColor="accent1"/>
          <w:sz w:val="26"/>
          <w:szCs w:val="26"/>
          <w:lang w:val="en-AU"/>
        </w:rPr>
      </w:pPr>
      <w:r>
        <w:rPr>
          <w:lang w:val="en-AU"/>
        </w:rPr>
        <w:br w:type="page"/>
      </w:r>
    </w:p>
    <w:p w14:paraId="5F5AEDB8" w14:textId="1B54B586" w:rsidR="00390CC6" w:rsidRPr="00246F76" w:rsidRDefault="00390CC6" w:rsidP="00390CC6">
      <w:pPr>
        <w:pStyle w:val="Heading2"/>
        <w:rPr>
          <w:color w:val="000000" w:themeColor="text2"/>
          <w:lang w:val="en-AU"/>
        </w:rPr>
      </w:pPr>
      <w:bookmarkStart w:id="25" w:name="_Toc68870349"/>
      <w:r w:rsidRPr="00246F76">
        <w:rPr>
          <w:color w:val="000000" w:themeColor="text2"/>
          <w:lang w:val="en-AU"/>
        </w:rPr>
        <w:lastRenderedPageBreak/>
        <w:t xml:space="preserve">Appendix </w:t>
      </w:r>
      <w:r w:rsidR="006A22F3" w:rsidRPr="00246F76">
        <w:rPr>
          <w:color w:val="000000" w:themeColor="text2"/>
          <w:lang w:val="en-AU"/>
        </w:rPr>
        <w:t>A</w:t>
      </w:r>
      <w:r w:rsidRPr="00246F76">
        <w:rPr>
          <w:color w:val="000000" w:themeColor="text2"/>
          <w:lang w:val="en-AU"/>
        </w:rPr>
        <w:t xml:space="preserve"> – National </w:t>
      </w:r>
      <w:r w:rsidR="00DA1A1A" w:rsidRPr="00246F76">
        <w:rPr>
          <w:color w:val="000000" w:themeColor="text2"/>
          <w:lang w:val="en-AU"/>
        </w:rPr>
        <w:t>Q</w:t>
      </w:r>
      <w:r w:rsidRPr="00246F76">
        <w:rPr>
          <w:color w:val="000000" w:themeColor="text2"/>
          <w:lang w:val="en-AU"/>
        </w:rPr>
        <w:t xml:space="preserve">uality </w:t>
      </w:r>
      <w:r w:rsidR="00DA1A1A" w:rsidRPr="00246F76">
        <w:rPr>
          <w:color w:val="000000" w:themeColor="text2"/>
          <w:lang w:val="en-AU"/>
        </w:rPr>
        <w:t>S</w:t>
      </w:r>
      <w:r w:rsidRPr="00246F76">
        <w:rPr>
          <w:color w:val="000000" w:themeColor="text2"/>
          <w:lang w:val="en-AU"/>
        </w:rPr>
        <w:t>tandard</w:t>
      </w:r>
      <w:bookmarkEnd w:id="25"/>
      <w:r w:rsidRPr="00246F76">
        <w:rPr>
          <w:color w:val="000000" w:themeColor="text2"/>
          <w:lang w:val="en-AU"/>
        </w:rPr>
        <w:t xml:space="preserve"> </w:t>
      </w:r>
    </w:p>
    <w:p w14:paraId="2867687F" w14:textId="4349E43C" w:rsidR="00390CC6" w:rsidRDefault="00390CC6" w:rsidP="00390CC6">
      <w:pPr>
        <w:rPr>
          <w:lang w:val="en-AU"/>
        </w:rPr>
      </w:pPr>
      <w:r>
        <w:rPr>
          <w:lang w:val="en-AU"/>
        </w:rPr>
        <w:t xml:space="preserve">The National Quality Standard (NQS) sets a high national benchmark for early childhood education and care and outside school ours care services in Australia. </w:t>
      </w:r>
    </w:p>
    <w:p w14:paraId="04C5B348" w14:textId="361CF5E8" w:rsidR="00390CC6" w:rsidRDefault="00390CC6" w:rsidP="00390CC6">
      <w:pPr>
        <w:rPr>
          <w:lang w:val="en-AU"/>
        </w:rPr>
      </w:pPr>
      <w:r>
        <w:rPr>
          <w:lang w:val="en-AU"/>
        </w:rPr>
        <w:t>The NQS includes seven quality areas that are important to outcomes for children.</w:t>
      </w:r>
    </w:p>
    <w:p w14:paraId="1012875F" w14:textId="62E824CA" w:rsidR="00390CC6" w:rsidRDefault="00390CC6" w:rsidP="00390CC6">
      <w:pPr>
        <w:rPr>
          <w:lang w:val="en-AU"/>
        </w:rPr>
      </w:pPr>
      <w:r>
        <w:rPr>
          <w:lang w:val="en-AU"/>
        </w:rPr>
        <w:t xml:space="preserve">Services are assessed and rated by their regulatory authority against the NQS and given a rating for each of the seven quality areas. Services also receive an overall rating based on these results. </w:t>
      </w:r>
    </w:p>
    <w:p w14:paraId="71452ED8" w14:textId="278062EF" w:rsidR="00390CC6" w:rsidRDefault="00390CC6" w:rsidP="00390CC6">
      <w:pPr>
        <w:rPr>
          <w:lang w:val="en-AU"/>
        </w:rPr>
      </w:pPr>
      <w:r>
        <w:rPr>
          <w:lang w:val="en-AU"/>
        </w:rPr>
        <w:t>The seven quality areas</w:t>
      </w:r>
      <w:r w:rsidR="00CC50A4">
        <w:rPr>
          <w:rStyle w:val="FootnoteReference"/>
          <w:lang w:val="en-AU"/>
        </w:rPr>
        <w:footnoteReference w:id="6"/>
      </w:r>
      <w:r>
        <w:rPr>
          <w:lang w:val="en-AU"/>
        </w:rPr>
        <w:t xml:space="preserve"> are: </w:t>
      </w:r>
    </w:p>
    <w:p w14:paraId="15092459" w14:textId="65EBE137" w:rsidR="00FA7DB7" w:rsidRDefault="00390CC6" w:rsidP="00390CC6">
      <w:pPr>
        <w:pStyle w:val="BodyText"/>
        <w:numPr>
          <w:ilvl w:val="0"/>
          <w:numId w:val="35"/>
        </w:numPr>
        <w:jc w:val="both"/>
        <w:rPr>
          <w:rFonts w:asciiTheme="minorHAnsi" w:hAnsiTheme="minorHAnsi" w:cstheme="minorHAnsi"/>
        </w:rPr>
      </w:pPr>
      <w:r>
        <w:rPr>
          <w:rFonts w:asciiTheme="minorHAnsi" w:hAnsiTheme="minorHAnsi" w:cstheme="minorHAnsi"/>
          <w:b/>
          <w:bCs/>
        </w:rPr>
        <w:t xml:space="preserve">Quality Area 1 – Educational Program and Practice </w:t>
      </w:r>
      <w:r>
        <w:rPr>
          <w:rFonts w:asciiTheme="minorHAnsi" w:hAnsiTheme="minorHAnsi" w:cstheme="minorHAnsi"/>
        </w:rPr>
        <w:t xml:space="preserve">– Educational program and practice of educators are child-centred, stimulating and maximise opportunities for enhancing and extending each child’s learning and development. </w:t>
      </w:r>
    </w:p>
    <w:p w14:paraId="4DF6CBBA" w14:textId="50F446BB" w:rsidR="00390CC6" w:rsidRDefault="00390CC6" w:rsidP="00390CC6">
      <w:pPr>
        <w:pStyle w:val="BodyText"/>
        <w:numPr>
          <w:ilvl w:val="0"/>
          <w:numId w:val="35"/>
        </w:numPr>
        <w:jc w:val="both"/>
        <w:rPr>
          <w:rFonts w:asciiTheme="minorHAnsi" w:hAnsiTheme="minorHAnsi" w:cstheme="minorHAnsi"/>
        </w:rPr>
      </w:pPr>
      <w:r>
        <w:rPr>
          <w:rFonts w:asciiTheme="minorHAnsi" w:hAnsiTheme="minorHAnsi" w:cstheme="minorHAnsi"/>
          <w:b/>
          <w:bCs/>
        </w:rPr>
        <w:t xml:space="preserve">Quality Area 2 – Children’s Health and Safety </w:t>
      </w:r>
      <w:r>
        <w:rPr>
          <w:rFonts w:asciiTheme="minorHAnsi" w:hAnsiTheme="minorHAnsi" w:cstheme="minorHAnsi"/>
        </w:rPr>
        <w:t xml:space="preserve">– Children have the right to experience quality education and care in an environment that safeguards and promotes their health, safety and wellbeing. </w:t>
      </w:r>
    </w:p>
    <w:p w14:paraId="464A5B56" w14:textId="68ADA606" w:rsidR="00390CC6" w:rsidRDefault="00390CC6" w:rsidP="00390CC6">
      <w:pPr>
        <w:pStyle w:val="BodyText"/>
        <w:numPr>
          <w:ilvl w:val="0"/>
          <w:numId w:val="35"/>
        </w:numPr>
        <w:jc w:val="both"/>
        <w:rPr>
          <w:rFonts w:asciiTheme="minorHAnsi" w:hAnsiTheme="minorHAnsi" w:cstheme="minorHAnsi"/>
        </w:rPr>
      </w:pPr>
      <w:r>
        <w:rPr>
          <w:rFonts w:asciiTheme="minorHAnsi" w:hAnsiTheme="minorHAnsi" w:cstheme="minorHAnsi"/>
          <w:b/>
          <w:bCs/>
        </w:rPr>
        <w:t xml:space="preserve">Quality Area 3 – Physical Environment </w:t>
      </w:r>
      <w:r>
        <w:rPr>
          <w:rFonts w:asciiTheme="minorHAnsi" w:hAnsiTheme="minorHAnsi" w:cstheme="minorHAnsi"/>
        </w:rPr>
        <w:t xml:space="preserve">– Physical environment is safe, suitable and provides a rich and diverse range of experiences that promote children’s learning and development. </w:t>
      </w:r>
    </w:p>
    <w:p w14:paraId="44CB2A3E" w14:textId="77777777" w:rsidR="009E215D" w:rsidRDefault="00390CC6" w:rsidP="00390CC6">
      <w:pPr>
        <w:pStyle w:val="BodyText"/>
        <w:numPr>
          <w:ilvl w:val="0"/>
          <w:numId w:val="35"/>
        </w:numPr>
        <w:jc w:val="both"/>
        <w:rPr>
          <w:rFonts w:asciiTheme="minorHAnsi" w:hAnsiTheme="minorHAnsi" w:cstheme="minorHAnsi"/>
        </w:rPr>
      </w:pPr>
      <w:r>
        <w:rPr>
          <w:rFonts w:asciiTheme="minorHAnsi" w:hAnsiTheme="minorHAnsi" w:cstheme="minorHAnsi"/>
          <w:b/>
          <w:bCs/>
        </w:rPr>
        <w:t>Quality Area 4</w:t>
      </w:r>
      <w:r w:rsidR="009E215D">
        <w:rPr>
          <w:rFonts w:asciiTheme="minorHAnsi" w:hAnsiTheme="minorHAnsi" w:cstheme="minorHAnsi"/>
          <w:b/>
          <w:bCs/>
        </w:rPr>
        <w:t xml:space="preserve"> – Staffing Arrangements </w:t>
      </w:r>
      <w:r w:rsidR="009E215D">
        <w:rPr>
          <w:rFonts w:asciiTheme="minorHAnsi" w:hAnsiTheme="minorHAnsi" w:cstheme="minorHAnsi"/>
        </w:rPr>
        <w:t xml:space="preserve">– Quality and experienced educators, who develop warm, respectful relationships with children, create predictable environments and encourage children’s active engagement in the learning program. </w:t>
      </w:r>
    </w:p>
    <w:p w14:paraId="0EEFAC3A" w14:textId="77777777" w:rsidR="009E215D" w:rsidRDefault="009E215D" w:rsidP="00390CC6">
      <w:pPr>
        <w:pStyle w:val="BodyText"/>
        <w:numPr>
          <w:ilvl w:val="0"/>
          <w:numId w:val="35"/>
        </w:numPr>
        <w:jc w:val="both"/>
        <w:rPr>
          <w:rFonts w:asciiTheme="minorHAnsi" w:hAnsiTheme="minorHAnsi" w:cstheme="minorHAnsi"/>
        </w:rPr>
      </w:pPr>
      <w:r>
        <w:rPr>
          <w:rFonts w:asciiTheme="minorHAnsi" w:hAnsiTheme="minorHAnsi" w:cstheme="minorHAnsi"/>
          <w:b/>
          <w:bCs/>
        </w:rPr>
        <w:t xml:space="preserve">Quality Area 5 – Relationships with Children </w:t>
      </w:r>
      <w:r>
        <w:rPr>
          <w:rFonts w:asciiTheme="minorHAnsi" w:hAnsiTheme="minorHAnsi" w:cstheme="minorHAnsi"/>
        </w:rPr>
        <w:t xml:space="preserve">– Relationships with children are responsive, respectful and promote children’s sense of security and belonging. </w:t>
      </w:r>
    </w:p>
    <w:p w14:paraId="6808D1C9" w14:textId="77777777" w:rsidR="009E215D" w:rsidRDefault="009E215D" w:rsidP="00390CC6">
      <w:pPr>
        <w:pStyle w:val="BodyText"/>
        <w:numPr>
          <w:ilvl w:val="0"/>
          <w:numId w:val="35"/>
        </w:numPr>
        <w:jc w:val="both"/>
        <w:rPr>
          <w:rFonts w:asciiTheme="minorHAnsi" w:hAnsiTheme="minorHAnsi" w:cstheme="minorHAnsi"/>
        </w:rPr>
      </w:pPr>
      <w:r>
        <w:rPr>
          <w:rFonts w:asciiTheme="minorHAnsi" w:hAnsiTheme="minorHAnsi" w:cstheme="minorHAnsi"/>
          <w:b/>
          <w:bCs/>
        </w:rPr>
        <w:t xml:space="preserve">Quality Area 6 – Collaborative Partnerships with Families and Communities </w:t>
      </w:r>
      <w:r>
        <w:rPr>
          <w:rFonts w:asciiTheme="minorHAnsi" w:hAnsiTheme="minorHAnsi" w:cstheme="minorHAnsi"/>
        </w:rPr>
        <w:t xml:space="preserve">– Collaborative relationships with families are fundamental to achieving quality outcomes for children, and community partnerships based on active communication, consultation and collaboration are essential. </w:t>
      </w:r>
    </w:p>
    <w:p w14:paraId="68C71822" w14:textId="628B1652" w:rsidR="000D0D0E" w:rsidRDefault="009E215D" w:rsidP="00197A3B">
      <w:pPr>
        <w:pStyle w:val="BodyText"/>
        <w:numPr>
          <w:ilvl w:val="0"/>
          <w:numId w:val="35"/>
        </w:numPr>
        <w:jc w:val="both"/>
        <w:rPr>
          <w:rFonts w:asciiTheme="minorHAnsi" w:hAnsiTheme="minorHAnsi" w:cstheme="minorHAnsi"/>
        </w:rPr>
      </w:pPr>
      <w:r>
        <w:rPr>
          <w:rFonts w:asciiTheme="minorHAnsi" w:hAnsiTheme="minorHAnsi" w:cstheme="minorHAnsi"/>
          <w:b/>
          <w:bCs/>
        </w:rPr>
        <w:t xml:space="preserve">Quality Area 7 </w:t>
      </w:r>
      <w:r w:rsidR="00CC50A4">
        <w:rPr>
          <w:rFonts w:asciiTheme="minorHAnsi" w:hAnsiTheme="minorHAnsi" w:cstheme="minorHAnsi"/>
          <w:b/>
          <w:bCs/>
        </w:rPr>
        <w:t>–</w:t>
      </w:r>
      <w:r>
        <w:rPr>
          <w:rFonts w:asciiTheme="minorHAnsi" w:hAnsiTheme="minorHAnsi" w:cstheme="minorHAnsi"/>
          <w:b/>
          <w:bCs/>
        </w:rPr>
        <w:t xml:space="preserve"> </w:t>
      </w:r>
      <w:r w:rsidR="00CC50A4">
        <w:rPr>
          <w:rFonts w:asciiTheme="minorHAnsi" w:hAnsiTheme="minorHAnsi" w:cstheme="minorHAnsi"/>
          <w:b/>
          <w:bCs/>
        </w:rPr>
        <w:t>Governance and Leadership</w:t>
      </w:r>
      <w:r w:rsidR="00CC50A4">
        <w:rPr>
          <w:rFonts w:asciiTheme="minorHAnsi" w:hAnsiTheme="minorHAnsi" w:cstheme="minorHAnsi"/>
        </w:rPr>
        <w:t xml:space="preserve"> – Effective leadership and governance of the service contributes to quality environments for children’s learning and development. Effective leaders establish shared values for the service and set clear direction for the service’s continuous improvement. </w:t>
      </w:r>
      <w:r>
        <w:rPr>
          <w:rFonts w:asciiTheme="minorHAnsi" w:hAnsiTheme="minorHAnsi" w:cstheme="minorHAnsi"/>
        </w:rPr>
        <w:t xml:space="preserve"> </w:t>
      </w:r>
    </w:p>
    <w:p w14:paraId="02787773" w14:textId="3EAA7851" w:rsidR="00390CC6" w:rsidRDefault="000D0D0E" w:rsidP="000D0D0E">
      <w:pPr>
        <w:spacing w:after="0"/>
        <w:rPr>
          <w:rFonts w:cstheme="minorHAnsi"/>
        </w:rPr>
      </w:pPr>
      <w:r>
        <w:rPr>
          <w:rFonts w:cstheme="minorHAnsi"/>
        </w:rPr>
        <w:br w:type="page"/>
      </w:r>
    </w:p>
    <w:p w14:paraId="7E59ED4F" w14:textId="45629255" w:rsidR="000D0D0E" w:rsidRPr="00246F76" w:rsidRDefault="000D0D0E" w:rsidP="000D0D0E">
      <w:pPr>
        <w:pStyle w:val="Heading2"/>
        <w:rPr>
          <w:color w:val="000000" w:themeColor="text2"/>
          <w:lang w:val="en-AU"/>
        </w:rPr>
      </w:pPr>
      <w:bookmarkStart w:id="26" w:name="_Toc68870350"/>
      <w:r w:rsidRPr="00246F76">
        <w:rPr>
          <w:color w:val="000000" w:themeColor="text2"/>
          <w:lang w:val="en-AU"/>
        </w:rPr>
        <w:lastRenderedPageBreak/>
        <w:t xml:space="preserve">Appendix B – </w:t>
      </w:r>
      <w:r w:rsidR="00DA1A1A" w:rsidRPr="00246F76">
        <w:rPr>
          <w:color w:val="000000" w:themeColor="text2"/>
          <w:lang w:val="en-AU"/>
        </w:rPr>
        <w:t>NQS Ratings</w:t>
      </w:r>
      <w:bookmarkEnd w:id="26"/>
      <w:r w:rsidRPr="00246F76">
        <w:rPr>
          <w:color w:val="000000" w:themeColor="text2"/>
          <w:lang w:val="en-AU"/>
        </w:rPr>
        <w:t xml:space="preserve"> </w:t>
      </w:r>
    </w:p>
    <w:tbl>
      <w:tblPr>
        <w:tblStyle w:val="TableGrid"/>
        <w:tblW w:w="0" w:type="auto"/>
        <w:tblLook w:val="04A0" w:firstRow="1" w:lastRow="0" w:firstColumn="1" w:lastColumn="0" w:noHBand="0" w:noVBand="1"/>
      </w:tblPr>
      <w:tblGrid>
        <w:gridCol w:w="2972"/>
        <w:gridCol w:w="6650"/>
      </w:tblGrid>
      <w:tr w:rsidR="000D0D0E" w14:paraId="710C2C35" w14:textId="77777777" w:rsidTr="00320F15">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972" w:type="dxa"/>
          </w:tcPr>
          <w:p w14:paraId="2C69C78D" w14:textId="77777777" w:rsidR="000D0D0E" w:rsidRPr="00426E2E" w:rsidRDefault="000D0D0E" w:rsidP="00320F15">
            <w:pPr>
              <w:spacing w:before="120" w:line="259" w:lineRule="auto"/>
              <w:rPr>
                <w:rFonts w:cstheme="minorHAnsi"/>
                <w:color w:val="000000" w:themeColor="text2"/>
                <w:sz w:val="21"/>
                <w:szCs w:val="21"/>
              </w:rPr>
            </w:pPr>
            <w:r w:rsidRPr="00426E2E">
              <w:rPr>
                <w:rFonts w:cstheme="minorHAnsi"/>
                <w:color w:val="000000" w:themeColor="text2"/>
                <w:sz w:val="21"/>
                <w:szCs w:val="21"/>
              </w:rPr>
              <w:t>NQS Rating</w:t>
            </w:r>
          </w:p>
        </w:tc>
        <w:tc>
          <w:tcPr>
            <w:tcW w:w="6650" w:type="dxa"/>
          </w:tcPr>
          <w:p w14:paraId="7119422A" w14:textId="77777777" w:rsidR="000D0D0E" w:rsidRPr="00426E2E" w:rsidRDefault="000D0D0E" w:rsidP="00320F15">
            <w:pPr>
              <w:spacing w:before="120" w:line="259"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2"/>
                <w:sz w:val="21"/>
                <w:szCs w:val="21"/>
              </w:rPr>
            </w:pPr>
            <w:r w:rsidRPr="00426E2E">
              <w:rPr>
                <w:rFonts w:cstheme="minorHAnsi"/>
                <w:color w:val="000000" w:themeColor="text2"/>
                <w:sz w:val="21"/>
                <w:szCs w:val="21"/>
              </w:rPr>
              <w:t xml:space="preserve">Criteria </w:t>
            </w:r>
          </w:p>
        </w:tc>
      </w:tr>
      <w:tr w:rsidR="000D0D0E" w14:paraId="6F0AE64C" w14:textId="77777777" w:rsidTr="00320F15">
        <w:tc>
          <w:tcPr>
            <w:cnfStyle w:val="001000000000" w:firstRow="0" w:lastRow="0" w:firstColumn="1" w:lastColumn="0" w:oddVBand="0" w:evenVBand="0" w:oddHBand="0" w:evenHBand="0" w:firstRowFirstColumn="0" w:firstRowLastColumn="0" w:lastRowFirstColumn="0" w:lastRowLastColumn="0"/>
            <w:tcW w:w="2972" w:type="dxa"/>
          </w:tcPr>
          <w:p w14:paraId="7B08DD45" w14:textId="77777777" w:rsidR="000D0D0E" w:rsidRPr="00112F0B" w:rsidRDefault="000D0D0E" w:rsidP="00320F15">
            <w:pPr>
              <w:spacing w:before="120" w:line="259" w:lineRule="auto"/>
              <w:rPr>
                <w:rFonts w:cstheme="minorHAnsi"/>
                <w:color w:val="000000" w:themeColor="text2"/>
                <w:sz w:val="21"/>
                <w:szCs w:val="21"/>
              </w:rPr>
            </w:pPr>
            <w:r w:rsidRPr="00112F0B">
              <w:rPr>
                <w:rFonts w:cstheme="minorHAnsi"/>
                <w:color w:val="000000" w:themeColor="text2"/>
                <w:sz w:val="21"/>
                <w:szCs w:val="21"/>
              </w:rPr>
              <w:t>Exceeding NQS</w:t>
            </w:r>
          </w:p>
        </w:tc>
        <w:tc>
          <w:tcPr>
            <w:tcW w:w="6650" w:type="dxa"/>
          </w:tcPr>
          <w:p w14:paraId="1E1D8F30" w14:textId="77777777" w:rsidR="000D0D0E" w:rsidRPr="001C5FAC" w:rsidRDefault="000D0D0E" w:rsidP="00320F15">
            <w:pPr>
              <w:pStyle w:val="ListParagraph"/>
              <w:numPr>
                <w:ilvl w:val="0"/>
                <w:numId w:val="31"/>
              </w:numPr>
              <w:spacing w:before="120" w:line="259" w:lineRule="auto"/>
              <w:ind w:left="314"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1C5FAC">
              <w:rPr>
                <w:rFonts w:asciiTheme="majorHAnsi" w:hAnsiTheme="majorHAnsi" w:cstheme="majorHAnsi"/>
                <w:sz w:val="21"/>
                <w:szCs w:val="21"/>
              </w:rPr>
              <w:t>Service goes beyond the requirements of the NQS in at least 4 of the 7 quality areas, with at least two of these being quality areas 1, 5 6 or 7</w:t>
            </w:r>
          </w:p>
        </w:tc>
      </w:tr>
      <w:tr w:rsidR="000D0D0E" w14:paraId="5C7C155D" w14:textId="77777777" w:rsidTr="00320F15">
        <w:tc>
          <w:tcPr>
            <w:cnfStyle w:val="001000000000" w:firstRow="0" w:lastRow="0" w:firstColumn="1" w:lastColumn="0" w:oddVBand="0" w:evenVBand="0" w:oddHBand="0" w:evenHBand="0" w:firstRowFirstColumn="0" w:firstRowLastColumn="0" w:lastRowFirstColumn="0" w:lastRowLastColumn="0"/>
            <w:tcW w:w="2972" w:type="dxa"/>
          </w:tcPr>
          <w:p w14:paraId="1031E4DA" w14:textId="77777777" w:rsidR="000D0D0E" w:rsidRPr="00112F0B" w:rsidRDefault="000D0D0E" w:rsidP="00320F15">
            <w:pPr>
              <w:spacing w:before="120" w:line="259" w:lineRule="auto"/>
              <w:rPr>
                <w:rFonts w:cstheme="minorHAnsi"/>
                <w:color w:val="000000" w:themeColor="text2"/>
                <w:sz w:val="21"/>
                <w:szCs w:val="21"/>
              </w:rPr>
            </w:pPr>
            <w:r w:rsidRPr="00112F0B">
              <w:rPr>
                <w:rFonts w:cstheme="minorHAnsi"/>
                <w:color w:val="000000" w:themeColor="text2"/>
                <w:sz w:val="21"/>
                <w:szCs w:val="21"/>
              </w:rPr>
              <w:t>Meeting NQS</w:t>
            </w:r>
          </w:p>
        </w:tc>
        <w:tc>
          <w:tcPr>
            <w:tcW w:w="6650" w:type="dxa"/>
          </w:tcPr>
          <w:p w14:paraId="652540C1" w14:textId="77777777" w:rsidR="000D0D0E" w:rsidRPr="001C5FAC" w:rsidRDefault="000D0D0E" w:rsidP="00320F15">
            <w:pPr>
              <w:pStyle w:val="ListParagraph"/>
              <w:numPr>
                <w:ilvl w:val="0"/>
                <w:numId w:val="31"/>
              </w:numPr>
              <w:spacing w:before="120" w:line="259" w:lineRule="auto"/>
              <w:ind w:left="314"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1C5FAC">
              <w:rPr>
                <w:rFonts w:asciiTheme="majorHAnsi" w:hAnsiTheme="majorHAnsi" w:cstheme="majorHAnsi"/>
                <w:sz w:val="21"/>
                <w:szCs w:val="21"/>
              </w:rPr>
              <w:t xml:space="preserve">Service meets the NQS </w:t>
            </w:r>
          </w:p>
          <w:p w14:paraId="613229D7" w14:textId="77777777" w:rsidR="000D0D0E" w:rsidRPr="001C5FAC" w:rsidRDefault="000D0D0E" w:rsidP="00320F15">
            <w:pPr>
              <w:pStyle w:val="ListParagraph"/>
              <w:numPr>
                <w:ilvl w:val="0"/>
                <w:numId w:val="31"/>
              </w:numPr>
              <w:spacing w:before="120" w:line="259" w:lineRule="auto"/>
              <w:ind w:left="314"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1C5FAC">
              <w:rPr>
                <w:rFonts w:asciiTheme="majorHAnsi" w:hAnsiTheme="majorHAnsi" w:cstheme="majorHAnsi"/>
                <w:sz w:val="21"/>
                <w:szCs w:val="21"/>
              </w:rPr>
              <w:t xml:space="preserve">Service provides quality education and care in all 7 quality areas. </w:t>
            </w:r>
          </w:p>
        </w:tc>
      </w:tr>
      <w:tr w:rsidR="000D0D0E" w14:paraId="0C39D815" w14:textId="77777777" w:rsidTr="00320F15">
        <w:tc>
          <w:tcPr>
            <w:cnfStyle w:val="001000000000" w:firstRow="0" w:lastRow="0" w:firstColumn="1" w:lastColumn="0" w:oddVBand="0" w:evenVBand="0" w:oddHBand="0" w:evenHBand="0" w:firstRowFirstColumn="0" w:firstRowLastColumn="0" w:lastRowFirstColumn="0" w:lastRowLastColumn="0"/>
            <w:tcW w:w="2972" w:type="dxa"/>
          </w:tcPr>
          <w:p w14:paraId="1F4C7F15" w14:textId="77777777" w:rsidR="000D0D0E" w:rsidRPr="00112F0B" w:rsidRDefault="000D0D0E" w:rsidP="00320F15">
            <w:pPr>
              <w:spacing w:before="120" w:line="259" w:lineRule="auto"/>
              <w:rPr>
                <w:rFonts w:asciiTheme="majorHAnsi" w:hAnsiTheme="majorHAnsi" w:cstheme="majorHAnsi"/>
                <w:color w:val="000000" w:themeColor="text2"/>
                <w:sz w:val="21"/>
                <w:szCs w:val="21"/>
              </w:rPr>
            </w:pPr>
            <w:r w:rsidRPr="00112F0B">
              <w:rPr>
                <w:rFonts w:asciiTheme="majorHAnsi" w:hAnsiTheme="majorHAnsi" w:cstheme="majorHAnsi"/>
                <w:color w:val="000000" w:themeColor="text2"/>
                <w:sz w:val="21"/>
                <w:szCs w:val="21"/>
              </w:rPr>
              <w:t>Working Towards NQS</w:t>
            </w:r>
          </w:p>
        </w:tc>
        <w:tc>
          <w:tcPr>
            <w:tcW w:w="6650" w:type="dxa"/>
          </w:tcPr>
          <w:p w14:paraId="54B40A7D" w14:textId="77777777" w:rsidR="000D0D0E" w:rsidRPr="001C5FAC" w:rsidRDefault="000D0D0E" w:rsidP="00320F15">
            <w:pPr>
              <w:pStyle w:val="ListParagraph"/>
              <w:numPr>
                <w:ilvl w:val="0"/>
                <w:numId w:val="31"/>
              </w:numPr>
              <w:spacing w:before="120" w:line="259" w:lineRule="auto"/>
              <w:ind w:left="314"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1C5FAC">
              <w:rPr>
                <w:rFonts w:asciiTheme="majorHAnsi" w:hAnsiTheme="majorHAnsi" w:cstheme="majorHAnsi"/>
                <w:sz w:val="21"/>
                <w:szCs w:val="21"/>
              </w:rPr>
              <w:t>Service provides a safe education and care program</w:t>
            </w:r>
          </w:p>
          <w:p w14:paraId="1A0350A7" w14:textId="77777777" w:rsidR="000D0D0E" w:rsidRPr="001C5FAC" w:rsidRDefault="000D0D0E" w:rsidP="00320F15">
            <w:pPr>
              <w:pStyle w:val="ListParagraph"/>
              <w:numPr>
                <w:ilvl w:val="0"/>
                <w:numId w:val="31"/>
              </w:numPr>
              <w:spacing w:before="120" w:line="259" w:lineRule="auto"/>
              <w:ind w:left="314"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1C5FAC">
              <w:rPr>
                <w:rFonts w:asciiTheme="majorHAnsi" w:hAnsiTheme="majorHAnsi" w:cstheme="majorHAnsi"/>
                <w:sz w:val="21"/>
                <w:szCs w:val="21"/>
              </w:rPr>
              <w:t xml:space="preserve">There are 1 or more quality areas identified for improvement </w:t>
            </w:r>
          </w:p>
        </w:tc>
      </w:tr>
    </w:tbl>
    <w:p w14:paraId="1A724264" w14:textId="77777777" w:rsidR="00390CC6" w:rsidRPr="000D0D0E" w:rsidRDefault="00390CC6" w:rsidP="006C5B53">
      <w:pPr>
        <w:spacing w:after="0"/>
        <w:rPr>
          <w:rFonts w:cstheme="minorHAnsi"/>
        </w:rPr>
      </w:pPr>
    </w:p>
    <w:sectPr w:rsidR="00390CC6" w:rsidRPr="000D0D0E" w:rsidSect="00DA3218">
      <w:headerReference w:type="default" r:id="rId20"/>
      <w:footerReference w:type="default" r:id="rId2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3DB94" w14:textId="77777777" w:rsidR="00F2764B" w:rsidRDefault="00F2764B" w:rsidP="003967DD">
      <w:pPr>
        <w:spacing w:after="0"/>
      </w:pPr>
      <w:r>
        <w:separator/>
      </w:r>
    </w:p>
  </w:endnote>
  <w:endnote w:type="continuationSeparator" w:id="0">
    <w:p w14:paraId="7FDE5126" w14:textId="77777777" w:rsidR="00F2764B" w:rsidRDefault="00F2764B" w:rsidP="003967DD">
      <w:pPr>
        <w:spacing w:after="0"/>
      </w:pPr>
      <w:r>
        <w:continuationSeparator/>
      </w:r>
    </w:p>
  </w:endnote>
  <w:endnote w:type="continuationNotice" w:id="1">
    <w:p w14:paraId="2D1187E3" w14:textId="77777777" w:rsidR="00F2764B" w:rsidRDefault="00F276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697843" w:rsidRDefault="00697843" w:rsidP="00F2557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697843" w:rsidRDefault="00697843"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22E4C560" w:rsidR="00697843" w:rsidRDefault="00697843"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8A749" w14:textId="48DB31BB" w:rsidR="00697843" w:rsidRDefault="00697843" w:rsidP="00714D72">
    <w:pPr>
      <w:pStyle w:val="FootnoteText"/>
      <w:ind w:right="3395"/>
      <w:rPr>
        <w:sz w:val="12"/>
        <w:szCs w:val="12"/>
      </w:rPr>
    </w:pPr>
    <w:r w:rsidRPr="001105FA">
      <w:rPr>
        <w:sz w:val="12"/>
        <w:szCs w:val="12"/>
      </w:rPr>
      <w:t xml:space="preserve">© State of Victoria (Department of Education and Training) </w:t>
    </w:r>
    <w:r w:rsidRPr="00931BE4">
      <w:rPr>
        <w:sz w:val="12"/>
        <w:szCs w:val="12"/>
      </w:rPr>
      <w:t>202</w:t>
    </w:r>
    <w:r>
      <w:rPr>
        <w:sz w:val="12"/>
        <w:szCs w:val="12"/>
      </w:rPr>
      <w:t>1</w:t>
    </w:r>
  </w:p>
  <w:p w14:paraId="2D4683BF" w14:textId="77777777" w:rsidR="00697843" w:rsidRPr="001105FA" w:rsidRDefault="00697843" w:rsidP="00714D72">
    <w:pPr>
      <w:pStyle w:val="FootnoteText"/>
      <w:ind w:right="3395"/>
      <w:rPr>
        <w:sz w:val="12"/>
        <w:szCs w:val="12"/>
      </w:rPr>
    </w:pPr>
    <w:r>
      <w:rPr>
        <w:noProof/>
        <w:sz w:val="12"/>
        <w:szCs w:val="12"/>
      </w:rPr>
      <w:drawing>
        <wp:inline distT="0" distB="0" distL="0" distR="0" wp14:anchorId="261808AF" wp14:editId="0311F3A0">
          <wp:extent cx="485336" cy="17333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55DFE1C5" w:rsidR="00697843" w:rsidRPr="001105FA" w:rsidRDefault="00697843" w:rsidP="00714D72">
    <w:pPr>
      <w:pStyle w:val="FootnoteText"/>
      <w:spacing w:before="120"/>
      <w:ind w:right="2544"/>
      <w:rPr>
        <w:sz w:val="12"/>
        <w:szCs w:val="12"/>
      </w:rPr>
    </w:pPr>
    <w:r w:rsidRPr="00931BE4">
      <w:rPr>
        <w:i/>
        <w:iCs/>
        <w:sz w:val="12"/>
        <w:szCs w:val="12"/>
      </w:rPr>
      <w:t>Kindergarten Quality Improvement Program – Program Overview and Early Impacts</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7741E8FC" w14:textId="77777777" w:rsidR="00697843" w:rsidRPr="001105FA" w:rsidRDefault="00697843" w:rsidP="00714D72">
    <w:pPr>
      <w:pStyle w:val="FootnoteText"/>
      <w:ind w:right="1977"/>
      <w:rPr>
        <w:sz w:val="12"/>
        <w:szCs w:val="12"/>
      </w:rPr>
    </w:pPr>
    <w:r w:rsidRPr="001105FA">
      <w:rPr>
        <w:sz w:val="12"/>
        <w:szCs w:val="12"/>
      </w:rPr>
      <w:t>The licence does not apply to:</w:t>
    </w:r>
  </w:p>
  <w:p w14:paraId="3693F738" w14:textId="77777777" w:rsidR="00697843" w:rsidRPr="001105FA" w:rsidRDefault="00697843" w:rsidP="00714D72">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657FF9EE" w14:textId="77777777" w:rsidR="00697843" w:rsidRPr="001105FA" w:rsidRDefault="00697843" w:rsidP="00714D7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62BBF0A1" w:rsidR="00697843" w:rsidRPr="00714D72" w:rsidRDefault="00697843" w:rsidP="00714D72">
    <w:pPr>
      <w:pStyle w:val="FootnoteText"/>
      <w:ind w:right="1977"/>
      <w:rPr>
        <w:color w:val="AF272F" w:themeColor="hyperlink"/>
        <w:sz w:val="12"/>
        <w:szCs w:val="12"/>
        <w:u w:val="single"/>
      </w:rPr>
    </w:pPr>
    <w:r w:rsidRPr="001105FA">
      <w:rPr>
        <w:sz w:val="12"/>
        <w:szCs w:val="12"/>
      </w:rPr>
      <w:t xml:space="preserve">Copyright queries may be directed to </w:t>
    </w:r>
    <w:hyperlink r:id="rId3" w:history="1">
      <w:r w:rsidRPr="001105FA">
        <w:rPr>
          <w:rStyle w:val="Hyperlink"/>
          <w:color w:val="53565A" w:themeColor="accent5"/>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5A6E" w14:textId="77777777" w:rsidR="00697843" w:rsidRDefault="00697843" w:rsidP="00F2557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697843" w:rsidRDefault="00697843"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FB01A" w14:textId="77777777" w:rsidR="00F2764B" w:rsidRDefault="00F2764B" w:rsidP="003967DD">
      <w:pPr>
        <w:spacing w:after="0"/>
      </w:pPr>
      <w:r>
        <w:separator/>
      </w:r>
    </w:p>
  </w:footnote>
  <w:footnote w:type="continuationSeparator" w:id="0">
    <w:p w14:paraId="265CB4AE" w14:textId="77777777" w:rsidR="00F2764B" w:rsidRDefault="00F2764B" w:rsidP="003967DD">
      <w:pPr>
        <w:spacing w:after="0"/>
      </w:pPr>
      <w:r>
        <w:continuationSeparator/>
      </w:r>
    </w:p>
  </w:footnote>
  <w:footnote w:type="continuationNotice" w:id="1">
    <w:p w14:paraId="15E3ECE3" w14:textId="77777777" w:rsidR="00F2764B" w:rsidRDefault="00F2764B">
      <w:pPr>
        <w:spacing w:after="0"/>
      </w:pPr>
    </w:p>
  </w:footnote>
  <w:footnote w:id="2">
    <w:p w14:paraId="1A1A3FA4" w14:textId="1B7579DD" w:rsidR="00697843" w:rsidRPr="00392B04" w:rsidRDefault="00697843">
      <w:pPr>
        <w:pStyle w:val="FootnoteText"/>
        <w:rPr>
          <w:lang w:val="en-AU"/>
        </w:rPr>
      </w:pPr>
      <w:r>
        <w:rPr>
          <w:rStyle w:val="FootnoteReference"/>
        </w:rPr>
        <w:footnoteRef/>
      </w:r>
      <w:r>
        <w:t xml:space="preserve"> </w:t>
      </w:r>
      <w:r>
        <w:rPr>
          <w:lang w:val="en-AU"/>
        </w:rPr>
        <w:t>As at February 2021.</w:t>
      </w:r>
    </w:p>
  </w:footnote>
  <w:footnote w:id="3">
    <w:p w14:paraId="33A41010" w14:textId="00733DD9" w:rsidR="00697843" w:rsidRPr="00392B04" w:rsidRDefault="00697843">
      <w:pPr>
        <w:pStyle w:val="FootnoteText"/>
        <w:rPr>
          <w:lang w:val="en-AU"/>
        </w:rPr>
      </w:pPr>
      <w:r>
        <w:rPr>
          <w:rStyle w:val="FootnoteReference"/>
        </w:rPr>
        <w:footnoteRef/>
      </w:r>
      <w:r>
        <w:t xml:space="preserve"> Douglass, A. L. (2019), </w:t>
      </w:r>
      <w:r>
        <w:rPr>
          <w:i/>
          <w:iCs/>
        </w:rPr>
        <w:t>Leadership for Quality Early Childhood Education and Care</w:t>
      </w:r>
      <w:r>
        <w:t xml:space="preserve">, OECD. </w:t>
      </w:r>
      <w:hyperlink r:id="rId1" w:history="1">
        <w:r w:rsidRPr="00456DE5">
          <w:rPr>
            <w:rStyle w:val="Hyperlink"/>
          </w:rPr>
          <w:t>https://bit.ly/3jagAuu</w:t>
        </w:r>
      </w:hyperlink>
    </w:p>
  </w:footnote>
  <w:footnote w:id="4">
    <w:p w14:paraId="6EAA116D" w14:textId="77777777" w:rsidR="00697843" w:rsidRDefault="00697843" w:rsidP="00CD37C3">
      <w:pPr>
        <w:pStyle w:val="FootnoteText"/>
      </w:pPr>
      <w:r>
        <w:rPr>
          <w:rStyle w:val="FootnoteReference"/>
        </w:rPr>
        <w:footnoteRef/>
      </w:r>
      <w:r>
        <w:t xml:space="preserve"> </w:t>
      </w:r>
      <w:r w:rsidRPr="004D2A01">
        <w:t>E4K</w:t>
      </w:r>
      <w:r>
        <w:t>ids Research Program (2016).</w:t>
      </w:r>
      <w:r w:rsidRPr="004D2A01">
        <w:t xml:space="preserve"> </w:t>
      </w:r>
      <w:r w:rsidRPr="00FF2841">
        <w:rPr>
          <w:i/>
        </w:rPr>
        <w:t>Overview of Findings</w:t>
      </w:r>
      <w:r w:rsidRPr="004D2A01">
        <w:t xml:space="preserve"> </w:t>
      </w:r>
    </w:p>
  </w:footnote>
  <w:footnote w:id="5">
    <w:p w14:paraId="0D6B7CE2" w14:textId="77777777" w:rsidR="00697843" w:rsidRDefault="00697843" w:rsidP="00CD37C3">
      <w:pPr>
        <w:pStyle w:val="FootnoteText"/>
      </w:pPr>
      <w:r>
        <w:rPr>
          <w:rStyle w:val="FootnoteReference"/>
        </w:rPr>
        <w:footnoteRef/>
      </w:r>
      <w:r>
        <w:t xml:space="preserve"> OECD (2018), </w:t>
      </w:r>
      <w:r w:rsidRPr="00FF2841">
        <w:rPr>
          <w:i/>
        </w:rPr>
        <w:t>Engaging Young Children:</w:t>
      </w:r>
      <w:r>
        <w:rPr>
          <w:i/>
        </w:rPr>
        <w:t xml:space="preserve"> Lessons from Research about Quality in ECEC.</w:t>
      </w:r>
    </w:p>
  </w:footnote>
  <w:footnote w:id="6">
    <w:p w14:paraId="03602978" w14:textId="767BE943" w:rsidR="00697843" w:rsidRPr="00197A3B" w:rsidRDefault="00697843">
      <w:pPr>
        <w:pStyle w:val="FootnoteText"/>
        <w:rPr>
          <w:lang w:val="en-AU"/>
        </w:rPr>
      </w:pPr>
      <w:r>
        <w:rPr>
          <w:rStyle w:val="FootnoteReference"/>
        </w:rPr>
        <w:footnoteRef/>
      </w:r>
      <w:r>
        <w:t xml:space="preserve"> Australian Children’s Education and Care Authority (2018), </w:t>
      </w:r>
      <w:r>
        <w:rPr>
          <w:i/>
          <w:iCs/>
        </w:rPr>
        <w:t>National Quality Standards</w:t>
      </w:r>
      <w:r>
        <w:t xml:space="preserve">, retrieved 20 October 2020 from </w:t>
      </w:r>
      <w:hyperlink r:id="rId2" w:history="1">
        <w:r w:rsidRPr="00A005E4">
          <w:rPr>
            <w:rStyle w:val="Hyperlink"/>
          </w:rPr>
          <w:t>https://www.acecqa.gov.au/nqf/national-quality-standard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1AC09053" w:rsidR="00697843" w:rsidRDefault="00697843"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230664A7" wp14:editId="5BA03750">
          <wp:simplePos x="0" y="0"/>
          <wp:positionH relativeFrom="page">
            <wp:align>left</wp:align>
          </wp:positionH>
          <wp:positionV relativeFrom="page">
            <wp:align>top</wp:align>
          </wp:positionV>
          <wp:extent cx="7560000" cy="10684800"/>
          <wp:effectExtent l="0" t="0" r="0" b="0"/>
          <wp:wrapNone/>
          <wp:docPr id="2" name="Picture 2" descr="Education State and Department of Education and Training logo with Early Childhood Education stock image"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June Report Covers - Images_P_E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EB6" w14:textId="77777777" w:rsidR="00697843" w:rsidRDefault="00697843"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2A024BC9">
          <wp:simplePos x="0" y="0"/>
          <wp:positionH relativeFrom="page">
            <wp:align>left</wp:align>
          </wp:positionH>
          <wp:positionV relativeFrom="page">
            <wp:align>top</wp:align>
          </wp:positionV>
          <wp:extent cx="7560000" cy="10690453"/>
          <wp:effectExtent l="0" t="0" r="9525" b="3175"/>
          <wp:wrapNone/>
          <wp:docPr id="4" name="Picture 4"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D681" w14:textId="433AB5AC" w:rsidR="00697843" w:rsidRDefault="00697843"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3" name="Picture 3"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E016F5"/>
    <w:multiLevelType w:val="hybridMultilevel"/>
    <w:tmpl w:val="5A3E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272039"/>
    <w:multiLevelType w:val="hybridMultilevel"/>
    <w:tmpl w:val="B9DC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B70D3"/>
    <w:multiLevelType w:val="hybridMultilevel"/>
    <w:tmpl w:val="3A66D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82648F"/>
    <w:multiLevelType w:val="hybridMultilevel"/>
    <w:tmpl w:val="36E2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D192E"/>
    <w:multiLevelType w:val="hybridMultilevel"/>
    <w:tmpl w:val="538C9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A235C6"/>
    <w:multiLevelType w:val="hybridMultilevel"/>
    <w:tmpl w:val="790427C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94E620B"/>
    <w:multiLevelType w:val="hybridMultilevel"/>
    <w:tmpl w:val="0E3695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9E91D02"/>
    <w:multiLevelType w:val="hybridMultilevel"/>
    <w:tmpl w:val="056662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A0F2D26"/>
    <w:multiLevelType w:val="hybridMultilevel"/>
    <w:tmpl w:val="73749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DE752E"/>
    <w:multiLevelType w:val="hybridMultilevel"/>
    <w:tmpl w:val="6A2A691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B54DE"/>
    <w:multiLevelType w:val="hybridMultilevel"/>
    <w:tmpl w:val="790427C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EB5594E"/>
    <w:multiLevelType w:val="hybridMultilevel"/>
    <w:tmpl w:val="81DA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085D60"/>
    <w:multiLevelType w:val="hybridMultilevel"/>
    <w:tmpl w:val="AF86187E"/>
    <w:lvl w:ilvl="0" w:tplc="1B2017FE">
      <w:numFmt w:val="bullet"/>
      <w:lvlText w:val=""/>
      <w:lvlJc w:val="left"/>
      <w:pPr>
        <w:ind w:left="720" w:hanging="360"/>
      </w:pPr>
      <w:rPr>
        <w:rFonts w:ascii="Symbol" w:eastAsiaTheme="minorHAnsi" w:hAnsi="Symbol" w:cstheme="minorBidi" w:hint="default"/>
        <w:b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2C7A0E"/>
    <w:multiLevelType w:val="hybridMultilevel"/>
    <w:tmpl w:val="0CA8E8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6663B3"/>
    <w:multiLevelType w:val="hybridMultilevel"/>
    <w:tmpl w:val="790427C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9370BF1"/>
    <w:multiLevelType w:val="hybridMultilevel"/>
    <w:tmpl w:val="8CC4C3C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A974FCA"/>
    <w:multiLevelType w:val="hybridMultilevel"/>
    <w:tmpl w:val="5FAE2296"/>
    <w:lvl w:ilvl="0" w:tplc="39527994">
      <w:start w:val="1"/>
      <w:numFmt w:val="bullet"/>
      <w:lvlText w:val=""/>
      <w:lvlJc w:val="left"/>
      <w:pPr>
        <w:tabs>
          <w:tab w:val="num" w:pos="720"/>
        </w:tabs>
        <w:ind w:left="720" w:hanging="360"/>
      </w:pPr>
      <w:rPr>
        <w:rFonts w:ascii="Wingdings" w:hAnsi="Wingdings" w:hint="default"/>
      </w:rPr>
    </w:lvl>
    <w:lvl w:ilvl="1" w:tplc="A6B4D68E" w:tentative="1">
      <w:start w:val="1"/>
      <w:numFmt w:val="bullet"/>
      <w:lvlText w:val=""/>
      <w:lvlJc w:val="left"/>
      <w:pPr>
        <w:tabs>
          <w:tab w:val="num" w:pos="1440"/>
        </w:tabs>
        <w:ind w:left="1440" w:hanging="360"/>
      </w:pPr>
      <w:rPr>
        <w:rFonts w:ascii="Wingdings" w:hAnsi="Wingdings" w:hint="default"/>
      </w:rPr>
    </w:lvl>
    <w:lvl w:ilvl="2" w:tplc="A68CC11C" w:tentative="1">
      <w:start w:val="1"/>
      <w:numFmt w:val="bullet"/>
      <w:lvlText w:val=""/>
      <w:lvlJc w:val="left"/>
      <w:pPr>
        <w:tabs>
          <w:tab w:val="num" w:pos="2160"/>
        </w:tabs>
        <w:ind w:left="2160" w:hanging="360"/>
      </w:pPr>
      <w:rPr>
        <w:rFonts w:ascii="Wingdings" w:hAnsi="Wingdings" w:hint="default"/>
      </w:rPr>
    </w:lvl>
    <w:lvl w:ilvl="3" w:tplc="FEF80F84" w:tentative="1">
      <w:start w:val="1"/>
      <w:numFmt w:val="bullet"/>
      <w:lvlText w:val=""/>
      <w:lvlJc w:val="left"/>
      <w:pPr>
        <w:tabs>
          <w:tab w:val="num" w:pos="2880"/>
        </w:tabs>
        <w:ind w:left="2880" w:hanging="360"/>
      </w:pPr>
      <w:rPr>
        <w:rFonts w:ascii="Wingdings" w:hAnsi="Wingdings" w:hint="default"/>
      </w:rPr>
    </w:lvl>
    <w:lvl w:ilvl="4" w:tplc="9A727A0E" w:tentative="1">
      <w:start w:val="1"/>
      <w:numFmt w:val="bullet"/>
      <w:lvlText w:val=""/>
      <w:lvlJc w:val="left"/>
      <w:pPr>
        <w:tabs>
          <w:tab w:val="num" w:pos="3600"/>
        </w:tabs>
        <w:ind w:left="3600" w:hanging="360"/>
      </w:pPr>
      <w:rPr>
        <w:rFonts w:ascii="Wingdings" w:hAnsi="Wingdings" w:hint="default"/>
      </w:rPr>
    </w:lvl>
    <w:lvl w:ilvl="5" w:tplc="D52ECEB2" w:tentative="1">
      <w:start w:val="1"/>
      <w:numFmt w:val="bullet"/>
      <w:lvlText w:val=""/>
      <w:lvlJc w:val="left"/>
      <w:pPr>
        <w:tabs>
          <w:tab w:val="num" w:pos="4320"/>
        </w:tabs>
        <w:ind w:left="4320" w:hanging="360"/>
      </w:pPr>
      <w:rPr>
        <w:rFonts w:ascii="Wingdings" w:hAnsi="Wingdings" w:hint="default"/>
      </w:rPr>
    </w:lvl>
    <w:lvl w:ilvl="6" w:tplc="3EFA6396" w:tentative="1">
      <w:start w:val="1"/>
      <w:numFmt w:val="bullet"/>
      <w:lvlText w:val=""/>
      <w:lvlJc w:val="left"/>
      <w:pPr>
        <w:tabs>
          <w:tab w:val="num" w:pos="5040"/>
        </w:tabs>
        <w:ind w:left="5040" w:hanging="360"/>
      </w:pPr>
      <w:rPr>
        <w:rFonts w:ascii="Wingdings" w:hAnsi="Wingdings" w:hint="default"/>
      </w:rPr>
    </w:lvl>
    <w:lvl w:ilvl="7" w:tplc="EC368D9E" w:tentative="1">
      <w:start w:val="1"/>
      <w:numFmt w:val="bullet"/>
      <w:lvlText w:val=""/>
      <w:lvlJc w:val="left"/>
      <w:pPr>
        <w:tabs>
          <w:tab w:val="num" w:pos="5760"/>
        </w:tabs>
        <w:ind w:left="5760" w:hanging="360"/>
      </w:pPr>
      <w:rPr>
        <w:rFonts w:ascii="Wingdings" w:hAnsi="Wingdings" w:hint="default"/>
      </w:rPr>
    </w:lvl>
    <w:lvl w:ilvl="8" w:tplc="7AC43EA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5A8605B8"/>
    <w:multiLevelType w:val="hybridMultilevel"/>
    <w:tmpl w:val="3E6E6CE8"/>
    <w:lvl w:ilvl="0" w:tplc="72E63D90">
      <w:start w:val="1"/>
      <w:numFmt w:val="bullet"/>
      <w:lvlText w:val=""/>
      <w:lvlJc w:val="left"/>
      <w:pPr>
        <w:tabs>
          <w:tab w:val="num" w:pos="720"/>
        </w:tabs>
        <w:ind w:left="720" w:hanging="360"/>
      </w:pPr>
      <w:rPr>
        <w:rFonts w:ascii="Wingdings" w:hAnsi="Wingdings" w:hint="default"/>
      </w:rPr>
    </w:lvl>
    <w:lvl w:ilvl="1" w:tplc="4F804878" w:tentative="1">
      <w:start w:val="1"/>
      <w:numFmt w:val="bullet"/>
      <w:lvlText w:val=""/>
      <w:lvlJc w:val="left"/>
      <w:pPr>
        <w:tabs>
          <w:tab w:val="num" w:pos="1440"/>
        </w:tabs>
        <w:ind w:left="1440" w:hanging="360"/>
      </w:pPr>
      <w:rPr>
        <w:rFonts w:ascii="Wingdings" w:hAnsi="Wingdings" w:hint="default"/>
      </w:rPr>
    </w:lvl>
    <w:lvl w:ilvl="2" w:tplc="A31617EC" w:tentative="1">
      <w:start w:val="1"/>
      <w:numFmt w:val="bullet"/>
      <w:lvlText w:val=""/>
      <w:lvlJc w:val="left"/>
      <w:pPr>
        <w:tabs>
          <w:tab w:val="num" w:pos="2160"/>
        </w:tabs>
        <w:ind w:left="2160" w:hanging="360"/>
      </w:pPr>
      <w:rPr>
        <w:rFonts w:ascii="Wingdings" w:hAnsi="Wingdings" w:hint="default"/>
      </w:rPr>
    </w:lvl>
    <w:lvl w:ilvl="3" w:tplc="39FCF4EC" w:tentative="1">
      <w:start w:val="1"/>
      <w:numFmt w:val="bullet"/>
      <w:lvlText w:val=""/>
      <w:lvlJc w:val="left"/>
      <w:pPr>
        <w:tabs>
          <w:tab w:val="num" w:pos="2880"/>
        </w:tabs>
        <w:ind w:left="2880" w:hanging="360"/>
      </w:pPr>
      <w:rPr>
        <w:rFonts w:ascii="Wingdings" w:hAnsi="Wingdings" w:hint="default"/>
      </w:rPr>
    </w:lvl>
    <w:lvl w:ilvl="4" w:tplc="CC205CF2" w:tentative="1">
      <w:start w:val="1"/>
      <w:numFmt w:val="bullet"/>
      <w:lvlText w:val=""/>
      <w:lvlJc w:val="left"/>
      <w:pPr>
        <w:tabs>
          <w:tab w:val="num" w:pos="3600"/>
        </w:tabs>
        <w:ind w:left="3600" w:hanging="360"/>
      </w:pPr>
      <w:rPr>
        <w:rFonts w:ascii="Wingdings" w:hAnsi="Wingdings" w:hint="default"/>
      </w:rPr>
    </w:lvl>
    <w:lvl w:ilvl="5" w:tplc="3866FDEE" w:tentative="1">
      <w:start w:val="1"/>
      <w:numFmt w:val="bullet"/>
      <w:lvlText w:val=""/>
      <w:lvlJc w:val="left"/>
      <w:pPr>
        <w:tabs>
          <w:tab w:val="num" w:pos="4320"/>
        </w:tabs>
        <w:ind w:left="4320" w:hanging="360"/>
      </w:pPr>
      <w:rPr>
        <w:rFonts w:ascii="Wingdings" w:hAnsi="Wingdings" w:hint="default"/>
      </w:rPr>
    </w:lvl>
    <w:lvl w:ilvl="6" w:tplc="2912FBA2" w:tentative="1">
      <w:start w:val="1"/>
      <w:numFmt w:val="bullet"/>
      <w:lvlText w:val=""/>
      <w:lvlJc w:val="left"/>
      <w:pPr>
        <w:tabs>
          <w:tab w:val="num" w:pos="5040"/>
        </w:tabs>
        <w:ind w:left="5040" w:hanging="360"/>
      </w:pPr>
      <w:rPr>
        <w:rFonts w:ascii="Wingdings" w:hAnsi="Wingdings" w:hint="default"/>
      </w:rPr>
    </w:lvl>
    <w:lvl w:ilvl="7" w:tplc="04FA54C4" w:tentative="1">
      <w:start w:val="1"/>
      <w:numFmt w:val="bullet"/>
      <w:lvlText w:val=""/>
      <w:lvlJc w:val="left"/>
      <w:pPr>
        <w:tabs>
          <w:tab w:val="num" w:pos="5760"/>
        </w:tabs>
        <w:ind w:left="5760" w:hanging="360"/>
      </w:pPr>
      <w:rPr>
        <w:rFonts w:ascii="Wingdings" w:hAnsi="Wingdings" w:hint="default"/>
      </w:rPr>
    </w:lvl>
    <w:lvl w:ilvl="8" w:tplc="349484C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7B553E"/>
    <w:multiLevelType w:val="hybridMultilevel"/>
    <w:tmpl w:val="CB865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293A14"/>
    <w:multiLevelType w:val="hybridMultilevel"/>
    <w:tmpl w:val="A020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1C608E"/>
    <w:multiLevelType w:val="hybridMultilevel"/>
    <w:tmpl w:val="DF708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875712"/>
    <w:multiLevelType w:val="hybridMultilevel"/>
    <w:tmpl w:val="05FCF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2"/>
  </w:num>
  <w:num w:numId="13">
    <w:abstractNumId w:val="32"/>
  </w:num>
  <w:num w:numId="14">
    <w:abstractNumId w:val="35"/>
  </w:num>
  <w:num w:numId="15">
    <w:abstractNumId w:val="20"/>
  </w:num>
  <w:num w:numId="16">
    <w:abstractNumId w:val="20"/>
    <w:lvlOverride w:ilvl="0">
      <w:startOverride w:val="1"/>
    </w:lvlOverride>
  </w:num>
  <w:num w:numId="17">
    <w:abstractNumId w:val="30"/>
  </w:num>
  <w:num w:numId="18">
    <w:abstractNumId w:val="16"/>
  </w:num>
  <w:num w:numId="19">
    <w:abstractNumId w:val="23"/>
  </w:num>
  <w:num w:numId="20">
    <w:abstractNumId w:val="27"/>
  </w:num>
  <w:num w:numId="21">
    <w:abstractNumId w:val="19"/>
  </w:num>
  <w:num w:numId="22">
    <w:abstractNumId w:val="29"/>
  </w:num>
  <w:num w:numId="23">
    <w:abstractNumId w:val="31"/>
  </w:num>
  <w:num w:numId="24">
    <w:abstractNumId w:val="34"/>
  </w:num>
  <w:num w:numId="25">
    <w:abstractNumId w:val="12"/>
  </w:num>
  <w:num w:numId="26">
    <w:abstractNumId w:val="13"/>
  </w:num>
  <w:num w:numId="27">
    <w:abstractNumId w:val="14"/>
  </w:num>
  <w:num w:numId="28">
    <w:abstractNumId w:val="28"/>
  </w:num>
  <w:num w:numId="29">
    <w:abstractNumId w:val="21"/>
  </w:num>
  <w:num w:numId="30">
    <w:abstractNumId w:val="24"/>
  </w:num>
  <w:num w:numId="31">
    <w:abstractNumId w:val="11"/>
  </w:num>
  <w:num w:numId="32">
    <w:abstractNumId w:val="37"/>
  </w:num>
  <w:num w:numId="33">
    <w:abstractNumId w:val="15"/>
  </w:num>
  <w:num w:numId="34">
    <w:abstractNumId w:val="33"/>
  </w:num>
  <w:num w:numId="35">
    <w:abstractNumId w:val="36"/>
  </w:num>
  <w:num w:numId="36">
    <w:abstractNumId w:val="17"/>
  </w:num>
  <w:num w:numId="37">
    <w:abstractNumId w:val="25"/>
  </w:num>
  <w:num w:numId="38">
    <w:abstractNumId w:val="2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YPpVdzK0yOgGJDLd+GCcREYZMeBqQgL/E6VesnENDRF0WKe/RFzzjBBhLSXUMy88zfh3VAxtcM1SHUoDrA9URg==" w:salt="D7WI01C0EvleqFgtwoi3+w=="/>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wNDQ0MTM1NbSwMDJU0lEKTi0uzszPAykwqgUAfjg3RSwAAAA="/>
  </w:docVars>
  <w:rsids>
    <w:rsidRoot w:val="003967DD"/>
    <w:rsid w:val="00001A4E"/>
    <w:rsid w:val="00001CB5"/>
    <w:rsid w:val="00002D3C"/>
    <w:rsid w:val="00004B83"/>
    <w:rsid w:val="000053D8"/>
    <w:rsid w:val="00012869"/>
    <w:rsid w:val="00013339"/>
    <w:rsid w:val="000136A4"/>
    <w:rsid w:val="00015137"/>
    <w:rsid w:val="00022FCC"/>
    <w:rsid w:val="000230D7"/>
    <w:rsid w:val="00024A82"/>
    <w:rsid w:val="000275B9"/>
    <w:rsid w:val="000308AC"/>
    <w:rsid w:val="00032D04"/>
    <w:rsid w:val="00032EB3"/>
    <w:rsid w:val="00036A9E"/>
    <w:rsid w:val="0004233E"/>
    <w:rsid w:val="00046470"/>
    <w:rsid w:val="000507C7"/>
    <w:rsid w:val="00052C0B"/>
    <w:rsid w:val="00057988"/>
    <w:rsid w:val="00062DD0"/>
    <w:rsid w:val="00065195"/>
    <w:rsid w:val="00065341"/>
    <w:rsid w:val="0006773D"/>
    <w:rsid w:val="00071220"/>
    <w:rsid w:val="000763E2"/>
    <w:rsid w:val="00077837"/>
    <w:rsid w:val="00083DA1"/>
    <w:rsid w:val="00086F67"/>
    <w:rsid w:val="0009592E"/>
    <w:rsid w:val="0009767D"/>
    <w:rsid w:val="000A0D66"/>
    <w:rsid w:val="000A10F9"/>
    <w:rsid w:val="000A47D4"/>
    <w:rsid w:val="000B0D4D"/>
    <w:rsid w:val="000B1496"/>
    <w:rsid w:val="000B2470"/>
    <w:rsid w:val="000C0AEC"/>
    <w:rsid w:val="000C19A6"/>
    <w:rsid w:val="000C23A2"/>
    <w:rsid w:val="000C4E13"/>
    <w:rsid w:val="000C7A5C"/>
    <w:rsid w:val="000D018E"/>
    <w:rsid w:val="000D076B"/>
    <w:rsid w:val="000D0D0E"/>
    <w:rsid w:val="000D1FE5"/>
    <w:rsid w:val="000D31F6"/>
    <w:rsid w:val="000D3877"/>
    <w:rsid w:val="000D61DA"/>
    <w:rsid w:val="000D73AE"/>
    <w:rsid w:val="000E06B2"/>
    <w:rsid w:val="000E50A1"/>
    <w:rsid w:val="000F207E"/>
    <w:rsid w:val="0010281F"/>
    <w:rsid w:val="00102AD5"/>
    <w:rsid w:val="00107671"/>
    <w:rsid w:val="00112F0B"/>
    <w:rsid w:val="001161FC"/>
    <w:rsid w:val="00122369"/>
    <w:rsid w:val="00124738"/>
    <w:rsid w:val="00124D09"/>
    <w:rsid w:val="001268F1"/>
    <w:rsid w:val="00127A3D"/>
    <w:rsid w:val="00127A55"/>
    <w:rsid w:val="001300EC"/>
    <w:rsid w:val="00130407"/>
    <w:rsid w:val="00134370"/>
    <w:rsid w:val="00141F23"/>
    <w:rsid w:val="0014206D"/>
    <w:rsid w:val="00144041"/>
    <w:rsid w:val="00144C43"/>
    <w:rsid w:val="001505C2"/>
    <w:rsid w:val="00153DE7"/>
    <w:rsid w:val="0015641C"/>
    <w:rsid w:val="00160B06"/>
    <w:rsid w:val="00162734"/>
    <w:rsid w:val="00167565"/>
    <w:rsid w:val="001744E0"/>
    <w:rsid w:val="001750B8"/>
    <w:rsid w:val="001759A9"/>
    <w:rsid w:val="001811AC"/>
    <w:rsid w:val="00181E9C"/>
    <w:rsid w:val="001824E8"/>
    <w:rsid w:val="00184010"/>
    <w:rsid w:val="00186552"/>
    <w:rsid w:val="0019579A"/>
    <w:rsid w:val="001957D9"/>
    <w:rsid w:val="00196FEF"/>
    <w:rsid w:val="00197A3B"/>
    <w:rsid w:val="001A30FF"/>
    <w:rsid w:val="001A7355"/>
    <w:rsid w:val="001B35EC"/>
    <w:rsid w:val="001C5FAC"/>
    <w:rsid w:val="001C6DB3"/>
    <w:rsid w:val="001D0A80"/>
    <w:rsid w:val="001D23FC"/>
    <w:rsid w:val="001D7114"/>
    <w:rsid w:val="001E1C44"/>
    <w:rsid w:val="001E3455"/>
    <w:rsid w:val="0020352D"/>
    <w:rsid w:val="00203598"/>
    <w:rsid w:val="0020547F"/>
    <w:rsid w:val="0020690C"/>
    <w:rsid w:val="00207499"/>
    <w:rsid w:val="0022121D"/>
    <w:rsid w:val="0022282A"/>
    <w:rsid w:val="002273D0"/>
    <w:rsid w:val="00227DF1"/>
    <w:rsid w:val="00230B5F"/>
    <w:rsid w:val="00240257"/>
    <w:rsid w:val="00243302"/>
    <w:rsid w:val="00246F76"/>
    <w:rsid w:val="0025189A"/>
    <w:rsid w:val="00265D75"/>
    <w:rsid w:val="00270FC1"/>
    <w:rsid w:val="00271F70"/>
    <w:rsid w:val="00274308"/>
    <w:rsid w:val="002771E2"/>
    <w:rsid w:val="00280667"/>
    <w:rsid w:val="00281D11"/>
    <w:rsid w:val="00285167"/>
    <w:rsid w:val="002921C6"/>
    <w:rsid w:val="00292CCE"/>
    <w:rsid w:val="002970D9"/>
    <w:rsid w:val="002972FC"/>
    <w:rsid w:val="002A1102"/>
    <w:rsid w:val="002A142F"/>
    <w:rsid w:val="002A4A96"/>
    <w:rsid w:val="002A7261"/>
    <w:rsid w:val="002B006A"/>
    <w:rsid w:val="002B32B9"/>
    <w:rsid w:val="002B5D84"/>
    <w:rsid w:val="002C48CA"/>
    <w:rsid w:val="002C6DF2"/>
    <w:rsid w:val="002D57D8"/>
    <w:rsid w:val="002D798F"/>
    <w:rsid w:val="002E3BED"/>
    <w:rsid w:val="002F4437"/>
    <w:rsid w:val="002F6C36"/>
    <w:rsid w:val="00300174"/>
    <w:rsid w:val="0030263E"/>
    <w:rsid w:val="00305448"/>
    <w:rsid w:val="003059E9"/>
    <w:rsid w:val="0030622A"/>
    <w:rsid w:val="003067EE"/>
    <w:rsid w:val="00311A32"/>
    <w:rsid w:val="00312720"/>
    <w:rsid w:val="00312A5E"/>
    <w:rsid w:val="00320F15"/>
    <w:rsid w:val="00321D1D"/>
    <w:rsid w:val="00323DD1"/>
    <w:rsid w:val="003324B7"/>
    <w:rsid w:val="00333FD4"/>
    <w:rsid w:val="0033447E"/>
    <w:rsid w:val="00335CF6"/>
    <w:rsid w:val="003421F9"/>
    <w:rsid w:val="0034351C"/>
    <w:rsid w:val="00343596"/>
    <w:rsid w:val="00343D7F"/>
    <w:rsid w:val="00347439"/>
    <w:rsid w:val="00350C1E"/>
    <w:rsid w:val="00354AE3"/>
    <w:rsid w:val="00357CBC"/>
    <w:rsid w:val="0036001E"/>
    <w:rsid w:val="00365128"/>
    <w:rsid w:val="0036573B"/>
    <w:rsid w:val="00370170"/>
    <w:rsid w:val="003807BC"/>
    <w:rsid w:val="00381342"/>
    <w:rsid w:val="0038157F"/>
    <w:rsid w:val="003908C1"/>
    <w:rsid w:val="00390CC6"/>
    <w:rsid w:val="00392B04"/>
    <w:rsid w:val="003967DD"/>
    <w:rsid w:val="00396BE8"/>
    <w:rsid w:val="003B33B2"/>
    <w:rsid w:val="003B48BA"/>
    <w:rsid w:val="003B4B4D"/>
    <w:rsid w:val="003B6B83"/>
    <w:rsid w:val="003C214F"/>
    <w:rsid w:val="003D192D"/>
    <w:rsid w:val="003D63CA"/>
    <w:rsid w:val="003E2329"/>
    <w:rsid w:val="003F10DA"/>
    <w:rsid w:val="003F1512"/>
    <w:rsid w:val="003F552E"/>
    <w:rsid w:val="003F6266"/>
    <w:rsid w:val="0040413A"/>
    <w:rsid w:val="00404141"/>
    <w:rsid w:val="0040414D"/>
    <w:rsid w:val="004107DF"/>
    <w:rsid w:val="00411B2D"/>
    <w:rsid w:val="00411D67"/>
    <w:rsid w:val="004137F8"/>
    <w:rsid w:val="00414276"/>
    <w:rsid w:val="00416F15"/>
    <w:rsid w:val="00426E2E"/>
    <w:rsid w:val="004276AB"/>
    <w:rsid w:val="004316C1"/>
    <w:rsid w:val="00431CCA"/>
    <w:rsid w:val="00434CE6"/>
    <w:rsid w:val="00436A36"/>
    <w:rsid w:val="004422E7"/>
    <w:rsid w:val="00446DFF"/>
    <w:rsid w:val="0044733F"/>
    <w:rsid w:val="00447BC6"/>
    <w:rsid w:val="00450D2C"/>
    <w:rsid w:val="00451314"/>
    <w:rsid w:val="0045446B"/>
    <w:rsid w:val="00456228"/>
    <w:rsid w:val="00457F48"/>
    <w:rsid w:val="0046399D"/>
    <w:rsid w:val="00472314"/>
    <w:rsid w:val="00473501"/>
    <w:rsid w:val="0047554A"/>
    <w:rsid w:val="00481B83"/>
    <w:rsid w:val="00485EF1"/>
    <w:rsid w:val="0049028C"/>
    <w:rsid w:val="00495068"/>
    <w:rsid w:val="004950A7"/>
    <w:rsid w:val="004B078F"/>
    <w:rsid w:val="004B0FF1"/>
    <w:rsid w:val="004D52BA"/>
    <w:rsid w:val="004D6A77"/>
    <w:rsid w:val="004D6F93"/>
    <w:rsid w:val="004E6C4D"/>
    <w:rsid w:val="004F4301"/>
    <w:rsid w:val="004F6606"/>
    <w:rsid w:val="00507148"/>
    <w:rsid w:val="0052314E"/>
    <w:rsid w:val="00524496"/>
    <w:rsid w:val="00525724"/>
    <w:rsid w:val="005405F2"/>
    <w:rsid w:val="00550544"/>
    <w:rsid w:val="00550734"/>
    <w:rsid w:val="00554CDC"/>
    <w:rsid w:val="005559C5"/>
    <w:rsid w:val="00561864"/>
    <w:rsid w:val="0056680F"/>
    <w:rsid w:val="0057457D"/>
    <w:rsid w:val="00581170"/>
    <w:rsid w:val="00582B25"/>
    <w:rsid w:val="00584366"/>
    <w:rsid w:val="00591755"/>
    <w:rsid w:val="00594186"/>
    <w:rsid w:val="00594C27"/>
    <w:rsid w:val="00597355"/>
    <w:rsid w:val="00597709"/>
    <w:rsid w:val="005A4F98"/>
    <w:rsid w:val="005A577C"/>
    <w:rsid w:val="005A6AA0"/>
    <w:rsid w:val="005B05AF"/>
    <w:rsid w:val="005B26CF"/>
    <w:rsid w:val="005C15DD"/>
    <w:rsid w:val="005C1E66"/>
    <w:rsid w:val="005C5D3F"/>
    <w:rsid w:val="005C62E8"/>
    <w:rsid w:val="005C7E95"/>
    <w:rsid w:val="005D0903"/>
    <w:rsid w:val="005D5FE4"/>
    <w:rsid w:val="005D7560"/>
    <w:rsid w:val="005D7620"/>
    <w:rsid w:val="005E2999"/>
    <w:rsid w:val="005E2E5E"/>
    <w:rsid w:val="005F63BA"/>
    <w:rsid w:val="00602619"/>
    <w:rsid w:val="00602851"/>
    <w:rsid w:val="006042AA"/>
    <w:rsid w:val="0060493A"/>
    <w:rsid w:val="00604A58"/>
    <w:rsid w:val="00614BF9"/>
    <w:rsid w:val="00622411"/>
    <w:rsid w:val="00623129"/>
    <w:rsid w:val="006249F3"/>
    <w:rsid w:val="00624A55"/>
    <w:rsid w:val="00626615"/>
    <w:rsid w:val="00630228"/>
    <w:rsid w:val="00630B38"/>
    <w:rsid w:val="0063212B"/>
    <w:rsid w:val="0063388A"/>
    <w:rsid w:val="006357AB"/>
    <w:rsid w:val="00635C65"/>
    <w:rsid w:val="00636120"/>
    <w:rsid w:val="006404CE"/>
    <w:rsid w:val="00641C60"/>
    <w:rsid w:val="00645480"/>
    <w:rsid w:val="006457C4"/>
    <w:rsid w:val="00653D38"/>
    <w:rsid w:val="00661726"/>
    <w:rsid w:val="006621B2"/>
    <w:rsid w:val="00663E0D"/>
    <w:rsid w:val="006653F3"/>
    <w:rsid w:val="00667384"/>
    <w:rsid w:val="00667C6F"/>
    <w:rsid w:val="006701A4"/>
    <w:rsid w:val="006726BD"/>
    <w:rsid w:val="00672B94"/>
    <w:rsid w:val="00675218"/>
    <w:rsid w:val="00675F56"/>
    <w:rsid w:val="00677F85"/>
    <w:rsid w:val="00680007"/>
    <w:rsid w:val="00681ACB"/>
    <w:rsid w:val="00684050"/>
    <w:rsid w:val="00685EBB"/>
    <w:rsid w:val="0068739C"/>
    <w:rsid w:val="00692FFF"/>
    <w:rsid w:val="00694D34"/>
    <w:rsid w:val="0069518E"/>
    <w:rsid w:val="00697843"/>
    <w:rsid w:val="006A22F3"/>
    <w:rsid w:val="006A25AC"/>
    <w:rsid w:val="006A691A"/>
    <w:rsid w:val="006B0A09"/>
    <w:rsid w:val="006B23DB"/>
    <w:rsid w:val="006B2A1C"/>
    <w:rsid w:val="006B4C8E"/>
    <w:rsid w:val="006B519A"/>
    <w:rsid w:val="006B63E3"/>
    <w:rsid w:val="006C124B"/>
    <w:rsid w:val="006C19F6"/>
    <w:rsid w:val="006C1E7C"/>
    <w:rsid w:val="006C21BB"/>
    <w:rsid w:val="006C5B53"/>
    <w:rsid w:val="006C68CF"/>
    <w:rsid w:val="006F172D"/>
    <w:rsid w:val="006F288B"/>
    <w:rsid w:val="006F37C1"/>
    <w:rsid w:val="006F4649"/>
    <w:rsid w:val="006F7CFD"/>
    <w:rsid w:val="0070116C"/>
    <w:rsid w:val="007035A4"/>
    <w:rsid w:val="007046C3"/>
    <w:rsid w:val="007069B4"/>
    <w:rsid w:val="00714344"/>
    <w:rsid w:val="00714D72"/>
    <w:rsid w:val="007171D3"/>
    <w:rsid w:val="007228A4"/>
    <w:rsid w:val="00722C26"/>
    <w:rsid w:val="00723C75"/>
    <w:rsid w:val="007361AB"/>
    <w:rsid w:val="00736274"/>
    <w:rsid w:val="00736FB0"/>
    <w:rsid w:val="00740E1E"/>
    <w:rsid w:val="00741C64"/>
    <w:rsid w:val="00742122"/>
    <w:rsid w:val="00744E46"/>
    <w:rsid w:val="0074689E"/>
    <w:rsid w:val="00746FD7"/>
    <w:rsid w:val="007517E1"/>
    <w:rsid w:val="007528DC"/>
    <w:rsid w:val="00755496"/>
    <w:rsid w:val="00763363"/>
    <w:rsid w:val="00767749"/>
    <w:rsid w:val="00772291"/>
    <w:rsid w:val="00772B9C"/>
    <w:rsid w:val="00773B80"/>
    <w:rsid w:val="00775AE3"/>
    <w:rsid w:val="007843D5"/>
    <w:rsid w:val="00784A60"/>
    <w:rsid w:val="00791582"/>
    <w:rsid w:val="007A16E7"/>
    <w:rsid w:val="007A3134"/>
    <w:rsid w:val="007A4123"/>
    <w:rsid w:val="007A6082"/>
    <w:rsid w:val="007A614F"/>
    <w:rsid w:val="007B1C3D"/>
    <w:rsid w:val="007B497B"/>
    <w:rsid w:val="007B556E"/>
    <w:rsid w:val="007B5834"/>
    <w:rsid w:val="007C2256"/>
    <w:rsid w:val="007C315A"/>
    <w:rsid w:val="007C79A4"/>
    <w:rsid w:val="007C7BA9"/>
    <w:rsid w:val="007D1FB1"/>
    <w:rsid w:val="007D3E38"/>
    <w:rsid w:val="007E5944"/>
    <w:rsid w:val="007E72A4"/>
    <w:rsid w:val="007E793D"/>
    <w:rsid w:val="007F059E"/>
    <w:rsid w:val="007F11FF"/>
    <w:rsid w:val="007F50D1"/>
    <w:rsid w:val="00800E00"/>
    <w:rsid w:val="008019C7"/>
    <w:rsid w:val="0080224F"/>
    <w:rsid w:val="00803AC9"/>
    <w:rsid w:val="00810C63"/>
    <w:rsid w:val="00812BC3"/>
    <w:rsid w:val="008203DA"/>
    <w:rsid w:val="00820C94"/>
    <w:rsid w:val="00824007"/>
    <w:rsid w:val="008240C0"/>
    <w:rsid w:val="00830540"/>
    <w:rsid w:val="0083376D"/>
    <w:rsid w:val="008365FC"/>
    <w:rsid w:val="00836A07"/>
    <w:rsid w:val="00837201"/>
    <w:rsid w:val="00844939"/>
    <w:rsid w:val="00847D60"/>
    <w:rsid w:val="008520E3"/>
    <w:rsid w:val="00853639"/>
    <w:rsid w:val="00856499"/>
    <w:rsid w:val="00866901"/>
    <w:rsid w:val="00880EE8"/>
    <w:rsid w:val="00881DFA"/>
    <w:rsid w:val="00882B82"/>
    <w:rsid w:val="00884B1A"/>
    <w:rsid w:val="008857A3"/>
    <w:rsid w:val="00886574"/>
    <w:rsid w:val="00890A41"/>
    <w:rsid w:val="0089404F"/>
    <w:rsid w:val="00896DEC"/>
    <w:rsid w:val="008A754C"/>
    <w:rsid w:val="008B03CF"/>
    <w:rsid w:val="008B5C45"/>
    <w:rsid w:val="008B6025"/>
    <w:rsid w:val="008C288F"/>
    <w:rsid w:val="008C6C2E"/>
    <w:rsid w:val="008C7727"/>
    <w:rsid w:val="008C78AF"/>
    <w:rsid w:val="008D29E7"/>
    <w:rsid w:val="008D7CB5"/>
    <w:rsid w:val="008E0868"/>
    <w:rsid w:val="008E6EC4"/>
    <w:rsid w:val="008F494F"/>
    <w:rsid w:val="008F674B"/>
    <w:rsid w:val="008F6C67"/>
    <w:rsid w:val="008F72CE"/>
    <w:rsid w:val="009059AA"/>
    <w:rsid w:val="00911028"/>
    <w:rsid w:val="00914012"/>
    <w:rsid w:val="00916048"/>
    <w:rsid w:val="00916419"/>
    <w:rsid w:val="00917253"/>
    <w:rsid w:val="00917E83"/>
    <w:rsid w:val="00920173"/>
    <w:rsid w:val="00920E42"/>
    <w:rsid w:val="00925522"/>
    <w:rsid w:val="00931BE4"/>
    <w:rsid w:val="00934AAC"/>
    <w:rsid w:val="00941ABF"/>
    <w:rsid w:val="00950360"/>
    <w:rsid w:val="00952BB9"/>
    <w:rsid w:val="0095524A"/>
    <w:rsid w:val="00963115"/>
    <w:rsid w:val="00964372"/>
    <w:rsid w:val="009650C2"/>
    <w:rsid w:val="009674EB"/>
    <w:rsid w:val="00970019"/>
    <w:rsid w:val="0097798D"/>
    <w:rsid w:val="00983E05"/>
    <w:rsid w:val="009846BD"/>
    <w:rsid w:val="00987288"/>
    <w:rsid w:val="00987340"/>
    <w:rsid w:val="00993713"/>
    <w:rsid w:val="00993C36"/>
    <w:rsid w:val="009A1B2C"/>
    <w:rsid w:val="009A2089"/>
    <w:rsid w:val="009A259A"/>
    <w:rsid w:val="009A41BE"/>
    <w:rsid w:val="009A7C4C"/>
    <w:rsid w:val="009B7944"/>
    <w:rsid w:val="009C0D16"/>
    <w:rsid w:val="009C2ED2"/>
    <w:rsid w:val="009C5945"/>
    <w:rsid w:val="009D4485"/>
    <w:rsid w:val="009D4957"/>
    <w:rsid w:val="009D62F6"/>
    <w:rsid w:val="009D7BE8"/>
    <w:rsid w:val="009E0B46"/>
    <w:rsid w:val="009E215D"/>
    <w:rsid w:val="009E234A"/>
    <w:rsid w:val="009E36E7"/>
    <w:rsid w:val="009E5041"/>
    <w:rsid w:val="009E70E5"/>
    <w:rsid w:val="009F1237"/>
    <w:rsid w:val="009F4D23"/>
    <w:rsid w:val="00A01C3F"/>
    <w:rsid w:val="00A025A1"/>
    <w:rsid w:val="00A03076"/>
    <w:rsid w:val="00A06742"/>
    <w:rsid w:val="00A10CE6"/>
    <w:rsid w:val="00A11D13"/>
    <w:rsid w:val="00A16247"/>
    <w:rsid w:val="00A17130"/>
    <w:rsid w:val="00A20B31"/>
    <w:rsid w:val="00A25316"/>
    <w:rsid w:val="00A31926"/>
    <w:rsid w:val="00A340F7"/>
    <w:rsid w:val="00A357CC"/>
    <w:rsid w:val="00A37E5F"/>
    <w:rsid w:val="00A4728F"/>
    <w:rsid w:val="00A4748A"/>
    <w:rsid w:val="00A5271C"/>
    <w:rsid w:val="00A52DF2"/>
    <w:rsid w:val="00A5545F"/>
    <w:rsid w:val="00A63D55"/>
    <w:rsid w:val="00A65F79"/>
    <w:rsid w:val="00A663B7"/>
    <w:rsid w:val="00A71967"/>
    <w:rsid w:val="00A724F4"/>
    <w:rsid w:val="00A76D95"/>
    <w:rsid w:val="00A777AE"/>
    <w:rsid w:val="00A86AE3"/>
    <w:rsid w:val="00A96972"/>
    <w:rsid w:val="00A96D9D"/>
    <w:rsid w:val="00AA06A9"/>
    <w:rsid w:val="00AA0854"/>
    <w:rsid w:val="00AA2B09"/>
    <w:rsid w:val="00AA2FFF"/>
    <w:rsid w:val="00AA5432"/>
    <w:rsid w:val="00AB13AF"/>
    <w:rsid w:val="00AB4156"/>
    <w:rsid w:val="00AB4FBE"/>
    <w:rsid w:val="00AB6904"/>
    <w:rsid w:val="00AC5270"/>
    <w:rsid w:val="00AD244C"/>
    <w:rsid w:val="00AD7605"/>
    <w:rsid w:val="00AE5A22"/>
    <w:rsid w:val="00AE6A6B"/>
    <w:rsid w:val="00AF0ED2"/>
    <w:rsid w:val="00AF185C"/>
    <w:rsid w:val="00AF2FF0"/>
    <w:rsid w:val="00AF7FE8"/>
    <w:rsid w:val="00B00736"/>
    <w:rsid w:val="00B026C1"/>
    <w:rsid w:val="00B04BAD"/>
    <w:rsid w:val="00B04CD2"/>
    <w:rsid w:val="00B05A98"/>
    <w:rsid w:val="00B108EA"/>
    <w:rsid w:val="00B130A5"/>
    <w:rsid w:val="00B1358B"/>
    <w:rsid w:val="00B148E1"/>
    <w:rsid w:val="00B14CF7"/>
    <w:rsid w:val="00B211E6"/>
    <w:rsid w:val="00B220DC"/>
    <w:rsid w:val="00B2289D"/>
    <w:rsid w:val="00B23A7A"/>
    <w:rsid w:val="00B24517"/>
    <w:rsid w:val="00B27BAF"/>
    <w:rsid w:val="00B32278"/>
    <w:rsid w:val="00B420C1"/>
    <w:rsid w:val="00B54386"/>
    <w:rsid w:val="00B65C6C"/>
    <w:rsid w:val="00B67758"/>
    <w:rsid w:val="00B70396"/>
    <w:rsid w:val="00B742B3"/>
    <w:rsid w:val="00B7614F"/>
    <w:rsid w:val="00B77EC6"/>
    <w:rsid w:val="00B80B20"/>
    <w:rsid w:val="00B82919"/>
    <w:rsid w:val="00B9088D"/>
    <w:rsid w:val="00B909BB"/>
    <w:rsid w:val="00B95868"/>
    <w:rsid w:val="00B976AC"/>
    <w:rsid w:val="00BA0A2D"/>
    <w:rsid w:val="00BA14A4"/>
    <w:rsid w:val="00BA45EB"/>
    <w:rsid w:val="00BA5E95"/>
    <w:rsid w:val="00BB5707"/>
    <w:rsid w:val="00BB7042"/>
    <w:rsid w:val="00BB75D8"/>
    <w:rsid w:val="00BC0484"/>
    <w:rsid w:val="00BC20A7"/>
    <w:rsid w:val="00BC2284"/>
    <w:rsid w:val="00BD0132"/>
    <w:rsid w:val="00BD15C1"/>
    <w:rsid w:val="00BD4908"/>
    <w:rsid w:val="00BE007F"/>
    <w:rsid w:val="00BE372E"/>
    <w:rsid w:val="00BE499E"/>
    <w:rsid w:val="00BE63CA"/>
    <w:rsid w:val="00BF27F5"/>
    <w:rsid w:val="00C04078"/>
    <w:rsid w:val="00C105A0"/>
    <w:rsid w:val="00C12374"/>
    <w:rsid w:val="00C131B4"/>
    <w:rsid w:val="00C21D2D"/>
    <w:rsid w:val="00C237EF"/>
    <w:rsid w:val="00C27D9B"/>
    <w:rsid w:val="00C31BA7"/>
    <w:rsid w:val="00C351FA"/>
    <w:rsid w:val="00C42CDF"/>
    <w:rsid w:val="00C64A29"/>
    <w:rsid w:val="00C71778"/>
    <w:rsid w:val="00C721E8"/>
    <w:rsid w:val="00C73743"/>
    <w:rsid w:val="00C75519"/>
    <w:rsid w:val="00C830EB"/>
    <w:rsid w:val="00C83205"/>
    <w:rsid w:val="00C835D5"/>
    <w:rsid w:val="00C83A37"/>
    <w:rsid w:val="00C85027"/>
    <w:rsid w:val="00C931D9"/>
    <w:rsid w:val="00C936EA"/>
    <w:rsid w:val="00C94D2C"/>
    <w:rsid w:val="00C96DE1"/>
    <w:rsid w:val="00C977E9"/>
    <w:rsid w:val="00CA5137"/>
    <w:rsid w:val="00CA78B1"/>
    <w:rsid w:val="00CB0BC4"/>
    <w:rsid w:val="00CB1836"/>
    <w:rsid w:val="00CB622D"/>
    <w:rsid w:val="00CC0861"/>
    <w:rsid w:val="00CC50A4"/>
    <w:rsid w:val="00CC5997"/>
    <w:rsid w:val="00CC6043"/>
    <w:rsid w:val="00CD37C3"/>
    <w:rsid w:val="00CD5E0D"/>
    <w:rsid w:val="00CE0E5D"/>
    <w:rsid w:val="00CE4BC5"/>
    <w:rsid w:val="00CE5EEA"/>
    <w:rsid w:val="00CE73A7"/>
    <w:rsid w:val="00CF0EFD"/>
    <w:rsid w:val="00CF3D3D"/>
    <w:rsid w:val="00CF5E14"/>
    <w:rsid w:val="00CF62D2"/>
    <w:rsid w:val="00CF649C"/>
    <w:rsid w:val="00CF6C83"/>
    <w:rsid w:val="00D0109B"/>
    <w:rsid w:val="00D013E1"/>
    <w:rsid w:val="00D0716E"/>
    <w:rsid w:val="00D14C04"/>
    <w:rsid w:val="00D17831"/>
    <w:rsid w:val="00D214A3"/>
    <w:rsid w:val="00D22F85"/>
    <w:rsid w:val="00D26508"/>
    <w:rsid w:val="00D33C0A"/>
    <w:rsid w:val="00D33C2A"/>
    <w:rsid w:val="00D34C03"/>
    <w:rsid w:val="00D373FB"/>
    <w:rsid w:val="00D46928"/>
    <w:rsid w:val="00D47762"/>
    <w:rsid w:val="00D51A2E"/>
    <w:rsid w:val="00D51D9A"/>
    <w:rsid w:val="00D57085"/>
    <w:rsid w:val="00D62657"/>
    <w:rsid w:val="00D62D18"/>
    <w:rsid w:val="00D64673"/>
    <w:rsid w:val="00D70226"/>
    <w:rsid w:val="00D82BDF"/>
    <w:rsid w:val="00D82CF7"/>
    <w:rsid w:val="00D83643"/>
    <w:rsid w:val="00D87145"/>
    <w:rsid w:val="00D9213E"/>
    <w:rsid w:val="00D95911"/>
    <w:rsid w:val="00D96EB2"/>
    <w:rsid w:val="00DA100A"/>
    <w:rsid w:val="00DA1A1A"/>
    <w:rsid w:val="00DA2C68"/>
    <w:rsid w:val="00DA3218"/>
    <w:rsid w:val="00DA3B69"/>
    <w:rsid w:val="00DA5F30"/>
    <w:rsid w:val="00DA6B7C"/>
    <w:rsid w:val="00DB1ACB"/>
    <w:rsid w:val="00DB2E24"/>
    <w:rsid w:val="00DC0BE5"/>
    <w:rsid w:val="00DC1735"/>
    <w:rsid w:val="00DC30C4"/>
    <w:rsid w:val="00DC67D4"/>
    <w:rsid w:val="00DD3145"/>
    <w:rsid w:val="00DD43B3"/>
    <w:rsid w:val="00DD4742"/>
    <w:rsid w:val="00DD6C48"/>
    <w:rsid w:val="00DE12DC"/>
    <w:rsid w:val="00DE156F"/>
    <w:rsid w:val="00DE2991"/>
    <w:rsid w:val="00DE2CC8"/>
    <w:rsid w:val="00DE3667"/>
    <w:rsid w:val="00DE51F0"/>
    <w:rsid w:val="00DF3442"/>
    <w:rsid w:val="00DF4A0F"/>
    <w:rsid w:val="00DF66E4"/>
    <w:rsid w:val="00DF7020"/>
    <w:rsid w:val="00DF7075"/>
    <w:rsid w:val="00E04376"/>
    <w:rsid w:val="00E04F27"/>
    <w:rsid w:val="00E04F7D"/>
    <w:rsid w:val="00E06055"/>
    <w:rsid w:val="00E06ED4"/>
    <w:rsid w:val="00E14115"/>
    <w:rsid w:val="00E15850"/>
    <w:rsid w:val="00E20A58"/>
    <w:rsid w:val="00E21590"/>
    <w:rsid w:val="00E23E29"/>
    <w:rsid w:val="00E2647B"/>
    <w:rsid w:val="00E2752B"/>
    <w:rsid w:val="00E27B24"/>
    <w:rsid w:val="00E304A2"/>
    <w:rsid w:val="00E43DDB"/>
    <w:rsid w:val="00E445AA"/>
    <w:rsid w:val="00E458FF"/>
    <w:rsid w:val="00E52DE7"/>
    <w:rsid w:val="00E6799B"/>
    <w:rsid w:val="00E76F0A"/>
    <w:rsid w:val="00E77212"/>
    <w:rsid w:val="00E846D6"/>
    <w:rsid w:val="00E90585"/>
    <w:rsid w:val="00E91B9F"/>
    <w:rsid w:val="00E91D78"/>
    <w:rsid w:val="00E9529C"/>
    <w:rsid w:val="00EB027C"/>
    <w:rsid w:val="00EB1D8F"/>
    <w:rsid w:val="00EC3FED"/>
    <w:rsid w:val="00EC408B"/>
    <w:rsid w:val="00EC672C"/>
    <w:rsid w:val="00ED1E39"/>
    <w:rsid w:val="00ED216D"/>
    <w:rsid w:val="00ED2E08"/>
    <w:rsid w:val="00ED35C4"/>
    <w:rsid w:val="00ED3DB3"/>
    <w:rsid w:val="00ED70E0"/>
    <w:rsid w:val="00EE3BB0"/>
    <w:rsid w:val="00EE5EAA"/>
    <w:rsid w:val="00EF3821"/>
    <w:rsid w:val="00EF3EB5"/>
    <w:rsid w:val="00EF4B73"/>
    <w:rsid w:val="00EF4EC6"/>
    <w:rsid w:val="00EF56BC"/>
    <w:rsid w:val="00F008A9"/>
    <w:rsid w:val="00F02549"/>
    <w:rsid w:val="00F02AC6"/>
    <w:rsid w:val="00F053F2"/>
    <w:rsid w:val="00F05596"/>
    <w:rsid w:val="00F06DF8"/>
    <w:rsid w:val="00F11D17"/>
    <w:rsid w:val="00F14135"/>
    <w:rsid w:val="00F20503"/>
    <w:rsid w:val="00F2362E"/>
    <w:rsid w:val="00F25577"/>
    <w:rsid w:val="00F2585A"/>
    <w:rsid w:val="00F26B73"/>
    <w:rsid w:val="00F2764B"/>
    <w:rsid w:val="00F358A5"/>
    <w:rsid w:val="00F401D5"/>
    <w:rsid w:val="00F411DF"/>
    <w:rsid w:val="00F51B57"/>
    <w:rsid w:val="00F54AB3"/>
    <w:rsid w:val="00F579CD"/>
    <w:rsid w:val="00F61027"/>
    <w:rsid w:val="00F616E1"/>
    <w:rsid w:val="00F617EE"/>
    <w:rsid w:val="00F641AE"/>
    <w:rsid w:val="00F6532F"/>
    <w:rsid w:val="00F71557"/>
    <w:rsid w:val="00F728C3"/>
    <w:rsid w:val="00F77C56"/>
    <w:rsid w:val="00F81D02"/>
    <w:rsid w:val="00F82F75"/>
    <w:rsid w:val="00F92CF7"/>
    <w:rsid w:val="00F955F8"/>
    <w:rsid w:val="00F97B52"/>
    <w:rsid w:val="00FA4AEF"/>
    <w:rsid w:val="00FA7DB7"/>
    <w:rsid w:val="00FB6EA1"/>
    <w:rsid w:val="00FB7BEE"/>
    <w:rsid w:val="00FC38D4"/>
    <w:rsid w:val="00FC60B2"/>
    <w:rsid w:val="00FC6ED9"/>
    <w:rsid w:val="00FE462E"/>
    <w:rsid w:val="00FF0359"/>
    <w:rsid w:val="00FF26D1"/>
    <w:rsid w:val="00FF316C"/>
    <w:rsid w:val="00FF5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93E100C1-013F-463D-B074-21395BB1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BC95C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semiHidden/>
    <w:unhideWhenUsed/>
    <w:qFormat/>
    <w:rsid w:val="00B32278"/>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BC95C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3B69"/>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3B69"/>
    <w:pPr>
      <w:tabs>
        <w:tab w:val="right" w:leader="dot" w:pos="9622"/>
      </w:tabs>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rsid w:val="00B211E6"/>
    <w:rPr>
      <w:rFonts w:ascii="Arial" w:eastAsiaTheme="minorEastAsia" w:hAnsi="Arial" w:cs="Arial"/>
      <w:sz w:val="11"/>
      <w:szCs w:val="11"/>
      <w:lang w:val="en-US"/>
    </w:rPr>
  </w:style>
  <w:style w:type="character" w:styleId="FootnoteReference">
    <w:name w:val="footnote reference"/>
    <w:basedOn w:val="DefaultParagraphFont"/>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semiHidden/>
    <w:rsid w:val="00B32278"/>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5524A"/>
    <w:pPr>
      <w:spacing w:after="160" w:line="252" w:lineRule="auto"/>
      <w:ind w:left="720"/>
      <w:contextualSpacing/>
    </w:pPr>
    <w:rPr>
      <w:rFonts w:ascii="Calibri" w:hAnsi="Calibri" w:cs="Calibri"/>
      <w:szCs w:val="22"/>
      <w:lang w:val="en-AU"/>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95524A"/>
    <w:rPr>
      <w:rFonts w:ascii="Calibri" w:hAnsi="Calibri" w:cs="Calibri"/>
      <w:sz w:val="22"/>
      <w:szCs w:val="22"/>
      <w:lang w:val="en-AU"/>
    </w:rPr>
  </w:style>
  <w:style w:type="paragraph" w:styleId="Caption">
    <w:name w:val="caption"/>
    <w:aliases w:val="Caption Char,Char1 Char Char,Char1 Char,Char1 Char Char Char,Char1 Char Char Char Char,Char Char,Caption Char Char Char,1,Char1,Char,Text Caption,minor heading, Char1 Char Char, Char1 Char"/>
    <w:basedOn w:val="Normal"/>
    <w:next w:val="Normal"/>
    <w:link w:val="CaptionChar1"/>
    <w:uiPriority w:val="35"/>
    <w:unhideWhenUsed/>
    <w:qFormat/>
    <w:rsid w:val="00694D34"/>
    <w:pPr>
      <w:spacing w:after="200"/>
    </w:pPr>
    <w:rPr>
      <w:i/>
      <w:iCs/>
      <w:color w:val="000000" w:themeColor="text2"/>
      <w:sz w:val="18"/>
      <w:szCs w:val="18"/>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36573B"/>
    <w:pPr>
      <w:spacing w:before="113" w:after="60" w:line="240" w:lineRule="atLeast"/>
    </w:pPr>
    <w:rPr>
      <w:rFonts w:ascii="Arial Narrow" w:hAnsi="Arial Narrow"/>
      <w:szCs w:val="22"/>
      <w:lang w:val="en-AU"/>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36573B"/>
    <w:rPr>
      <w:rFonts w:ascii="Arial Narrow" w:hAnsi="Arial Narrow"/>
      <w:sz w:val="22"/>
      <w:szCs w:val="22"/>
      <w:lang w:val="en-AU"/>
    </w:rPr>
  </w:style>
  <w:style w:type="paragraph" w:customStyle="1" w:styleId="spacer">
    <w:name w:val="spacer"/>
    <w:basedOn w:val="Normal"/>
    <w:rsid w:val="00D373FB"/>
    <w:pPr>
      <w:keepNext/>
      <w:keepLines/>
      <w:spacing w:after="0"/>
    </w:pPr>
    <w:rPr>
      <w:rFonts w:ascii="Arial Narrow" w:hAnsi="Arial Narrow" w:cs="Arial"/>
      <w:sz w:val="4"/>
      <w:szCs w:val="22"/>
      <w:lang w:val="en-AU"/>
    </w:rPr>
  </w:style>
  <w:style w:type="character" w:customStyle="1" w:styleId="SourceChar">
    <w:name w:val="Source Char"/>
    <w:basedOn w:val="DefaultParagraphFont"/>
    <w:link w:val="Source"/>
    <w:locked/>
    <w:rsid w:val="00D373FB"/>
    <w:rPr>
      <w:rFonts w:ascii="Arial Narrow" w:hAnsi="Arial Narrow"/>
      <w:i/>
      <w:caps/>
      <w:spacing w:val="-3"/>
      <w:sz w:val="14"/>
      <w:lang w:val="en-AU"/>
    </w:rPr>
  </w:style>
  <w:style w:type="paragraph" w:customStyle="1" w:styleId="Source">
    <w:name w:val="Source"/>
    <w:basedOn w:val="Normal"/>
    <w:link w:val="SourceChar"/>
    <w:qFormat/>
    <w:rsid w:val="00D373FB"/>
    <w:pPr>
      <w:keepNext/>
      <w:spacing w:before="52" w:after="0"/>
    </w:pPr>
    <w:rPr>
      <w:rFonts w:ascii="Arial Narrow" w:hAnsi="Arial Narrow"/>
      <w:i/>
      <w:caps/>
      <w:spacing w:val="-3"/>
      <w:sz w:val="14"/>
      <w:lang w:val="en-AU"/>
    </w:rPr>
  </w:style>
  <w:style w:type="paragraph" w:customStyle="1" w:styleId="Figure">
    <w:name w:val="Figure"/>
    <w:basedOn w:val="Normal"/>
    <w:qFormat/>
    <w:rsid w:val="00D373FB"/>
    <w:pPr>
      <w:keepNext/>
      <w:spacing w:after="0"/>
      <w:jc w:val="center"/>
    </w:pPr>
    <w:rPr>
      <w:rFonts w:ascii="Arial Narrow" w:hAnsi="Arial Narrow"/>
      <w:sz w:val="16"/>
      <w:szCs w:val="22"/>
      <w:lang w:val="en-AU"/>
    </w:rPr>
  </w:style>
  <w:style w:type="paragraph" w:customStyle="1" w:styleId="Note">
    <w:name w:val="Note"/>
    <w:next w:val="BodyText"/>
    <w:rsid w:val="00D373FB"/>
    <w:pPr>
      <w:keepNext/>
      <w:keepLines/>
      <w:spacing w:before="40" w:line="180" w:lineRule="exact"/>
    </w:pPr>
    <w:rPr>
      <w:rFonts w:ascii="Arial Narrow" w:eastAsia="Times New Roman" w:hAnsi="Arial Narrow" w:cs="Times New Roman"/>
      <w:sz w:val="14"/>
      <w:lang w:val="en-AU"/>
    </w:rPr>
  </w:style>
  <w:style w:type="character" w:customStyle="1" w:styleId="CaptionLabel">
    <w:name w:val="Caption Label"/>
    <w:basedOn w:val="DefaultParagraphFont"/>
    <w:uiPriority w:val="1"/>
    <w:qFormat/>
    <w:rsid w:val="00D373FB"/>
    <w:rPr>
      <w:b/>
      <w:bCs w:val="0"/>
    </w:rPr>
  </w:style>
  <w:style w:type="paragraph" w:customStyle="1" w:styleId="spacertbl">
    <w:name w:val="spacer_tbl"/>
    <w:basedOn w:val="Normal"/>
    <w:qFormat/>
    <w:rsid w:val="00554CDC"/>
    <w:pPr>
      <w:widowControl w:val="0"/>
      <w:adjustRightInd w:val="0"/>
      <w:snapToGrid w:val="0"/>
      <w:spacing w:after="0"/>
    </w:pPr>
    <w:rPr>
      <w:rFonts w:ascii="Arial" w:hAnsi="Arial" w:cs="Arial"/>
      <w:sz w:val="4"/>
      <w:szCs w:val="20"/>
      <w:lang w:val="en-AU"/>
    </w:rPr>
  </w:style>
  <w:style w:type="paragraph" w:customStyle="1" w:styleId="Tablecolumnheadings">
    <w:name w:val="Table column headings"/>
    <w:basedOn w:val="Normal"/>
    <w:uiPriority w:val="3"/>
    <w:qFormat/>
    <w:rsid w:val="00C27D9B"/>
    <w:pPr>
      <w:keepNext/>
      <w:spacing w:before="40" w:after="40" w:line="240" w:lineRule="atLeast"/>
      <w:ind w:right="120"/>
    </w:pPr>
    <w:rPr>
      <w:rFonts w:ascii="Arial Narrow" w:hAnsi="Arial Narrow"/>
      <w:b/>
      <w:color w:val="FFFEFF"/>
      <w:sz w:val="20"/>
      <w:szCs w:val="22"/>
      <w:lang w:val="en-AU"/>
    </w:rPr>
  </w:style>
  <w:style w:type="paragraph" w:customStyle="1" w:styleId="Tabletext">
    <w:name w:val="Table text"/>
    <w:basedOn w:val="Normal"/>
    <w:link w:val="TabletextChar"/>
    <w:qFormat/>
    <w:rsid w:val="00C27D9B"/>
    <w:pPr>
      <w:spacing w:before="60" w:after="0" w:line="240" w:lineRule="atLeast"/>
      <w:ind w:right="120"/>
    </w:pPr>
    <w:rPr>
      <w:rFonts w:ascii="Arial Narrow" w:hAnsi="Arial Narrow"/>
      <w:color w:val="000100"/>
      <w:sz w:val="20"/>
      <w:szCs w:val="22"/>
      <w:lang w:val="en-AU"/>
    </w:rPr>
  </w:style>
  <w:style w:type="character" w:customStyle="1" w:styleId="TabletextChar">
    <w:name w:val="Table text Char"/>
    <w:link w:val="Tabletext"/>
    <w:locked/>
    <w:rsid w:val="00C27D9B"/>
    <w:rPr>
      <w:rFonts w:ascii="Arial Narrow" w:hAnsi="Arial Narrow"/>
      <w:color w:val="000100"/>
      <w:sz w:val="20"/>
      <w:szCs w:val="22"/>
      <w:lang w:val="en-AU"/>
    </w:rPr>
  </w:style>
  <w:style w:type="character" w:customStyle="1" w:styleId="CaptionChar1">
    <w:name w:val="Caption Char1"/>
    <w:aliases w:val="Caption Char Char,Char1 Char Char Char1,Char1 Char Char1,Char1 Char Char Char Char1,Char1 Char Char Char Char Char,Char Char Char,Caption Char Char Char Char,1 Char,Char1 Char1,Char Char1,Text Caption Char,minor heading Char"/>
    <w:basedOn w:val="DefaultParagraphFont"/>
    <w:link w:val="Caption"/>
    <w:uiPriority w:val="35"/>
    <w:rsid w:val="00C27D9B"/>
    <w:rPr>
      <w:i/>
      <w:iCs/>
      <w:color w:val="000000" w:themeColor="text2"/>
      <w:sz w:val="18"/>
      <w:szCs w:val="18"/>
    </w:rPr>
  </w:style>
  <w:style w:type="character" w:styleId="CommentReference">
    <w:name w:val="annotation reference"/>
    <w:basedOn w:val="DefaultParagraphFont"/>
    <w:uiPriority w:val="99"/>
    <w:semiHidden/>
    <w:unhideWhenUsed/>
    <w:rsid w:val="00DD4742"/>
    <w:rPr>
      <w:sz w:val="16"/>
      <w:szCs w:val="16"/>
    </w:rPr>
  </w:style>
  <w:style w:type="paragraph" w:styleId="CommentText">
    <w:name w:val="annotation text"/>
    <w:basedOn w:val="Normal"/>
    <w:link w:val="CommentTextChar"/>
    <w:uiPriority w:val="99"/>
    <w:unhideWhenUsed/>
    <w:rsid w:val="00DD4742"/>
    <w:rPr>
      <w:sz w:val="20"/>
      <w:szCs w:val="20"/>
    </w:rPr>
  </w:style>
  <w:style w:type="character" w:customStyle="1" w:styleId="CommentTextChar">
    <w:name w:val="Comment Text Char"/>
    <w:basedOn w:val="DefaultParagraphFont"/>
    <w:link w:val="CommentText"/>
    <w:uiPriority w:val="99"/>
    <w:rsid w:val="00DD4742"/>
    <w:rPr>
      <w:sz w:val="20"/>
      <w:szCs w:val="20"/>
    </w:rPr>
  </w:style>
  <w:style w:type="paragraph" w:styleId="CommentSubject">
    <w:name w:val="annotation subject"/>
    <w:basedOn w:val="CommentText"/>
    <w:next w:val="CommentText"/>
    <w:link w:val="CommentSubjectChar"/>
    <w:uiPriority w:val="99"/>
    <w:semiHidden/>
    <w:unhideWhenUsed/>
    <w:rsid w:val="00DD4742"/>
    <w:rPr>
      <w:b/>
      <w:bCs/>
    </w:rPr>
  </w:style>
  <w:style w:type="character" w:customStyle="1" w:styleId="CommentSubjectChar">
    <w:name w:val="Comment Subject Char"/>
    <w:basedOn w:val="CommentTextChar"/>
    <w:link w:val="CommentSubject"/>
    <w:uiPriority w:val="99"/>
    <w:semiHidden/>
    <w:rsid w:val="00DD4742"/>
    <w:rPr>
      <w:b/>
      <w:bCs/>
      <w:sz w:val="20"/>
      <w:szCs w:val="20"/>
    </w:rPr>
  </w:style>
  <w:style w:type="paragraph" w:styleId="BalloonText">
    <w:name w:val="Balloon Text"/>
    <w:basedOn w:val="Normal"/>
    <w:link w:val="BalloonTextChar"/>
    <w:uiPriority w:val="99"/>
    <w:semiHidden/>
    <w:unhideWhenUsed/>
    <w:rsid w:val="00DD474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742"/>
    <w:rPr>
      <w:rFonts w:ascii="Segoe UI" w:hAnsi="Segoe UI" w:cs="Segoe UI"/>
      <w:sz w:val="18"/>
      <w:szCs w:val="18"/>
    </w:rPr>
  </w:style>
  <w:style w:type="character" w:styleId="UnresolvedMention">
    <w:name w:val="Unresolved Mention"/>
    <w:basedOn w:val="DefaultParagraphFont"/>
    <w:uiPriority w:val="99"/>
    <w:rsid w:val="00ED216D"/>
    <w:rPr>
      <w:color w:val="605E5C"/>
      <w:shd w:val="clear" w:color="auto" w:fill="E1DFDD"/>
    </w:rPr>
  </w:style>
  <w:style w:type="paragraph" w:styleId="Revision">
    <w:name w:val="Revision"/>
    <w:hidden/>
    <w:uiPriority w:val="99"/>
    <w:semiHidden/>
    <w:rsid w:val="00052C0B"/>
    <w:rPr>
      <w:sz w:val="22"/>
    </w:rPr>
  </w:style>
  <w:style w:type="paragraph" w:customStyle="1" w:styleId="Default">
    <w:name w:val="Default"/>
    <w:rsid w:val="00594186"/>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96841">
      <w:bodyDiv w:val="1"/>
      <w:marLeft w:val="0"/>
      <w:marRight w:val="0"/>
      <w:marTop w:val="0"/>
      <w:marBottom w:val="0"/>
      <w:divBdr>
        <w:top w:val="none" w:sz="0" w:space="0" w:color="auto"/>
        <w:left w:val="none" w:sz="0" w:space="0" w:color="auto"/>
        <w:bottom w:val="none" w:sz="0" w:space="0" w:color="auto"/>
        <w:right w:val="none" w:sz="0" w:space="0" w:color="auto"/>
      </w:divBdr>
      <w:divsChild>
        <w:div w:id="945580733">
          <w:marLeft w:val="446"/>
          <w:marRight w:val="0"/>
          <w:marTop w:val="120"/>
          <w:marBottom w:val="0"/>
          <w:divBdr>
            <w:top w:val="none" w:sz="0" w:space="0" w:color="auto"/>
            <w:left w:val="none" w:sz="0" w:space="0" w:color="auto"/>
            <w:bottom w:val="none" w:sz="0" w:space="0" w:color="auto"/>
            <w:right w:val="none" w:sz="0" w:space="0" w:color="auto"/>
          </w:divBdr>
        </w:div>
      </w:divsChild>
    </w:div>
    <w:div w:id="592905093">
      <w:bodyDiv w:val="1"/>
      <w:marLeft w:val="0"/>
      <w:marRight w:val="0"/>
      <w:marTop w:val="0"/>
      <w:marBottom w:val="0"/>
      <w:divBdr>
        <w:top w:val="none" w:sz="0" w:space="0" w:color="auto"/>
        <w:left w:val="none" w:sz="0" w:space="0" w:color="auto"/>
        <w:bottom w:val="none" w:sz="0" w:space="0" w:color="auto"/>
        <w:right w:val="none" w:sz="0" w:space="0" w:color="auto"/>
      </w:divBdr>
      <w:divsChild>
        <w:div w:id="911889048">
          <w:marLeft w:val="446"/>
          <w:marRight w:val="0"/>
          <w:marTop w:val="120"/>
          <w:marBottom w:val="0"/>
          <w:divBdr>
            <w:top w:val="none" w:sz="0" w:space="0" w:color="auto"/>
            <w:left w:val="none" w:sz="0" w:space="0" w:color="auto"/>
            <w:bottom w:val="none" w:sz="0" w:space="0" w:color="auto"/>
            <w:right w:val="none" w:sz="0" w:space="0" w:color="auto"/>
          </w:divBdr>
        </w:div>
      </w:divsChild>
    </w:div>
    <w:div w:id="802576752">
      <w:bodyDiv w:val="1"/>
      <w:marLeft w:val="0"/>
      <w:marRight w:val="0"/>
      <w:marTop w:val="0"/>
      <w:marBottom w:val="0"/>
      <w:divBdr>
        <w:top w:val="none" w:sz="0" w:space="0" w:color="auto"/>
        <w:left w:val="none" w:sz="0" w:space="0" w:color="auto"/>
        <w:bottom w:val="none" w:sz="0" w:space="0" w:color="auto"/>
        <w:right w:val="none" w:sz="0" w:space="0" w:color="auto"/>
      </w:divBdr>
    </w:div>
    <w:div w:id="819615041">
      <w:bodyDiv w:val="1"/>
      <w:marLeft w:val="0"/>
      <w:marRight w:val="0"/>
      <w:marTop w:val="0"/>
      <w:marBottom w:val="0"/>
      <w:divBdr>
        <w:top w:val="none" w:sz="0" w:space="0" w:color="auto"/>
        <w:left w:val="none" w:sz="0" w:space="0" w:color="auto"/>
        <w:bottom w:val="none" w:sz="0" w:space="0" w:color="auto"/>
        <w:right w:val="none" w:sz="0" w:space="0" w:color="auto"/>
      </w:divBdr>
    </w:div>
    <w:div w:id="842478482">
      <w:bodyDiv w:val="1"/>
      <w:marLeft w:val="0"/>
      <w:marRight w:val="0"/>
      <w:marTop w:val="0"/>
      <w:marBottom w:val="0"/>
      <w:divBdr>
        <w:top w:val="none" w:sz="0" w:space="0" w:color="auto"/>
        <w:left w:val="none" w:sz="0" w:space="0" w:color="auto"/>
        <w:bottom w:val="none" w:sz="0" w:space="0" w:color="auto"/>
        <w:right w:val="none" w:sz="0" w:space="0" w:color="auto"/>
      </w:divBdr>
    </w:div>
    <w:div w:id="893203266">
      <w:bodyDiv w:val="1"/>
      <w:marLeft w:val="0"/>
      <w:marRight w:val="0"/>
      <w:marTop w:val="0"/>
      <w:marBottom w:val="0"/>
      <w:divBdr>
        <w:top w:val="none" w:sz="0" w:space="0" w:color="auto"/>
        <w:left w:val="none" w:sz="0" w:space="0" w:color="auto"/>
        <w:bottom w:val="none" w:sz="0" w:space="0" w:color="auto"/>
        <w:right w:val="none" w:sz="0" w:space="0" w:color="auto"/>
      </w:divBdr>
    </w:div>
    <w:div w:id="947469334">
      <w:bodyDiv w:val="1"/>
      <w:marLeft w:val="0"/>
      <w:marRight w:val="0"/>
      <w:marTop w:val="0"/>
      <w:marBottom w:val="0"/>
      <w:divBdr>
        <w:top w:val="none" w:sz="0" w:space="0" w:color="auto"/>
        <w:left w:val="none" w:sz="0" w:space="0" w:color="auto"/>
        <w:bottom w:val="none" w:sz="0" w:space="0" w:color="auto"/>
        <w:right w:val="none" w:sz="0" w:space="0" w:color="auto"/>
      </w:divBdr>
    </w:div>
    <w:div w:id="1557011777">
      <w:bodyDiv w:val="1"/>
      <w:marLeft w:val="0"/>
      <w:marRight w:val="0"/>
      <w:marTop w:val="0"/>
      <w:marBottom w:val="0"/>
      <w:divBdr>
        <w:top w:val="none" w:sz="0" w:space="0" w:color="auto"/>
        <w:left w:val="none" w:sz="0" w:space="0" w:color="auto"/>
        <w:bottom w:val="none" w:sz="0" w:space="0" w:color="auto"/>
        <w:right w:val="none" w:sz="0" w:space="0" w:color="auto"/>
      </w:divBdr>
    </w:div>
    <w:div w:id="1664163309">
      <w:bodyDiv w:val="1"/>
      <w:marLeft w:val="0"/>
      <w:marRight w:val="0"/>
      <w:marTop w:val="0"/>
      <w:marBottom w:val="0"/>
      <w:divBdr>
        <w:top w:val="none" w:sz="0" w:space="0" w:color="auto"/>
        <w:left w:val="none" w:sz="0" w:space="0" w:color="auto"/>
        <w:bottom w:val="none" w:sz="0" w:space="0" w:color="auto"/>
        <w:right w:val="none" w:sz="0" w:space="0" w:color="auto"/>
      </w:divBdr>
    </w:div>
    <w:div w:id="1761022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acecqa.gov.au/nqf/national-quality-standard" TargetMode="External"/><Relationship Id="rId1" Type="http://schemas.openxmlformats.org/officeDocument/2006/relationships/hyperlink" Target="https://bit.ly/3jagAu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KQIP_Overview_and_Early_Impacts-Public_facing_Report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EAEBB-25F8-4A65-8116-48F88B4479E5}">
  <ds:schemaRefs>
    <ds:schemaRef ds:uri="http://schemas.microsoft.com/office/2006/metadata/properties"/>
    <ds:schemaRef ds:uri="http://schemas.microsoft.com/office/infopath/2007/PartnerControls"/>
    <ds:schemaRef ds:uri="4f48c370-a344-4dfb-a4c8-a3b623ec1485"/>
  </ds:schemaRefs>
</ds:datastoreItem>
</file>

<file path=customXml/itemProps2.xml><?xml version="1.0" encoding="utf-8"?>
<ds:datastoreItem xmlns:ds="http://schemas.openxmlformats.org/officeDocument/2006/customXml" ds:itemID="{B7BC97D2-0551-4437-9AD4-14916DC58BAB}">
  <ds:schemaRefs>
    <ds:schemaRef ds:uri="http://schemas.microsoft.com/sharepoint/v3/contenttype/forms"/>
  </ds:schemaRefs>
</ds:datastoreItem>
</file>

<file path=customXml/itemProps3.xml><?xml version="1.0" encoding="utf-8"?>
<ds:datastoreItem xmlns:ds="http://schemas.openxmlformats.org/officeDocument/2006/customXml" ds:itemID="{94A535FB-E330-4175-B259-5ECAF10DA5FF}">
  <ds:schemaRefs>
    <ds:schemaRef ds:uri="http://schemas.openxmlformats.org/officeDocument/2006/bibliography"/>
  </ds:schemaRefs>
</ds:datastoreItem>
</file>

<file path=customXml/itemProps4.xml><?xml version="1.0" encoding="utf-8"?>
<ds:datastoreItem xmlns:ds="http://schemas.openxmlformats.org/officeDocument/2006/customXml" ds:itemID="{0C842E97-03D1-419B-8440-0DFF59882D8C}"/>
</file>

<file path=docProps/app.xml><?xml version="1.0" encoding="utf-8"?>
<Properties xmlns="http://schemas.openxmlformats.org/officeDocument/2006/extended-properties" xmlns:vt="http://schemas.openxmlformats.org/officeDocument/2006/docPropsVTypes">
  <Template>Normal.dotm</Template>
  <TotalTime>15</TotalTime>
  <Pages>1</Pages>
  <Words>2865</Words>
  <Characters>16334</Characters>
  <Application>Microsoft Office Word</Application>
  <DocSecurity>8</DocSecurity>
  <Lines>136</Lines>
  <Paragraphs>38</Paragraphs>
  <ScaleCrop>false</ScaleCrop>
  <HeadingPairs>
    <vt:vector size="2" baseType="variant">
      <vt:variant>
        <vt:lpstr>Title</vt:lpstr>
      </vt:variant>
      <vt:variant>
        <vt:i4>1</vt:i4>
      </vt:variant>
    </vt:vector>
  </HeadingPairs>
  <TitlesOfParts>
    <vt:vector size="1" baseType="lpstr">
      <vt:lpstr>KQIP Overview and Early Impacts - Public facing  Report</vt:lpstr>
    </vt:vector>
  </TitlesOfParts>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KQIP Overview and Early Impacts - Public facing  Report</dc:title>
  <dc:subject/>
  <dc:creator>Isabel Lim</dc:creator>
  <cp:keywords/>
  <dc:description/>
  <cp:lastModifiedBy>Chris Patto</cp:lastModifiedBy>
  <cp:revision>14</cp:revision>
  <dcterms:created xsi:type="dcterms:W3CDTF">2021-04-08T04:59:00Z</dcterms:created>
  <dcterms:modified xsi:type="dcterms:W3CDTF">2021-04-28T01:37:00Z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{675c9dc5-b1c9-4227-baa0-339d4f32c562}</vt:lpwstr>
  </property>
  <property fmtid="{D5CDD505-2E9C-101B-9397-08002B2CF9AE}" pid="8" name="RecordPoint_ActiveItemListId">
    <vt:lpwstr>{39077005-d0d2-4b87-b03d-37c4432c175e}</vt:lpwstr>
  </property>
  <property fmtid="{D5CDD505-2E9C-101B-9397-08002B2CF9AE}" pid="9" name="RecordPoint_ActiveItemUniqueId">
    <vt:lpwstr>{ed234c42-901c-4c02-9cfc-bec29289cb65}</vt:lpwstr>
  </property>
  <property fmtid="{D5CDD505-2E9C-101B-9397-08002B2CF9AE}" pid="10" name="RecordPoint_ActiveItemWebId">
    <vt:lpwstr>{b8002b2d-2ea7-45fd-a164-2bb84751f7c3}</vt:lpwstr>
  </property>
  <property fmtid="{D5CDD505-2E9C-101B-9397-08002B2CF9AE}" pid="11" name="RecordPoint_RecordNumberSubmitted">
    <vt:lpwstr>R20200816161</vt:lpwstr>
  </property>
  <property fmtid="{D5CDD505-2E9C-101B-9397-08002B2CF9AE}" pid="12" name="RecordPoint_SubmissionCompleted">
    <vt:lpwstr>2020-08-28T16:38:01.8871196+10:00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