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过渡</w:t>
      </w:r>
      <w:r>
        <w:rPr>
          <w:rStyle w:val="SubtleEmphasis"/>
          <w:i w:val="0"/>
          <w:color w:val="AF272F"/>
        </w:rPr>
        <w:t xml:space="preserve">: </w:t>
      </w:r>
      <w:r>
        <w:rPr>
          <w:rStyle w:val="SubtleEmphasis"/>
          <w:i w:val="0"/>
          <w:color w:val="AF272F"/>
        </w:rPr>
        <w:t>良好的入学开端</w:t>
      </w:r>
    </w:p>
    <w:p w14:paraId="4C34B713" w14:textId="34E37F65" w:rsidR="003E29B5" w:rsidRPr="00E0334B" w:rsidRDefault="002D566D" w:rsidP="002D566D">
      <w:pPr>
        <w:pStyle w:val="Subtitle"/>
        <w:spacing w:after="120"/>
      </w:pPr>
      <w:r>
        <w:t>家庭须知</w:t>
      </w:r>
    </w:p>
    <w:p w14:paraId="767110DD" w14:textId="208C641B" w:rsidR="008616AD" w:rsidRPr="00C7651F" w:rsidRDefault="002E41C7" w:rsidP="00816ED5">
      <w:r>
        <w:rPr>
          <w:rStyle w:val="Strong"/>
        </w:rPr>
        <w:t>开始上学</w:t>
      </w:r>
      <w:r>
        <w:rPr>
          <w:b/>
        </w:rPr>
        <w:t>既有挑战性又让人兴奋。本须知解释了早教机构将如何支持您的孩子拥有一个良好的入学开端。</w:t>
      </w:r>
    </w:p>
    <w:p w14:paraId="2B98F392" w14:textId="0DF4F422" w:rsidR="00131A87" w:rsidRDefault="0001148C" w:rsidP="00816ED5">
      <w:r>
        <w:t>您的孩子早已经历过很多过渡，例如：</w:t>
      </w:r>
    </w:p>
    <w:p w14:paraId="4FBBDC48" w14:textId="77777777" w:rsidR="00131A87" w:rsidRDefault="00131A87" w:rsidP="00D20899">
      <w:pPr>
        <w:pStyle w:val="ListParagraph"/>
        <w:numPr>
          <w:ilvl w:val="0"/>
          <w:numId w:val="12"/>
        </w:numPr>
      </w:pPr>
      <w:r>
        <w:t>从一项活动或者常规安排转到其它活动或安排；</w:t>
      </w:r>
    </w:p>
    <w:p w14:paraId="219809CE" w14:textId="0946760D" w:rsidR="00131A87" w:rsidRDefault="00131A87" w:rsidP="00D20899">
      <w:pPr>
        <w:pStyle w:val="ListParagraph"/>
        <w:numPr>
          <w:ilvl w:val="0"/>
          <w:numId w:val="12"/>
        </w:numPr>
      </w:pPr>
      <w:r>
        <w:t>参加游乐活动或度假；</w:t>
      </w:r>
    </w:p>
    <w:p w14:paraId="031F7181" w14:textId="77777777" w:rsidR="00131A87" w:rsidRDefault="00131A87" w:rsidP="00D20899">
      <w:pPr>
        <w:pStyle w:val="ListParagraph"/>
        <w:numPr>
          <w:ilvl w:val="0"/>
          <w:numId w:val="12"/>
        </w:numPr>
      </w:pPr>
      <w:r>
        <w:t>开始上幼托或者幼儿园。</w:t>
      </w:r>
    </w:p>
    <w:p w14:paraId="1D6034C9" w14:textId="640A36AB" w:rsidR="003E29B5" w:rsidRPr="00131A87" w:rsidRDefault="00FF374C" w:rsidP="00131A87">
      <w:r>
        <w:t>这些经历会让您对孩子面临新环境和新事物时产生的反应以及他们所需的支持有一个概念。</w:t>
      </w:r>
    </w:p>
    <w:p w14:paraId="5E6A035F" w14:textId="479210A8" w:rsidR="003E29B5" w:rsidRPr="00E0334B" w:rsidRDefault="0001148C" w:rsidP="00B35817">
      <w:pPr>
        <w:pStyle w:val="Heading2"/>
      </w:pPr>
      <w:r>
        <w:t>为什么良好的入学开端如此重要？</w:t>
      </w:r>
    </w:p>
    <w:p w14:paraId="797C1702" w14:textId="53877984" w:rsidR="00FF374C" w:rsidRDefault="0001148C" w:rsidP="0001148C">
      <w:r>
        <w:t>一个良好的入学开端会对您的孩子产生以下方面的帮助：</w:t>
      </w:r>
    </w:p>
    <w:p w14:paraId="2A2D5A92" w14:textId="04F6DD2C" w:rsidR="00FF374C" w:rsidRDefault="00E94AAC" w:rsidP="00D20899">
      <w:pPr>
        <w:pStyle w:val="ListParagraph"/>
        <w:numPr>
          <w:ilvl w:val="0"/>
          <w:numId w:val="13"/>
        </w:numPr>
      </w:pPr>
      <w:r>
        <w:t>获得更好的学习和身心健康发展结果；</w:t>
      </w:r>
    </w:p>
    <w:p w14:paraId="429CC664" w14:textId="50B72BF6" w:rsidR="00FF374C" w:rsidRDefault="00FF374C" w:rsidP="00D20899">
      <w:pPr>
        <w:pStyle w:val="ListParagraph"/>
        <w:numPr>
          <w:ilvl w:val="0"/>
          <w:numId w:val="13"/>
        </w:numPr>
      </w:pPr>
      <w:r>
        <w:t>避免中断孩子的学习和发展；</w:t>
      </w:r>
    </w:p>
    <w:p w14:paraId="5B981827" w14:textId="502D47E8" w:rsidR="0001148C" w:rsidRPr="00D20899" w:rsidRDefault="0001148C" w:rsidP="00B35817">
      <w:pPr>
        <w:pStyle w:val="ListParagraph"/>
        <w:numPr>
          <w:ilvl w:val="0"/>
          <w:numId w:val="13"/>
        </w:numPr>
      </w:pPr>
      <w:r>
        <w:t>让孩子感到安全、自信以及与他人的联系；</w:t>
      </w:r>
    </w:p>
    <w:p w14:paraId="542177FE" w14:textId="17791AB1" w:rsidR="0001148C" w:rsidRPr="00E0334B" w:rsidRDefault="0001148C" w:rsidP="00B35817">
      <w:pPr>
        <w:pStyle w:val="Heading2"/>
      </w:pPr>
      <w:r>
        <w:t>为孩子注册入学</w:t>
      </w:r>
    </w:p>
    <w:p w14:paraId="55059814" w14:textId="7C132BA3" w:rsidR="00D31299" w:rsidRPr="00E0334B" w:rsidRDefault="0001148C" w:rsidP="00D31299">
      <w:r>
        <w:t>大多数学校会在儿童入学的前一年五月份开始接受注册。注册入学将会让您有更多机会了解学校以及参与过渡活动。从年末持续到开学后的几天让孩子参加这些活动能让他们更好地过渡。</w:t>
      </w:r>
    </w:p>
    <w:p w14:paraId="2F8EDF7A" w14:textId="7CFF6EC1" w:rsidR="0001148C" w:rsidRPr="00E0334B" w:rsidRDefault="0001148C" w:rsidP="00B35817">
      <w:pPr>
        <w:pStyle w:val="Heading2"/>
      </w:pPr>
      <w:r>
        <w:t>入学过渡项目和活动</w:t>
      </w:r>
    </w:p>
    <w:p w14:paraId="5342D1BA" w14:textId="3E8D9883" w:rsidR="00F72281" w:rsidRDefault="00F72281" w:rsidP="0001148C">
      <w:r>
        <w:t xml:space="preserve">入学过渡活动对您和孩子提供以下帮助： </w:t>
      </w:r>
    </w:p>
    <w:p w14:paraId="782F1017" w14:textId="5825A266" w:rsidR="00F72281" w:rsidRDefault="0001148C" w:rsidP="00D20899">
      <w:pPr>
        <w:pStyle w:val="ListParagraph"/>
        <w:numPr>
          <w:ilvl w:val="0"/>
          <w:numId w:val="14"/>
        </w:numPr>
      </w:pPr>
      <w:r>
        <w:t>了解学校的环境；</w:t>
      </w:r>
    </w:p>
    <w:p w14:paraId="077B80B1" w14:textId="1C61C3C5" w:rsidR="0001148C" w:rsidRPr="00D20899" w:rsidRDefault="00F72281" w:rsidP="00B35817">
      <w:pPr>
        <w:pStyle w:val="ListParagraph"/>
        <w:numPr>
          <w:ilvl w:val="0"/>
          <w:numId w:val="14"/>
        </w:numPr>
      </w:pPr>
      <w:r>
        <w:t xml:space="preserve">与其他孩子和家庭结交朋友。 </w:t>
      </w:r>
    </w:p>
    <w:p w14:paraId="29D3FE57" w14:textId="54F8CF36" w:rsidR="00233D3A" w:rsidRDefault="00E0334B" w:rsidP="00B4478C">
      <w:pPr>
        <w:pStyle w:val="Heading2"/>
      </w:pPr>
      <w:r>
        <w:t>学习和发展过渡报告</w:t>
      </w:r>
    </w:p>
    <w:p w14:paraId="75F3B5E6" w14:textId="198E5589" w:rsidR="00F72281" w:rsidRDefault="00053FF3" w:rsidP="008D52A7">
      <w:pPr>
        <w:spacing w:before="120"/>
      </w:pPr>
      <w:r>
        <w:t>您孩子的早教老师会编写一份《学习和发展过渡报告》（简称“过渡报告”）。过渡报告有助于孩子的学校和学前班老师了解您孩子和计划他们的学习。过渡报告中包括：</w:t>
      </w:r>
    </w:p>
    <w:p w14:paraId="1B18E6B2" w14:textId="77777777" w:rsidR="00DB1C39" w:rsidRDefault="00DB1C39" w:rsidP="00DB1C39">
      <w:pPr>
        <w:pStyle w:val="ListParagraph"/>
        <w:numPr>
          <w:ilvl w:val="0"/>
          <w:numId w:val="15"/>
        </w:numPr>
      </w:pPr>
      <w:r>
        <w:t>孩子的姓名、出生日期和照片；</w:t>
      </w:r>
    </w:p>
    <w:p w14:paraId="2556FE7A" w14:textId="77777777" w:rsidR="00DB1C39" w:rsidRDefault="00DB1C39" w:rsidP="00DB1C39">
      <w:pPr>
        <w:pStyle w:val="ListParagraph"/>
        <w:numPr>
          <w:ilvl w:val="0"/>
          <w:numId w:val="15"/>
        </w:numPr>
      </w:pPr>
      <w:r>
        <w:t>您的姓名和联系方式；</w:t>
      </w:r>
    </w:p>
    <w:p w14:paraId="71949C87" w14:textId="581080FC" w:rsidR="00DB1C39" w:rsidRDefault="00DB1C39" w:rsidP="00DB1C39">
      <w:pPr>
        <w:pStyle w:val="ListParagraph"/>
        <w:numPr>
          <w:ilvl w:val="0"/>
          <w:numId w:val="15"/>
        </w:numPr>
        <w:spacing w:before="120"/>
      </w:pPr>
      <w:r>
        <w:t xml:space="preserve">早教机构以及其他正在支持您孩子的早教专业人员的姓名和联系方式； </w:t>
      </w:r>
    </w:p>
    <w:p w14:paraId="29F0D6C4" w14:textId="2A29A163" w:rsidR="00F72281" w:rsidRDefault="00DB1C39" w:rsidP="00DB1C39">
      <w:pPr>
        <w:pStyle w:val="ListParagraph"/>
        <w:numPr>
          <w:ilvl w:val="0"/>
          <w:numId w:val="15"/>
        </w:numPr>
        <w:spacing w:before="120"/>
      </w:pPr>
      <w:r>
        <w:t>有关您孩子的兴趣、技能和能力的信息；</w:t>
      </w:r>
    </w:p>
    <w:p w14:paraId="7F7BD85D" w14:textId="4DF792A8" w:rsidR="00C16CA0" w:rsidRPr="00D20899" w:rsidRDefault="00572306" w:rsidP="00B35817">
      <w:pPr>
        <w:pStyle w:val="ListParagraph"/>
        <w:numPr>
          <w:ilvl w:val="0"/>
          <w:numId w:val="15"/>
        </w:numPr>
        <w:spacing w:before="120"/>
      </w:pPr>
      <w:r>
        <w:t>最适合您孩子的教学策略。</w:t>
      </w:r>
    </w:p>
    <w:p w14:paraId="194B2E15" w14:textId="341A702E" w:rsidR="00F72281" w:rsidRDefault="00C16CA0" w:rsidP="00053FF3">
      <w:r>
        <w:t>如果您孩子参加课外托管机构（OSHC），过渡报告也会分享给OSHC。</w:t>
      </w:r>
    </w:p>
    <w:p w14:paraId="625FAB1C" w14:textId="4CBAA74D" w:rsidR="009C2BD1" w:rsidRPr="00E0334B" w:rsidRDefault="00C16CA0" w:rsidP="009C2BD1">
      <w:r>
        <w:t>您将会获得您孩子的已填写完成的过渡报告副本。它有助于您了解、支持并讨论您孩子的学习。</w:t>
      </w:r>
    </w:p>
    <w:p w14:paraId="5A7C8AA8" w14:textId="77777777" w:rsidR="003E5C10" w:rsidRDefault="002E2942" w:rsidP="003E5C10">
      <w:r>
        <w:t xml:space="preserve">您孩子的过渡报告有助于： </w:t>
      </w:r>
    </w:p>
    <w:p w14:paraId="7FDFAA50" w14:textId="779CEEA8" w:rsidR="002B2BBA" w:rsidRPr="003E5C10" w:rsidRDefault="002B2BBA" w:rsidP="003E5C10">
      <w:pPr>
        <w:pStyle w:val="ListParagraph"/>
        <w:numPr>
          <w:ilvl w:val="0"/>
          <w:numId w:val="20"/>
        </w:numPr>
      </w:pPr>
      <w:r>
        <w:t>根据孩子的兴趣爱好预先计划；</w:t>
      </w:r>
    </w:p>
    <w:p w14:paraId="5AF06486" w14:textId="75D6D546" w:rsidR="006075DB" w:rsidRPr="006075DB" w:rsidRDefault="002B2BBA" w:rsidP="006075DB">
      <w:pPr>
        <w:pStyle w:val="ListParagraph"/>
        <w:numPr>
          <w:ilvl w:val="0"/>
          <w:numId w:val="17"/>
        </w:numPr>
      </w:pPr>
      <w:r>
        <w:t xml:space="preserve">让孩子从早教机构顺利过渡到学校。 </w:t>
      </w:r>
    </w:p>
    <w:p w14:paraId="79FCC55C" w14:textId="2A9D8291" w:rsidR="00233D3A" w:rsidRPr="00E0334B" w:rsidRDefault="00F80903" w:rsidP="00053FF3">
      <w:r>
        <w:t>过渡报告通常在第4学期编写。但是，如果您孩子有残障或发育迟缓问题，过渡报告可能会在6月或7月提前编写。这有助于您和学校计划孩子需要的额外帮助。</w:t>
      </w:r>
    </w:p>
    <w:p w14:paraId="36DC37B6" w14:textId="4C6D706D" w:rsidR="00A300DC" w:rsidRDefault="003C5062" w:rsidP="00053FF3">
      <w:r>
        <w:t>过渡报告的其中一个部分由您来填写。由于您对孩子非常了解，您的意见很重要。这将有助于学校为您和孩子计划一个良好的入学开端。</w:t>
      </w:r>
    </w:p>
    <w:p w14:paraId="6D8A651E" w14:textId="2D732A9A" w:rsidR="00D13EE6" w:rsidRDefault="00A300DC" w:rsidP="00D13EE6">
      <w:r>
        <w:t>报告中还有一个部分由孩子在成年人（比如您或他们的早教老师）的帮助下填写。其中可能包括：</w:t>
      </w:r>
    </w:p>
    <w:p w14:paraId="5AD8156F" w14:textId="7874DAED" w:rsidR="00D13EE6" w:rsidRDefault="00A300DC" w:rsidP="000861A1">
      <w:pPr>
        <w:pStyle w:val="ListParagraph"/>
        <w:numPr>
          <w:ilvl w:val="0"/>
          <w:numId w:val="19"/>
        </w:numPr>
      </w:pPr>
      <w:r>
        <w:t>画一幅画；</w:t>
      </w:r>
    </w:p>
    <w:p w14:paraId="19453823" w14:textId="35FFC164" w:rsidR="00D13EE6" w:rsidRDefault="00A300DC" w:rsidP="000861A1">
      <w:pPr>
        <w:pStyle w:val="ListParagraph"/>
        <w:numPr>
          <w:ilvl w:val="0"/>
          <w:numId w:val="19"/>
        </w:numPr>
      </w:pPr>
      <w:r>
        <w:t xml:space="preserve">您孩子对学校的什么事物感到好奇； </w:t>
      </w:r>
    </w:p>
    <w:p w14:paraId="09039F15" w14:textId="086EAF3C" w:rsidR="003C5062" w:rsidRPr="00D13EE6" w:rsidRDefault="00E02B67" w:rsidP="00B35817">
      <w:pPr>
        <w:pStyle w:val="ListParagraph"/>
        <w:numPr>
          <w:ilvl w:val="0"/>
          <w:numId w:val="19"/>
        </w:numPr>
      </w:pPr>
      <w:r>
        <w:t>他们对于要开始上学有什么想法。</w:t>
      </w:r>
    </w:p>
    <w:p w14:paraId="5C1E80B8" w14:textId="152E2783" w:rsidR="00E0334B" w:rsidRPr="00E0334B" w:rsidRDefault="00E0334B" w:rsidP="004B5BAA">
      <w:pPr>
        <w:pStyle w:val="Heading2"/>
      </w:pPr>
      <w:r>
        <w:t>如何分享信息</w:t>
      </w:r>
      <w:r>
        <w:t xml:space="preserve"> </w:t>
      </w:r>
    </w:p>
    <w:p w14:paraId="54B97C1F" w14:textId="3A3CA998" w:rsidR="004B5BAA" w:rsidRPr="00B35817" w:rsidRDefault="00F80903" w:rsidP="004B5BAA">
      <w:pPr>
        <w:rPr>
          <w:b/>
          <w:iCs/>
          <w:caps/>
        </w:rPr>
      </w:pPr>
      <w:r>
        <w:t>过渡报告会通过Insight Assessment Platform在线分享和储存。Insight Assessment Platform上的信息安全储存在澳大利亚。</w:t>
      </w:r>
    </w:p>
    <w:p w14:paraId="56025130" w14:textId="1FCBF403" w:rsidR="00E0334B" w:rsidRDefault="00D13EE6" w:rsidP="00E0334B">
      <w:r>
        <w:t>所有维多利亚州政府学校（以及某些天主教和独立学校）都使用Insight Assessment Platform来记录每一名孩子的学习和发展。如果您孩子的学校不使用Insight Assessment Platform，他们会收到纸质或电子版的过渡报告。</w:t>
      </w:r>
    </w:p>
    <w:p w14:paraId="472DCFF7" w14:textId="19AA915E" w:rsidR="004B5BAA" w:rsidRPr="00E0334B" w:rsidRDefault="004B5BAA" w:rsidP="004B5BAA">
      <w:r>
        <w:t>教育与培训部有时会使用外部的服务提供商。与教育与培训部合作的服务提供商必须使用数据安全保护措施。Insight Assessment Platform符合教育与培训部的</w:t>
      </w:r>
      <w:r>
        <w:rPr>
          <w:b/>
        </w:rPr>
        <w:t>信息隐私政策</w:t>
      </w:r>
      <w:hyperlink r:id="rId8" w:history="1">
        <w:r>
          <w:rPr>
            <w:rStyle w:val="Hyperlink"/>
          </w:rPr>
          <w:t>www.education.vic.gov.au/Pages/privacypolicy</w:t>
        </w:r>
      </w:hyperlink>
      <w:r>
        <w:t>。</w:t>
      </w:r>
    </w:p>
    <w:p w14:paraId="62C55A77" w14:textId="1AC6631B" w:rsidR="00C7651F" w:rsidRDefault="00001662" w:rsidP="00E0334B">
      <w:r>
        <w:t>教育与培训部可能用过渡报告中的信息进行监督和研究。信息会以数字和图形的方式呈现，其中</w:t>
      </w:r>
      <w:r>
        <w:rPr>
          <w:b/>
        </w:rPr>
        <w:t>不会出现</w:t>
      </w:r>
      <w:r>
        <w:t>儿童的名字。</w:t>
      </w:r>
    </w:p>
    <w:p w14:paraId="4E69B5AB" w14:textId="57597575" w:rsidR="000A13BE" w:rsidRDefault="000A13BE" w:rsidP="000A13BE">
      <w:r>
        <w:t>有关Insight Assessment Platform的更多信息，请联系教育与培训部，电邮：</w:t>
      </w:r>
      <w:hyperlink r:id="rId9" w:history="1">
        <w:r>
          <w:rPr>
            <w:rStyle w:val="Hyperlink"/>
          </w:rPr>
          <w:t>psts@edumail.vic.gov.au</w:t>
        </w:r>
      </w:hyperlink>
      <w:r>
        <w:t>。</w:t>
      </w:r>
    </w:p>
    <w:p w14:paraId="0E3F1571" w14:textId="5315CA3B" w:rsidR="002F05AB" w:rsidRDefault="00001662" w:rsidP="002F05AB">
      <w:r>
        <w:t>一些维多利亚州的教育和照顾专业人员需要分享信息，以促进儿童的身心健康或安全。您的早教服务机构可能为履行其照顾义务、反歧视义务、职业健康和安全义务以及儿童身心健康和安全义务而在必要时分享您孩子和家庭的信息。如需获取更多信息，请浏览</w:t>
      </w:r>
      <w:hyperlink r:id="rId10" w:history="1">
        <w:r>
          <w:rPr>
            <w:rStyle w:val="Hyperlink"/>
          </w:rPr>
          <w:t>https://www.vic.gov.au/information-sharing-schemes-and-the-maram-framework</w:t>
        </w:r>
      </w:hyperlink>
      <w:r>
        <w:t xml:space="preserve">。 </w:t>
      </w:r>
    </w:p>
    <w:p w14:paraId="181E87C7" w14:textId="77777777" w:rsidR="00E0334B" w:rsidRPr="00E0334B" w:rsidRDefault="00E0334B" w:rsidP="0020217C">
      <w:pPr>
        <w:pStyle w:val="Heading1"/>
      </w:pPr>
      <w:r>
        <w:t>更多信息</w:t>
      </w:r>
    </w:p>
    <w:p w14:paraId="150FD2C2" w14:textId="1C7C395D" w:rsidR="000A13BE" w:rsidRDefault="00E0334B">
      <w:r>
        <w:t>请浏览</w:t>
      </w:r>
      <w:hyperlink r:id="rId11" w:history="1">
        <w:r>
          <w:rPr>
            <w:rStyle w:val="Hyperlink"/>
          </w:rPr>
          <w:t>www.education.vic.gov.au/transitiontoschool</w:t>
        </w:r>
      </w:hyperlink>
      <w:r w:rsidR="00DF2646" w:rsidRPr="00DF2646">
        <w:rPr>
          <w:rStyle w:val="Hyperlink"/>
          <w:u w:val="none"/>
        </w:rPr>
        <w:t>。</w:t>
      </w:r>
    </w:p>
    <w:p w14:paraId="505A3131" w14:textId="05FC123A" w:rsidR="0039554A" w:rsidRDefault="000861A1">
      <w:r>
        <w:t>本文件有多种语言版本，请浏览</w:t>
      </w:r>
      <w:hyperlink r:id="rId12" w:history="1">
        <w:r>
          <w:rPr>
            <w:rStyle w:val="Hyperlink"/>
          </w:rPr>
          <w:t>www.education.vic.gov.au/transitiontoschool</w:t>
        </w:r>
      </w:hyperlink>
      <w:r>
        <w:t>。</w:t>
      </w:r>
    </w:p>
    <w:sectPr w:rsidR="0039554A"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Courier New" w:eastAsia="Courier New" w:hAnsi="Courier New" w:cs="Courier New" w:hint="default"/>
      </w:rPr>
    </w:lvl>
    <w:lvl w:ilvl="3">
      <w:start w:val="1"/>
      <w:numFmt w:val="bullet"/>
      <w:lvlText w:val=""/>
      <w:lvlJc w:val="left"/>
      <w:pPr>
        <w:tabs>
          <w:tab w:val="num" w:pos="2160"/>
        </w:tabs>
        <w:ind w:left="2520" w:hanging="360"/>
      </w:pPr>
      <w:rPr>
        <w:rFonts w:ascii="Wingdings" w:eastAsia="Wingdings" w:hAnsi="Wingdings" w:hint="default"/>
      </w:rPr>
    </w:lvl>
    <w:lvl w:ilvl="4">
      <w:start w:val="1"/>
      <w:numFmt w:val="bullet"/>
      <w:lvlText w:val=""/>
      <w:lvlJc w:val="left"/>
      <w:pPr>
        <w:tabs>
          <w:tab w:val="num" w:pos="2880"/>
        </w:tabs>
        <w:ind w:left="3240" w:hanging="360"/>
      </w:pPr>
      <w:rPr>
        <w:rFonts w:ascii="Wingdings" w:eastAsia="Wingdings" w:hAnsi="Wingdings"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Courier New" w:eastAsia="Courier New" w:hAnsi="Courier New" w:cs="Courier New" w:hint="default"/>
      </w:rPr>
    </w:lvl>
    <w:lvl w:ilvl="7">
      <w:start w:val="1"/>
      <w:numFmt w:val="bullet"/>
      <w:lvlText w:val=""/>
      <w:lvlJc w:val="left"/>
      <w:pPr>
        <w:tabs>
          <w:tab w:val="num" w:pos="5040"/>
        </w:tabs>
        <w:ind w:left="5400" w:hanging="360"/>
      </w:pPr>
      <w:rPr>
        <w:rFonts w:ascii="Wingdings" w:eastAsia="Wingdings" w:hAnsi="Wingdings" w:hint="default"/>
      </w:rPr>
    </w:lvl>
    <w:lvl w:ilvl="8">
      <w:start w:val="1"/>
      <w:numFmt w:val="bullet"/>
      <w:lvlText w:val=""/>
      <w:lvlJc w:val="left"/>
      <w:pPr>
        <w:tabs>
          <w:tab w:val="num" w:pos="5760"/>
        </w:tabs>
        <w:ind w:left="6120" w:hanging="360"/>
      </w:pPr>
      <w:rPr>
        <w:rFonts w:ascii="Wingdings" w:eastAsia="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eastAsia="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eastAsia="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eastAsia="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eastAsia="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eastAsia="Symbol" w:hAnsi="Symbol" w:hint="default"/>
      </w:rPr>
    </w:lvl>
    <w:lvl w:ilvl="1" w:tplc="0C090003" w:tentative="1">
      <w:start w:val="1"/>
      <w:numFmt w:val="bullet"/>
      <w:lvlText w:val="o"/>
      <w:lvlJc w:val="left"/>
      <w:pPr>
        <w:ind w:left="1485" w:hanging="360"/>
      </w:pPr>
      <w:rPr>
        <w:rFonts w:ascii="Courier New" w:eastAsia="Courier New" w:hAnsi="Courier New" w:cs="Courier New" w:hint="default"/>
      </w:rPr>
    </w:lvl>
    <w:lvl w:ilvl="2" w:tplc="0C090005" w:tentative="1">
      <w:start w:val="1"/>
      <w:numFmt w:val="bullet"/>
      <w:lvlText w:val=""/>
      <w:lvlJc w:val="left"/>
      <w:pPr>
        <w:ind w:left="2205" w:hanging="360"/>
      </w:pPr>
      <w:rPr>
        <w:rFonts w:ascii="Wingdings" w:eastAsia="Wingdings" w:hAnsi="Wingdings" w:hint="default"/>
      </w:rPr>
    </w:lvl>
    <w:lvl w:ilvl="3" w:tplc="0C090001" w:tentative="1">
      <w:start w:val="1"/>
      <w:numFmt w:val="bullet"/>
      <w:lvlText w:val=""/>
      <w:lvlJc w:val="left"/>
      <w:pPr>
        <w:ind w:left="2925" w:hanging="360"/>
      </w:pPr>
      <w:rPr>
        <w:rFonts w:ascii="Symbol" w:eastAsia="Symbol" w:hAnsi="Symbol" w:hint="default"/>
      </w:rPr>
    </w:lvl>
    <w:lvl w:ilvl="4" w:tplc="0C090003" w:tentative="1">
      <w:start w:val="1"/>
      <w:numFmt w:val="bullet"/>
      <w:lvlText w:val="o"/>
      <w:lvlJc w:val="left"/>
      <w:pPr>
        <w:ind w:left="3645" w:hanging="360"/>
      </w:pPr>
      <w:rPr>
        <w:rFonts w:ascii="Courier New" w:eastAsia="Courier New" w:hAnsi="Courier New" w:cs="Courier New" w:hint="default"/>
      </w:rPr>
    </w:lvl>
    <w:lvl w:ilvl="5" w:tplc="0C090005" w:tentative="1">
      <w:start w:val="1"/>
      <w:numFmt w:val="bullet"/>
      <w:lvlText w:val=""/>
      <w:lvlJc w:val="left"/>
      <w:pPr>
        <w:ind w:left="4365" w:hanging="360"/>
      </w:pPr>
      <w:rPr>
        <w:rFonts w:ascii="Wingdings" w:eastAsia="Wingdings" w:hAnsi="Wingdings" w:hint="default"/>
      </w:rPr>
    </w:lvl>
    <w:lvl w:ilvl="6" w:tplc="0C090001" w:tentative="1">
      <w:start w:val="1"/>
      <w:numFmt w:val="bullet"/>
      <w:lvlText w:val=""/>
      <w:lvlJc w:val="left"/>
      <w:pPr>
        <w:ind w:left="5085" w:hanging="360"/>
      </w:pPr>
      <w:rPr>
        <w:rFonts w:ascii="Symbol" w:eastAsia="Symbol" w:hAnsi="Symbol" w:hint="default"/>
      </w:rPr>
    </w:lvl>
    <w:lvl w:ilvl="7" w:tplc="0C090003" w:tentative="1">
      <w:start w:val="1"/>
      <w:numFmt w:val="bullet"/>
      <w:lvlText w:val="o"/>
      <w:lvlJc w:val="left"/>
      <w:pPr>
        <w:ind w:left="5805" w:hanging="360"/>
      </w:pPr>
      <w:rPr>
        <w:rFonts w:ascii="Courier New" w:eastAsia="Courier New" w:hAnsi="Courier New" w:cs="Courier New" w:hint="default"/>
      </w:rPr>
    </w:lvl>
    <w:lvl w:ilvl="8" w:tplc="0C090005" w:tentative="1">
      <w:start w:val="1"/>
      <w:numFmt w:val="bullet"/>
      <w:lvlText w:val=""/>
      <w:lvlJc w:val="left"/>
      <w:pPr>
        <w:ind w:left="6525" w:hanging="360"/>
      </w:pPr>
      <w:rPr>
        <w:rFonts w:ascii="Wingdings" w:eastAsia="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eastAsia="Symbol" w:hAnsi="Symbol" w:hint="default"/>
      </w:rPr>
    </w:lvl>
    <w:lvl w:ilvl="1" w:tplc="0C090003" w:tentative="1">
      <w:start w:val="1"/>
      <w:numFmt w:val="bullet"/>
      <w:lvlText w:val="o"/>
      <w:lvlJc w:val="left"/>
      <w:pPr>
        <w:ind w:left="1485" w:hanging="360"/>
      </w:pPr>
      <w:rPr>
        <w:rFonts w:ascii="Courier New" w:eastAsia="Courier New" w:hAnsi="Courier New" w:cs="Courier New" w:hint="default"/>
      </w:rPr>
    </w:lvl>
    <w:lvl w:ilvl="2" w:tplc="0C090005" w:tentative="1">
      <w:start w:val="1"/>
      <w:numFmt w:val="bullet"/>
      <w:lvlText w:val=""/>
      <w:lvlJc w:val="left"/>
      <w:pPr>
        <w:ind w:left="2205" w:hanging="360"/>
      </w:pPr>
      <w:rPr>
        <w:rFonts w:ascii="Wingdings" w:eastAsia="Wingdings" w:hAnsi="Wingdings" w:hint="default"/>
      </w:rPr>
    </w:lvl>
    <w:lvl w:ilvl="3" w:tplc="0C090001" w:tentative="1">
      <w:start w:val="1"/>
      <w:numFmt w:val="bullet"/>
      <w:lvlText w:val=""/>
      <w:lvlJc w:val="left"/>
      <w:pPr>
        <w:ind w:left="2925" w:hanging="360"/>
      </w:pPr>
      <w:rPr>
        <w:rFonts w:ascii="Symbol" w:eastAsia="Symbol" w:hAnsi="Symbol" w:hint="default"/>
      </w:rPr>
    </w:lvl>
    <w:lvl w:ilvl="4" w:tplc="0C090003" w:tentative="1">
      <w:start w:val="1"/>
      <w:numFmt w:val="bullet"/>
      <w:lvlText w:val="o"/>
      <w:lvlJc w:val="left"/>
      <w:pPr>
        <w:ind w:left="3645" w:hanging="360"/>
      </w:pPr>
      <w:rPr>
        <w:rFonts w:ascii="Courier New" w:eastAsia="Courier New" w:hAnsi="Courier New" w:cs="Courier New" w:hint="default"/>
      </w:rPr>
    </w:lvl>
    <w:lvl w:ilvl="5" w:tplc="0C090005" w:tentative="1">
      <w:start w:val="1"/>
      <w:numFmt w:val="bullet"/>
      <w:lvlText w:val=""/>
      <w:lvlJc w:val="left"/>
      <w:pPr>
        <w:ind w:left="4365" w:hanging="360"/>
      </w:pPr>
      <w:rPr>
        <w:rFonts w:ascii="Wingdings" w:eastAsia="Wingdings" w:hAnsi="Wingdings" w:hint="default"/>
      </w:rPr>
    </w:lvl>
    <w:lvl w:ilvl="6" w:tplc="0C090001" w:tentative="1">
      <w:start w:val="1"/>
      <w:numFmt w:val="bullet"/>
      <w:lvlText w:val=""/>
      <w:lvlJc w:val="left"/>
      <w:pPr>
        <w:ind w:left="5085" w:hanging="360"/>
      </w:pPr>
      <w:rPr>
        <w:rFonts w:ascii="Symbol" w:eastAsia="Symbol" w:hAnsi="Symbol" w:hint="default"/>
      </w:rPr>
    </w:lvl>
    <w:lvl w:ilvl="7" w:tplc="0C090003" w:tentative="1">
      <w:start w:val="1"/>
      <w:numFmt w:val="bullet"/>
      <w:lvlText w:val="o"/>
      <w:lvlJc w:val="left"/>
      <w:pPr>
        <w:ind w:left="5805" w:hanging="360"/>
      </w:pPr>
      <w:rPr>
        <w:rFonts w:ascii="Courier New" w:eastAsia="Courier New" w:hAnsi="Courier New" w:cs="Courier New" w:hint="default"/>
      </w:rPr>
    </w:lvl>
    <w:lvl w:ilvl="8" w:tplc="0C090005" w:tentative="1">
      <w:start w:val="1"/>
      <w:numFmt w:val="bullet"/>
      <w:lvlText w:val=""/>
      <w:lvlJc w:val="left"/>
      <w:pPr>
        <w:ind w:left="6525" w:hanging="360"/>
      </w:pPr>
      <w:rPr>
        <w:rFonts w:ascii="Wingdings" w:eastAsia="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eastAsia="Symbol" w:hAnsi="Symbol" w:hint="default"/>
      </w:rPr>
    </w:lvl>
    <w:lvl w:ilvl="1" w:tplc="0C090003" w:tentative="1">
      <w:start w:val="1"/>
      <w:numFmt w:val="bullet"/>
      <w:lvlText w:val="o"/>
      <w:lvlJc w:val="left"/>
      <w:pPr>
        <w:ind w:left="1485" w:hanging="360"/>
      </w:pPr>
      <w:rPr>
        <w:rFonts w:ascii="Courier New" w:eastAsia="Courier New" w:hAnsi="Courier New" w:cs="Courier New" w:hint="default"/>
      </w:rPr>
    </w:lvl>
    <w:lvl w:ilvl="2" w:tplc="0C090005" w:tentative="1">
      <w:start w:val="1"/>
      <w:numFmt w:val="bullet"/>
      <w:lvlText w:val=""/>
      <w:lvlJc w:val="left"/>
      <w:pPr>
        <w:ind w:left="2205" w:hanging="360"/>
      </w:pPr>
      <w:rPr>
        <w:rFonts w:ascii="Wingdings" w:eastAsia="Wingdings" w:hAnsi="Wingdings" w:hint="default"/>
      </w:rPr>
    </w:lvl>
    <w:lvl w:ilvl="3" w:tplc="0C090001" w:tentative="1">
      <w:start w:val="1"/>
      <w:numFmt w:val="bullet"/>
      <w:lvlText w:val=""/>
      <w:lvlJc w:val="left"/>
      <w:pPr>
        <w:ind w:left="2925" w:hanging="360"/>
      </w:pPr>
      <w:rPr>
        <w:rFonts w:ascii="Symbol" w:eastAsia="Symbol" w:hAnsi="Symbol" w:hint="default"/>
      </w:rPr>
    </w:lvl>
    <w:lvl w:ilvl="4" w:tplc="0C090003" w:tentative="1">
      <w:start w:val="1"/>
      <w:numFmt w:val="bullet"/>
      <w:lvlText w:val="o"/>
      <w:lvlJc w:val="left"/>
      <w:pPr>
        <w:ind w:left="3645" w:hanging="360"/>
      </w:pPr>
      <w:rPr>
        <w:rFonts w:ascii="Courier New" w:eastAsia="Courier New" w:hAnsi="Courier New" w:cs="Courier New" w:hint="default"/>
      </w:rPr>
    </w:lvl>
    <w:lvl w:ilvl="5" w:tplc="0C090005" w:tentative="1">
      <w:start w:val="1"/>
      <w:numFmt w:val="bullet"/>
      <w:lvlText w:val=""/>
      <w:lvlJc w:val="left"/>
      <w:pPr>
        <w:ind w:left="4365" w:hanging="360"/>
      </w:pPr>
      <w:rPr>
        <w:rFonts w:ascii="Wingdings" w:eastAsia="Wingdings" w:hAnsi="Wingdings" w:hint="default"/>
      </w:rPr>
    </w:lvl>
    <w:lvl w:ilvl="6" w:tplc="0C090001" w:tentative="1">
      <w:start w:val="1"/>
      <w:numFmt w:val="bullet"/>
      <w:lvlText w:val=""/>
      <w:lvlJc w:val="left"/>
      <w:pPr>
        <w:ind w:left="5085" w:hanging="360"/>
      </w:pPr>
      <w:rPr>
        <w:rFonts w:ascii="Symbol" w:eastAsia="Symbol" w:hAnsi="Symbol" w:hint="default"/>
      </w:rPr>
    </w:lvl>
    <w:lvl w:ilvl="7" w:tplc="0C090003" w:tentative="1">
      <w:start w:val="1"/>
      <w:numFmt w:val="bullet"/>
      <w:lvlText w:val="o"/>
      <w:lvlJc w:val="left"/>
      <w:pPr>
        <w:ind w:left="5805" w:hanging="360"/>
      </w:pPr>
      <w:rPr>
        <w:rFonts w:ascii="Courier New" w:eastAsia="Courier New" w:hAnsi="Courier New" w:cs="Courier New" w:hint="default"/>
      </w:rPr>
    </w:lvl>
    <w:lvl w:ilvl="8" w:tplc="0C090005" w:tentative="1">
      <w:start w:val="1"/>
      <w:numFmt w:val="bullet"/>
      <w:lvlText w:val=""/>
      <w:lvlJc w:val="left"/>
      <w:pPr>
        <w:ind w:left="6525" w:hanging="360"/>
      </w:pPr>
      <w:rPr>
        <w:rFonts w:ascii="Wingdings" w:eastAsia="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eastAsia="Symbol" w:hAnsi="Symbol" w:hint="default"/>
      </w:rPr>
    </w:lvl>
    <w:lvl w:ilvl="1" w:tplc="0C090003" w:tentative="1">
      <w:start w:val="1"/>
      <w:numFmt w:val="bullet"/>
      <w:lvlText w:val="o"/>
      <w:lvlJc w:val="left"/>
      <w:pPr>
        <w:ind w:left="1485" w:hanging="360"/>
      </w:pPr>
      <w:rPr>
        <w:rFonts w:ascii="Courier New" w:eastAsia="Courier New" w:hAnsi="Courier New" w:cs="Courier New" w:hint="default"/>
      </w:rPr>
    </w:lvl>
    <w:lvl w:ilvl="2" w:tplc="0C090005" w:tentative="1">
      <w:start w:val="1"/>
      <w:numFmt w:val="bullet"/>
      <w:lvlText w:val=""/>
      <w:lvlJc w:val="left"/>
      <w:pPr>
        <w:ind w:left="2205" w:hanging="360"/>
      </w:pPr>
      <w:rPr>
        <w:rFonts w:ascii="Wingdings" w:eastAsia="Wingdings" w:hAnsi="Wingdings" w:hint="default"/>
      </w:rPr>
    </w:lvl>
    <w:lvl w:ilvl="3" w:tplc="0C090001" w:tentative="1">
      <w:start w:val="1"/>
      <w:numFmt w:val="bullet"/>
      <w:lvlText w:val=""/>
      <w:lvlJc w:val="left"/>
      <w:pPr>
        <w:ind w:left="2925" w:hanging="360"/>
      </w:pPr>
      <w:rPr>
        <w:rFonts w:ascii="Symbol" w:eastAsia="Symbol" w:hAnsi="Symbol" w:hint="default"/>
      </w:rPr>
    </w:lvl>
    <w:lvl w:ilvl="4" w:tplc="0C090003" w:tentative="1">
      <w:start w:val="1"/>
      <w:numFmt w:val="bullet"/>
      <w:lvlText w:val="o"/>
      <w:lvlJc w:val="left"/>
      <w:pPr>
        <w:ind w:left="3645" w:hanging="360"/>
      </w:pPr>
      <w:rPr>
        <w:rFonts w:ascii="Courier New" w:eastAsia="Courier New" w:hAnsi="Courier New" w:cs="Courier New" w:hint="default"/>
      </w:rPr>
    </w:lvl>
    <w:lvl w:ilvl="5" w:tplc="0C090005" w:tentative="1">
      <w:start w:val="1"/>
      <w:numFmt w:val="bullet"/>
      <w:lvlText w:val=""/>
      <w:lvlJc w:val="left"/>
      <w:pPr>
        <w:ind w:left="4365" w:hanging="360"/>
      </w:pPr>
      <w:rPr>
        <w:rFonts w:ascii="Wingdings" w:eastAsia="Wingdings" w:hAnsi="Wingdings" w:hint="default"/>
      </w:rPr>
    </w:lvl>
    <w:lvl w:ilvl="6" w:tplc="0C090001" w:tentative="1">
      <w:start w:val="1"/>
      <w:numFmt w:val="bullet"/>
      <w:lvlText w:val=""/>
      <w:lvlJc w:val="left"/>
      <w:pPr>
        <w:ind w:left="5085" w:hanging="360"/>
      </w:pPr>
      <w:rPr>
        <w:rFonts w:ascii="Symbol" w:eastAsia="Symbol" w:hAnsi="Symbol" w:hint="default"/>
      </w:rPr>
    </w:lvl>
    <w:lvl w:ilvl="7" w:tplc="0C090003" w:tentative="1">
      <w:start w:val="1"/>
      <w:numFmt w:val="bullet"/>
      <w:lvlText w:val="o"/>
      <w:lvlJc w:val="left"/>
      <w:pPr>
        <w:ind w:left="5805" w:hanging="360"/>
      </w:pPr>
      <w:rPr>
        <w:rFonts w:ascii="Courier New" w:eastAsia="Courier New" w:hAnsi="Courier New" w:cs="Courier New" w:hint="default"/>
      </w:rPr>
    </w:lvl>
    <w:lvl w:ilvl="8" w:tplc="0C090005" w:tentative="1">
      <w:start w:val="1"/>
      <w:numFmt w:val="bullet"/>
      <w:lvlText w:val=""/>
      <w:lvlJc w:val="left"/>
      <w:pPr>
        <w:ind w:left="6525" w:hanging="360"/>
      </w:pPr>
      <w:rPr>
        <w:rFonts w:ascii="Wingdings" w:eastAsia="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eastAsia="Symbol" w:hAnsi="Symbol" w:hint="default"/>
      </w:rPr>
    </w:lvl>
    <w:lvl w:ilvl="1" w:tplc="0C090003" w:tentative="1">
      <w:start w:val="1"/>
      <w:numFmt w:val="bullet"/>
      <w:lvlText w:val="o"/>
      <w:lvlJc w:val="left"/>
      <w:pPr>
        <w:ind w:left="1485" w:hanging="360"/>
      </w:pPr>
      <w:rPr>
        <w:rFonts w:ascii="Courier New" w:eastAsia="Courier New" w:hAnsi="Courier New" w:cs="Courier New" w:hint="default"/>
      </w:rPr>
    </w:lvl>
    <w:lvl w:ilvl="2" w:tplc="0C090005" w:tentative="1">
      <w:start w:val="1"/>
      <w:numFmt w:val="bullet"/>
      <w:lvlText w:val=""/>
      <w:lvlJc w:val="left"/>
      <w:pPr>
        <w:ind w:left="2205" w:hanging="360"/>
      </w:pPr>
      <w:rPr>
        <w:rFonts w:ascii="Wingdings" w:eastAsia="Wingdings" w:hAnsi="Wingdings" w:hint="default"/>
      </w:rPr>
    </w:lvl>
    <w:lvl w:ilvl="3" w:tplc="0C090001" w:tentative="1">
      <w:start w:val="1"/>
      <w:numFmt w:val="bullet"/>
      <w:lvlText w:val=""/>
      <w:lvlJc w:val="left"/>
      <w:pPr>
        <w:ind w:left="2925" w:hanging="360"/>
      </w:pPr>
      <w:rPr>
        <w:rFonts w:ascii="Symbol" w:eastAsia="Symbol" w:hAnsi="Symbol" w:hint="default"/>
      </w:rPr>
    </w:lvl>
    <w:lvl w:ilvl="4" w:tplc="0C090003" w:tentative="1">
      <w:start w:val="1"/>
      <w:numFmt w:val="bullet"/>
      <w:lvlText w:val="o"/>
      <w:lvlJc w:val="left"/>
      <w:pPr>
        <w:ind w:left="3645" w:hanging="360"/>
      </w:pPr>
      <w:rPr>
        <w:rFonts w:ascii="Courier New" w:eastAsia="Courier New" w:hAnsi="Courier New" w:cs="Courier New" w:hint="default"/>
      </w:rPr>
    </w:lvl>
    <w:lvl w:ilvl="5" w:tplc="0C090005" w:tentative="1">
      <w:start w:val="1"/>
      <w:numFmt w:val="bullet"/>
      <w:lvlText w:val=""/>
      <w:lvlJc w:val="left"/>
      <w:pPr>
        <w:ind w:left="4365" w:hanging="360"/>
      </w:pPr>
      <w:rPr>
        <w:rFonts w:ascii="Wingdings" w:eastAsia="Wingdings" w:hAnsi="Wingdings" w:hint="default"/>
      </w:rPr>
    </w:lvl>
    <w:lvl w:ilvl="6" w:tplc="0C090001" w:tentative="1">
      <w:start w:val="1"/>
      <w:numFmt w:val="bullet"/>
      <w:lvlText w:val=""/>
      <w:lvlJc w:val="left"/>
      <w:pPr>
        <w:ind w:left="5085" w:hanging="360"/>
      </w:pPr>
      <w:rPr>
        <w:rFonts w:ascii="Symbol" w:eastAsia="Symbol" w:hAnsi="Symbol" w:hint="default"/>
      </w:rPr>
    </w:lvl>
    <w:lvl w:ilvl="7" w:tplc="0C090003" w:tentative="1">
      <w:start w:val="1"/>
      <w:numFmt w:val="bullet"/>
      <w:lvlText w:val="o"/>
      <w:lvlJc w:val="left"/>
      <w:pPr>
        <w:ind w:left="5805" w:hanging="360"/>
      </w:pPr>
      <w:rPr>
        <w:rFonts w:ascii="Courier New" w:eastAsia="Courier New" w:hAnsi="Courier New" w:cs="Courier New" w:hint="default"/>
      </w:rPr>
    </w:lvl>
    <w:lvl w:ilvl="8" w:tplc="0C090005" w:tentative="1">
      <w:start w:val="1"/>
      <w:numFmt w:val="bullet"/>
      <w:lvlText w:val=""/>
      <w:lvlJc w:val="left"/>
      <w:pPr>
        <w:ind w:left="6525" w:hanging="360"/>
      </w:pPr>
      <w:rPr>
        <w:rFonts w:ascii="Wingdings" w:eastAsia="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32F3B"/>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5525"/>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eastAsia="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eastAsia="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eastAsia="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eastAsia="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eastAsia="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eastAsia="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eastAsia="Arial" w:hAnsi="Arial" w:cs="Arial"/>
      <w:sz w:val="18"/>
      <w:szCs w:val="18"/>
    </w:rPr>
  </w:style>
  <w:style w:type="character" w:customStyle="1" w:styleId="Heading3Char">
    <w:name w:val="Heading 3 Char"/>
    <w:basedOn w:val="DefaultParagraphFont"/>
    <w:link w:val="Heading3"/>
    <w:uiPriority w:val="9"/>
    <w:rsid w:val="00600EB1"/>
    <w:rPr>
      <w:rFonts w:ascii="Arial" w:eastAsia="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eastAsia="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eastAsia="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Cambria"/>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Simplified Chinese-information-sheet-transition-to-school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F79E99A-7F69-43BC-B133-201B4AC10593}">
  <ds:schemaRefs>
    <ds:schemaRef ds:uri="http://schemas.openxmlformats.org/officeDocument/2006/bibliography"/>
  </ds:schemaRefs>
</ds:datastoreItem>
</file>

<file path=customXml/itemProps2.xml><?xml version="1.0" encoding="utf-8"?>
<ds:datastoreItem xmlns:ds="http://schemas.openxmlformats.org/officeDocument/2006/customXml" ds:itemID="{D9771AE7-86C1-4C66-B857-E87D92C8627C}"/>
</file>

<file path=customXml/itemProps3.xml><?xml version="1.0" encoding="utf-8"?>
<ds:datastoreItem xmlns:ds="http://schemas.openxmlformats.org/officeDocument/2006/customXml" ds:itemID="{914F1D0F-FC8A-46EF-81EF-4899DE96AA92}"/>
</file>

<file path=customXml/itemProps4.xml><?xml version="1.0" encoding="utf-8"?>
<ds:datastoreItem xmlns:ds="http://schemas.openxmlformats.org/officeDocument/2006/customXml" ds:itemID="{7E9F1E81-5E7E-48C7-ABC1-610D566A55F1}"/>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1722</Characters>
  <Application>Microsoft Office Word</Application>
  <DocSecurity>0</DocSecurity>
  <Lines>143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Chinese-information-sheet-transition-to-school</dc:title>
  <dc:subject/>
  <dc:creator/>
  <cp:keywords/>
  <dc:description/>
  <cp:lastModifiedBy/>
  <cp:revision>1</cp:revision>
  <dcterms:created xsi:type="dcterms:W3CDTF">2021-05-23T23:19:00Z</dcterms:created>
  <dcterms:modified xsi:type="dcterms:W3CDTF">2021-06-11T05:21:00Z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Simplified Chinese-information-sheet-transition-to-school</vt:lpwstr>
  </property>
</Properties>
</file>