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bidi/>
      </w:pPr>
      <w:bookmarkStart w:id="0" w:name="_GoBack"/>
      <w:bookmarkEnd w:id="0"/>
      <w:r>
        <w:rPr>
          <w:rtl/>
        </w:rPr>
        <w:t>آماده شدن برای شروع مدرسه</w:t>
      </w:r>
    </w:p>
    <w:p w14:paraId="072D8FF3" w14:textId="502F06A0" w:rsidR="00D04563" w:rsidRDefault="00D04563" w:rsidP="00D04563">
      <w:pPr>
        <w:pStyle w:val="Intro"/>
        <w:bidi/>
        <w:spacing w:after="60"/>
        <w:jc w:val="both"/>
      </w:pPr>
      <w:bookmarkStart w:id="1" w:name="_Hlk83805152"/>
      <w:r>
        <w:rPr>
          <w:rtl/>
        </w:rPr>
        <w:t>آغاز مدرسه تغییری بزرگ برای کودکان و خانواده ها است. عادت کردن به افراد، مکان ها و روال های روزمره جدید می تواند هیجان انگیز</w:t>
      </w:r>
      <w:r w:rsidR="00DA5ABB">
        <w:rPr>
          <w:rFonts w:ascii="Symbol" w:hAnsi="Symbol" w:cs="Symbol"/>
          <w:rtl/>
        </w:rPr>
        <w:t></w:t>
      </w:r>
      <w:r>
        <w:rPr>
          <w:rtl/>
        </w:rPr>
        <w:t xml:space="preserve"> و چالش برانگیز باشد. </w:t>
      </w:r>
      <w:bookmarkEnd w:id="1"/>
      <w:r>
        <w:rPr>
          <w:rtl/>
        </w:rPr>
        <w:t>شما کارهای زیادی می توانید برای کمک به کودک تان انجام بدهید تا شروع خوبی برای مدرسه داشته باشد.</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bidi/>
      </w:pPr>
      <w:r>
        <w:rPr>
          <w:rtl/>
        </w:rPr>
        <w:t>شروع خوب مدرسه چیست؟</w:t>
      </w:r>
    </w:p>
    <w:p w14:paraId="6D26FC73" w14:textId="7B5CB7F7" w:rsidR="007172EB" w:rsidRDefault="007172EB" w:rsidP="00074240">
      <w:pPr>
        <w:bidi/>
        <w:jc w:val="both"/>
      </w:pPr>
      <w:r>
        <w:rPr>
          <w:rtl/>
        </w:rPr>
        <w:t xml:space="preserve">خانواده ها و مراقبت کنندگان اولین معلمین کودکان شان هستند. کارهایی که در خانه با کودک تان انجام می دهید به یادگیری و رشد او کمک می کند و او را برای مدرسه آماده می کند. بهترین راه حمایت از یادگیری و رشد کودک تان از طریق </w:t>
      </w:r>
      <w:r w:rsidRPr="00557A38">
        <w:rPr>
          <w:b/>
          <w:bCs/>
          <w:color w:val="86189C" w:themeColor="accent2"/>
          <w:rtl/>
        </w:rPr>
        <w:t>بازی</w:t>
      </w:r>
      <w:r>
        <w:rPr>
          <w:rtl/>
        </w:rPr>
        <w:t xml:space="preserve"> است. </w:t>
      </w:r>
    </w:p>
    <w:p w14:paraId="27321963" w14:textId="1C9A0EE2" w:rsidR="00F64B3E" w:rsidRPr="00074240" w:rsidRDefault="00F64B3E" w:rsidP="00074240">
      <w:pPr>
        <w:bidi/>
        <w:jc w:val="both"/>
      </w:pPr>
      <w:r>
        <w:rPr>
          <w:rtl/>
        </w:rPr>
        <w:t xml:space="preserve">شروع خوب مدرسه به کودکان کمک می کند خوب یاد بگیرند و احساس خوشحالی بیشتری کنند. و زمانیکه کودکان در مدرسه خوشحالند، آنها می خواهند به یادگیری ادامه بدهند. مدرسه کودک تان سخت تلاش خواهد کرد تا نیازهای فردی کودک تان را برآورده کند، با حمایت بیشتر در صورت نیاز. شما همچنین می توانید با انجام کارهایی که به جا افتادن او در مدرسه و احساس امنیت، اعتماد و مرتبط بودن او کمک می کند، از کودک تان حمایت کنید. </w:t>
      </w:r>
    </w:p>
    <w:p w14:paraId="437BE2B1" w14:textId="104257F0" w:rsidR="00446A98" w:rsidRDefault="00D256C5" w:rsidP="00446A98">
      <w:pPr>
        <w:pStyle w:val="Heading2"/>
        <w:bidi/>
        <w:spacing w:before="240"/>
        <w:jc w:val="both"/>
      </w:pPr>
      <w:r>
        <w:rPr>
          <w:rtl/>
        </w:rPr>
        <w:t>در خانه بازی کنید و یاد بگیرید</w:t>
      </w:r>
    </w:p>
    <w:p w14:paraId="3AB8561B" w14:textId="3CD5572F" w:rsidR="00865FD7" w:rsidRPr="00865FD7" w:rsidRDefault="00865FD7" w:rsidP="00AA0172">
      <w:pPr>
        <w:bidi/>
        <w:jc w:val="both"/>
      </w:pPr>
      <w:r>
        <w:rPr>
          <w:rtl/>
        </w:rPr>
        <w:t>بازی بهترین شیوه کمک به کودک تان برای یادگیری است. بازی کردن مهارت های مادام العمر در ریاضی مانند، شمردن، مرتب کردن، دسته بندی و اندازه گیری را توسعه می دهد. بازی به کودک تان کمک می کند طبیعت و علوم را کشف کرده و به او اجازه خلاقیت می دهد. وقتی کودک تان بازی می کند، او همچنین درباره احساسات یاد می گیرد و مهارت های زبانی و خواندن و نوشتن خود را توسعه می دهد. بعضی از مواردی که می توانید در خانه انجام بدهید:</w:t>
      </w:r>
    </w:p>
    <w:p w14:paraId="62BA826E" w14:textId="5BC58488" w:rsidR="00446A98" w:rsidRPr="00865FD7" w:rsidRDefault="00446A98" w:rsidP="00446A98">
      <w:pPr>
        <w:pStyle w:val="ListParagraph"/>
        <w:numPr>
          <w:ilvl w:val="0"/>
          <w:numId w:val="18"/>
        </w:numPr>
        <w:bidi/>
        <w:ind w:left="714" w:hanging="357"/>
        <w:contextualSpacing w:val="0"/>
        <w:jc w:val="both"/>
      </w:pPr>
      <w:r>
        <w:rPr>
          <w:b/>
          <w:bCs/>
          <w:color w:val="86189C" w:themeColor="accent2"/>
          <w:rtl/>
        </w:rPr>
        <w:t>فعالیت های روزانه:</w:t>
      </w:r>
      <w:r>
        <w:rPr>
          <w:rtl/>
        </w:rPr>
        <w:t xml:space="preserve"> کودکان از طریق فعالیت های روزانه مانند آشپزی، کمک به چیدن و تمیز کردن میز، مرتب کردن لباس های شسته شده، جمع کردن لباس ها و اسباب بازی ها و مراقبت از گیاهان و حیوانات خانگی یاد می گیرند. شما می توانید با پرسیدن سوالاتی مانند ‘</w:t>
      </w:r>
      <w:r>
        <w:rPr>
          <w:i/>
          <w:iCs/>
          <w:rtl/>
        </w:rPr>
        <w:t>چند پیمانه آرد لازم داریم؟</w:t>
      </w:r>
      <w:r>
        <w:rPr>
          <w:rtl/>
        </w:rPr>
        <w:t>’ یا ‘می</w:t>
      </w:r>
      <w:r>
        <w:rPr>
          <w:i/>
          <w:iCs/>
          <w:rtl/>
        </w:rPr>
        <w:t>توانی جوراب های مثل هم را پیدا کنی؟</w:t>
      </w:r>
      <w:r>
        <w:rPr>
          <w:rtl/>
        </w:rPr>
        <w:t>’ به یادگیری کودک تان کمک کنید.</w:t>
      </w:r>
    </w:p>
    <w:p w14:paraId="282AA322" w14:textId="2098A69E" w:rsidR="00446A98" w:rsidRDefault="00446A98" w:rsidP="00446A98">
      <w:pPr>
        <w:pStyle w:val="ListParagraph"/>
        <w:numPr>
          <w:ilvl w:val="0"/>
          <w:numId w:val="18"/>
        </w:numPr>
        <w:bidi/>
        <w:ind w:left="714" w:hanging="357"/>
        <w:contextualSpacing w:val="0"/>
        <w:jc w:val="both"/>
      </w:pPr>
      <w:r>
        <w:rPr>
          <w:b/>
          <w:bCs/>
          <w:color w:val="86189C" w:themeColor="accent2"/>
          <w:rtl/>
        </w:rPr>
        <w:t xml:space="preserve">بازی ها: </w:t>
      </w:r>
      <w:r>
        <w:rPr>
          <w:rtl/>
        </w:rPr>
        <w:t>انجام بازی های ساده مانند اونو، اسنپ، حافظه، آن چیست که و قایم موشک به یادگیری کودک تان کمک می کند و به او رعایت نوبت را یاد می دهد.</w:t>
      </w:r>
    </w:p>
    <w:p w14:paraId="06C11BC8" w14:textId="3F0E432F" w:rsidR="00446A98" w:rsidRDefault="00EE582E" w:rsidP="00B02BA4">
      <w:pPr>
        <w:pStyle w:val="ListParagraph"/>
        <w:numPr>
          <w:ilvl w:val="0"/>
          <w:numId w:val="18"/>
        </w:numPr>
        <w:bidi/>
        <w:ind w:left="714" w:hanging="357"/>
        <w:contextualSpacing w:val="0"/>
        <w:jc w:val="both"/>
      </w:pPr>
      <w:r>
        <w:rPr>
          <w:b/>
          <w:bCs/>
          <w:color w:val="86189C" w:themeColor="accent2"/>
          <w:rtl/>
        </w:rPr>
        <w:t>ساختمان سازی:</w:t>
      </w:r>
      <w:r>
        <w:rPr>
          <w:rtl/>
        </w:rPr>
        <w:t xml:space="preserve"> ساختن با قطعاتی مانند لگو، قطعه های چوبی یا جعبه های مقوایی مهارت های حرکتی ظریف را توسعه می دهد و به کودک تان اجازه می دهد که خلاق بوده و مشکلات را حل کند. </w:t>
      </w:r>
    </w:p>
    <w:p w14:paraId="17EF7CF0" w14:textId="2D94B5AA" w:rsidR="009D4850" w:rsidRPr="00865FD7" w:rsidRDefault="009D4850" w:rsidP="00446A98">
      <w:pPr>
        <w:pStyle w:val="ListParagraph"/>
        <w:numPr>
          <w:ilvl w:val="0"/>
          <w:numId w:val="18"/>
        </w:numPr>
        <w:bidi/>
        <w:ind w:left="714" w:hanging="357"/>
        <w:contextualSpacing w:val="0"/>
        <w:jc w:val="both"/>
      </w:pPr>
      <w:r>
        <w:rPr>
          <w:b/>
          <w:bCs/>
          <w:color w:val="86189C" w:themeColor="accent2"/>
          <w:rtl/>
        </w:rPr>
        <w:t>هنر و کارهای دستی</w:t>
      </w:r>
      <w:r>
        <w:rPr>
          <w:color w:val="86189C" w:themeColor="accent2"/>
          <w:rtl/>
        </w:rPr>
        <w:t xml:space="preserve">: </w:t>
      </w:r>
      <w:r>
        <w:rPr>
          <w:rtl/>
        </w:rPr>
        <w:t xml:space="preserve">فعالیت های هنری و کار دستی همچنین خلاقیت را رشد داده و مهارت های حرکتی ظریف و حل مشکل را ایجاد می کنند. </w:t>
      </w:r>
    </w:p>
    <w:p w14:paraId="3953859F" w14:textId="166F6648" w:rsidR="00446A98" w:rsidRDefault="00446A98" w:rsidP="00446A98">
      <w:pPr>
        <w:pStyle w:val="ListParagraph"/>
        <w:numPr>
          <w:ilvl w:val="0"/>
          <w:numId w:val="18"/>
        </w:numPr>
        <w:bidi/>
        <w:ind w:left="714" w:hanging="357"/>
        <w:contextualSpacing w:val="0"/>
        <w:jc w:val="both"/>
      </w:pPr>
      <w:r>
        <w:rPr>
          <w:b/>
          <w:bCs/>
          <w:color w:val="86189C" w:themeColor="accent2"/>
          <w:rtl/>
        </w:rPr>
        <w:t>پوشیدن لباس های مبدل</w:t>
      </w:r>
      <w:r>
        <w:rPr>
          <w:rtl/>
        </w:rPr>
        <w:t xml:space="preserve">: پوشیدن لباس های قدیمی و فرض اینکه شخصیت های مختلفی هستند، خلاقیت و مهارت های زبانی را می سازد. </w:t>
      </w:r>
    </w:p>
    <w:p w14:paraId="543A06EB" w14:textId="7EAE5389" w:rsidR="00446A98" w:rsidRDefault="00446A98" w:rsidP="00446A98">
      <w:pPr>
        <w:pStyle w:val="ListParagraph"/>
        <w:numPr>
          <w:ilvl w:val="0"/>
          <w:numId w:val="18"/>
        </w:numPr>
        <w:bidi/>
        <w:ind w:left="714" w:hanging="357"/>
        <w:contextualSpacing w:val="0"/>
        <w:jc w:val="both"/>
      </w:pPr>
      <w:r>
        <w:rPr>
          <w:b/>
          <w:bCs/>
          <w:color w:val="86189C" w:themeColor="accent2"/>
          <w:rtl/>
        </w:rPr>
        <w:t>موسیقی، داستان و رقص:</w:t>
      </w:r>
      <w:r>
        <w:rPr>
          <w:rtl/>
        </w:rPr>
        <w:t xml:space="preserve"> کتاب خواندن، قصه گویی، گوش کردن و رقصیدن با موسیقی و "به دنبال گنج گشتن" برای پیدا کردن اشیا در خانه یا حیاط همگی مهارت های زبانی کودک تان رامی سازند.</w:t>
      </w:r>
    </w:p>
    <w:p w14:paraId="51283D43" w14:textId="1B93A58D" w:rsidR="00446A98" w:rsidRPr="00905DC5" w:rsidRDefault="00B80876" w:rsidP="00446A98">
      <w:pPr>
        <w:pStyle w:val="ListParagraph"/>
        <w:numPr>
          <w:ilvl w:val="0"/>
          <w:numId w:val="18"/>
        </w:numPr>
        <w:bidi/>
        <w:ind w:left="714" w:hanging="357"/>
        <w:contextualSpacing w:val="0"/>
        <w:jc w:val="both"/>
      </w:pPr>
      <w:r>
        <w:rPr>
          <w:b/>
          <w:bCs/>
          <w:color w:val="86189C" w:themeColor="accent2"/>
          <w:rtl/>
        </w:rPr>
        <w:t>بازی در بیرون خانه:</w:t>
      </w:r>
      <w:r>
        <w:rPr>
          <w:rtl/>
        </w:rPr>
        <w:t xml:space="preserve"> راه رفتن، بالا رفتن، دوچرخه یا اسکوتر سواری، رفتن به زمین بازی، ساختن خانه های کوچک، انداختن و گرفتن توپ، ضربه زدن به توپ های نرم با راکت تنیس یا چوب نرم کریکت، کندن خاک یا گل - تمامی این موارد به یادگیری و رشد کودک تان کمک می کنند. </w:t>
      </w:r>
    </w:p>
    <w:p w14:paraId="0FC30FA8" w14:textId="17083A98" w:rsidR="00446A98" w:rsidRPr="002665C6" w:rsidRDefault="00446A98" w:rsidP="00B02BA4">
      <w:pPr>
        <w:pStyle w:val="ListParagraph"/>
        <w:numPr>
          <w:ilvl w:val="0"/>
          <w:numId w:val="18"/>
        </w:numPr>
        <w:bidi/>
        <w:ind w:left="714" w:hanging="357"/>
        <w:contextualSpacing w:val="0"/>
        <w:jc w:val="both"/>
        <w:rPr>
          <w:i/>
        </w:rPr>
      </w:pPr>
      <w:r>
        <w:rPr>
          <w:b/>
          <w:bCs/>
          <w:color w:val="86189C" w:themeColor="accent2"/>
          <w:rtl/>
        </w:rPr>
        <w:t xml:space="preserve">تحقیق و سوال پرسیدن: </w:t>
      </w:r>
      <w:r>
        <w:rPr>
          <w:rtl/>
        </w:rPr>
        <w:t xml:space="preserve">وقتی کودک تان مشغول بازی است، سوالاتی مشابه این موارد را بپرسید </w:t>
      </w:r>
      <w:r>
        <w:rPr>
          <w:i/>
          <w:iCs/>
          <w:rtl/>
        </w:rPr>
        <w:t>'می توانی توضیح بدهی…؟</w:t>
      </w:r>
      <w:r>
        <w:rPr>
          <w:rtl/>
        </w:rPr>
        <w:t xml:space="preserve">', </w:t>
      </w:r>
      <w:r>
        <w:rPr>
          <w:i/>
          <w:iCs/>
          <w:rtl/>
        </w:rPr>
        <w:t>'نمی دانم چه می شود اگر ...؟</w:t>
      </w:r>
      <w:r>
        <w:rPr>
          <w:rtl/>
        </w:rPr>
        <w:t>'</w:t>
      </w:r>
      <w:r>
        <w:rPr>
          <w:i/>
          <w:iCs/>
          <w:rtl/>
        </w:rPr>
        <w:t xml:space="preserve">, 'چطور می توانی به آن سوال جواب بدهی...؟' </w:t>
      </w:r>
    </w:p>
    <w:p w14:paraId="1DDAE8B6" w14:textId="6FBB7B89" w:rsidR="002665C6" w:rsidRPr="002665C6" w:rsidRDefault="002665C6" w:rsidP="002665C6">
      <w:pPr>
        <w:pStyle w:val="ListParagraph"/>
        <w:numPr>
          <w:ilvl w:val="0"/>
          <w:numId w:val="18"/>
        </w:numPr>
        <w:bidi/>
        <w:ind w:left="714" w:hanging="357"/>
        <w:contextualSpacing w:val="0"/>
        <w:jc w:val="both"/>
      </w:pPr>
      <w:r>
        <w:rPr>
          <w:b/>
          <w:bCs/>
          <w:color w:val="86189C" w:themeColor="accent2"/>
          <w:rtl/>
        </w:rPr>
        <w:t>روال های روزمره:</w:t>
      </w:r>
      <w:r>
        <w:rPr>
          <w:rtl/>
        </w:rPr>
        <w:t xml:space="preserve"> انجام کارهایی در همان زمان هر روز، این امکان را به کودک تان می دهد تا بداند منتظر چه باشد و به او کمک می کند احساساتش را کنترل کند. روال های روزمره به کودکان کمک می کنند بتوانند از عهده مدرسه </w:t>
      </w:r>
      <w:r>
        <w:rPr>
          <w:rtl/>
        </w:rPr>
        <w:lastRenderedPageBreak/>
        <w:t xml:space="preserve">برآیند. این امر بویژه مهم است که روالی برای زمان خواب باشد، برای مثال: خوردن شام و حمام کردن، پوشیدن لباس خواب، مسواک زدن، کتاب خواندن و سپس به رختخواب رفتن. </w:t>
      </w:r>
    </w:p>
    <w:p w14:paraId="7908C430" w14:textId="5CA48307" w:rsidR="00446A98" w:rsidRDefault="002665C6" w:rsidP="00446A98">
      <w:pPr>
        <w:pStyle w:val="Heading2"/>
        <w:bidi/>
        <w:spacing w:before="240"/>
        <w:jc w:val="both"/>
      </w:pPr>
      <w:r>
        <w:rPr>
          <w:rtl/>
        </w:rPr>
        <w:t>مدرسه را مکانی آشنا کنید</w:t>
      </w:r>
    </w:p>
    <w:p w14:paraId="39FC0BB5" w14:textId="1548F21C" w:rsidR="00074240" w:rsidRDefault="00074240" w:rsidP="00074240">
      <w:pPr>
        <w:bidi/>
        <w:jc w:val="both"/>
      </w:pPr>
      <w:r>
        <w:rPr>
          <w:rtl/>
        </w:rPr>
        <w:t>«آماده بودن برای مدرسه» در مورد یادگیری آکادمیک نیست، بلکه در مورد این است که درک کنند مدرسه چگونه خواهد بود و انتظارات مثبت داشته باشند. در اینجا به بعضی موارد اشاره شده است که می توانید برای کمک به فرزندتان انجام بدهید:</w:t>
      </w:r>
    </w:p>
    <w:p w14:paraId="4E213A4A" w14:textId="4B78FB95" w:rsidR="00405072" w:rsidRPr="00776966" w:rsidRDefault="00405072" w:rsidP="00446A98">
      <w:pPr>
        <w:pStyle w:val="ListParagraph"/>
        <w:numPr>
          <w:ilvl w:val="0"/>
          <w:numId w:val="20"/>
        </w:numPr>
        <w:bidi/>
        <w:jc w:val="both"/>
      </w:pPr>
      <w:r>
        <w:rPr>
          <w:rtl/>
        </w:rPr>
        <w:t xml:space="preserve">در هر برنامه انتقال به مدرسه که از سوی کودکستان یا مدرسه فرزندتان ارائه می شود، شرکت کنید. </w:t>
      </w:r>
    </w:p>
    <w:p w14:paraId="2B0F9081" w14:textId="487519D9" w:rsidR="00446A98" w:rsidRPr="008910BA" w:rsidRDefault="00446A98" w:rsidP="00446A98">
      <w:pPr>
        <w:pStyle w:val="ListParagraph"/>
        <w:numPr>
          <w:ilvl w:val="0"/>
          <w:numId w:val="20"/>
        </w:numPr>
        <w:bidi/>
        <w:jc w:val="both"/>
      </w:pPr>
      <w:r>
        <w:rPr>
          <w:rtl/>
        </w:rPr>
        <w:t>رفتن و برگشتن از مدرسه را تمرین کنید.</w:t>
      </w:r>
    </w:p>
    <w:p w14:paraId="0F2776D7" w14:textId="44A1C96A" w:rsidR="00446A98" w:rsidRPr="008910BA" w:rsidRDefault="006C0E3B" w:rsidP="00446A98">
      <w:pPr>
        <w:pStyle w:val="ListParagraph"/>
        <w:numPr>
          <w:ilvl w:val="0"/>
          <w:numId w:val="20"/>
        </w:numPr>
        <w:bidi/>
        <w:jc w:val="both"/>
      </w:pPr>
      <w:r>
        <w:rPr>
          <w:rtl/>
        </w:rPr>
        <w:t>اجازه بدهید کودک تان با سایر کودکانی که به همان مدرسه خواهند رفت، بازی کند.</w:t>
      </w:r>
    </w:p>
    <w:p w14:paraId="7806BEA3" w14:textId="052CB8CE" w:rsidR="00446A98" w:rsidRPr="008910BA" w:rsidRDefault="00446A98" w:rsidP="00446A98">
      <w:pPr>
        <w:pStyle w:val="ListParagraph"/>
        <w:numPr>
          <w:ilvl w:val="0"/>
          <w:numId w:val="20"/>
        </w:numPr>
        <w:bidi/>
        <w:jc w:val="both"/>
      </w:pPr>
      <w:r>
        <w:rPr>
          <w:rtl/>
        </w:rPr>
        <w:t xml:space="preserve">کودک تان را به مستقل بودن تشویق کنید و به او یاد بدهید که چگونه لباس بپوشد، توالت برود، دستانش را بشوید، کرم ضد آفتاب بزند و کیف مدرسه اش را آماده کرده و با خود ببرد. </w:t>
      </w:r>
    </w:p>
    <w:p w14:paraId="35CC7DAF" w14:textId="5FF793AA" w:rsidR="00446A98" w:rsidRPr="00776966" w:rsidRDefault="006C0E3B" w:rsidP="00446A98">
      <w:pPr>
        <w:pStyle w:val="ListParagraph"/>
        <w:numPr>
          <w:ilvl w:val="0"/>
          <w:numId w:val="20"/>
        </w:numPr>
        <w:bidi/>
        <w:jc w:val="both"/>
      </w:pPr>
      <w:r>
        <w:rPr>
          <w:rtl/>
        </w:rPr>
        <w:t xml:space="preserve">در مورد شروع مدرسه صحبت کنید. کودک تان را نسبت به مدرسه هیجان زده کنید و در مورد نگرانی هایی که دارد، صحبت کنید. </w:t>
      </w:r>
    </w:p>
    <w:p w14:paraId="00FE6FD4" w14:textId="1C8C373F" w:rsidR="00446A98" w:rsidRPr="008910BA" w:rsidRDefault="006048F5" w:rsidP="00446A98">
      <w:pPr>
        <w:pStyle w:val="ListParagraph"/>
        <w:numPr>
          <w:ilvl w:val="0"/>
          <w:numId w:val="20"/>
        </w:numPr>
        <w:bidi/>
        <w:jc w:val="both"/>
      </w:pPr>
      <w:r>
        <w:rPr>
          <w:rtl/>
        </w:rPr>
        <w:t>درباره شروع مدرسه کتاب بخوانید یا قصه بگویید.</w:t>
      </w:r>
    </w:p>
    <w:p w14:paraId="3C14D5E8" w14:textId="13BF798E" w:rsidR="00446A98" w:rsidRPr="00776966" w:rsidRDefault="00446A98" w:rsidP="00446A98">
      <w:pPr>
        <w:pStyle w:val="ListParagraph"/>
        <w:numPr>
          <w:ilvl w:val="0"/>
          <w:numId w:val="20"/>
        </w:numPr>
        <w:bidi/>
        <w:jc w:val="both"/>
      </w:pPr>
      <w:r>
        <w:rPr>
          <w:rtl/>
        </w:rPr>
        <w:t xml:space="preserve">در مورد اینکه بعد از مدرسه چه می شود صحبت کنید و تمرین کنید. </w:t>
      </w:r>
    </w:p>
    <w:p w14:paraId="065F0079" w14:textId="7F8965F4" w:rsidR="00446A98" w:rsidRPr="00776966" w:rsidRDefault="00227954" w:rsidP="00446A98">
      <w:pPr>
        <w:pStyle w:val="ListParagraph"/>
        <w:numPr>
          <w:ilvl w:val="0"/>
          <w:numId w:val="20"/>
        </w:numPr>
        <w:bidi/>
        <w:jc w:val="both"/>
      </w:pPr>
      <w:r>
        <w:rPr>
          <w:rtl/>
        </w:rPr>
        <w:t>با چک کردن زمان های شروع و اتمام مدرسه و یافتن محل های رساندن و برداشتن کودک تان از مدرسه، برای برداشتن یا رساندن به مدرسه آماده بشوید.</w:t>
      </w:r>
    </w:p>
    <w:p w14:paraId="05A1E313" w14:textId="097D6871" w:rsidR="00446A98" w:rsidRPr="008910BA" w:rsidRDefault="00227954" w:rsidP="00446A98">
      <w:pPr>
        <w:pStyle w:val="ListParagraph"/>
        <w:numPr>
          <w:ilvl w:val="0"/>
          <w:numId w:val="20"/>
        </w:numPr>
        <w:bidi/>
        <w:jc w:val="both"/>
      </w:pPr>
      <w:r>
        <w:rPr>
          <w:rtl/>
        </w:rPr>
        <w:t>اگر می توانید، شروع به استفاده از نام معلم کنید.</w:t>
      </w:r>
    </w:p>
    <w:p w14:paraId="2E90FD76" w14:textId="259018FE" w:rsidR="00446A98" w:rsidRDefault="00D43A3D" w:rsidP="00446A98">
      <w:pPr>
        <w:pStyle w:val="Heading2"/>
        <w:bidi/>
        <w:spacing w:before="240"/>
        <w:jc w:val="both"/>
      </w:pPr>
      <w:r>
        <w:rPr>
          <w:rtl/>
        </w:rPr>
        <w:t>کودکستان کودک تان چگونه کمک می کند</w:t>
      </w:r>
    </w:p>
    <w:p w14:paraId="4A3CEC30" w14:textId="5E224D1B" w:rsidR="001915B9" w:rsidRDefault="001915B9" w:rsidP="000877D1">
      <w:pPr>
        <w:bidi/>
        <w:jc w:val="both"/>
      </w:pPr>
      <w:r>
        <w:rPr>
          <w:rtl/>
        </w:rPr>
        <w:t xml:space="preserve">کودکستان همچنین به کودکان کمک می کند که برای شروع مدرسه آماده بشوند. در کودکستان، کودکان مهارت هایی را از طریق بازی، کار با دیگران و دوست یابی پرورش می دهند. </w:t>
      </w:r>
    </w:p>
    <w:p w14:paraId="3D8D8D87" w14:textId="54DDAED2" w:rsidR="00AA0172" w:rsidRDefault="00F64B3E" w:rsidP="00446A98">
      <w:pPr>
        <w:bidi/>
        <w:jc w:val="both"/>
      </w:pPr>
      <w:r>
        <w:rPr>
          <w:rtl/>
        </w:rPr>
        <w:t>معلم کودکستان فرزندتان با نوشتن یک</w:t>
      </w:r>
      <w:r>
        <w:rPr>
          <w:b/>
          <w:bCs/>
          <w:rtl/>
        </w:rPr>
        <w:t>اظهاریه انتقال در مورد یادگیری و رشد (اظهاریه انتقال)</w:t>
      </w:r>
      <w:r>
        <w:rPr>
          <w:rtl/>
        </w:rPr>
        <w:t xml:space="preserve"> به کودک تان کمک می کند از کودکستان به مدرسه جابجا شود. اظهاریه انتقال به مدرسه آتی فرزندتان داده می شود. این اظهاریه توانایی ها، نقاط قوت، و علایق فرزندتان و بهترین شیوه ای که یاد می گیرد را توضیح می دهد. از شما درخواست خواهد شد که به تکمیل اظهاریه انتقال فرزندتان کمک کنید و فرزندتان همچنین می تواند افکار و احساساتش را به اشتراک بگذارد.</w:t>
      </w:r>
    </w:p>
    <w:p w14:paraId="3DECCD93" w14:textId="094EA67B" w:rsidR="00AB1A90" w:rsidRPr="00AB1A90" w:rsidRDefault="00CC5FBE" w:rsidP="00557A38">
      <w:pPr>
        <w:tabs>
          <w:tab w:val="left" w:pos="3465"/>
        </w:tabs>
        <w:bidi/>
        <w:jc w:val="both"/>
      </w:pPr>
      <w:r>
        <w:rPr>
          <w:rtl/>
        </w:rPr>
        <w:t>برای کسب اطلاعات بیشتر درباره اظهاریه انتقال، لطفا به وب سایت اداره مراجعه کنید ( در پایین آمده است).</w:t>
      </w:r>
    </w:p>
    <w:p w14:paraId="2611A1BE" w14:textId="06E5D0C1" w:rsidR="00446A98" w:rsidRDefault="00461862" w:rsidP="00446A98">
      <w:pPr>
        <w:pStyle w:val="Heading2"/>
        <w:bidi/>
        <w:spacing w:before="240"/>
        <w:jc w:val="both"/>
      </w:pPr>
      <w:r>
        <w:rPr>
          <w:rtl/>
        </w:rPr>
        <w:t>کسب اطلاعات بیشتر</w:t>
      </w:r>
    </w:p>
    <w:p w14:paraId="0D76AC33" w14:textId="273FF7B8" w:rsidR="00446A98" w:rsidRPr="004660F2" w:rsidRDefault="00116CA2" w:rsidP="00446A98">
      <w:pPr>
        <w:pStyle w:val="ListParagraph"/>
        <w:numPr>
          <w:ilvl w:val="0"/>
          <w:numId w:val="19"/>
        </w:numPr>
        <w:bidi/>
      </w:pPr>
      <w:hyperlink r:id="rId12" w:history="1">
        <w:r w:rsidR="00B02BA4">
          <w:rPr>
            <w:rStyle w:val="Hyperlink"/>
            <w:rtl/>
          </w:rPr>
          <w:t>نکاتی برای شروع مدرسه (education.vic.gov.au)</w:t>
        </w:r>
      </w:hyperlink>
    </w:p>
    <w:p w14:paraId="1CB8E085" w14:textId="27BF7AA7" w:rsidR="00446A98" w:rsidRPr="004660F2" w:rsidRDefault="00116CA2" w:rsidP="00446A98">
      <w:pPr>
        <w:pStyle w:val="ListParagraph"/>
        <w:numPr>
          <w:ilvl w:val="0"/>
          <w:numId w:val="19"/>
        </w:numPr>
        <w:bidi/>
      </w:pPr>
      <w:hyperlink r:id="rId13" w:history="1">
        <w:r w:rsidR="00B02BA4">
          <w:rPr>
            <w:rStyle w:val="Hyperlink"/>
            <w:rtl/>
          </w:rPr>
          <w:t>جابجایی از کودکستان به مدرسه (education.vic.gov.au)</w:t>
        </w:r>
      </w:hyperlink>
    </w:p>
    <w:p w14:paraId="7B8A066F" w14:textId="7D11F8A6" w:rsidR="00446A98" w:rsidRDefault="00116CA2" w:rsidP="00446A98">
      <w:pPr>
        <w:pStyle w:val="ListParagraph"/>
        <w:numPr>
          <w:ilvl w:val="0"/>
          <w:numId w:val="19"/>
        </w:numPr>
        <w:bidi/>
      </w:pPr>
      <w:hyperlink r:id="rId14" w:history="1">
        <w:r w:rsidR="00B02BA4">
          <w:rPr>
            <w:rStyle w:val="Hyperlink"/>
            <w:rtl/>
          </w:rPr>
          <w:t>نحوه انتخاب مدرسه و ثبت نام (education.vic.gov.au)</w:t>
        </w:r>
      </w:hyperlink>
    </w:p>
    <w:p w14:paraId="7925D266" w14:textId="354E5527" w:rsidR="00446A98" w:rsidRPr="004660F2" w:rsidRDefault="00116CA2" w:rsidP="00446A98">
      <w:pPr>
        <w:pStyle w:val="ListParagraph"/>
        <w:numPr>
          <w:ilvl w:val="0"/>
          <w:numId w:val="19"/>
        </w:numPr>
        <w:bidi/>
      </w:pPr>
      <w:hyperlink r:id="rId15" w:history="1">
        <w:r w:rsidR="00B02BA4">
          <w:rPr>
            <w:rStyle w:val="Hyperlink"/>
            <w:rtl/>
          </w:rPr>
          <w:t>آغاز مدرسه: آماده کردن کودک تان | Raising Children Network</w:t>
        </w:r>
      </w:hyperlink>
    </w:p>
    <w:p w14:paraId="3B05797B" w14:textId="3D44010B" w:rsidR="00446A98" w:rsidRPr="009F58A6" w:rsidRDefault="00116CA2" w:rsidP="00446A98">
      <w:pPr>
        <w:pStyle w:val="ListParagraph"/>
        <w:numPr>
          <w:ilvl w:val="0"/>
          <w:numId w:val="19"/>
        </w:numPr>
        <w:bidi/>
        <w:rPr>
          <w:rStyle w:val="Hyperlink"/>
          <w:color w:val="auto"/>
          <w:u w:val="none"/>
        </w:rPr>
      </w:pPr>
      <w:hyperlink r:id="rId16" w:history="1">
        <w:r w:rsidR="00B02BA4">
          <w:rPr>
            <w:rStyle w:val="Hyperlink"/>
            <w:rtl/>
          </w:rPr>
          <w:t>شروعی سالم برای مدرسه - Better Health Channel</w:t>
        </w:r>
      </w:hyperlink>
    </w:p>
    <w:p w14:paraId="6245601F" w14:textId="6AB94257" w:rsidR="009F58A6" w:rsidRPr="004660F2" w:rsidRDefault="00116CA2" w:rsidP="00446A98">
      <w:pPr>
        <w:pStyle w:val="ListParagraph"/>
        <w:numPr>
          <w:ilvl w:val="0"/>
          <w:numId w:val="19"/>
        </w:numPr>
        <w:bidi/>
      </w:pPr>
      <w:hyperlink r:id="rId17" w:anchor="link87" w:history="1">
        <w:r w:rsidR="00B02BA4">
          <w:rPr>
            <w:rStyle w:val="Hyperlink"/>
            <w:rtl/>
          </w:rPr>
          <w:t>منابع انتقال به مدرسه برای خانواده ها (education.vic.gov.au)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16CA2">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bidi="ar-SA"/>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16CA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heme="majorBidi"/>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heme="majorBidi"/>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heme="majorBidi"/>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heme="majorBidi"/>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bidi="fa-IR"/>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0" Type="http://schemas.openxmlformats.org/officeDocument/2006/relationships/footer" Target="footer1.xml"/><Relationship Id="rId16" Type="http://schemas.openxmlformats.org/officeDocument/2006/relationships/hyperlink" Target="https://www.betterhealth.vic.gov.au/campaigns/a-healthy-start-to-sch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Persian_Transition_to_School_Factsheet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2.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3.xml><?xml version="1.0" encoding="utf-8"?>
<ds:datastoreItem xmlns:ds="http://schemas.openxmlformats.org/officeDocument/2006/customXml" ds:itemID="{843349B2-CC7E-442B-9D39-A5C0B16AC2C7}"/>
</file>

<file path=customXml/itemProps4.xml><?xml version="1.0" encoding="utf-8"?>
<ds:datastoreItem xmlns:ds="http://schemas.openxmlformats.org/officeDocument/2006/customXml" ds:itemID="{3BE85A40-3C8D-4F6F-AC31-AAF6C4F44ACB}">
  <ds:schemaRefs>
    <ds:schemaRef ds:uri="http://schemas.microsoft.com/office/2006/metadata/properties"/>
    <ds:schemaRef ds:uri="http://schemas.microsoft.com/sharepoint/v4"/>
    <ds:schemaRef ds:uri="http://schemas.microsoft.com/office/2006/documentManagement/types"/>
    <ds:schemaRef ds:uri="http://purl.org/dc/dcmitype/"/>
    <ds:schemaRef ds:uri="f67e20a8-1684-4456-b768-e2d0e3d145ff"/>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Sharepoint/v3"/>
    <ds:schemaRef ds:uri="2cb12009-40d9-454b-bd16-8fe8fc19de2f"/>
    <ds:schemaRef ds:uri="http://schemas.microsoft.com/sharepoint/v3"/>
    <ds:schemaRef ds:uri="http://purl.org/dc/terms/"/>
  </ds:schemaRefs>
</ds:datastoreItem>
</file>

<file path=customXml/itemProps5.xml><?xml version="1.0" encoding="utf-8"?>
<ds:datastoreItem xmlns:ds="http://schemas.openxmlformats.org/officeDocument/2006/customXml" ds:itemID="{DE07D899-129E-41F9-A9A0-D91422D3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{707d41f5-f9ef-497f-a3d3-ff708cbfb786}</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R20220291820</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2022-05-19T14:10:08.5683786+10:00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