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818F" w14:textId="77777777" w:rsidR="001E425D" w:rsidRPr="004D0F96" w:rsidRDefault="001E425D">
      <w:pPr>
        <w:rPr>
          <w:rFonts w:ascii="Arial" w:hAnsi="Arial" w:cs="Arial"/>
          <w:i/>
          <w:color w:val="76923C" w:themeColor="accent3" w:themeShade="BF"/>
          <w:sz w:val="24"/>
          <w:szCs w:val="24"/>
        </w:rPr>
      </w:pPr>
      <w:bookmarkStart w:id="0" w:name="_GoBack"/>
      <w:bookmarkEnd w:id="0"/>
      <w:r w:rsidRPr="004D0F96">
        <w:rPr>
          <w:rFonts w:ascii="Arial" w:hAnsi="Arial" w:cs="Arial"/>
          <w:b/>
          <w:color w:val="76923C" w:themeColor="accent3" w:themeShade="BF"/>
          <w:sz w:val="24"/>
          <w:szCs w:val="24"/>
        </w:rPr>
        <w:t xml:space="preserve">OUTCOME 3: </w:t>
      </w:r>
      <w:r w:rsidR="004D0F96">
        <w:rPr>
          <w:rFonts w:ascii="Arial" w:hAnsi="Arial" w:cs="Arial"/>
          <w:b/>
          <w:color w:val="76923C" w:themeColor="accent3" w:themeShade="BF"/>
          <w:sz w:val="24"/>
          <w:szCs w:val="24"/>
        </w:rPr>
        <w:t>WELLBEING</w:t>
      </w:r>
      <w:r w:rsidR="004D0F96">
        <w:rPr>
          <w:rFonts w:ascii="Arial" w:hAnsi="Arial" w:cs="Arial"/>
          <w:b/>
          <w:color w:val="76923C" w:themeColor="accent3" w:themeShade="BF"/>
          <w:sz w:val="24"/>
          <w:szCs w:val="24"/>
        </w:rPr>
        <w:br/>
      </w:r>
      <w:r w:rsidRPr="004D0F96">
        <w:rPr>
          <w:rFonts w:ascii="Arial" w:hAnsi="Arial" w:cs="Arial"/>
          <w:i/>
          <w:color w:val="76923C" w:themeColor="accent3" w:themeShade="BF"/>
          <w:sz w:val="24"/>
          <w:szCs w:val="24"/>
        </w:rPr>
        <w:t>CHILDREN HAVE A STRONG SENSE OF WELLBEING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716A7" w:rsidRPr="004D0F96" w14:paraId="089AEF5F" w14:textId="77777777" w:rsidTr="003716A7">
        <w:trPr>
          <w:trHeight w:val="1550"/>
        </w:trPr>
        <w:tc>
          <w:tcPr>
            <w:tcW w:w="9776" w:type="dxa"/>
            <w:shd w:val="clear" w:color="auto" w:fill="auto"/>
          </w:tcPr>
          <w:p w14:paraId="51C32E14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Emotional - accessible</w:t>
            </w:r>
          </w:p>
          <w:p w14:paraId="47CB9B05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Remains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06DBEA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some assistance to remain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2F9CB0" w14:textId="77777777" w:rsidR="003716A7" w:rsidRPr="004D0F96" w:rsidRDefault="003716A7" w:rsidP="00A02DBD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considerable assistance to remain accessible to others at times of distress, confusion and frustration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7CE44642" w14:textId="77777777" w:rsidTr="003716A7">
        <w:trPr>
          <w:trHeight w:val="1090"/>
        </w:trPr>
        <w:tc>
          <w:tcPr>
            <w:tcW w:w="9776" w:type="dxa"/>
            <w:shd w:val="clear" w:color="auto" w:fill="auto"/>
          </w:tcPr>
          <w:p w14:paraId="3ADDC469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Emotional - satisfaction </w:t>
            </w:r>
          </w:p>
          <w:p w14:paraId="68C4D31F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Often shares humour, happiness and satisfaction in familiar and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E44A70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shares humour, happiness and satisfaction in familiar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08A666" w14:textId="77777777" w:rsidR="003716A7" w:rsidRPr="004D0F96" w:rsidRDefault="003716A7" w:rsidP="00A02DBD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Rarely shares humour, happiness and satisfaction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38683F73" w14:textId="77777777" w:rsidTr="003716A7">
        <w:trPr>
          <w:trHeight w:val="1090"/>
        </w:trPr>
        <w:tc>
          <w:tcPr>
            <w:tcW w:w="9776" w:type="dxa"/>
            <w:shd w:val="clear" w:color="auto" w:fill="auto"/>
          </w:tcPr>
          <w:p w14:paraId="5C683C73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Emotional - cooperation</w:t>
            </w:r>
          </w:p>
          <w:p w14:paraId="25E3E5F7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mostly cooperative and able to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F9F492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increasingly cooperative and usually able to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285596" w14:textId="77777777" w:rsidR="003716A7" w:rsidRPr="004D0F96" w:rsidRDefault="003716A7" w:rsidP="00A02DBD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assistance to cooperate and work collaboratively with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1FB30911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1256DE18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Emotional 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self regulation</w:t>
            </w:r>
          </w:p>
          <w:p w14:paraId="299304DA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show an understanding, and to self-regulate their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2DF9A3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Sometimes requires support to understand, self-regulate their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CE9EE8" w14:textId="77777777" w:rsidR="003716A7" w:rsidRPr="004D0F96" w:rsidRDefault="003716A7" w:rsidP="00A02DBD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prompts and guidance to understand, self-regulate behaviour and manage their emotions in ways that reflect the feelings and needs of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03928947" w14:textId="77777777" w:rsidTr="003716A7">
        <w:trPr>
          <w:trHeight w:val="2010"/>
        </w:trPr>
        <w:tc>
          <w:tcPr>
            <w:tcW w:w="9776" w:type="dxa"/>
            <w:shd w:val="clear" w:color="auto" w:fill="auto"/>
          </w:tcPr>
          <w:p w14:paraId="326FA266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Health - communication</w:t>
            </w:r>
          </w:p>
          <w:p w14:paraId="7FB5F8FE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able to recognise and communicate their bodily needs (for example thirst, hunger, rest, comfort, physical activity) in familiar and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1E3598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recognise and communicate their bodily needs (for example thirst, hunger, rest, comfort, physical activity) in familiar situations, however may require adult prompts and support in new situations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FAAB83" w14:textId="77777777" w:rsidR="003716A7" w:rsidRPr="004D0F96" w:rsidRDefault="003716A7" w:rsidP="00A02DB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relies on adult support to adequately recognise and communicate their bodily needs (for example thirst, hunger, rest, comfort, physical activity)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69AA218C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27A91441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spatial awareness</w:t>
            </w:r>
          </w:p>
          <w:p w14:paraId="1C7AC294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demonstrate spatial awareness and orient themselves, moving around and through their environments confidently and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876DC0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and some adult prompts is able to orient themselves, moving around and through their environments confidently and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8A2B40" w14:textId="77777777" w:rsidR="003716A7" w:rsidRPr="004D0F96" w:rsidRDefault="003716A7" w:rsidP="00A02DBD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adult support to be able to orient themselves, and to move around and through their environments safely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3F52A380" w14:textId="77777777" w:rsidTr="003716A7">
        <w:trPr>
          <w:trHeight w:val="1550"/>
        </w:trPr>
        <w:tc>
          <w:tcPr>
            <w:tcW w:w="9776" w:type="dxa"/>
            <w:shd w:val="clear" w:color="auto" w:fill="auto"/>
          </w:tcPr>
          <w:p w14:paraId="3ED5D5E5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fine motor skills</w:t>
            </w:r>
          </w:p>
          <w:p w14:paraId="2C7B8A75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able to manipulate equipment and manage age appropriate tools with competence and skill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7B834C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With support is able to manipulate familiar equipment and manage age appropriate familiar tools with increasing competence and skill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68B774" w14:textId="77777777" w:rsidR="003716A7" w:rsidRPr="004D0F96" w:rsidRDefault="003716A7" w:rsidP="00A02DBD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Currently requires adult encouragement or support to manipulate familiar equipment and manage age appropriate tools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43FFF2AD" w14:textId="77777777" w:rsidTr="003716A7">
        <w:trPr>
          <w:trHeight w:val="847"/>
        </w:trPr>
        <w:tc>
          <w:tcPr>
            <w:tcW w:w="9776" w:type="dxa"/>
            <w:shd w:val="clear" w:color="auto" w:fill="auto"/>
          </w:tcPr>
          <w:p w14:paraId="60572E7A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awareness </w:t>
            </w:r>
          </w:p>
          <w:p w14:paraId="0B9EFB61" w14:textId="77777777" w:rsidR="003716A7" w:rsidRPr="004D0F96" w:rsidRDefault="003716A7" w:rsidP="00A02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Has an increasing awareness of healthy lifestyles and good nutrition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1E71C8" w14:textId="77777777" w:rsidR="003716A7" w:rsidRPr="004D0F96" w:rsidRDefault="003716A7" w:rsidP="00A02DBD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developing an increasing awareness of healthy lifestyles and good nutrition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4D94E0FF" w14:textId="77777777" w:rsidTr="00657F58">
        <w:trPr>
          <w:trHeight w:val="1779"/>
        </w:trPr>
        <w:tc>
          <w:tcPr>
            <w:tcW w:w="9776" w:type="dxa"/>
            <w:shd w:val="clear" w:color="auto" w:fill="auto"/>
          </w:tcPr>
          <w:p w14:paraId="4D0DBBC7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personal hygiene</w:t>
            </w:r>
          </w:p>
          <w:p w14:paraId="22E98E79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independent with regard to personal hygiene/toileting in familiar and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0B6EE0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usually independent with regard to personal hygiene/toileting in familiar settings but may require some assistance/ prompts in new settings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98D0C" w14:textId="77777777" w:rsidR="003716A7" w:rsidRPr="004D0F96" w:rsidRDefault="003716A7" w:rsidP="00A02DBD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Is developing independence and competence in regard to personal hygiene/toileting however requires support and prompts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16A7" w:rsidRPr="004D0F96" w14:paraId="755850F9" w14:textId="77777777" w:rsidTr="003716A7">
        <w:trPr>
          <w:trHeight w:val="1780"/>
        </w:trPr>
        <w:tc>
          <w:tcPr>
            <w:tcW w:w="9776" w:type="dxa"/>
            <w:shd w:val="clear" w:color="auto" w:fill="auto"/>
          </w:tcPr>
          <w:p w14:paraId="63887618" w14:textId="77777777" w:rsidR="003716A7" w:rsidRPr="004D0F96" w:rsidRDefault="003716A7" w:rsidP="003716A7">
            <w:pPr>
              <w:shd w:val="clear" w:color="auto" w:fill="D6E3BC" w:themeFill="accent3" w:themeFillTint="66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D0F96">
              <w:rPr>
                <w:rFonts w:ascii="Arial" w:hAnsi="Arial" w:cs="Arial"/>
                <w:sz w:val="20"/>
                <w:szCs w:val="20"/>
              </w:rPr>
              <w:t xml:space="preserve"> gross motor</w:t>
            </w:r>
            <w:r>
              <w:rPr>
                <w:rFonts w:ascii="Arial" w:hAnsi="Arial" w:cs="Arial"/>
                <w:sz w:val="20"/>
                <w:szCs w:val="20"/>
              </w:rPr>
              <w:t xml:space="preserve"> skills</w:t>
            </w:r>
          </w:p>
          <w:p w14:paraId="0527604C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Shows enthusiasm for participating in physical play and is able to negotiate play spaces to ensure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A5F476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Participates in physical play and negotiates play spaces usually with regard for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A03D31" w14:textId="77777777" w:rsidR="003716A7" w:rsidRPr="004D0F96" w:rsidRDefault="003716A7" w:rsidP="00A02DBD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F96">
              <w:rPr>
                <w:rFonts w:ascii="Arial" w:hAnsi="Arial" w:cs="Arial"/>
                <w:sz w:val="20"/>
                <w:szCs w:val="20"/>
              </w:rPr>
              <w:t>Requires support to participate in physical play and reminders to negotiate play spaces with regard for the safety and wellbeing of themselves and others</w:t>
            </w:r>
            <w:r w:rsidR="008B10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82747EF" w14:textId="77777777" w:rsidR="00BE66E4" w:rsidRPr="004D0F96" w:rsidRDefault="00BE66E4">
      <w:pPr>
        <w:rPr>
          <w:rFonts w:ascii="Arial" w:hAnsi="Arial" w:cs="Arial"/>
          <w:b/>
          <w:sz w:val="24"/>
          <w:szCs w:val="24"/>
        </w:rPr>
      </w:pPr>
    </w:p>
    <w:sectPr w:rsidR="00BE66E4" w:rsidRPr="004D0F96" w:rsidSect="003579B1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907AC" w14:textId="77777777" w:rsidR="006B5937" w:rsidRDefault="006B5937" w:rsidP="005B5F0F">
      <w:pPr>
        <w:spacing w:after="0" w:line="240" w:lineRule="auto"/>
      </w:pPr>
      <w:r>
        <w:separator/>
      </w:r>
    </w:p>
  </w:endnote>
  <w:endnote w:type="continuationSeparator" w:id="0">
    <w:p w14:paraId="12282C4D" w14:textId="77777777" w:rsidR="006B5937" w:rsidRDefault="006B5937" w:rsidP="005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EBE07" w14:textId="77777777" w:rsidR="00657F58" w:rsidRPr="00657F58" w:rsidRDefault="00657F58" w:rsidP="00657F58">
    <w:pPr>
      <w:pStyle w:val="Header"/>
      <w:rPr>
        <w:rFonts w:ascii="Arial" w:hAnsi="Arial" w:cs="Arial"/>
        <w:sz w:val="16"/>
        <w:szCs w:val="16"/>
      </w:rPr>
    </w:pPr>
    <w:r w:rsidRPr="00657F58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18486C10" wp14:editId="2D666CF8">
          <wp:simplePos x="0" y="0"/>
          <wp:positionH relativeFrom="page">
            <wp:posOffset>202172</wp:posOffset>
          </wp:positionH>
          <wp:positionV relativeFrom="page">
            <wp:posOffset>9785985</wp:posOffset>
          </wp:positionV>
          <wp:extent cx="7192800" cy="709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F58">
      <w:rPr>
        <w:rFonts w:ascii="Arial" w:hAnsi="Arial" w:cs="Arial"/>
        <w:sz w:val="16"/>
        <w:szCs w:val="16"/>
      </w:rPr>
      <w:t>Transition Statement: Section 1.1</w:t>
    </w:r>
  </w:p>
  <w:p w14:paraId="753CDCCB" w14:textId="77777777" w:rsidR="00657F58" w:rsidRPr="00657F58" w:rsidRDefault="00657F58" w:rsidP="00657F58">
    <w:pPr>
      <w:pStyle w:val="Header"/>
      <w:rPr>
        <w:rFonts w:ascii="Arial" w:hAnsi="Arial" w:cs="Arial"/>
        <w:sz w:val="16"/>
        <w:szCs w:val="16"/>
      </w:rPr>
    </w:pPr>
    <w:r w:rsidRPr="00657F58">
      <w:rPr>
        <w:rFonts w:ascii="Arial" w:hAnsi="Arial" w:cs="Arial"/>
        <w:sz w:val="16"/>
        <w:szCs w:val="16"/>
      </w:rPr>
      <w:t>VEYLDF Outcome</w:t>
    </w:r>
    <w:r>
      <w:rPr>
        <w:rFonts w:ascii="Arial" w:hAnsi="Arial" w:cs="Arial"/>
        <w:sz w:val="16"/>
        <w:szCs w:val="16"/>
      </w:rPr>
      <w:t xml:space="preserve"> 3: Wellbeing</w:t>
    </w:r>
  </w:p>
  <w:p w14:paraId="3AEF582D" w14:textId="77777777" w:rsidR="00657F58" w:rsidRPr="00657F58" w:rsidRDefault="00657F58" w:rsidP="00657F58">
    <w:pPr>
      <w:pStyle w:val="Header"/>
      <w:rPr>
        <w:rFonts w:ascii="Arial" w:hAnsi="Arial" w:cs="Arial"/>
        <w:sz w:val="16"/>
        <w:szCs w:val="16"/>
      </w:rPr>
    </w:pPr>
  </w:p>
  <w:p w14:paraId="0B1676B7" w14:textId="1BABA960" w:rsidR="003D3EC2" w:rsidRPr="00657F58" w:rsidRDefault="000879BD" w:rsidP="000879BD">
    <w:pPr>
      <w:pStyle w:val="Footer"/>
      <w:rPr>
        <w:rFonts w:ascii="Arial" w:hAnsi="Arial" w:cs="Arial"/>
        <w:sz w:val="16"/>
        <w:szCs w:val="16"/>
      </w:rPr>
    </w:pPr>
    <w:r w:rsidRPr="00657F58">
      <w:rPr>
        <w:rFonts w:ascii="Arial" w:hAnsi="Arial" w:cs="Arial"/>
        <w:sz w:val="16"/>
        <w:szCs w:val="16"/>
      </w:rPr>
      <w:t xml:space="preserve">Page </w:t>
    </w:r>
    <w:r w:rsidRPr="00657F58">
      <w:rPr>
        <w:rFonts w:ascii="Arial" w:hAnsi="Arial" w:cs="Arial"/>
        <w:b/>
        <w:bCs/>
        <w:sz w:val="16"/>
        <w:szCs w:val="16"/>
      </w:rPr>
      <w:fldChar w:fldCharType="begin"/>
    </w:r>
    <w:r w:rsidRPr="00657F5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657F58">
      <w:rPr>
        <w:rFonts w:ascii="Arial" w:hAnsi="Arial" w:cs="Arial"/>
        <w:b/>
        <w:bCs/>
        <w:sz w:val="16"/>
        <w:szCs w:val="16"/>
      </w:rPr>
      <w:fldChar w:fldCharType="separate"/>
    </w:r>
    <w:r w:rsidR="00374ADA">
      <w:rPr>
        <w:rFonts w:ascii="Arial" w:hAnsi="Arial" w:cs="Arial"/>
        <w:b/>
        <w:bCs/>
        <w:noProof/>
        <w:sz w:val="16"/>
        <w:szCs w:val="16"/>
      </w:rPr>
      <w:t>1</w:t>
    </w:r>
    <w:r w:rsidRPr="00657F58">
      <w:rPr>
        <w:rFonts w:ascii="Arial" w:hAnsi="Arial" w:cs="Arial"/>
        <w:b/>
        <w:bCs/>
        <w:sz w:val="16"/>
        <w:szCs w:val="16"/>
      </w:rPr>
      <w:fldChar w:fldCharType="end"/>
    </w:r>
    <w:r w:rsidRPr="00657F58">
      <w:rPr>
        <w:rFonts w:ascii="Arial" w:hAnsi="Arial" w:cs="Arial"/>
        <w:sz w:val="16"/>
        <w:szCs w:val="16"/>
      </w:rPr>
      <w:t xml:space="preserve"> of </w:t>
    </w:r>
    <w:r w:rsidRPr="00657F58">
      <w:rPr>
        <w:rFonts w:ascii="Arial" w:hAnsi="Arial" w:cs="Arial"/>
        <w:b/>
        <w:bCs/>
        <w:sz w:val="16"/>
        <w:szCs w:val="16"/>
      </w:rPr>
      <w:fldChar w:fldCharType="begin"/>
    </w:r>
    <w:r w:rsidRPr="00657F5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657F58">
      <w:rPr>
        <w:rFonts w:ascii="Arial" w:hAnsi="Arial" w:cs="Arial"/>
        <w:b/>
        <w:bCs/>
        <w:sz w:val="16"/>
        <w:szCs w:val="16"/>
      </w:rPr>
      <w:fldChar w:fldCharType="separate"/>
    </w:r>
    <w:r w:rsidR="00374ADA">
      <w:rPr>
        <w:rFonts w:ascii="Arial" w:hAnsi="Arial" w:cs="Arial"/>
        <w:b/>
        <w:bCs/>
        <w:noProof/>
        <w:sz w:val="16"/>
        <w:szCs w:val="16"/>
      </w:rPr>
      <w:t>2</w:t>
    </w:r>
    <w:r w:rsidRPr="00657F5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4FF14" w14:textId="77777777" w:rsidR="006B5937" w:rsidRDefault="006B5937" w:rsidP="005B5F0F">
      <w:pPr>
        <w:spacing w:after="0" w:line="240" w:lineRule="auto"/>
      </w:pPr>
      <w:r>
        <w:separator/>
      </w:r>
    </w:p>
  </w:footnote>
  <w:footnote w:type="continuationSeparator" w:id="0">
    <w:p w14:paraId="414A8FBC" w14:textId="77777777" w:rsidR="006B5937" w:rsidRDefault="006B5937" w:rsidP="005B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F7"/>
    <w:multiLevelType w:val="hybridMultilevel"/>
    <w:tmpl w:val="EB001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A2E"/>
    <w:multiLevelType w:val="hybridMultilevel"/>
    <w:tmpl w:val="7F56A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E74"/>
    <w:multiLevelType w:val="hybridMultilevel"/>
    <w:tmpl w:val="727C8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EE"/>
    <w:multiLevelType w:val="hybridMultilevel"/>
    <w:tmpl w:val="EFF64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653F2"/>
    <w:multiLevelType w:val="hybridMultilevel"/>
    <w:tmpl w:val="787E0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F2A"/>
    <w:multiLevelType w:val="hybridMultilevel"/>
    <w:tmpl w:val="34EC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488"/>
    <w:multiLevelType w:val="hybridMultilevel"/>
    <w:tmpl w:val="C96CC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25F65"/>
    <w:multiLevelType w:val="hybridMultilevel"/>
    <w:tmpl w:val="C2107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B2192"/>
    <w:multiLevelType w:val="hybridMultilevel"/>
    <w:tmpl w:val="50846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01A8"/>
    <w:multiLevelType w:val="hybridMultilevel"/>
    <w:tmpl w:val="830E4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57825"/>
    <w:multiLevelType w:val="hybridMultilevel"/>
    <w:tmpl w:val="E01AC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4340"/>
    <w:multiLevelType w:val="hybridMultilevel"/>
    <w:tmpl w:val="542A5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2D9E"/>
    <w:multiLevelType w:val="hybridMultilevel"/>
    <w:tmpl w:val="60DE8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511F9"/>
    <w:multiLevelType w:val="hybridMultilevel"/>
    <w:tmpl w:val="3F868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F6693"/>
    <w:multiLevelType w:val="hybridMultilevel"/>
    <w:tmpl w:val="B260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76D2"/>
    <w:multiLevelType w:val="hybridMultilevel"/>
    <w:tmpl w:val="343C4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26C25"/>
    <w:multiLevelType w:val="hybridMultilevel"/>
    <w:tmpl w:val="1AD00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E6B22"/>
    <w:multiLevelType w:val="hybridMultilevel"/>
    <w:tmpl w:val="A50C4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D3388"/>
    <w:multiLevelType w:val="hybridMultilevel"/>
    <w:tmpl w:val="278213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D79DA"/>
    <w:multiLevelType w:val="hybridMultilevel"/>
    <w:tmpl w:val="E0E45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677FE"/>
    <w:multiLevelType w:val="hybridMultilevel"/>
    <w:tmpl w:val="3A82E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85882"/>
    <w:multiLevelType w:val="hybridMultilevel"/>
    <w:tmpl w:val="90E63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037A4"/>
    <w:multiLevelType w:val="hybridMultilevel"/>
    <w:tmpl w:val="A5F6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3A496B"/>
    <w:multiLevelType w:val="hybridMultilevel"/>
    <w:tmpl w:val="7E06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B631B7"/>
    <w:multiLevelType w:val="hybridMultilevel"/>
    <w:tmpl w:val="07CEA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21FB1"/>
    <w:multiLevelType w:val="hybridMultilevel"/>
    <w:tmpl w:val="01AA2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E83E85"/>
    <w:multiLevelType w:val="hybridMultilevel"/>
    <w:tmpl w:val="673A9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C05B8"/>
    <w:multiLevelType w:val="hybridMultilevel"/>
    <w:tmpl w:val="0B24A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043A00"/>
    <w:multiLevelType w:val="hybridMultilevel"/>
    <w:tmpl w:val="C390E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A057E"/>
    <w:multiLevelType w:val="hybridMultilevel"/>
    <w:tmpl w:val="B7B4E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B576D"/>
    <w:multiLevelType w:val="hybridMultilevel"/>
    <w:tmpl w:val="824AE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511DC0"/>
    <w:multiLevelType w:val="hybridMultilevel"/>
    <w:tmpl w:val="22AEB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C2F42"/>
    <w:multiLevelType w:val="hybridMultilevel"/>
    <w:tmpl w:val="7938B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C5612"/>
    <w:multiLevelType w:val="hybridMultilevel"/>
    <w:tmpl w:val="95E03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73CE0"/>
    <w:multiLevelType w:val="hybridMultilevel"/>
    <w:tmpl w:val="5FCC9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36846"/>
    <w:multiLevelType w:val="hybridMultilevel"/>
    <w:tmpl w:val="3F225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D2A24"/>
    <w:multiLevelType w:val="hybridMultilevel"/>
    <w:tmpl w:val="C8FE4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F537D"/>
    <w:multiLevelType w:val="hybridMultilevel"/>
    <w:tmpl w:val="3E547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B5128"/>
    <w:multiLevelType w:val="hybridMultilevel"/>
    <w:tmpl w:val="61988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546603"/>
    <w:multiLevelType w:val="hybridMultilevel"/>
    <w:tmpl w:val="914EE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942CE"/>
    <w:multiLevelType w:val="hybridMultilevel"/>
    <w:tmpl w:val="5868F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00A1A"/>
    <w:multiLevelType w:val="hybridMultilevel"/>
    <w:tmpl w:val="54721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023245"/>
    <w:multiLevelType w:val="hybridMultilevel"/>
    <w:tmpl w:val="5794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877F9F"/>
    <w:multiLevelType w:val="hybridMultilevel"/>
    <w:tmpl w:val="8EA87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93EE7"/>
    <w:multiLevelType w:val="hybridMultilevel"/>
    <w:tmpl w:val="BF24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46EC1"/>
    <w:multiLevelType w:val="hybridMultilevel"/>
    <w:tmpl w:val="53ECE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7509FE"/>
    <w:multiLevelType w:val="hybridMultilevel"/>
    <w:tmpl w:val="1474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A6A24"/>
    <w:multiLevelType w:val="hybridMultilevel"/>
    <w:tmpl w:val="8DC8C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CB5417"/>
    <w:multiLevelType w:val="hybridMultilevel"/>
    <w:tmpl w:val="8F16D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B470C"/>
    <w:multiLevelType w:val="hybridMultilevel"/>
    <w:tmpl w:val="D106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57348F"/>
    <w:multiLevelType w:val="hybridMultilevel"/>
    <w:tmpl w:val="FB0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F3253E"/>
    <w:multiLevelType w:val="hybridMultilevel"/>
    <w:tmpl w:val="C6149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E24CAC"/>
    <w:multiLevelType w:val="hybridMultilevel"/>
    <w:tmpl w:val="3806A4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16B92"/>
    <w:multiLevelType w:val="hybridMultilevel"/>
    <w:tmpl w:val="43021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D8117F"/>
    <w:multiLevelType w:val="hybridMultilevel"/>
    <w:tmpl w:val="D6446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B793C"/>
    <w:multiLevelType w:val="hybridMultilevel"/>
    <w:tmpl w:val="6C187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40"/>
  </w:num>
  <w:num w:numId="4">
    <w:abstractNumId w:val="34"/>
  </w:num>
  <w:num w:numId="5">
    <w:abstractNumId w:val="25"/>
  </w:num>
  <w:num w:numId="6">
    <w:abstractNumId w:val="15"/>
  </w:num>
  <w:num w:numId="7">
    <w:abstractNumId w:val="11"/>
  </w:num>
  <w:num w:numId="8">
    <w:abstractNumId w:val="18"/>
  </w:num>
  <w:num w:numId="9">
    <w:abstractNumId w:val="6"/>
  </w:num>
  <w:num w:numId="10">
    <w:abstractNumId w:val="20"/>
  </w:num>
  <w:num w:numId="11">
    <w:abstractNumId w:val="23"/>
  </w:num>
  <w:num w:numId="12">
    <w:abstractNumId w:val="33"/>
  </w:num>
  <w:num w:numId="13">
    <w:abstractNumId w:val="22"/>
  </w:num>
  <w:num w:numId="14">
    <w:abstractNumId w:val="55"/>
  </w:num>
  <w:num w:numId="15">
    <w:abstractNumId w:val="54"/>
  </w:num>
  <w:num w:numId="16">
    <w:abstractNumId w:val="28"/>
  </w:num>
  <w:num w:numId="17">
    <w:abstractNumId w:val="5"/>
  </w:num>
  <w:num w:numId="18">
    <w:abstractNumId w:val="44"/>
  </w:num>
  <w:num w:numId="19">
    <w:abstractNumId w:val="27"/>
  </w:num>
  <w:num w:numId="20">
    <w:abstractNumId w:val="9"/>
  </w:num>
  <w:num w:numId="21">
    <w:abstractNumId w:val="12"/>
  </w:num>
  <w:num w:numId="22">
    <w:abstractNumId w:val="45"/>
  </w:num>
  <w:num w:numId="23">
    <w:abstractNumId w:val="7"/>
  </w:num>
  <w:num w:numId="24">
    <w:abstractNumId w:val="46"/>
  </w:num>
  <w:num w:numId="25">
    <w:abstractNumId w:val="39"/>
  </w:num>
  <w:num w:numId="26">
    <w:abstractNumId w:val="47"/>
  </w:num>
  <w:num w:numId="27">
    <w:abstractNumId w:val="29"/>
  </w:num>
  <w:num w:numId="28">
    <w:abstractNumId w:val="32"/>
  </w:num>
  <w:num w:numId="29">
    <w:abstractNumId w:val="43"/>
  </w:num>
  <w:num w:numId="30">
    <w:abstractNumId w:val="30"/>
  </w:num>
  <w:num w:numId="31">
    <w:abstractNumId w:val="1"/>
  </w:num>
  <w:num w:numId="32">
    <w:abstractNumId w:val="8"/>
  </w:num>
  <w:num w:numId="33">
    <w:abstractNumId w:val="37"/>
  </w:num>
  <w:num w:numId="34">
    <w:abstractNumId w:val="42"/>
  </w:num>
  <w:num w:numId="35">
    <w:abstractNumId w:val="24"/>
  </w:num>
  <w:num w:numId="36">
    <w:abstractNumId w:val="16"/>
  </w:num>
  <w:num w:numId="37">
    <w:abstractNumId w:val="3"/>
  </w:num>
  <w:num w:numId="38">
    <w:abstractNumId w:val="17"/>
  </w:num>
  <w:num w:numId="39">
    <w:abstractNumId w:val="21"/>
  </w:num>
  <w:num w:numId="40">
    <w:abstractNumId w:val="53"/>
  </w:num>
  <w:num w:numId="41">
    <w:abstractNumId w:val="49"/>
  </w:num>
  <w:num w:numId="42">
    <w:abstractNumId w:val="35"/>
  </w:num>
  <w:num w:numId="43">
    <w:abstractNumId w:val="31"/>
  </w:num>
  <w:num w:numId="44">
    <w:abstractNumId w:val="2"/>
  </w:num>
  <w:num w:numId="45">
    <w:abstractNumId w:val="26"/>
  </w:num>
  <w:num w:numId="46">
    <w:abstractNumId w:val="14"/>
  </w:num>
  <w:num w:numId="47">
    <w:abstractNumId w:val="0"/>
  </w:num>
  <w:num w:numId="48">
    <w:abstractNumId w:val="51"/>
  </w:num>
  <w:num w:numId="49">
    <w:abstractNumId w:val="48"/>
  </w:num>
  <w:num w:numId="50">
    <w:abstractNumId w:val="19"/>
  </w:num>
  <w:num w:numId="51">
    <w:abstractNumId w:val="4"/>
  </w:num>
  <w:num w:numId="52">
    <w:abstractNumId w:val="36"/>
  </w:num>
  <w:num w:numId="53">
    <w:abstractNumId w:val="50"/>
  </w:num>
  <w:num w:numId="54">
    <w:abstractNumId w:val="13"/>
  </w:num>
  <w:num w:numId="55">
    <w:abstractNumId w:val="52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33"/>
    <w:rsid w:val="00037BA1"/>
    <w:rsid w:val="000879BD"/>
    <w:rsid w:val="000D4BEA"/>
    <w:rsid w:val="0010188D"/>
    <w:rsid w:val="001E425D"/>
    <w:rsid w:val="002275E1"/>
    <w:rsid w:val="00281D33"/>
    <w:rsid w:val="00292BAE"/>
    <w:rsid w:val="002E2A53"/>
    <w:rsid w:val="002F6D2A"/>
    <w:rsid w:val="00337201"/>
    <w:rsid w:val="003405F1"/>
    <w:rsid w:val="003579B1"/>
    <w:rsid w:val="003716A7"/>
    <w:rsid w:val="00374ADA"/>
    <w:rsid w:val="003B2B15"/>
    <w:rsid w:val="003D3EC2"/>
    <w:rsid w:val="004A1FC2"/>
    <w:rsid w:val="004D0F96"/>
    <w:rsid w:val="004D1D23"/>
    <w:rsid w:val="004F4628"/>
    <w:rsid w:val="005113B8"/>
    <w:rsid w:val="0051572E"/>
    <w:rsid w:val="005353A8"/>
    <w:rsid w:val="00555073"/>
    <w:rsid w:val="005B5F0F"/>
    <w:rsid w:val="00657F58"/>
    <w:rsid w:val="006753DF"/>
    <w:rsid w:val="006B5937"/>
    <w:rsid w:val="006C2E82"/>
    <w:rsid w:val="007A7BC9"/>
    <w:rsid w:val="007B3554"/>
    <w:rsid w:val="00892753"/>
    <w:rsid w:val="008B10D9"/>
    <w:rsid w:val="008E7714"/>
    <w:rsid w:val="00913C91"/>
    <w:rsid w:val="00A02DBD"/>
    <w:rsid w:val="00A13923"/>
    <w:rsid w:val="00A347D9"/>
    <w:rsid w:val="00AB1133"/>
    <w:rsid w:val="00AD68F5"/>
    <w:rsid w:val="00B608C2"/>
    <w:rsid w:val="00B6175F"/>
    <w:rsid w:val="00B61899"/>
    <w:rsid w:val="00B6684C"/>
    <w:rsid w:val="00BC3DCF"/>
    <w:rsid w:val="00BC7506"/>
    <w:rsid w:val="00BE1F67"/>
    <w:rsid w:val="00BE66E4"/>
    <w:rsid w:val="00CE7397"/>
    <w:rsid w:val="00DA44EE"/>
    <w:rsid w:val="00EE4FEE"/>
    <w:rsid w:val="00EE5E00"/>
    <w:rsid w:val="00F42518"/>
    <w:rsid w:val="00F6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12F1"/>
  <w15:docId w15:val="{7726C9B0-C9B6-42A4-BEA7-A133FBD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D33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0F"/>
  </w:style>
  <w:style w:type="paragraph" w:styleId="Footer">
    <w:name w:val="footer"/>
    <w:basedOn w:val="Normal"/>
    <w:link w:val="FooterChar"/>
    <w:uiPriority w:val="99"/>
    <w:unhideWhenUsed/>
    <w:rsid w:val="005B5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8B705-770F-45D6-9E5F-D9D289C6203D}"/>
</file>

<file path=customXml/itemProps2.xml><?xml version="1.0" encoding="utf-8"?>
<ds:datastoreItem xmlns:ds="http://schemas.openxmlformats.org/officeDocument/2006/customXml" ds:itemID="{76D581EC-7D3B-4CAD-909B-FA92CA678323}"/>
</file>

<file path=customXml/itemProps3.xml><?xml version="1.0" encoding="utf-8"?>
<ds:datastoreItem xmlns:ds="http://schemas.openxmlformats.org/officeDocument/2006/customXml" ds:itemID="{69C89514-B421-4CCD-857B-D270952F42DE}"/>
</file>

<file path=customXml/itemProps4.xml><?xml version="1.0" encoding="utf-8"?>
<ds:datastoreItem xmlns:ds="http://schemas.openxmlformats.org/officeDocument/2006/customXml" ds:itemID="{977AF487-EE67-44EE-9737-C8C08972F9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67FE42-33AC-416B-980F-AA2218390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Howell, Rebecca J</dc:creator>
  <cp:lastModifiedBy>Hendry, Clare L</cp:lastModifiedBy>
  <cp:revision>2</cp:revision>
  <cp:lastPrinted>2017-05-03T23:44:00Z</cp:lastPrinted>
  <dcterms:created xsi:type="dcterms:W3CDTF">2017-08-02T00:49:00Z</dcterms:created>
  <dcterms:modified xsi:type="dcterms:W3CDTF">2017-08-02T00:49:00Z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34;#13.1.1 Outward Facing Policy|c167ca3e-8c60-41a9-853e-4dd20761c000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{22b6621f-6501-4581-8541-cb2cd2ef1bfe}</vt:lpwstr>
  </property>
  <property fmtid="{D5CDD505-2E9C-101B-9397-08002B2CF9AE}" pid="8" name="RecordPoint_ActiveItemUniqueId">
    <vt:lpwstr>{5b905948-fc70-4121-846c-3f4700db56a4}</vt:lpwstr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R0000925112</vt:lpwstr>
  </property>
  <property fmtid="{D5CDD505-2E9C-101B-9397-08002B2CF9AE}" pid="12" name="RecordPoint_SubmissionCompleted">
    <vt:lpwstr>2017-07-21T18:50:44.4458488+10:00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