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080F5" w14:textId="60D0F9AF" w:rsidR="00624A55" w:rsidRPr="00D84734" w:rsidRDefault="00F624E7" w:rsidP="008F3D35">
      <w:pPr>
        <w:pStyle w:val="Heading1"/>
        <w:rPr>
          <w:sz w:val="34"/>
          <w:szCs w:val="34"/>
        </w:rPr>
      </w:pPr>
      <w:r w:rsidRPr="00D84734">
        <w:rPr>
          <w:sz w:val="34"/>
          <w:szCs w:val="34"/>
          <w:lang w:val="en-AU"/>
        </w:rPr>
        <w:t xml:space="preserve">Premises </w:t>
      </w:r>
      <w:r w:rsidR="006808CE">
        <w:rPr>
          <w:sz w:val="34"/>
          <w:szCs w:val="34"/>
          <w:lang w:val="en-AU"/>
        </w:rPr>
        <w:t>R</w:t>
      </w:r>
      <w:r w:rsidRPr="00D84734">
        <w:rPr>
          <w:sz w:val="34"/>
          <w:szCs w:val="34"/>
          <w:lang w:val="en-AU"/>
        </w:rPr>
        <w:t xml:space="preserve">equirements for </w:t>
      </w:r>
      <w:r w:rsidR="0009635B">
        <w:rPr>
          <w:sz w:val="34"/>
          <w:szCs w:val="34"/>
          <w:lang w:val="en-AU"/>
        </w:rPr>
        <w:t>l</w:t>
      </w:r>
      <w:r w:rsidRPr="00D84734">
        <w:rPr>
          <w:sz w:val="34"/>
          <w:szCs w:val="34"/>
          <w:lang w:val="en-AU"/>
        </w:rPr>
        <w:t>ong day care and kindergarten</w:t>
      </w:r>
    </w:p>
    <w:p w14:paraId="7D101E54" w14:textId="6DE39159" w:rsidR="00624A55" w:rsidRPr="00FD4615" w:rsidRDefault="00624A55" w:rsidP="00E7795E">
      <w:pPr>
        <w:pStyle w:val="Intro"/>
        <w:spacing w:after="0"/>
        <w:rPr>
          <w:sz w:val="12"/>
          <w:szCs w:val="12"/>
        </w:rPr>
      </w:pPr>
    </w:p>
    <w:p w14:paraId="6E6868DC" w14:textId="190AFD40" w:rsidR="00624A55" w:rsidRPr="00624A55" w:rsidRDefault="00AD04A0" w:rsidP="00E25E1F">
      <w:pPr>
        <w:pStyle w:val="Heading2"/>
        <w:spacing w:before="0" w:after="240"/>
        <w:rPr>
          <w:lang w:val="en-AU"/>
        </w:rPr>
      </w:pPr>
      <w:r>
        <w:rPr>
          <w:lang w:val="en-AU"/>
        </w:rPr>
        <w:t>Overview</w:t>
      </w:r>
    </w:p>
    <w:p w14:paraId="368BB2F0" w14:textId="50D1624C" w:rsidR="00624A55" w:rsidRPr="00624A55" w:rsidRDefault="00FD4615" w:rsidP="00624A55">
      <w:pPr>
        <w:pStyle w:val="Heading3"/>
        <w:rPr>
          <w:lang w:val="en-AU"/>
        </w:rPr>
      </w:pPr>
      <w:r>
        <w:rPr>
          <w:lang w:val="en-AU"/>
        </w:rPr>
        <w:t xml:space="preserve">Who this guidance </w:t>
      </w:r>
      <w:r w:rsidR="000244E5">
        <w:rPr>
          <w:lang w:val="en-AU"/>
        </w:rPr>
        <w:t xml:space="preserve">is </w:t>
      </w:r>
      <w:r>
        <w:rPr>
          <w:lang w:val="en-AU"/>
        </w:rPr>
        <w:t>for</w:t>
      </w:r>
    </w:p>
    <w:p w14:paraId="29E398F5" w14:textId="6E70125B" w:rsidR="00BA0BFA" w:rsidRDefault="00BA0BFA" w:rsidP="00E152A0">
      <w:pPr>
        <w:spacing w:line="259" w:lineRule="auto"/>
        <w:jc w:val="both"/>
        <w:rPr>
          <w:rFonts w:eastAsia="Times New Roman" w:cstheme="minorHAnsi"/>
          <w:lang w:eastAsia="en-AU"/>
        </w:rPr>
      </w:pPr>
      <w:r>
        <w:rPr>
          <w:rFonts w:cstheme="minorHAnsi"/>
        </w:rPr>
        <w:t>This document is for approved</w:t>
      </w:r>
      <w:r w:rsidRPr="00832899">
        <w:rPr>
          <w:rFonts w:eastAsia="Times New Roman" w:cstheme="minorHAnsi"/>
          <w:lang w:eastAsia="en-AU"/>
        </w:rPr>
        <w:t xml:space="preserve"> providers</w:t>
      </w:r>
      <w:r>
        <w:rPr>
          <w:rFonts w:eastAsia="Times New Roman" w:cstheme="minorHAnsi"/>
          <w:lang w:eastAsia="en-AU"/>
        </w:rPr>
        <w:t xml:space="preserve">, </w:t>
      </w:r>
      <w:r w:rsidRPr="00832899">
        <w:rPr>
          <w:rFonts w:eastAsia="Times New Roman" w:cstheme="minorHAnsi"/>
          <w:lang w:eastAsia="en-AU"/>
        </w:rPr>
        <w:t>designers and developers</w:t>
      </w:r>
      <w:r>
        <w:rPr>
          <w:rFonts w:eastAsia="Times New Roman" w:cstheme="minorHAnsi"/>
          <w:lang w:eastAsia="en-AU"/>
        </w:rPr>
        <w:t xml:space="preserve"> seeking to establish a long day care </w:t>
      </w:r>
      <w:r w:rsidR="006F6EBC">
        <w:rPr>
          <w:rFonts w:eastAsia="Times New Roman" w:cstheme="minorHAnsi"/>
          <w:lang w:eastAsia="en-AU"/>
        </w:rPr>
        <w:t xml:space="preserve">(LDC) </w:t>
      </w:r>
      <w:r>
        <w:rPr>
          <w:rFonts w:eastAsia="Times New Roman" w:cstheme="minorHAnsi"/>
          <w:lang w:eastAsia="en-AU"/>
        </w:rPr>
        <w:t xml:space="preserve">service or kindergarten (new build or renovation). It sets out the minimum requirements of these premises under the National Quality Framework (NQF). </w:t>
      </w:r>
    </w:p>
    <w:p w14:paraId="1930426E" w14:textId="2B313C7D" w:rsidR="00624A55" w:rsidRDefault="00BA0BFA" w:rsidP="00E152A0">
      <w:pPr>
        <w:spacing w:after="200" w:line="259" w:lineRule="auto"/>
      </w:pPr>
      <w:r w:rsidRPr="00447E3C">
        <w:rPr>
          <w:rFonts w:eastAsia="Times New Roman" w:cstheme="minorHAnsi"/>
          <w:lang w:eastAsia="en-AU"/>
        </w:rPr>
        <w:t xml:space="preserve">Compliance with the NQF is assessed by the Regulatory Authority. In particular, the premises are carefully evaluated when service approval is sought. It is an offence to operate a </w:t>
      </w:r>
      <w:r w:rsidR="00342718">
        <w:rPr>
          <w:rFonts w:eastAsia="Times New Roman" w:cstheme="minorHAnsi"/>
          <w:lang w:eastAsia="en-AU"/>
        </w:rPr>
        <w:t xml:space="preserve">LDC </w:t>
      </w:r>
      <w:r w:rsidRPr="00447E3C">
        <w:rPr>
          <w:rFonts w:eastAsia="Times New Roman" w:cstheme="minorHAnsi"/>
          <w:lang w:eastAsia="en-AU"/>
        </w:rPr>
        <w:t xml:space="preserve">service or kindergarten without service approval from the Regulatory Authority. Information about applying for service approval is here: </w:t>
      </w:r>
      <w:hyperlink r:id="rId11" w:history="1">
        <w:r w:rsidRPr="00447E3C">
          <w:rPr>
            <w:rStyle w:val="Hyperlink"/>
          </w:rPr>
          <w:t>www.vic.gov.au/approval-process-early-childhood-services</w:t>
        </w:r>
      </w:hyperlink>
      <w:r w:rsidRPr="00447E3C">
        <w:t>.</w:t>
      </w:r>
    </w:p>
    <w:p w14:paraId="1EDEAC32" w14:textId="77777777" w:rsidR="00DE4052" w:rsidRPr="00054D85" w:rsidRDefault="00DE4052" w:rsidP="00E152A0">
      <w:pPr>
        <w:pStyle w:val="Heading3"/>
        <w:spacing w:line="259" w:lineRule="auto"/>
        <w:rPr>
          <w:rFonts w:eastAsia="Times New Roman"/>
          <w:lang w:eastAsia="en-AU"/>
        </w:rPr>
      </w:pPr>
      <w:r>
        <w:rPr>
          <w:rFonts w:eastAsia="Times New Roman"/>
          <w:lang w:eastAsia="en-AU"/>
        </w:rPr>
        <w:t>Aim of this guidance</w:t>
      </w:r>
    </w:p>
    <w:p w14:paraId="5F80C76A" w14:textId="751D20DE" w:rsidR="00DE4052" w:rsidRDefault="00DE4052" w:rsidP="00E152A0">
      <w:pPr>
        <w:spacing w:line="259" w:lineRule="auto"/>
        <w:jc w:val="both"/>
        <w:rPr>
          <w:rFonts w:cstheme="minorHAnsi"/>
        </w:rPr>
      </w:pPr>
      <w:r>
        <w:rPr>
          <w:rFonts w:eastAsia="Times New Roman" w:cstheme="minorHAnsi"/>
          <w:lang w:eastAsia="en-AU"/>
        </w:rPr>
        <w:t xml:space="preserve">The aim of this document is to </w:t>
      </w:r>
      <w:r>
        <w:rPr>
          <w:rStyle w:val="cf01"/>
          <w:rFonts w:asciiTheme="minorHAnsi" w:hAnsiTheme="minorHAnsi" w:cstheme="minorHAnsi"/>
          <w:sz w:val="22"/>
          <w:szCs w:val="22"/>
        </w:rPr>
        <w:t>support the development of</w:t>
      </w:r>
      <w:r w:rsidRPr="00832899">
        <w:rPr>
          <w:rStyle w:val="cf01"/>
          <w:rFonts w:asciiTheme="minorHAnsi" w:hAnsiTheme="minorHAnsi" w:cstheme="minorHAnsi"/>
          <w:sz w:val="22"/>
          <w:szCs w:val="22"/>
        </w:rPr>
        <w:t xml:space="preserve"> safe</w:t>
      </w:r>
      <w:r>
        <w:rPr>
          <w:rStyle w:val="cf01"/>
          <w:rFonts w:asciiTheme="minorHAnsi" w:hAnsiTheme="minorHAnsi" w:cstheme="minorHAnsi"/>
          <w:sz w:val="22"/>
          <w:szCs w:val="22"/>
        </w:rPr>
        <w:t>,</w:t>
      </w:r>
      <w:r w:rsidRPr="00832899">
        <w:rPr>
          <w:rStyle w:val="cf01"/>
          <w:rFonts w:asciiTheme="minorHAnsi" w:hAnsiTheme="minorHAnsi" w:cstheme="minorHAnsi"/>
          <w:sz w:val="22"/>
          <w:szCs w:val="22"/>
        </w:rPr>
        <w:t xml:space="preserve"> </w:t>
      </w:r>
      <w:r>
        <w:rPr>
          <w:rStyle w:val="cf01"/>
          <w:rFonts w:asciiTheme="minorHAnsi" w:hAnsiTheme="minorHAnsi" w:cstheme="minorHAnsi"/>
          <w:sz w:val="22"/>
          <w:szCs w:val="22"/>
        </w:rPr>
        <w:t xml:space="preserve">thoughtfully </w:t>
      </w:r>
      <w:r w:rsidRPr="00832899">
        <w:rPr>
          <w:rStyle w:val="cf01"/>
          <w:rFonts w:asciiTheme="minorHAnsi" w:hAnsiTheme="minorHAnsi" w:cstheme="minorHAnsi"/>
          <w:sz w:val="22"/>
          <w:szCs w:val="22"/>
        </w:rPr>
        <w:t xml:space="preserve">designed environments </w:t>
      </w:r>
      <w:r>
        <w:rPr>
          <w:rStyle w:val="cf01"/>
          <w:rFonts w:asciiTheme="minorHAnsi" w:hAnsiTheme="minorHAnsi" w:cstheme="minorHAnsi"/>
          <w:sz w:val="22"/>
          <w:szCs w:val="22"/>
        </w:rPr>
        <w:t>that allow</w:t>
      </w:r>
      <w:r w:rsidRPr="00832899">
        <w:rPr>
          <w:rStyle w:val="cf01"/>
          <w:rFonts w:asciiTheme="minorHAnsi" w:hAnsiTheme="minorHAnsi" w:cstheme="minorHAnsi"/>
          <w:sz w:val="22"/>
          <w:szCs w:val="22"/>
        </w:rPr>
        <w:t xml:space="preserve"> delivery of quality education and care</w:t>
      </w:r>
      <w:r>
        <w:rPr>
          <w:rStyle w:val="cf01"/>
          <w:rFonts w:asciiTheme="minorHAnsi" w:hAnsiTheme="minorHAnsi" w:cstheme="minorHAnsi"/>
          <w:sz w:val="22"/>
          <w:szCs w:val="22"/>
        </w:rPr>
        <w:t xml:space="preserve"> in </w:t>
      </w:r>
      <w:r w:rsidR="00DD2D09">
        <w:rPr>
          <w:rStyle w:val="cf01"/>
          <w:rFonts w:asciiTheme="minorHAnsi" w:hAnsiTheme="minorHAnsi" w:cstheme="minorHAnsi"/>
          <w:sz w:val="22"/>
          <w:szCs w:val="22"/>
        </w:rPr>
        <w:t>LDC</w:t>
      </w:r>
      <w:r>
        <w:rPr>
          <w:rStyle w:val="cf01"/>
          <w:rFonts w:asciiTheme="minorHAnsi" w:hAnsiTheme="minorHAnsi" w:cstheme="minorHAnsi"/>
          <w:sz w:val="22"/>
          <w:szCs w:val="22"/>
        </w:rPr>
        <w:t xml:space="preserve"> and kindergartens</w:t>
      </w:r>
      <w:r w:rsidRPr="00832899">
        <w:rPr>
          <w:rFonts w:cstheme="minorHAnsi"/>
        </w:rPr>
        <w:t>.</w:t>
      </w:r>
      <w:r>
        <w:rPr>
          <w:rFonts w:cstheme="minorHAnsi"/>
        </w:rPr>
        <w:t xml:space="preserve"> A</w:t>
      </w:r>
      <w:r w:rsidRPr="00832899">
        <w:rPr>
          <w:rFonts w:cstheme="minorHAnsi"/>
        </w:rPr>
        <w:t>ppropriate design</w:t>
      </w:r>
      <w:r>
        <w:rPr>
          <w:rFonts w:cstheme="minorHAnsi"/>
        </w:rPr>
        <w:t xml:space="preserve"> of premises</w:t>
      </w:r>
      <w:r w:rsidRPr="00832899">
        <w:rPr>
          <w:rFonts w:cstheme="minorHAnsi"/>
        </w:rPr>
        <w:t xml:space="preserve"> </w:t>
      </w:r>
      <w:r>
        <w:rPr>
          <w:rFonts w:cstheme="minorHAnsi"/>
        </w:rPr>
        <w:t xml:space="preserve">is critical to </w:t>
      </w:r>
      <w:r w:rsidRPr="00832899">
        <w:rPr>
          <w:rFonts w:cstheme="minorHAnsi"/>
        </w:rPr>
        <w:t>keep</w:t>
      </w:r>
      <w:r>
        <w:rPr>
          <w:rFonts w:cstheme="minorHAnsi"/>
        </w:rPr>
        <w:t>ing</w:t>
      </w:r>
      <w:r w:rsidRPr="00832899">
        <w:rPr>
          <w:rFonts w:cstheme="minorHAnsi"/>
        </w:rPr>
        <w:t xml:space="preserve"> children safe and </w:t>
      </w:r>
      <w:r>
        <w:rPr>
          <w:rFonts w:cstheme="minorHAnsi"/>
        </w:rPr>
        <w:t xml:space="preserve">maximising </w:t>
      </w:r>
      <w:r w:rsidR="00BC1F5F">
        <w:rPr>
          <w:rFonts w:cstheme="minorHAnsi"/>
        </w:rPr>
        <w:t xml:space="preserve">children’s </w:t>
      </w:r>
      <w:r>
        <w:rPr>
          <w:rFonts w:cstheme="minorHAnsi"/>
        </w:rPr>
        <w:t xml:space="preserve">educational and developmental opportunities. </w:t>
      </w:r>
      <w:r w:rsidRPr="00832899">
        <w:rPr>
          <w:rFonts w:cstheme="minorHAnsi"/>
        </w:rPr>
        <w:t xml:space="preserve">On the other hand, poor design and low-quality physical environments can </w:t>
      </w:r>
      <w:r>
        <w:rPr>
          <w:rFonts w:cstheme="minorHAnsi"/>
        </w:rPr>
        <w:t xml:space="preserve">have </w:t>
      </w:r>
      <w:r w:rsidRPr="00832899">
        <w:rPr>
          <w:rFonts w:cstheme="minorHAnsi"/>
        </w:rPr>
        <w:t xml:space="preserve">negative </w:t>
      </w:r>
      <w:r>
        <w:rPr>
          <w:rFonts w:cstheme="minorHAnsi"/>
        </w:rPr>
        <w:t>and detrimental impacts on</w:t>
      </w:r>
      <w:r w:rsidRPr="00832899">
        <w:rPr>
          <w:rFonts w:cstheme="minorHAnsi"/>
        </w:rPr>
        <w:t xml:space="preserve"> children. </w:t>
      </w:r>
    </w:p>
    <w:p w14:paraId="6A6F11C2" w14:textId="2964358B" w:rsidR="00DE4052" w:rsidRDefault="00DE4052" w:rsidP="00E152A0">
      <w:pPr>
        <w:spacing w:after="200" w:line="259" w:lineRule="auto"/>
        <w:jc w:val="both"/>
        <w:rPr>
          <w:rFonts w:cstheme="minorHAnsi"/>
        </w:rPr>
      </w:pPr>
      <w:r w:rsidRPr="00447E3C">
        <w:rPr>
          <w:rFonts w:cstheme="minorHAnsi"/>
        </w:rPr>
        <w:t>Ensuring premises meet the requirements set out in this document will assist those seeking service approval for those premises. This is important because a service cannot operate without service approval from the Regulatory Authority.</w:t>
      </w:r>
    </w:p>
    <w:p w14:paraId="42094107" w14:textId="3E67A311" w:rsidR="00DE4052" w:rsidRPr="00054D85" w:rsidRDefault="007A4D9A" w:rsidP="00E152A0">
      <w:pPr>
        <w:pStyle w:val="Heading3"/>
        <w:spacing w:line="259" w:lineRule="auto"/>
      </w:pPr>
      <w:r>
        <w:t>S</w:t>
      </w:r>
      <w:r w:rsidR="00DE4052">
        <w:t>tructure</w:t>
      </w:r>
      <w:r>
        <w:t xml:space="preserve"> of this guidance</w:t>
      </w:r>
    </w:p>
    <w:p w14:paraId="7810858D" w14:textId="17339084" w:rsidR="00DE4052" w:rsidRDefault="00DE4052" w:rsidP="00E152A0">
      <w:pPr>
        <w:spacing w:line="259" w:lineRule="auto"/>
        <w:jc w:val="both"/>
        <w:rPr>
          <w:rFonts w:cstheme="minorHAnsi"/>
        </w:rPr>
      </w:pPr>
      <w:r>
        <w:rPr>
          <w:rFonts w:cstheme="minorHAnsi"/>
        </w:rPr>
        <w:t>This document is divided into 6 sections. Importantly, the first section about safety and supervision applies to all aspects of a service and is to be read in conjunction with each of the other sections:</w:t>
      </w:r>
    </w:p>
    <w:p w14:paraId="2CE07486" w14:textId="77777777" w:rsidR="00DE4052" w:rsidRDefault="00DE4052" w:rsidP="00E152A0">
      <w:pPr>
        <w:pStyle w:val="ListParagraph"/>
        <w:numPr>
          <w:ilvl w:val="0"/>
          <w:numId w:val="5"/>
        </w:numPr>
        <w:spacing w:after="0" w:line="259" w:lineRule="auto"/>
        <w:ind w:left="426" w:hanging="426"/>
        <w:contextualSpacing w:val="0"/>
        <w:jc w:val="both"/>
        <w:rPr>
          <w:rFonts w:cstheme="minorHAnsi"/>
        </w:rPr>
      </w:pPr>
      <w:r>
        <w:rPr>
          <w:rFonts w:cstheme="minorHAnsi"/>
        </w:rPr>
        <w:t>Fundamental requirements: safety and supervision</w:t>
      </w:r>
    </w:p>
    <w:p w14:paraId="39E30DB9" w14:textId="701C3C9A" w:rsidR="00DE4052" w:rsidRDefault="00DE4052" w:rsidP="00E152A0">
      <w:pPr>
        <w:pStyle w:val="ListParagraph"/>
        <w:numPr>
          <w:ilvl w:val="0"/>
          <w:numId w:val="5"/>
        </w:numPr>
        <w:spacing w:after="0" w:line="259" w:lineRule="auto"/>
        <w:ind w:left="426" w:hanging="426"/>
        <w:contextualSpacing w:val="0"/>
        <w:jc w:val="both"/>
        <w:rPr>
          <w:rFonts w:cstheme="minorHAnsi"/>
        </w:rPr>
      </w:pPr>
      <w:r>
        <w:rPr>
          <w:rFonts w:cstheme="minorHAnsi"/>
        </w:rPr>
        <w:t>Site</w:t>
      </w:r>
      <w:r w:rsidR="00BA0DD1">
        <w:rPr>
          <w:rFonts w:cstheme="minorHAnsi"/>
        </w:rPr>
        <w:t>s</w:t>
      </w:r>
      <w:r>
        <w:rPr>
          <w:rFonts w:cstheme="minorHAnsi"/>
        </w:rPr>
        <w:t xml:space="preserve"> and location </w:t>
      </w:r>
    </w:p>
    <w:p w14:paraId="56925244" w14:textId="2BCD5AAD" w:rsidR="00DE4052" w:rsidRDefault="004840E5" w:rsidP="00E152A0">
      <w:pPr>
        <w:pStyle w:val="ListParagraph"/>
        <w:numPr>
          <w:ilvl w:val="0"/>
          <w:numId w:val="5"/>
        </w:numPr>
        <w:spacing w:after="0" w:line="259" w:lineRule="auto"/>
        <w:ind w:left="426" w:hanging="426"/>
        <w:contextualSpacing w:val="0"/>
        <w:jc w:val="both"/>
        <w:rPr>
          <w:rFonts w:cstheme="minorHAnsi"/>
        </w:rPr>
      </w:pPr>
      <w:r>
        <w:rPr>
          <w:rFonts w:cstheme="minorHAnsi"/>
        </w:rPr>
        <w:t>U</w:t>
      </w:r>
      <w:r w:rsidR="00DE4052">
        <w:rPr>
          <w:rFonts w:cstheme="minorHAnsi"/>
        </w:rPr>
        <w:t xml:space="preserve">sing existing </w:t>
      </w:r>
      <w:r w:rsidR="00BA0DD1">
        <w:rPr>
          <w:rFonts w:cstheme="minorHAnsi"/>
        </w:rPr>
        <w:t>or</w:t>
      </w:r>
      <w:r w:rsidR="00DE4052">
        <w:rPr>
          <w:rFonts w:cstheme="minorHAnsi"/>
        </w:rPr>
        <w:t xml:space="preserve"> multi-storey buildings  </w:t>
      </w:r>
    </w:p>
    <w:p w14:paraId="466ACF4C" w14:textId="77777777" w:rsidR="00DE4052" w:rsidRDefault="00DE4052" w:rsidP="00E152A0">
      <w:pPr>
        <w:pStyle w:val="ListParagraph"/>
        <w:numPr>
          <w:ilvl w:val="0"/>
          <w:numId w:val="5"/>
        </w:numPr>
        <w:spacing w:after="0" w:line="259" w:lineRule="auto"/>
        <w:ind w:left="426" w:hanging="426"/>
        <w:contextualSpacing w:val="0"/>
        <w:jc w:val="both"/>
        <w:rPr>
          <w:rFonts w:cstheme="minorHAnsi"/>
        </w:rPr>
      </w:pPr>
      <w:r>
        <w:rPr>
          <w:rFonts w:cstheme="minorHAnsi"/>
        </w:rPr>
        <w:t>Requirements of the building</w:t>
      </w:r>
    </w:p>
    <w:p w14:paraId="0A9F7339" w14:textId="77777777" w:rsidR="00DE4052" w:rsidRDefault="00DE4052" w:rsidP="00E152A0">
      <w:pPr>
        <w:pStyle w:val="ListParagraph"/>
        <w:numPr>
          <w:ilvl w:val="0"/>
          <w:numId w:val="5"/>
        </w:numPr>
        <w:spacing w:after="0" w:line="259" w:lineRule="auto"/>
        <w:ind w:left="426" w:hanging="426"/>
        <w:contextualSpacing w:val="0"/>
        <w:jc w:val="both"/>
        <w:rPr>
          <w:rFonts w:cstheme="minorHAnsi"/>
        </w:rPr>
      </w:pPr>
      <w:r>
        <w:rPr>
          <w:rFonts w:cstheme="minorHAnsi"/>
        </w:rPr>
        <w:t>Outdoor requirements</w:t>
      </w:r>
    </w:p>
    <w:p w14:paraId="221418AB" w14:textId="77777777" w:rsidR="00DE4052" w:rsidRDefault="00DE4052" w:rsidP="00E152A0">
      <w:pPr>
        <w:pStyle w:val="ListParagraph"/>
        <w:numPr>
          <w:ilvl w:val="0"/>
          <w:numId w:val="5"/>
        </w:numPr>
        <w:spacing w:after="200" w:line="259" w:lineRule="auto"/>
        <w:ind w:left="426" w:hanging="426"/>
        <w:contextualSpacing w:val="0"/>
        <w:jc w:val="both"/>
        <w:rPr>
          <w:rFonts w:cstheme="minorHAnsi"/>
        </w:rPr>
      </w:pPr>
      <w:r>
        <w:rPr>
          <w:rFonts w:cstheme="minorHAnsi"/>
        </w:rPr>
        <w:t>Materials, furniture and equipment requirements</w:t>
      </w:r>
    </w:p>
    <w:p w14:paraId="78030C1E" w14:textId="77777777" w:rsidR="00DE4052" w:rsidRPr="00054D85" w:rsidRDefault="00DE4052" w:rsidP="00E152A0">
      <w:pPr>
        <w:pStyle w:val="Heading3"/>
        <w:spacing w:line="259" w:lineRule="auto"/>
      </w:pPr>
      <w:r w:rsidRPr="00054D85">
        <w:t xml:space="preserve">Legislation and the Regulatory Authority </w:t>
      </w:r>
    </w:p>
    <w:p w14:paraId="27F4DD5A" w14:textId="77777777" w:rsidR="00DE4052" w:rsidRDefault="00DE4052" w:rsidP="00E152A0">
      <w:pPr>
        <w:spacing w:line="259" w:lineRule="auto"/>
        <w:jc w:val="both"/>
        <w:rPr>
          <w:rFonts w:eastAsia="Times New Roman" w:cstheme="minorHAnsi"/>
          <w:lang w:eastAsia="en-AU"/>
        </w:rPr>
      </w:pPr>
      <w:r>
        <w:rPr>
          <w:rFonts w:eastAsia="Times New Roman" w:cstheme="minorHAnsi"/>
          <w:lang w:eastAsia="en-AU"/>
        </w:rPr>
        <w:t>The NQF consists of the following legislation:</w:t>
      </w:r>
    </w:p>
    <w:p w14:paraId="77DC824F" w14:textId="77777777" w:rsidR="00DE4052" w:rsidRPr="00A36B54" w:rsidRDefault="00DE4052" w:rsidP="00E152A0">
      <w:pPr>
        <w:pStyle w:val="ListParagraph"/>
        <w:numPr>
          <w:ilvl w:val="0"/>
          <w:numId w:val="6"/>
        </w:numPr>
        <w:spacing w:after="0" w:line="259" w:lineRule="auto"/>
        <w:ind w:left="426" w:hanging="426"/>
        <w:contextualSpacing w:val="0"/>
        <w:jc w:val="both"/>
        <w:rPr>
          <w:rFonts w:eastAsia="Times New Roman" w:cstheme="minorHAnsi"/>
          <w:lang w:eastAsia="en-AU"/>
        </w:rPr>
      </w:pPr>
      <w:r w:rsidRPr="001409DF">
        <w:rPr>
          <w:rFonts w:cstheme="minorHAnsi"/>
          <w:i/>
          <w:iCs/>
        </w:rPr>
        <w:t>Education and Care Services National Law Act 2010</w:t>
      </w:r>
      <w:r w:rsidRPr="001409DF">
        <w:rPr>
          <w:rFonts w:cstheme="minorHAnsi"/>
        </w:rPr>
        <w:t xml:space="preserve"> (National Law)</w:t>
      </w:r>
      <w:r>
        <w:rPr>
          <w:rFonts w:cstheme="minorHAnsi"/>
        </w:rPr>
        <w:t>,</w:t>
      </w:r>
    </w:p>
    <w:p w14:paraId="61800EE0" w14:textId="0132673A" w:rsidR="00DE4052" w:rsidRPr="005538AF" w:rsidRDefault="00DE4052" w:rsidP="00E152A0">
      <w:pPr>
        <w:pStyle w:val="ListParagraph"/>
        <w:numPr>
          <w:ilvl w:val="0"/>
          <w:numId w:val="6"/>
        </w:numPr>
        <w:spacing w:after="0" w:line="259" w:lineRule="auto"/>
        <w:ind w:left="426" w:hanging="426"/>
        <w:contextualSpacing w:val="0"/>
        <w:jc w:val="both"/>
        <w:rPr>
          <w:rFonts w:eastAsia="Times New Roman" w:cstheme="minorHAnsi"/>
          <w:lang w:eastAsia="en-AU"/>
        </w:rPr>
      </w:pPr>
      <w:r w:rsidRPr="005538AF">
        <w:rPr>
          <w:rFonts w:eastAsia="Times New Roman" w:cstheme="minorHAnsi"/>
          <w:lang w:eastAsia="en-AU"/>
        </w:rPr>
        <w:t>Education and Care Services National Regulations</w:t>
      </w:r>
      <w:r w:rsidR="00B10EDB">
        <w:rPr>
          <w:rFonts w:eastAsia="Times New Roman" w:cstheme="minorHAnsi"/>
          <w:lang w:eastAsia="en-AU"/>
        </w:rPr>
        <w:t xml:space="preserve"> (National Regulations)</w:t>
      </w:r>
      <w:r>
        <w:rPr>
          <w:rFonts w:eastAsia="Times New Roman" w:cstheme="minorHAnsi"/>
          <w:lang w:eastAsia="en-AU"/>
        </w:rPr>
        <w:t>,</w:t>
      </w:r>
    </w:p>
    <w:p w14:paraId="08C7A316" w14:textId="0CEAC07D" w:rsidR="00DE4052" w:rsidRPr="005538AF" w:rsidRDefault="00DE4052" w:rsidP="00E152A0">
      <w:pPr>
        <w:pStyle w:val="ListParagraph"/>
        <w:numPr>
          <w:ilvl w:val="0"/>
          <w:numId w:val="6"/>
        </w:numPr>
        <w:spacing w:line="259" w:lineRule="auto"/>
        <w:ind w:left="426" w:hanging="426"/>
        <w:contextualSpacing w:val="0"/>
        <w:jc w:val="both"/>
        <w:rPr>
          <w:rFonts w:eastAsia="Times New Roman" w:cstheme="minorHAnsi"/>
          <w:lang w:eastAsia="en-AU"/>
        </w:rPr>
      </w:pPr>
      <w:r w:rsidRPr="005538AF">
        <w:rPr>
          <w:rFonts w:eastAsia="Times New Roman" w:cstheme="minorHAnsi"/>
          <w:lang w:eastAsia="en-AU"/>
        </w:rPr>
        <w:t xml:space="preserve">National Quality Standard </w:t>
      </w:r>
      <w:r>
        <w:rPr>
          <w:rFonts w:eastAsia="Times New Roman" w:cstheme="minorHAnsi"/>
          <w:lang w:eastAsia="en-AU"/>
        </w:rPr>
        <w:t>and the associated assessment and quality rating process.</w:t>
      </w:r>
    </w:p>
    <w:p w14:paraId="6DC83232" w14:textId="77777777" w:rsidR="00DE4052" w:rsidRPr="00BB5B3E" w:rsidRDefault="00DE4052" w:rsidP="00E152A0">
      <w:pPr>
        <w:spacing w:after="200" w:line="259" w:lineRule="auto"/>
        <w:jc w:val="both"/>
        <w:rPr>
          <w:rFonts w:eastAsia="Times New Roman" w:cstheme="minorHAnsi"/>
          <w:lang w:eastAsia="en-AU"/>
        </w:rPr>
      </w:pPr>
      <w:r>
        <w:rPr>
          <w:rFonts w:eastAsia="Times New Roman" w:cstheme="minorHAnsi"/>
          <w:lang w:eastAsia="en-AU"/>
        </w:rPr>
        <w:t>In Victoria, t</w:t>
      </w:r>
      <w:r w:rsidRPr="002D4B85">
        <w:rPr>
          <w:rFonts w:eastAsia="Times New Roman" w:cstheme="minorHAnsi"/>
          <w:lang w:eastAsia="en-AU"/>
        </w:rPr>
        <w:t>he NQF is regulated by the Regulatory Authority.</w:t>
      </w:r>
      <w:r w:rsidRPr="002D4B85">
        <w:rPr>
          <w:rFonts w:cstheme="minorHAnsi"/>
        </w:rPr>
        <w:t xml:space="preserve"> The Secretary of the</w:t>
      </w:r>
      <w:r>
        <w:rPr>
          <w:rFonts w:cstheme="minorHAnsi"/>
        </w:rPr>
        <w:t xml:space="preserve"> Victorian</w:t>
      </w:r>
      <w:r w:rsidRPr="002D4B85">
        <w:rPr>
          <w:rFonts w:cstheme="minorHAnsi"/>
        </w:rPr>
        <w:t xml:space="preserve"> Department of Education is the Regulatory Authority </w:t>
      </w:r>
      <w:r>
        <w:rPr>
          <w:rFonts w:cstheme="minorHAnsi"/>
        </w:rPr>
        <w:t>of education and care services in Victoria and</w:t>
      </w:r>
      <w:r w:rsidRPr="002D4B85">
        <w:rPr>
          <w:rFonts w:cstheme="minorHAnsi"/>
        </w:rPr>
        <w:t xml:space="preserve"> the </w:t>
      </w:r>
      <w:r w:rsidRPr="002D4B85">
        <w:rPr>
          <w:rFonts w:eastAsia="Times New Roman" w:cstheme="minorHAnsi"/>
          <w:lang w:eastAsia="en-AU"/>
        </w:rPr>
        <w:t xml:space="preserve">integrated sector regulator of the Child Safe Standards under the </w:t>
      </w:r>
      <w:r w:rsidRPr="002D4B85">
        <w:rPr>
          <w:rFonts w:eastAsia="Times New Roman" w:cstheme="minorHAnsi"/>
          <w:i/>
          <w:iCs/>
          <w:lang w:eastAsia="en-AU"/>
        </w:rPr>
        <w:t xml:space="preserve">Child Wellbeing and Safety Act </w:t>
      </w:r>
      <w:r w:rsidRPr="002D4B85">
        <w:rPr>
          <w:rFonts w:eastAsia="Times New Roman" w:cstheme="minorHAnsi"/>
          <w:i/>
          <w:iCs/>
          <w:lang w:eastAsia="en-AU"/>
        </w:rPr>
        <w:lastRenderedPageBreak/>
        <w:t>2005.</w:t>
      </w:r>
      <w:r>
        <w:rPr>
          <w:rFonts w:eastAsia="Times New Roman" w:cstheme="minorHAnsi"/>
          <w:i/>
          <w:iCs/>
          <w:lang w:eastAsia="en-AU"/>
        </w:rPr>
        <w:t xml:space="preserve"> </w:t>
      </w:r>
      <w:r>
        <w:rPr>
          <w:rFonts w:eastAsia="Times New Roman" w:cstheme="minorHAnsi"/>
          <w:lang w:eastAsia="en-AU"/>
        </w:rPr>
        <w:t>Additionally, the Australian Children’s Education &amp; Care Quality Authority (ACECQA) provides support and guidance for the sector with the aim of improving outcomes for children.</w:t>
      </w:r>
    </w:p>
    <w:p w14:paraId="343A92A3" w14:textId="15A8C18B" w:rsidR="00DE4052" w:rsidRPr="00447E3C" w:rsidRDefault="00DE4052" w:rsidP="00E152A0">
      <w:pPr>
        <w:pStyle w:val="Heading3"/>
        <w:spacing w:line="259" w:lineRule="auto"/>
      </w:pPr>
      <w:r w:rsidRPr="00447E3C">
        <w:rPr>
          <w:rFonts w:eastAsia="Times New Roman"/>
          <w:lang w:eastAsia="en-AU"/>
        </w:rPr>
        <w:t>Related Resources</w:t>
      </w:r>
      <w:r w:rsidR="000E00F4">
        <w:rPr>
          <w:rFonts w:eastAsia="Times New Roman"/>
          <w:lang w:eastAsia="en-AU"/>
        </w:rPr>
        <w:t xml:space="preserve"> </w:t>
      </w:r>
    </w:p>
    <w:p w14:paraId="54F2B7E0" w14:textId="7458282D" w:rsidR="000E00F4" w:rsidRDefault="000E00F4" w:rsidP="00E152A0">
      <w:pPr>
        <w:spacing w:line="259" w:lineRule="auto"/>
      </w:pPr>
      <w:r>
        <w:t xml:space="preserve">This document </w:t>
      </w:r>
      <w:r w:rsidR="00E1694D">
        <w:t>only covers</w:t>
      </w:r>
      <w:r>
        <w:t xml:space="preserve"> the requirements of the </w:t>
      </w:r>
      <w:r w:rsidR="00B42591">
        <w:t>NQF</w:t>
      </w:r>
      <w:r>
        <w:t xml:space="preserve">. There are likely to be many other requirements to consider when building or designing </w:t>
      </w:r>
      <w:r w:rsidR="00584187">
        <w:t xml:space="preserve">premises for </w:t>
      </w:r>
      <w:r w:rsidR="00672E53">
        <w:t>LDC</w:t>
      </w:r>
      <w:r w:rsidR="00584187">
        <w:t xml:space="preserve"> or kindergarten. For example, the National Construction Code, </w:t>
      </w:r>
      <w:r w:rsidR="00F45D2D">
        <w:t xml:space="preserve">local overlays or </w:t>
      </w:r>
      <w:r w:rsidR="008B6A1C">
        <w:t xml:space="preserve">zoning laws, </w:t>
      </w:r>
      <w:r w:rsidR="00584187">
        <w:t xml:space="preserve">the Disability Discrimination Act and </w:t>
      </w:r>
      <w:r w:rsidR="00F45D2D">
        <w:t xml:space="preserve">WorkSafe legislation may all be </w:t>
      </w:r>
      <w:r w:rsidR="008B6A1C">
        <w:t xml:space="preserve">relevant and important to understand. </w:t>
      </w:r>
    </w:p>
    <w:p w14:paraId="05C20F99" w14:textId="253D9AC3" w:rsidR="008B6A1C" w:rsidRDefault="008B6A1C" w:rsidP="00E152A0">
      <w:pPr>
        <w:spacing w:line="259" w:lineRule="auto"/>
      </w:pPr>
      <w:r>
        <w:t xml:space="preserve">The following resources may assist with understanding and implementing the </w:t>
      </w:r>
      <w:r w:rsidR="005B7AB9">
        <w:t>NQF</w:t>
      </w:r>
      <w:r>
        <w:t xml:space="preserve">: </w:t>
      </w:r>
    </w:p>
    <w:p w14:paraId="46185566" w14:textId="30D0CA6E" w:rsidR="00DE4052" w:rsidRPr="00447E3C" w:rsidRDefault="00DE4052" w:rsidP="00E152A0">
      <w:pPr>
        <w:pStyle w:val="ListParagraph"/>
        <w:numPr>
          <w:ilvl w:val="0"/>
          <w:numId w:val="7"/>
        </w:numPr>
        <w:spacing w:after="0" w:line="259" w:lineRule="auto"/>
        <w:ind w:left="426" w:hanging="426"/>
      </w:pPr>
      <w:r w:rsidRPr="00447E3C">
        <w:t xml:space="preserve">ACECQA </w:t>
      </w:r>
      <w:hyperlink r:id="rId12" w:history="1">
        <w:r w:rsidRPr="00447E3C">
          <w:rPr>
            <w:rStyle w:val="Hyperlink"/>
          </w:rPr>
          <w:t>Guide to the NQF</w:t>
        </w:r>
      </w:hyperlink>
      <w:r w:rsidRPr="00447E3C">
        <w:t xml:space="preserve"> (Available at: </w:t>
      </w:r>
      <w:hyperlink r:id="rId13" w:history="1">
        <w:r w:rsidRPr="00447E3C">
          <w:rPr>
            <w:rStyle w:val="Hyperlink"/>
          </w:rPr>
          <w:t>www.acecqa.gov.au/nqf/about/guide</w:t>
        </w:r>
      </w:hyperlink>
      <w:r w:rsidRPr="00447E3C">
        <w:t>).</w:t>
      </w:r>
    </w:p>
    <w:p w14:paraId="2E911042" w14:textId="77777777" w:rsidR="00DE4052" w:rsidRPr="00447E3C" w:rsidRDefault="00DE4052" w:rsidP="00E152A0">
      <w:pPr>
        <w:pStyle w:val="ListParagraph"/>
        <w:numPr>
          <w:ilvl w:val="0"/>
          <w:numId w:val="7"/>
        </w:numPr>
        <w:spacing w:line="259" w:lineRule="auto"/>
        <w:ind w:left="426" w:hanging="426"/>
      </w:pPr>
      <w:r w:rsidRPr="00447E3C">
        <w:t xml:space="preserve">ACECQA information sheets (available from </w:t>
      </w:r>
      <w:hyperlink r:id="rId14" w:history="1">
        <w:r w:rsidRPr="00447E3C">
          <w:rPr>
            <w:rStyle w:val="Hyperlink"/>
          </w:rPr>
          <w:t>www.acecqa.gov.au/resources/supporting-materials/infosheet</w:t>
        </w:r>
      </w:hyperlink>
      <w:r w:rsidRPr="00447E3C">
        <w:t>) such as:</w:t>
      </w:r>
    </w:p>
    <w:p w14:paraId="0E298487" w14:textId="77777777" w:rsidR="00DE4052" w:rsidRPr="00447E3C" w:rsidRDefault="00DE4052" w:rsidP="00E152A0">
      <w:pPr>
        <w:pStyle w:val="ListParagraph"/>
        <w:numPr>
          <w:ilvl w:val="0"/>
          <w:numId w:val="8"/>
        </w:numPr>
        <w:spacing w:after="0" w:line="259" w:lineRule="auto"/>
        <w:ind w:left="851" w:hanging="425"/>
      </w:pPr>
      <w:hyperlink r:id="rId15" w:history="1">
        <w:r w:rsidRPr="00447E3C">
          <w:rPr>
            <w:rStyle w:val="Hyperlink"/>
          </w:rPr>
          <w:t>Providing Appropriate Outdoor Space</w:t>
        </w:r>
      </w:hyperlink>
    </w:p>
    <w:p w14:paraId="69CDECA2" w14:textId="77777777" w:rsidR="00DE4052" w:rsidRPr="00447E3C" w:rsidRDefault="00DE4052" w:rsidP="00E152A0">
      <w:pPr>
        <w:pStyle w:val="ListParagraph"/>
        <w:numPr>
          <w:ilvl w:val="0"/>
          <w:numId w:val="8"/>
        </w:numPr>
        <w:spacing w:after="0" w:line="259" w:lineRule="auto"/>
        <w:ind w:left="851" w:hanging="425"/>
      </w:pPr>
      <w:hyperlink r:id="rId16" w:history="1">
        <w:r w:rsidRPr="00447E3C">
          <w:rPr>
            <w:rStyle w:val="Hyperlink"/>
          </w:rPr>
          <w:t>Inclusive environments</w:t>
        </w:r>
      </w:hyperlink>
    </w:p>
    <w:p w14:paraId="1BFBE888" w14:textId="77777777" w:rsidR="00DE4052" w:rsidRPr="00447E3C" w:rsidRDefault="00DE4052" w:rsidP="00E152A0">
      <w:pPr>
        <w:pStyle w:val="ListParagraph"/>
        <w:numPr>
          <w:ilvl w:val="0"/>
          <w:numId w:val="8"/>
        </w:numPr>
        <w:spacing w:after="0" w:line="259" w:lineRule="auto"/>
        <w:ind w:left="851" w:hanging="425"/>
      </w:pPr>
      <w:hyperlink r:id="rId17" w:history="1">
        <w:r w:rsidRPr="00447E3C">
          <w:rPr>
            <w:rStyle w:val="Hyperlink"/>
          </w:rPr>
          <w:t>Babies and outdoor play</w:t>
        </w:r>
      </w:hyperlink>
      <w:r w:rsidRPr="00447E3C">
        <w:t xml:space="preserve"> </w:t>
      </w:r>
    </w:p>
    <w:p w14:paraId="2A146F8A" w14:textId="77777777" w:rsidR="00DE4052" w:rsidRPr="00447E3C" w:rsidRDefault="00DE4052" w:rsidP="00E152A0">
      <w:pPr>
        <w:pStyle w:val="ListParagraph"/>
        <w:numPr>
          <w:ilvl w:val="0"/>
          <w:numId w:val="8"/>
        </w:numPr>
        <w:spacing w:after="0" w:line="259" w:lineRule="auto"/>
        <w:ind w:left="851" w:hanging="425"/>
      </w:pPr>
      <w:hyperlink r:id="rId18" w:history="1">
        <w:r w:rsidRPr="00447E3C">
          <w:rPr>
            <w:rStyle w:val="Hyperlink"/>
          </w:rPr>
          <w:t>NQF Design Considerations for Centre Based Early Childhood Education and Care Services in Multi-storey Buildings</w:t>
        </w:r>
      </w:hyperlink>
      <w:r w:rsidRPr="00447E3C">
        <w:t xml:space="preserve"> </w:t>
      </w:r>
    </w:p>
    <w:p w14:paraId="6D07DB92" w14:textId="77777777" w:rsidR="00DE4052" w:rsidRPr="00447E3C" w:rsidRDefault="00DE4052" w:rsidP="00E152A0">
      <w:pPr>
        <w:pStyle w:val="ListParagraph"/>
        <w:numPr>
          <w:ilvl w:val="0"/>
          <w:numId w:val="8"/>
        </w:numPr>
        <w:spacing w:after="0" w:line="259" w:lineRule="auto"/>
        <w:ind w:left="851" w:hanging="425"/>
      </w:pPr>
      <w:hyperlink r:id="rId19" w:history="1">
        <w:r w:rsidRPr="00447E3C">
          <w:rPr>
            <w:rStyle w:val="Hyperlink"/>
          </w:rPr>
          <w:t>Embedding the National Child Safe Principles</w:t>
        </w:r>
      </w:hyperlink>
      <w:r w:rsidRPr="00447E3C">
        <w:t xml:space="preserve"> </w:t>
      </w:r>
    </w:p>
    <w:p w14:paraId="617F5318" w14:textId="77777777" w:rsidR="00DE4052" w:rsidRDefault="00DE4052" w:rsidP="00E152A0">
      <w:pPr>
        <w:pStyle w:val="ListParagraph"/>
        <w:numPr>
          <w:ilvl w:val="0"/>
          <w:numId w:val="8"/>
        </w:numPr>
        <w:spacing w:after="240" w:line="259" w:lineRule="auto"/>
        <w:ind w:left="850" w:hanging="425"/>
        <w:contextualSpacing w:val="0"/>
      </w:pPr>
      <w:hyperlink r:id="rId20" w:history="1">
        <w:r w:rsidRPr="00447E3C">
          <w:rPr>
            <w:rStyle w:val="Hyperlink"/>
          </w:rPr>
          <w:t>The environment as ‘The Third Teacher’</w:t>
        </w:r>
      </w:hyperlink>
      <w:r w:rsidRPr="00447E3C">
        <w:t xml:space="preserve"> </w:t>
      </w:r>
    </w:p>
    <w:p w14:paraId="132410D9" w14:textId="77777777" w:rsidR="00684C84" w:rsidRPr="00684C84" w:rsidRDefault="00684C84" w:rsidP="00E152A0">
      <w:pPr>
        <w:spacing w:line="259" w:lineRule="auto"/>
        <w:rPr>
          <w:lang w:val="en-AU"/>
        </w:rPr>
      </w:pPr>
      <w:r>
        <w:t xml:space="preserve">In addition, </w:t>
      </w:r>
      <w:r w:rsidRPr="00684C84">
        <w:rPr>
          <w:b/>
          <w:bCs/>
        </w:rPr>
        <w:t>premises to be located on Department of Education (Vic) sites</w:t>
      </w:r>
      <w:r>
        <w:t xml:space="preserve"> should also</w:t>
      </w:r>
      <w:r w:rsidRPr="00447E3C">
        <w:t xml:space="preserve"> </w:t>
      </w:r>
      <w:r>
        <w:t>use</w:t>
      </w:r>
      <w:r w:rsidRPr="00447E3C">
        <w:t xml:space="preserve"> the Victorian School Building Authority (VSBA) </w:t>
      </w:r>
      <w:hyperlink r:id="rId21" w:history="1">
        <w:r w:rsidRPr="00447E3C">
          <w:rPr>
            <w:rStyle w:val="Hyperlink"/>
          </w:rPr>
          <w:t>Building Quality Standards Handbook</w:t>
        </w:r>
      </w:hyperlink>
      <w:r w:rsidRPr="00447E3C">
        <w:t>.</w:t>
      </w:r>
    </w:p>
    <w:p w14:paraId="7AEE9FDB" w14:textId="77777777" w:rsidR="00684C84" w:rsidRPr="00447E3C" w:rsidRDefault="00684C84" w:rsidP="00E152A0">
      <w:pPr>
        <w:spacing w:line="259" w:lineRule="auto"/>
      </w:pPr>
    </w:p>
    <w:p w14:paraId="45C379A4" w14:textId="77777777" w:rsidR="00A23FA7" w:rsidRDefault="00A23FA7" w:rsidP="00E152A0">
      <w:pPr>
        <w:spacing w:after="0" w:line="259" w:lineRule="auto"/>
        <w:rPr>
          <w:rFonts w:asciiTheme="majorHAnsi" w:eastAsiaTheme="majorEastAsia" w:hAnsiTheme="majorHAnsi" w:cs="Times New Roman (Headings CS)"/>
          <w:b/>
          <w:color w:val="0090DE" w:themeColor="accent3"/>
          <w:sz w:val="32"/>
          <w:szCs w:val="26"/>
          <w:lang w:val="en-AU"/>
        </w:rPr>
      </w:pPr>
      <w:r>
        <w:rPr>
          <w:lang w:val="en-AU"/>
        </w:rPr>
        <w:br w:type="page"/>
      </w:r>
    </w:p>
    <w:p w14:paraId="34CAFE19" w14:textId="1C14646B" w:rsidR="00797AD8" w:rsidRPr="00BC1497" w:rsidRDefault="00797AD8" w:rsidP="00E25E1F">
      <w:pPr>
        <w:pStyle w:val="Heading2"/>
        <w:numPr>
          <w:ilvl w:val="0"/>
          <w:numId w:val="9"/>
        </w:numPr>
        <w:tabs>
          <w:tab w:val="num" w:pos="360"/>
        </w:tabs>
        <w:spacing w:before="0" w:after="240"/>
        <w:ind w:left="426" w:hanging="426"/>
      </w:pPr>
      <w:r w:rsidRPr="00BC1497">
        <w:lastRenderedPageBreak/>
        <w:t xml:space="preserve">Fundamental </w:t>
      </w:r>
      <w:r w:rsidR="006808CE">
        <w:t>R</w:t>
      </w:r>
      <w:r w:rsidRPr="00BC1497">
        <w:t xml:space="preserve">equirements: </w:t>
      </w:r>
      <w:r w:rsidR="006808CE">
        <w:t>S</w:t>
      </w:r>
      <w:r w:rsidRPr="00BC1497">
        <w:t xml:space="preserve">afety and </w:t>
      </w:r>
      <w:r w:rsidR="006808CE">
        <w:t>S</w:t>
      </w:r>
      <w:r w:rsidRPr="00BC1497">
        <w:t xml:space="preserve">upervision </w:t>
      </w:r>
    </w:p>
    <w:p w14:paraId="515AE394" w14:textId="44A5443A" w:rsidR="00AE47E3" w:rsidRDefault="00AE47E3" w:rsidP="00E152A0">
      <w:pPr>
        <w:spacing w:line="259" w:lineRule="auto"/>
      </w:pPr>
      <w:r w:rsidRPr="002C6E9C">
        <w:t xml:space="preserve">The </w:t>
      </w:r>
      <w:r>
        <w:t xml:space="preserve">NQF </w:t>
      </w:r>
      <w:r w:rsidRPr="002C6E9C">
        <w:t xml:space="preserve">contains </w:t>
      </w:r>
      <w:r w:rsidR="00230F13">
        <w:t>fundamental</w:t>
      </w:r>
      <w:r w:rsidRPr="002C6E9C">
        <w:t xml:space="preserve"> requirements</w:t>
      </w:r>
      <w:r>
        <w:t xml:space="preserve"> regarding safety and supervision. These</w:t>
      </w:r>
      <w:r w:rsidRPr="002C6E9C">
        <w:t xml:space="preserve"> are </w:t>
      </w:r>
      <w:r>
        <w:t>crucial</w:t>
      </w:r>
      <w:r w:rsidRPr="002C6E9C">
        <w:t xml:space="preserve"> to understand when </w:t>
      </w:r>
      <w:r>
        <w:t xml:space="preserve">planning, developing and </w:t>
      </w:r>
      <w:r w:rsidRPr="002C6E9C">
        <w:t>designing</w:t>
      </w:r>
      <w:r>
        <w:t xml:space="preserve"> an education and care service, including </w:t>
      </w:r>
      <w:r w:rsidR="00C16A99">
        <w:t>LDC</w:t>
      </w:r>
      <w:r>
        <w:t xml:space="preserve"> or kindergarten</w:t>
      </w:r>
      <w:r w:rsidRPr="002C6E9C">
        <w:t xml:space="preserve">. </w:t>
      </w:r>
      <w:r>
        <w:t>Safety and supervision</w:t>
      </w:r>
      <w:r w:rsidRPr="002C6E9C">
        <w:t xml:space="preserve"> requirements are outcome</w:t>
      </w:r>
      <w:r>
        <w:t>s</w:t>
      </w:r>
      <w:r w:rsidRPr="002C6E9C">
        <w:t xml:space="preserve"> focused</w:t>
      </w:r>
      <w:r>
        <w:t xml:space="preserve">. This means they can be met in different ways, based on the </w:t>
      </w:r>
      <w:r w:rsidRPr="002C6E9C">
        <w:t>circumstances of each proposed service</w:t>
      </w:r>
      <w:r>
        <w:t xml:space="preserve"> and provided the outcome is that children are safe and adequately supervised.</w:t>
      </w:r>
      <w:r w:rsidRPr="002C6E9C">
        <w:t xml:space="preserve"> </w:t>
      </w:r>
    </w:p>
    <w:p w14:paraId="072C987C" w14:textId="6EDC7174" w:rsidR="004A3D52" w:rsidRDefault="00AE47E3" w:rsidP="00E152A0">
      <w:pPr>
        <w:spacing w:after="0" w:line="259" w:lineRule="auto"/>
      </w:pPr>
      <w:r w:rsidRPr="00447E3C">
        <w:t xml:space="preserve">Safe environments with adequate supervision are critical in order to support the learning and development that must be provided to children. </w:t>
      </w:r>
      <w:r w:rsidRPr="0006705C">
        <w:t>The requirements for safety and supervision are explained below and apply to every aspect of an e</w:t>
      </w:r>
      <w:r>
        <w:t>ducation and care service at all times, including the premises, site and location.</w:t>
      </w:r>
    </w:p>
    <w:p w14:paraId="3CD74685" w14:textId="6B869517" w:rsidR="00345D39" w:rsidRDefault="006F2975" w:rsidP="001574D2">
      <w:pPr>
        <w:spacing w:after="0"/>
        <w:jc w:val="center"/>
        <w:rPr>
          <w:b/>
          <w:bCs/>
          <w:color w:val="FFFFFF" w:themeColor="background1"/>
          <w:sz w:val="24"/>
          <w:szCs w:val="28"/>
          <w:lang w:val="en-AU"/>
        </w:rPr>
      </w:pPr>
      <w:r>
        <w:rPr>
          <w:noProof/>
        </w:rPr>
        <mc:AlternateContent>
          <mc:Choice Requires="wps">
            <w:drawing>
              <wp:anchor distT="0" distB="0" distL="114300" distR="114300" simplePos="0" relativeHeight="251658241" behindDoc="1" locked="0" layoutInCell="1" allowOverlap="1" wp14:anchorId="00E65178" wp14:editId="4516F330">
                <wp:simplePos x="0" y="0"/>
                <wp:positionH relativeFrom="margin">
                  <wp:posOffset>1270</wp:posOffset>
                </wp:positionH>
                <wp:positionV relativeFrom="paragraph">
                  <wp:posOffset>88900</wp:posOffset>
                </wp:positionV>
                <wp:extent cx="6086475" cy="330200"/>
                <wp:effectExtent l="0" t="0" r="28575" b="12700"/>
                <wp:wrapNone/>
                <wp:docPr id="400138569"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6475" cy="330200"/>
                        </a:xfrm>
                        <a:prstGeom prst="rect">
                          <a:avLst/>
                        </a:prstGeom>
                        <a:solidFill>
                          <a:srgbClr val="EABAF4"/>
                        </a:solidFill>
                        <a:ln>
                          <a:solidFill>
                            <a:srgbClr val="EABAF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v:rect id="Rectangle 2" style="position:absolute;margin-left:.1pt;margin-top:7pt;width:479.25pt;height:26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quot;&quot;" o:spid="_x0000_s1026" fillcolor="#eabaf4" strokecolor="#eabaf4" strokeweight="1pt" w14:anchorId="17CD49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">
                <w10:wrap anchorx="margin"/>
              </v:rect>
            </w:pict>
          </mc:Fallback>
        </mc:AlternateContent>
      </w:r>
    </w:p>
    <w:p w14:paraId="04F700FC" w14:textId="2C6E8CDB" w:rsidR="0076186F" w:rsidRPr="00216209" w:rsidRDefault="006F2975" w:rsidP="001574D2">
      <w:pPr>
        <w:spacing w:after="0"/>
        <w:jc w:val="center"/>
        <w:rPr>
          <w:b/>
          <w:bCs/>
          <w:color w:val="000000" w:themeColor="text1"/>
          <w:sz w:val="24"/>
          <w:szCs w:val="28"/>
          <w:lang w:val="en-AU"/>
        </w:rPr>
      </w:pPr>
      <w:r w:rsidRPr="00216209">
        <w:rPr>
          <w:noProof/>
          <w:color w:val="000000" w:themeColor="text1"/>
          <w:sz w:val="24"/>
          <w:szCs w:val="28"/>
        </w:rPr>
        <mc:AlternateContent>
          <mc:Choice Requires="wps">
            <w:drawing>
              <wp:anchor distT="0" distB="0" distL="114300" distR="114300" simplePos="0" relativeHeight="251658240" behindDoc="1" locked="0" layoutInCell="1" allowOverlap="1" wp14:anchorId="2C972BE4" wp14:editId="03B75DB9">
                <wp:simplePos x="0" y="0"/>
                <wp:positionH relativeFrom="margin">
                  <wp:align>right</wp:align>
                </wp:positionH>
                <wp:positionV relativeFrom="paragraph">
                  <wp:posOffset>205740</wp:posOffset>
                </wp:positionV>
                <wp:extent cx="6111875" cy="2319655"/>
                <wp:effectExtent l="0" t="0" r="22225" b="23495"/>
                <wp:wrapNone/>
                <wp:docPr id="99771975"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11875" cy="2319655"/>
                        </a:xfrm>
                        <a:prstGeom prst="rect">
                          <a:avLst/>
                        </a:prstGeom>
                        <a:solidFill>
                          <a:srgbClr val="F4EEF6"/>
                        </a:solidFill>
                        <a:ln>
                          <a:solidFill>
                            <a:srgbClr val="F6F2F8"/>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v:rect id="Rectangle 2" style="position:absolute;margin-left:430.05pt;margin-top:16.2pt;width:481.25pt;height:182.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lt="&quot;&quot;" o:spid="_x0000_s1026" fillcolor="#f4eef6" strokecolor="#f6f2f8" strokeweight="1pt" w14:anchorId="3A6245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">
                <w10:wrap anchorx="margin"/>
              </v:rect>
            </w:pict>
          </mc:Fallback>
        </mc:AlternateContent>
      </w:r>
      <w:r w:rsidR="001574D2" w:rsidRPr="00216209">
        <w:rPr>
          <w:b/>
          <w:bCs/>
          <w:color w:val="000000" w:themeColor="text1"/>
          <w:sz w:val="28"/>
          <w:szCs w:val="32"/>
          <w:lang w:val="en-AU"/>
        </w:rPr>
        <w:t>Safety</w:t>
      </w:r>
    </w:p>
    <w:p w14:paraId="33460834" w14:textId="752520F7" w:rsidR="00EC1984" w:rsidRDefault="00EC1984" w:rsidP="00E152A0">
      <w:pPr>
        <w:spacing w:before="120" w:line="250" w:lineRule="auto"/>
      </w:pPr>
      <w:r>
        <w:t>Education and care</w:t>
      </w:r>
      <w:r w:rsidRPr="002C6E9C">
        <w:t xml:space="preserve"> services </w:t>
      </w:r>
      <w:r w:rsidRPr="00BB34F8">
        <w:rPr>
          <w:b/>
          <w:bCs/>
        </w:rPr>
        <w:t>must</w:t>
      </w:r>
      <w:r w:rsidRPr="002C6E9C">
        <w:t xml:space="preserve"> be operated in a way that complies with the Child Safe Standards and ensures the safety, health and wellbeing of children at the service.</w:t>
      </w:r>
      <w:r w:rsidR="00390944" w:rsidRPr="00390944">
        <w:rPr>
          <w:rStyle w:val="FootnoteReference"/>
          <w:color w:val="auto"/>
          <w:sz w:val="18"/>
          <w:szCs w:val="18"/>
        </w:rPr>
        <w:footnoteReference w:id="2"/>
      </w:r>
      <w:r>
        <w:t xml:space="preserve"> Approved providers </w:t>
      </w:r>
      <w:r w:rsidRPr="00BB34F8">
        <w:rPr>
          <w:b/>
          <w:bCs/>
        </w:rPr>
        <w:t>must</w:t>
      </w:r>
      <w:r>
        <w:t xml:space="preserve"> also take every reasonable precaution to protect children at the service from harm and any hazard likely to cause injury</w:t>
      </w:r>
      <w:r w:rsidR="00144DBD">
        <w:t>.</w:t>
      </w:r>
      <w:r w:rsidR="00144DBD" w:rsidRPr="00144DBD">
        <w:rPr>
          <w:rStyle w:val="FootnoteReference"/>
          <w:color w:val="auto"/>
          <w:sz w:val="18"/>
          <w:szCs w:val="18"/>
        </w:rPr>
        <w:footnoteReference w:id="3"/>
      </w:r>
    </w:p>
    <w:p w14:paraId="20B57AAD" w14:textId="351B78ED" w:rsidR="00EC1984" w:rsidRDefault="00EC1984" w:rsidP="00E152A0">
      <w:pPr>
        <w:spacing w:before="120" w:line="250" w:lineRule="auto"/>
      </w:pPr>
      <w:r>
        <w:t>These safety requirements are</w:t>
      </w:r>
      <w:r w:rsidRPr="002C6E9C">
        <w:t xml:space="preserve"> the </w:t>
      </w:r>
      <w:r>
        <w:t>focus</w:t>
      </w:r>
      <w:r w:rsidRPr="002C6E9C">
        <w:t xml:space="preserve"> of the Regulatory Authorit</w:t>
      </w:r>
      <w:r>
        <w:t>y when assessing service approval applications</w:t>
      </w:r>
      <w:r w:rsidRPr="002C6E9C">
        <w:t>.</w:t>
      </w:r>
      <w:r>
        <w:t xml:space="preserve"> This is because the p</w:t>
      </w:r>
      <w:r w:rsidRPr="002C6E9C">
        <w:t>remises</w:t>
      </w:r>
      <w:r>
        <w:t>,</w:t>
      </w:r>
      <w:r w:rsidRPr="002C6E9C">
        <w:t xml:space="preserve"> site and location, significantly impact the ability of a</w:t>
      </w:r>
      <w:r>
        <w:t>n approved</w:t>
      </w:r>
      <w:r w:rsidRPr="002C6E9C">
        <w:t xml:space="preserve"> provider to keep children safe.</w:t>
      </w:r>
      <w:r>
        <w:t xml:space="preserve"> For example, emergency exits, positioning and type of equipment, fences, flooring</w:t>
      </w:r>
      <w:r w:rsidR="1D710C02">
        <w:t>,</w:t>
      </w:r>
      <w:r>
        <w:t xml:space="preserve"> the shape and layout of the site/building </w:t>
      </w:r>
      <w:r w:rsidR="115FBF1D">
        <w:t>as well as many other factors,</w:t>
      </w:r>
      <w:r w:rsidR="77A7D22E">
        <w:t xml:space="preserve"> all </w:t>
      </w:r>
      <w:r>
        <w:t>impact children’s safety. The premises must also be able to be maintained so it can keep children safe over time, through age, weather and use.</w:t>
      </w:r>
    </w:p>
    <w:p w14:paraId="2EB29024" w14:textId="77196CD0" w:rsidR="00C530C4" w:rsidRDefault="00EC1984" w:rsidP="00E152A0">
      <w:pPr>
        <w:spacing w:after="0" w:line="250" w:lineRule="auto"/>
        <w:rPr>
          <w:lang w:val="en-AU"/>
        </w:rPr>
      </w:pPr>
      <w:r w:rsidRPr="002C6E9C">
        <w:t xml:space="preserve">The Regulatory Authority </w:t>
      </w:r>
      <w:r w:rsidRPr="00711F0C">
        <w:rPr>
          <w:b/>
          <w:bCs/>
        </w:rPr>
        <w:t xml:space="preserve">must not </w:t>
      </w:r>
      <w:r w:rsidRPr="00CD050A">
        <w:t>grant service approval</w:t>
      </w:r>
      <w:r w:rsidRPr="002C6E9C">
        <w:t xml:space="preserve"> if the premises, site or location present unacceptable risk to the safety, health or wellbeing of children who would attend the service</w:t>
      </w:r>
      <w:r w:rsidR="009F42DF">
        <w:t>.</w:t>
      </w:r>
      <w:r w:rsidR="009F42DF" w:rsidRPr="00D3249F">
        <w:rPr>
          <w:rStyle w:val="FootnoteReference"/>
          <w:color w:val="auto"/>
          <w:sz w:val="18"/>
          <w:szCs w:val="18"/>
        </w:rPr>
        <w:footnoteReference w:id="4"/>
      </w:r>
    </w:p>
    <w:p w14:paraId="0869CDE0" w14:textId="0E52EE28" w:rsidR="00C530C4" w:rsidRDefault="001778AA" w:rsidP="001778AA">
      <w:pPr>
        <w:spacing w:after="0"/>
        <w:rPr>
          <w:lang w:val="en-AU"/>
        </w:rPr>
      </w:pPr>
      <w:r w:rsidRPr="00D3249F">
        <w:rPr>
          <w:b/>
          <w:bCs/>
          <w:noProof/>
        </w:rPr>
        <mc:AlternateContent>
          <mc:Choice Requires="wps">
            <w:drawing>
              <wp:anchor distT="0" distB="0" distL="114300" distR="114300" simplePos="0" relativeHeight="251658243" behindDoc="1" locked="0" layoutInCell="1" allowOverlap="1" wp14:anchorId="683890D0" wp14:editId="54F5199F">
                <wp:simplePos x="0" y="0"/>
                <wp:positionH relativeFrom="margin">
                  <wp:align>right</wp:align>
                </wp:positionH>
                <wp:positionV relativeFrom="paragraph">
                  <wp:posOffset>101600</wp:posOffset>
                </wp:positionV>
                <wp:extent cx="6086475" cy="342900"/>
                <wp:effectExtent l="0" t="0" r="28575" b="19050"/>
                <wp:wrapNone/>
                <wp:docPr id="1247134417"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6475" cy="342900"/>
                        </a:xfrm>
                        <a:prstGeom prst="rect">
                          <a:avLst/>
                        </a:prstGeom>
                        <a:solidFill>
                          <a:srgbClr val="EABAF4"/>
                        </a:solidFill>
                        <a:ln>
                          <a:solidFill>
                            <a:srgbClr val="EABAF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v:rect id="Rectangle 2" style="position:absolute;margin-left:428.05pt;margin-top:8pt;width:479.25pt;height:27pt;z-index:-25165823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lt="&quot;&quot;" o:spid="_x0000_s1026" fillcolor="#eabaf4" strokecolor="#eabaf4" strokeweight="1pt" w14:anchorId="023D1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">
                <w10:wrap anchorx="margin"/>
              </v:rect>
            </w:pict>
          </mc:Fallback>
        </mc:AlternateContent>
      </w:r>
    </w:p>
    <w:p w14:paraId="6A37DBB3" w14:textId="3DCFE02C" w:rsidR="00D3249F" w:rsidRPr="00216209" w:rsidRDefault="006A176C" w:rsidP="008D5D14">
      <w:pPr>
        <w:spacing w:before="40" w:after="0"/>
        <w:jc w:val="center"/>
        <w:rPr>
          <w:b/>
          <w:bCs/>
          <w:color w:val="000000" w:themeColor="text1"/>
          <w:sz w:val="24"/>
          <w:szCs w:val="28"/>
          <w:lang w:val="en-AU"/>
        </w:rPr>
      </w:pPr>
      <w:r w:rsidRPr="00216209">
        <w:rPr>
          <w:b/>
          <w:bCs/>
          <w:color w:val="000000" w:themeColor="text1"/>
          <w:sz w:val="28"/>
          <w:szCs w:val="32"/>
          <w:lang w:val="en-AU"/>
        </w:rPr>
        <w:t>Supervision</w:t>
      </w:r>
    </w:p>
    <w:p w14:paraId="449CE2EF" w14:textId="019A2063" w:rsidR="004D787B" w:rsidRPr="004D787B" w:rsidRDefault="0065497F" w:rsidP="00E152A0">
      <w:pPr>
        <w:spacing w:before="160" w:line="250" w:lineRule="auto"/>
        <w:rPr>
          <w:lang w:val="en-AU"/>
        </w:rPr>
      </w:pPr>
      <w:r>
        <w:rPr>
          <w:noProof/>
        </w:rPr>
        <mc:AlternateContent>
          <mc:Choice Requires="wps">
            <w:drawing>
              <wp:anchor distT="0" distB="0" distL="114300" distR="114300" simplePos="0" relativeHeight="251658242" behindDoc="1" locked="0" layoutInCell="1" allowOverlap="1" wp14:anchorId="3BC4D1D6" wp14:editId="333EC6D7">
                <wp:simplePos x="0" y="0"/>
                <wp:positionH relativeFrom="margin">
                  <wp:posOffset>13335</wp:posOffset>
                </wp:positionH>
                <wp:positionV relativeFrom="paragraph">
                  <wp:posOffset>71120</wp:posOffset>
                </wp:positionV>
                <wp:extent cx="6086475" cy="2101755"/>
                <wp:effectExtent l="0" t="0" r="28575" b="13335"/>
                <wp:wrapNone/>
                <wp:docPr id="626916490"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6475" cy="2101755"/>
                        </a:xfrm>
                        <a:prstGeom prst="rect">
                          <a:avLst/>
                        </a:prstGeom>
                        <a:solidFill>
                          <a:srgbClr val="F4EEF6"/>
                        </a:solidFill>
                        <a:ln>
                          <a:solidFill>
                            <a:srgbClr val="F6F2F8"/>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v:rect id="Rectangle 2" style="position:absolute;margin-left:1.05pt;margin-top:5.6pt;width:479.25pt;height:165.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quot;&quot;" o:spid="_x0000_s1026" fillcolor="#f4eef6" strokecolor="#f6f2f8" strokeweight="1pt" w14:anchorId="390BC1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">
                <w10:wrap anchorx="margin"/>
              </v:rect>
            </w:pict>
          </mc:Fallback>
        </mc:AlternateContent>
      </w:r>
      <w:r w:rsidR="004D787B" w:rsidRPr="004D787B">
        <w:rPr>
          <w:lang w:val="en-AU"/>
        </w:rPr>
        <w:t xml:space="preserve">Adequate supervision of children at the service </w:t>
      </w:r>
      <w:r w:rsidR="004D787B" w:rsidRPr="004D787B">
        <w:rPr>
          <w:b/>
          <w:bCs/>
          <w:lang w:val="en-AU"/>
        </w:rPr>
        <w:t>must</w:t>
      </w:r>
      <w:r w:rsidR="004D787B" w:rsidRPr="004D787B">
        <w:rPr>
          <w:lang w:val="en-AU"/>
        </w:rPr>
        <w:t xml:space="preserve"> </w:t>
      </w:r>
      <w:r w:rsidR="00582B5F" w:rsidRPr="004D787B">
        <w:rPr>
          <w:lang w:val="en-AU"/>
        </w:rPr>
        <w:t>always</w:t>
      </w:r>
      <w:r w:rsidR="003B0CFB">
        <w:rPr>
          <w:lang w:val="en-AU"/>
        </w:rPr>
        <w:t xml:space="preserve"> be</w:t>
      </w:r>
      <w:r w:rsidR="00582B5F" w:rsidRPr="004D787B">
        <w:rPr>
          <w:lang w:val="en-AU"/>
        </w:rPr>
        <w:t xml:space="preserve"> provided</w:t>
      </w:r>
      <w:r w:rsidR="004D787B" w:rsidRPr="004D787B">
        <w:rPr>
          <w:lang w:val="en-AU"/>
        </w:rPr>
        <w:t>.</w:t>
      </w:r>
      <w:r w:rsidR="004D787B" w:rsidRPr="004D787B">
        <w:rPr>
          <w:vertAlign w:val="superscript"/>
          <w:lang w:val="en-AU"/>
        </w:rPr>
        <w:footnoteReference w:id="5"/>
      </w:r>
      <w:r w:rsidR="004D787B" w:rsidRPr="004D787B">
        <w:rPr>
          <w:lang w:val="en-AU"/>
        </w:rPr>
        <w:t xml:space="preserve"> This is a key component of ensuring children’s safety. Adequate supervision can be significantly hindered by poor premises design. The Regulatory Authority will scrutinise this during assessment of service approval applications. Where supervision cannot be adequately provided, the Regulatory Authority may find there is unacceptable risk to children’s safety, health or wellbeing.</w:t>
      </w:r>
    </w:p>
    <w:p w14:paraId="51BABB39" w14:textId="18DD2C19" w:rsidR="004D787B" w:rsidRPr="004D787B" w:rsidRDefault="004D787B" w:rsidP="00E152A0">
      <w:pPr>
        <w:spacing w:line="250" w:lineRule="auto"/>
        <w:rPr>
          <w:lang w:val="en-AU"/>
        </w:rPr>
      </w:pPr>
      <w:r w:rsidRPr="004D787B">
        <w:rPr>
          <w:lang w:val="en-AU"/>
        </w:rPr>
        <w:t xml:space="preserve">The Regulatory Authority will consider whether premises are designed (and can be maintained) in a way that </w:t>
      </w:r>
      <w:proofErr w:type="gramStart"/>
      <w:r w:rsidRPr="004D787B">
        <w:rPr>
          <w:lang w:val="en-AU"/>
        </w:rPr>
        <w:t xml:space="preserve">facilitates </w:t>
      </w:r>
      <w:r w:rsidR="00230F13">
        <w:rPr>
          <w:lang w:val="en-AU"/>
        </w:rPr>
        <w:t xml:space="preserve">adequate </w:t>
      </w:r>
      <w:r w:rsidRPr="004D787B">
        <w:rPr>
          <w:lang w:val="en-AU"/>
        </w:rPr>
        <w:t>supervision of children at all times</w:t>
      </w:r>
      <w:proofErr w:type="gramEnd"/>
      <w:r w:rsidRPr="004D787B">
        <w:rPr>
          <w:lang w:val="en-AU"/>
        </w:rPr>
        <w:t>.</w:t>
      </w:r>
      <w:r w:rsidRPr="004D787B">
        <w:rPr>
          <w:vertAlign w:val="superscript"/>
          <w:lang w:val="en-AU"/>
        </w:rPr>
        <w:footnoteReference w:id="6"/>
      </w:r>
      <w:r w:rsidRPr="004D787B">
        <w:rPr>
          <w:lang w:val="en-AU"/>
        </w:rPr>
        <w:t xml:space="preserve"> For example, ensuring children can be seen and supervised from all areas within a room or outdoor area. Narrow, L or U-shaped rooms, or wrap around outdoor spaces, can prevent adequate supervision without additional educators or other solutions. Wall and window locations, layouts and positioning of structures and accessibility of indoor/outdoor spaces are all relevant supervision considerations. These issues are discussed further throughout the remainder of this document. </w:t>
      </w:r>
    </w:p>
    <w:p w14:paraId="21E28F19" w14:textId="12F31448" w:rsidR="0034321B" w:rsidRPr="00BC1497" w:rsidRDefault="0015567F" w:rsidP="00271F01">
      <w:pPr>
        <w:pStyle w:val="Heading2"/>
        <w:numPr>
          <w:ilvl w:val="0"/>
          <w:numId w:val="9"/>
        </w:numPr>
        <w:tabs>
          <w:tab w:val="num" w:pos="709"/>
        </w:tabs>
        <w:spacing w:before="0" w:after="240"/>
        <w:ind w:left="426" w:hanging="426"/>
      </w:pPr>
      <w:r>
        <w:lastRenderedPageBreak/>
        <w:t xml:space="preserve">Sites and </w:t>
      </w:r>
      <w:r w:rsidR="006808CE">
        <w:t>L</w:t>
      </w:r>
      <w:r>
        <w:t>ocation</w:t>
      </w:r>
      <w:r w:rsidR="0034321B" w:rsidRPr="00BC1497">
        <w:t xml:space="preserve"> </w:t>
      </w:r>
    </w:p>
    <w:p w14:paraId="45D7B233" w14:textId="4385070A" w:rsidR="00570502" w:rsidRPr="00570502" w:rsidRDefault="00570502" w:rsidP="00E152A0">
      <w:pPr>
        <w:spacing w:line="259" w:lineRule="auto"/>
      </w:pPr>
      <w:r w:rsidRPr="2269B489">
        <w:t xml:space="preserve">The Regulatory Authority </w:t>
      </w:r>
      <w:r w:rsidRPr="2269B489">
        <w:rPr>
          <w:b/>
        </w:rPr>
        <w:t>must</w:t>
      </w:r>
      <w:r w:rsidRPr="2269B489">
        <w:t xml:space="preserve"> consider the suitability of the site and location of premises when assessing service approval applications.</w:t>
      </w:r>
      <w:r w:rsidRPr="2269B489">
        <w:rPr>
          <w:rStyle w:val="FootnoteReference"/>
          <w:color w:val="auto"/>
          <w:sz w:val="22"/>
          <w:szCs w:val="22"/>
        </w:rPr>
        <w:footnoteReference w:id="7"/>
      </w:r>
      <w:r w:rsidRPr="2269B489">
        <w:t xml:space="preserve"> Critical factors that the Regulatory Authority considers are set out below and may help guide those selecting sites for </w:t>
      </w:r>
      <w:r w:rsidR="009C0FEE" w:rsidRPr="2269B489">
        <w:t>LDC</w:t>
      </w:r>
      <w:r w:rsidR="50C90235" w:rsidRPr="2269B489">
        <w:t xml:space="preserve"> or kindergartens</w:t>
      </w:r>
      <w:r w:rsidRPr="2269B489">
        <w:t>. Service</w:t>
      </w:r>
      <w:r w:rsidRPr="2269B489">
        <w:rPr>
          <w:rFonts w:eastAsiaTheme="minorEastAsia"/>
          <w:lang w:val="en"/>
        </w:rPr>
        <w:t xml:space="preserve"> approval </w:t>
      </w:r>
      <w:r w:rsidRPr="2269B489">
        <w:rPr>
          <w:rFonts w:eastAsiaTheme="minorEastAsia"/>
          <w:b/>
          <w:lang w:val="en"/>
        </w:rPr>
        <w:t>must</w:t>
      </w:r>
      <w:r w:rsidRPr="2269B489">
        <w:rPr>
          <w:rFonts w:eastAsiaTheme="minorEastAsia"/>
          <w:lang w:val="en"/>
        </w:rPr>
        <w:t xml:space="preserve"> </w:t>
      </w:r>
      <w:r w:rsidRPr="2269B489">
        <w:rPr>
          <w:rFonts w:eastAsiaTheme="minorEastAsia"/>
          <w:b/>
          <w:lang w:val="en"/>
        </w:rPr>
        <w:t>not</w:t>
      </w:r>
      <w:r w:rsidRPr="2269B489">
        <w:rPr>
          <w:rFonts w:eastAsiaTheme="minorEastAsia"/>
          <w:lang w:val="en"/>
        </w:rPr>
        <w:t xml:space="preserve"> be granted if the Regulatory Authority is satisfied there is an unacceptable risk to children’s safety, health or wellbeing.</w:t>
      </w:r>
      <w:r w:rsidRPr="2269B489">
        <w:rPr>
          <w:rStyle w:val="FootnoteReference"/>
          <w:color w:val="auto"/>
          <w:sz w:val="18"/>
          <w:szCs w:val="18"/>
        </w:rPr>
        <w:footnoteReference w:id="8"/>
      </w:r>
      <w:r w:rsidRPr="2269B489">
        <w:rPr>
          <w:rFonts w:eastAsiaTheme="minorEastAsia"/>
          <w:lang w:val="en"/>
        </w:rPr>
        <w:t xml:space="preserve"> </w:t>
      </w:r>
    </w:p>
    <w:p w14:paraId="29E1A83B" w14:textId="38AB4D74" w:rsidR="00C530C4" w:rsidRDefault="00570502" w:rsidP="00E152A0">
      <w:pPr>
        <w:spacing w:line="259" w:lineRule="auto"/>
        <w:rPr>
          <w:rFonts w:eastAsia="Calibri"/>
        </w:rPr>
      </w:pPr>
      <w:r w:rsidRPr="2269B489">
        <w:rPr>
          <w:rFonts w:eastAsia="Calibri"/>
        </w:rPr>
        <w:t xml:space="preserve">Other legislative obligations, such as environmental protection, the National Construction Code and planning and occupancy requirements </w:t>
      </w:r>
      <w:r w:rsidRPr="2269B489">
        <w:rPr>
          <w:rFonts w:eastAsia="Calibri"/>
          <w:b/>
        </w:rPr>
        <w:t>must</w:t>
      </w:r>
      <w:r w:rsidRPr="2269B489">
        <w:rPr>
          <w:rFonts w:eastAsia="Calibri"/>
        </w:rPr>
        <w:t xml:space="preserve"> be complied with. However, doing so does not guarantee service approval because the Regulatory Authority is assessing premises in relation to the NQF. If the Regulatory Authority is concerned about the safety or health impact on children (including over time), applicants may need to provide independent expert assessment about the issue before a decision is made.</w:t>
      </w:r>
    </w:p>
    <w:p w14:paraId="6531944F" w14:textId="56FEFD6F" w:rsidR="00FF17A9" w:rsidRPr="00570502" w:rsidRDefault="7D228850" w:rsidP="00E152A0">
      <w:pPr>
        <w:spacing w:after="200" w:line="259" w:lineRule="auto"/>
      </w:pPr>
      <w:r w:rsidRPr="2269B489">
        <w:t>Please r</w:t>
      </w:r>
      <w:r w:rsidR="2E5D8401" w:rsidRPr="2269B489">
        <w:t>eview the</w:t>
      </w:r>
      <w:r w:rsidR="00271F01">
        <w:t xml:space="preserve"> below</w:t>
      </w:r>
      <w:r w:rsidR="2E5D8401" w:rsidRPr="2269B489">
        <w:t xml:space="preserve"> information and </w:t>
      </w:r>
      <w:r w:rsidR="7598D262" w:rsidRPr="2269B489">
        <w:t>contact</w:t>
      </w:r>
      <w:r w:rsidR="00FF17A9" w:rsidRPr="2269B489">
        <w:t xml:space="preserve"> the Regulatory Authority </w:t>
      </w:r>
      <w:r w:rsidR="7598D262" w:rsidRPr="2269B489">
        <w:t xml:space="preserve">if unclear on the requirements of the NQF. Also </w:t>
      </w:r>
      <w:r w:rsidR="2E5D8401" w:rsidRPr="2269B489">
        <w:t>consider contacting</w:t>
      </w:r>
      <w:r w:rsidR="1154AB02" w:rsidRPr="2269B489">
        <w:t xml:space="preserve"> </w:t>
      </w:r>
      <w:r w:rsidR="7DED9C8C" w:rsidRPr="2269B489">
        <w:t xml:space="preserve">an </w:t>
      </w:r>
      <w:r w:rsidR="00FF17A9" w:rsidRPr="2269B489">
        <w:t xml:space="preserve">early childhood </w:t>
      </w:r>
      <w:r w:rsidR="5276740D" w:rsidRPr="2269B489">
        <w:t>or other appropriate</w:t>
      </w:r>
      <w:r w:rsidR="1154AB02" w:rsidRPr="2269B489">
        <w:t xml:space="preserve"> expert</w:t>
      </w:r>
      <w:r w:rsidR="00FF17A9" w:rsidRPr="2269B489">
        <w:t xml:space="preserve"> if </w:t>
      </w:r>
      <w:r w:rsidR="00900255" w:rsidRPr="2269B489">
        <w:t>uncertain about site</w:t>
      </w:r>
      <w:r w:rsidR="00271F01">
        <w:t xml:space="preserve"> suitability,</w:t>
      </w:r>
      <w:r w:rsidR="00FF17A9" w:rsidRPr="2269B489">
        <w:t xml:space="preserve"> especially </w:t>
      </w:r>
      <w:r w:rsidR="00271F01">
        <w:t xml:space="preserve">in relation to renovating old buildings or using </w:t>
      </w:r>
      <w:r w:rsidR="00FF17A9" w:rsidRPr="2269B489">
        <w:t xml:space="preserve">multi-storey buildings (buildings with 3 or more </w:t>
      </w:r>
      <w:proofErr w:type="spellStart"/>
      <w:r w:rsidR="00FF17A9" w:rsidRPr="2269B489">
        <w:t>storeys</w:t>
      </w:r>
      <w:proofErr w:type="spellEnd"/>
      <w:r w:rsidR="00FF17A9" w:rsidRPr="2269B489">
        <w:t>, including the ground level and split level</w:t>
      </w:r>
      <w:r w:rsidR="00271F01">
        <w:t>s</w:t>
      </w:r>
      <w:r w:rsidR="00FF17A9" w:rsidRPr="2269B489">
        <w:t xml:space="preserve">). </w:t>
      </w:r>
      <w:r w:rsidR="70F9789A" w:rsidRPr="2269B489">
        <w:t>See also section 3</w:t>
      </w:r>
      <w:r w:rsidR="00230F13">
        <w:t xml:space="preserve"> </w:t>
      </w:r>
      <w:r w:rsidR="00271F01">
        <w:t>for more information about</w:t>
      </w:r>
      <w:r w:rsidR="70F9789A" w:rsidRPr="2269B489">
        <w:t xml:space="preserve"> </w:t>
      </w:r>
      <w:r w:rsidR="70F9789A" w:rsidRPr="00230F13">
        <w:rPr>
          <w:u w:val="single"/>
        </w:rPr>
        <w:t xml:space="preserve">using existing or </w:t>
      </w:r>
      <w:r w:rsidR="686518DF" w:rsidRPr="00230F13">
        <w:rPr>
          <w:u w:val="single"/>
        </w:rPr>
        <w:t>multi-storey buildings</w:t>
      </w:r>
      <w:r w:rsidR="686518DF" w:rsidRPr="2269B489">
        <w:t>.</w:t>
      </w:r>
      <w:r w:rsidR="1154AB02" w:rsidRPr="2269B489">
        <w:t xml:space="preserve"> </w:t>
      </w:r>
    </w:p>
    <w:p w14:paraId="319DE9D1" w14:textId="6759E69E" w:rsidR="00105ABB" w:rsidRDefault="00342E5C" w:rsidP="00105ABB">
      <w:pPr>
        <w:pStyle w:val="Heading3"/>
        <w:rPr>
          <w:rFonts w:eastAsia="Calibri"/>
          <w:lang w:val="en-AU"/>
        </w:rPr>
      </w:pPr>
      <w:r>
        <w:rPr>
          <w:rFonts w:eastAsia="Calibri"/>
          <w:lang w:val="en-AU"/>
        </w:rPr>
        <w:t>M</w:t>
      </w:r>
      <w:r w:rsidR="00105ABB">
        <w:rPr>
          <w:rFonts w:eastAsia="Calibri"/>
          <w:lang w:val="en-AU"/>
        </w:rPr>
        <w:t>inimum space requirements</w:t>
      </w:r>
    </w:p>
    <w:p w14:paraId="7D54D344" w14:textId="2E8E72CC" w:rsidR="00E15231" w:rsidRPr="00E15231" w:rsidRDefault="00E15231" w:rsidP="00E152A0">
      <w:pPr>
        <w:spacing w:line="259" w:lineRule="auto"/>
        <w:rPr>
          <w:lang w:val="en-AU"/>
        </w:rPr>
      </w:pPr>
      <w:r w:rsidRPr="00105ABB">
        <w:t xml:space="preserve">The site </w:t>
      </w:r>
      <w:r w:rsidRPr="00105ABB">
        <w:rPr>
          <w:b/>
          <w:bCs/>
        </w:rPr>
        <w:t>must</w:t>
      </w:r>
      <w:r w:rsidRPr="00105ABB">
        <w:t xml:space="preserve"> have sufficient and genuine outdoor and indoor space</w:t>
      </w:r>
      <w:r w:rsidR="008A1951">
        <w:t xml:space="preserve"> to be able to meet the minimum space requirements</w:t>
      </w:r>
      <w:r w:rsidRPr="00105ABB">
        <w:t xml:space="preserve">. </w:t>
      </w:r>
      <w:r w:rsidR="008A1951">
        <w:t>Those</w:t>
      </w:r>
      <w:r w:rsidRPr="00105ABB">
        <w:t xml:space="preserve"> requirements are set out </w:t>
      </w:r>
      <w:r w:rsidR="00230F13">
        <w:t>in section 4:</w:t>
      </w:r>
      <w:r w:rsidRPr="00105ABB">
        <w:t xml:space="preserve"> </w:t>
      </w:r>
      <w:r w:rsidRPr="00105ABB">
        <w:rPr>
          <w:u w:val="single"/>
        </w:rPr>
        <w:t>Requirements of the building</w:t>
      </w:r>
      <w:r w:rsidRPr="00105ABB">
        <w:t xml:space="preserve"> and</w:t>
      </w:r>
      <w:r w:rsidR="00230F13">
        <w:t xml:space="preserve"> section 5:</w:t>
      </w:r>
      <w:r w:rsidRPr="00105ABB">
        <w:t xml:space="preserve"> </w:t>
      </w:r>
      <w:r w:rsidRPr="00105ABB">
        <w:rPr>
          <w:u w:val="single"/>
        </w:rPr>
        <w:t>Outdoor requirements</w:t>
      </w:r>
      <w:r w:rsidRPr="00105ABB">
        <w:t xml:space="preserve">. </w:t>
      </w:r>
    </w:p>
    <w:p w14:paraId="2B72C7DB" w14:textId="3A2F5527" w:rsidR="00E15231" w:rsidRPr="00E15231" w:rsidRDefault="00E15231" w:rsidP="00E152A0">
      <w:pPr>
        <w:spacing w:after="200" w:line="259" w:lineRule="auto"/>
        <w:rPr>
          <w:lang w:val="en-AU"/>
        </w:rPr>
      </w:pPr>
      <w:r w:rsidRPr="00105ABB">
        <w:t xml:space="preserve">The size and layout of the site also needs to be fit for purpose and allow adequate supervision as outlined in the previous </w:t>
      </w:r>
      <w:r w:rsidRPr="00105ABB">
        <w:rPr>
          <w:u w:val="single"/>
        </w:rPr>
        <w:t>safety and supervision section</w:t>
      </w:r>
      <w:r w:rsidRPr="00105ABB">
        <w:t>.</w:t>
      </w:r>
      <w:r w:rsidR="00A1548B">
        <w:t xml:space="preserve"> Sometimes, the shape or layout of the site or buildings can prevent space from being used safely and</w:t>
      </w:r>
      <w:r w:rsidR="6D1D7FB4">
        <w:t>/or</w:t>
      </w:r>
      <w:r w:rsidR="00A1548B">
        <w:t xml:space="preserve"> with </w:t>
      </w:r>
      <w:r w:rsidR="0F5B3070">
        <w:t>adequate</w:t>
      </w:r>
      <w:r w:rsidR="09870232">
        <w:t xml:space="preserve"> </w:t>
      </w:r>
      <w:r w:rsidR="00A1548B">
        <w:t>supervision. For example, long narrow areas that cannot be seen or</w:t>
      </w:r>
      <w:r w:rsidR="00924831">
        <w:t xml:space="preserve"> utilised properly by children </w:t>
      </w:r>
      <w:r w:rsidR="006D7521">
        <w:t>may not be able to be used as part of the service or counted in space measurements.</w:t>
      </w:r>
    </w:p>
    <w:p w14:paraId="6E2E5A93" w14:textId="7019975E" w:rsidR="00A80251" w:rsidRDefault="00BB7624" w:rsidP="00BB7624">
      <w:pPr>
        <w:pStyle w:val="Heading3"/>
        <w:spacing w:before="120"/>
      </w:pPr>
      <w:r>
        <w:t>Evacuation requirements</w:t>
      </w:r>
    </w:p>
    <w:p w14:paraId="4900428B" w14:textId="6707E2D2" w:rsidR="001C3EFD" w:rsidRDefault="00F23623" w:rsidP="006D7521">
      <w:pPr>
        <w:spacing w:after="80" w:line="259" w:lineRule="auto"/>
      </w:pPr>
      <w:r>
        <w:t>S</w:t>
      </w:r>
      <w:r w:rsidR="00A96CF0" w:rsidRPr="005B7531">
        <w:t>ite</w:t>
      </w:r>
      <w:r>
        <w:t xml:space="preserve">s </w:t>
      </w:r>
      <w:r w:rsidR="00A96CF0" w:rsidRPr="005B7531">
        <w:t xml:space="preserve">and building/s </w:t>
      </w:r>
      <w:r w:rsidR="00A96CF0" w:rsidRPr="00B6689F">
        <w:rPr>
          <w:b/>
          <w:bCs/>
        </w:rPr>
        <w:t>must</w:t>
      </w:r>
      <w:r w:rsidR="00A96CF0" w:rsidRPr="005B7531">
        <w:t xml:space="preserve"> allow safe evacuation of children from </w:t>
      </w:r>
      <w:r w:rsidR="00A96CF0">
        <w:t>all areas of the proposed service premises, and, to a safe location</w:t>
      </w:r>
      <w:r w:rsidR="00A96CF0" w:rsidRPr="002C6E9C">
        <w:t>.</w:t>
      </w:r>
      <w:r w:rsidR="00A96CF0">
        <w:t xml:space="preserve"> </w:t>
      </w:r>
      <w:r w:rsidR="00AC04C5">
        <w:t xml:space="preserve">Advice may be </w:t>
      </w:r>
      <w:r w:rsidR="5CE4E9A6">
        <w:t>needed</w:t>
      </w:r>
      <w:r w:rsidR="00AC04C5">
        <w:t xml:space="preserve"> from </w:t>
      </w:r>
      <w:r w:rsidR="001C3EFD">
        <w:t>emergency service authorities or appropriate experts</w:t>
      </w:r>
      <w:r w:rsidR="001E1CB2">
        <w:t xml:space="preserve"> about designing safe emergency exits and evacuation </w:t>
      </w:r>
      <w:r w:rsidR="555BFB17">
        <w:t>paths</w:t>
      </w:r>
      <w:r w:rsidR="008226ED">
        <w:t xml:space="preserve"> and </w:t>
      </w:r>
      <w:r w:rsidR="001E1CB2">
        <w:t>plans</w:t>
      </w:r>
      <w:r w:rsidR="001C3EFD">
        <w:t>.</w:t>
      </w:r>
    </w:p>
    <w:p w14:paraId="349705A0" w14:textId="0F92C4D9" w:rsidR="00A96CF0" w:rsidRDefault="00A96CF0" w:rsidP="006D7521">
      <w:pPr>
        <w:spacing w:after="80" w:line="259" w:lineRule="auto"/>
      </w:pPr>
      <w:r>
        <w:t xml:space="preserve">The Regulatory Authority </w:t>
      </w:r>
      <w:r w:rsidRPr="00B93F55">
        <w:rPr>
          <w:b/>
          <w:bCs/>
        </w:rPr>
        <w:t>expects</w:t>
      </w:r>
      <w:r>
        <w:t xml:space="preserve"> that:</w:t>
      </w:r>
    </w:p>
    <w:p w14:paraId="20BF9A54" w14:textId="77777777" w:rsidR="00A96CF0" w:rsidRDefault="00A96CF0" w:rsidP="006D7521">
      <w:pPr>
        <w:pStyle w:val="ListParagraph"/>
        <w:numPr>
          <w:ilvl w:val="0"/>
          <w:numId w:val="11"/>
        </w:numPr>
        <w:spacing w:after="20" w:line="259" w:lineRule="auto"/>
        <w:ind w:left="327" w:hanging="327"/>
        <w:contextualSpacing w:val="0"/>
        <w:rPr>
          <w:rFonts w:cstheme="minorHAnsi"/>
          <w:szCs w:val="22"/>
        </w:rPr>
      </w:pPr>
      <w:r>
        <w:rPr>
          <w:rFonts w:cstheme="minorHAnsi"/>
          <w:szCs w:val="22"/>
        </w:rPr>
        <w:t>there are clear, site-specific plans that allow for safe evacuation of children (which may include children with mobility/developmental/medical needs).</w:t>
      </w:r>
    </w:p>
    <w:p w14:paraId="71903BC4" w14:textId="77777777" w:rsidR="00A96CF0" w:rsidRDefault="00A96CF0" w:rsidP="006D7521">
      <w:pPr>
        <w:pStyle w:val="ListParagraph"/>
        <w:numPr>
          <w:ilvl w:val="0"/>
          <w:numId w:val="11"/>
        </w:numPr>
        <w:spacing w:after="20" w:line="259" w:lineRule="auto"/>
        <w:ind w:left="327" w:hanging="327"/>
        <w:contextualSpacing w:val="0"/>
        <w:rPr>
          <w:rFonts w:cstheme="minorHAnsi"/>
          <w:szCs w:val="22"/>
        </w:rPr>
      </w:pPr>
      <w:r>
        <w:rPr>
          <w:rFonts w:cstheme="minorHAnsi"/>
          <w:szCs w:val="22"/>
        </w:rPr>
        <w:t>e</w:t>
      </w:r>
      <w:r w:rsidRPr="002C6E9C">
        <w:rPr>
          <w:rFonts w:cstheme="minorHAnsi"/>
          <w:szCs w:val="22"/>
        </w:rPr>
        <w:t xml:space="preserve">xit points </w:t>
      </w:r>
      <w:r>
        <w:rPr>
          <w:rFonts w:cstheme="minorHAnsi"/>
          <w:szCs w:val="22"/>
        </w:rPr>
        <w:t>are safe</w:t>
      </w:r>
      <w:r w:rsidRPr="002C6E9C">
        <w:rPr>
          <w:rFonts w:cstheme="minorHAnsi"/>
          <w:szCs w:val="22"/>
        </w:rPr>
        <w:t xml:space="preserve"> (for example, </w:t>
      </w:r>
      <w:r>
        <w:rPr>
          <w:rFonts w:cstheme="minorHAnsi"/>
          <w:szCs w:val="22"/>
        </w:rPr>
        <w:t>not leading directly onto</w:t>
      </w:r>
      <w:r w:rsidRPr="002C6E9C">
        <w:rPr>
          <w:rFonts w:cstheme="minorHAnsi"/>
          <w:szCs w:val="22"/>
        </w:rPr>
        <w:t xml:space="preserve"> </w:t>
      </w:r>
      <w:r w:rsidRPr="002C6E9C">
        <w:rPr>
          <w:szCs w:val="22"/>
        </w:rPr>
        <w:t xml:space="preserve">busy roads </w:t>
      </w:r>
      <w:r>
        <w:rPr>
          <w:szCs w:val="22"/>
        </w:rPr>
        <w:t>or</w:t>
      </w:r>
      <w:r w:rsidRPr="002C6E9C">
        <w:rPr>
          <w:szCs w:val="22"/>
        </w:rPr>
        <w:t xml:space="preserve"> other hazards)</w:t>
      </w:r>
      <w:r>
        <w:rPr>
          <w:szCs w:val="22"/>
        </w:rPr>
        <w:t xml:space="preserve"> and there are suitable assembly points.</w:t>
      </w:r>
    </w:p>
    <w:p w14:paraId="4551B155" w14:textId="2DE5A8BC" w:rsidR="00A96CF0" w:rsidRPr="00C17977" w:rsidRDefault="00A96CF0" w:rsidP="006D7521">
      <w:pPr>
        <w:pStyle w:val="ListParagraph"/>
        <w:numPr>
          <w:ilvl w:val="0"/>
          <w:numId w:val="11"/>
        </w:numPr>
        <w:spacing w:after="20" w:line="259" w:lineRule="auto"/>
        <w:ind w:left="327" w:hanging="327"/>
        <w:contextualSpacing w:val="0"/>
        <w:rPr>
          <w:rFonts w:cstheme="minorHAnsi"/>
          <w:szCs w:val="22"/>
        </w:rPr>
      </w:pPr>
      <w:r w:rsidRPr="00416BC1">
        <w:rPr>
          <w:rFonts w:cstheme="minorHAnsi"/>
          <w:szCs w:val="22"/>
        </w:rPr>
        <w:t xml:space="preserve">there are </w:t>
      </w:r>
      <w:r w:rsidRPr="00416BC1" w:rsidDel="00D45B76">
        <w:rPr>
          <w:rFonts w:cstheme="minorHAnsi"/>
          <w:szCs w:val="22"/>
        </w:rPr>
        <w:t>multiple exit points from building</w:t>
      </w:r>
      <w:r>
        <w:rPr>
          <w:rFonts w:cstheme="minorHAnsi"/>
          <w:szCs w:val="22"/>
        </w:rPr>
        <w:t xml:space="preserve">s </w:t>
      </w:r>
      <w:r w:rsidRPr="00416BC1" w:rsidDel="00D45B76">
        <w:rPr>
          <w:rFonts w:cstheme="minorHAnsi"/>
          <w:szCs w:val="22"/>
        </w:rPr>
        <w:t>and outdoor area</w:t>
      </w:r>
      <w:r>
        <w:rPr>
          <w:rFonts w:cstheme="minorHAnsi"/>
          <w:szCs w:val="22"/>
        </w:rPr>
        <w:t>s</w:t>
      </w:r>
      <w:r w:rsidR="00507A5B">
        <w:rPr>
          <w:rFonts w:cstheme="minorHAnsi"/>
          <w:szCs w:val="22"/>
        </w:rPr>
        <w:t xml:space="preserve"> to ensure safe evacuation in various situations</w:t>
      </w:r>
      <w:r w:rsidR="003F6BB6">
        <w:rPr>
          <w:rFonts w:cstheme="minorHAnsi"/>
          <w:szCs w:val="22"/>
        </w:rPr>
        <w:t xml:space="preserve"> (often 2 exits are </w:t>
      </w:r>
      <w:r w:rsidR="003F6BB6" w:rsidRPr="00C17977">
        <w:rPr>
          <w:rFonts w:cstheme="minorHAnsi"/>
          <w:szCs w:val="22"/>
        </w:rPr>
        <w:t xml:space="preserve">sufficient depending on the </w:t>
      </w:r>
      <w:r w:rsidR="00DD3972">
        <w:rPr>
          <w:rFonts w:cstheme="minorHAnsi"/>
          <w:szCs w:val="22"/>
        </w:rPr>
        <w:t>particulars of the premises and the number of children</w:t>
      </w:r>
      <w:r w:rsidR="00543FE7">
        <w:rPr>
          <w:rFonts w:cstheme="minorHAnsi"/>
          <w:szCs w:val="22"/>
        </w:rPr>
        <w:t>,</w:t>
      </w:r>
      <w:r w:rsidR="006A2FC0" w:rsidRPr="00C17977">
        <w:rPr>
          <w:rFonts w:cstheme="minorHAnsi"/>
          <w:szCs w:val="22"/>
        </w:rPr>
        <w:t xml:space="preserve"> and t</w:t>
      </w:r>
      <w:r w:rsidR="003F6BB6" w:rsidRPr="00C17977">
        <w:rPr>
          <w:rFonts w:cstheme="minorHAnsi"/>
          <w:szCs w:val="22"/>
        </w:rPr>
        <w:t xml:space="preserve">he National Construction Code </w:t>
      </w:r>
      <w:r w:rsidR="005C6B0D" w:rsidRPr="00C17977">
        <w:rPr>
          <w:rFonts w:cstheme="minorHAnsi"/>
          <w:szCs w:val="22"/>
        </w:rPr>
        <w:t>may also have requirements)</w:t>
      </w:r>
      <w:r w:rsidRPr="00C17977">
        <w:rPr>
          <w:rFonts w:cstheme="minorHAnsi"/>
          <w:szCs w:val="22"/>
        </w:rPr>
        <w:t>.</w:t>
      </w:r>
    </w:p>
    <w:p w14:paraId="6A0CEFB4" w14:textId="3D02C783" w:rsidR="00A96CF0" w:rsidRPr="00C17977" w:rsidRDefault="00A96CF0" w:rsidP="2269B489">
      <w:pPr>
        <w:pStyle w:val="ListParagraph"/>
        <w:numPr>
          <w:ilvl w:val="0"/>
          <w:numId w:val="11"/>
        </w:numPr>
        <w:spacing w:after="20" w:line="259" w:lineRule="auto"/>
        <w:ind w:left="327" w:hanging="327"/>
      </w:pPr>
      <w:r w:rsidRPr="2269B489">
        <w:lastRenderedPageBreak/>
        <w:t>evacuation routes do not involve going back inside the building</w:t>
      </w:r>
      <w:r w:rsidR="006E75F1" w:rsidRPr="2269B489">
        <w:t>. T</w:t>
      </w:r>
      <w:r w:rsidR="00C22BCD" w:rsidRPr="2269B489">
        <w:t xml:space="preserve">his </w:t>
      </w:r>
      <w:r w:rsidR="002F15F1" w:rsidRPr="2269B489">
        <w:t xml:space="preserve">does </w:t>
      </w:r>
      <w:r w:rsidR="006E75F1" w:rsidRPr="2269B489">
        <w:t>not mean that an educator cannot go back inside to evacuate a child, however the plan</w:t>
      </w:r>
      <w:r w:rsidR="003C21BA" w:rsidRPr="2269B489">
        <w:t xml:space="preserve">ning </w:t>
      </w:r>
      <w:r w:rsidR="002F15F1" w:rsidRPr="2269B489">
        <w:t xml:space="preserve">should be to </w:t>
      </w:r>
      <w:r w:rsidR="00081081" w:rsidRPr="2269B489">
        <w:t>ensure timely evacuation that does not add risks to children or staff</w:t>
      </w:r>
      <w:r w:rsidRPr="2269B489">
        <w:t>.</w:t>
      </w:r>
      <w:r w:rsidR="00655156" w:rsidRPr="2269B489">
        <w:t xml:space="preserve"> </w:t>
      </w:r>
      <w:r w:rsidR="003A3C2C" w:rsidRPr="2269B489">
        <w:t>T</w:t>
      </w:r>
      <w:r w:rsidR="00A226E5" w:rsidRPr="2269B489">
        <w:t xml:space="preserve">he </w:t>
      </w:r>
      <w:r w:rsidR="00655156" w:rsidRPr="2269B489">
        <w:t>Regulatory Authority</w:t>
      </w:r>
      <w:r w:rsidR="003A3C2C" w:rsidRPr="2269B489">
        <w:t xml:space="preserve"> may require expert reports about </w:t>
      </w:r>
      <w:r w:rsidR="006E46FD" w:rsidRPr="2269B489">
        <w:t>emergency evacuation</w:t>
      </w:r>
      <w:r w:rsidR="00655156" w:rsidRPr="2269B489">
        <w:t xml:space="preserve">, </w:t>
      </w:r>
      <w:r w:rsidR="70A6E4C1" w:rsidRPr="2269B489">
        <w:t>including evacuation routes</w:t>
      </w:r>
      <w:r w:rsidR="59B86A98" w:rsidRPr="2269B489">
        <w:t xml:space="preserve">, </w:t>
      </w:r>
      <w:r w:rsidR="00655156" w:rsidRPr="2269B489">
        <w:t>especially in higher risk locations like</w:t>
      </w:r>
      <w:r w:rsidR="0046068F" w:rsidRPr="2269B489">
        <w:t xml:space="preserve"> multi-storey </w:t>
      </w:r>
      <w:r w:rsidR="00655156" w:rsidRPr="2269B489">
        <w:t>buildings</w:t>
      </w:r>
      <w:r w:rsidR="006E46FD" w:rsidRPr="2269B489">
        <w:t>.</w:t>
      </w:r>
    </w:p>
    <w:p w14:paraId="0D54C6D4" w14:textId="77777777" w:rsidR="00A96CF0" w:rsidRPr="00416BC1" w:rsidRDefault="00A96CF0" w:rsidP="006D7521">
      <w:pPr>
        <w:pStyle w:val="ListParagraph"/>
        <w:numPr>
          <w:ilvl w:val="0"/>
          <w:numId w:val="11"/>
        </w:numPr>
        <w:spacing w:after="20" w:line="259" w:lineRule="auto"/>
        <w:ind w:left="327" w:hanging="327"/>
        <w:contextualSpacing w:val="0"/>
        <w:rPr>
          <w:rFonts w:cstheme="minorHAnsi"/>
          <w:szCs w:val="22"/>
        </w:rPr>
      </w:pPr>
      <w:r w:rsidRPr="00C17977">
        <w:rPr>
          <w:rFonts w:cstheme="minorHAnsi"/>
        </w:rPr>
        <w:t>there are mechanisms for the safe evacuation of infants and non-</w:t>
      </w:r>
      <w:r w:rsidRPr="00713F4D">
        <w:rPr>
          <w:rFonts w:cstheme="minorHAnsi"/>
        </w:rPr>
        <w:t>ambulatory children, for example evacuation cot</w:t>
      </w:r>
      <w:r>
        <w:rPr>
          <w:rFonts w:cstheme="minorHAnsi"/>
        </w:rPr>
        <w:t>s</w:t>
      </w:r>
      <w:r w:rsidRPr="00713F4D">
        <w:rPr>
          <w:rFonts w:cstheme="minorHAnsi"/>
        </w:rPr>
        <w:t xml:space="preserve"> </w:t>
      </w:r>
      <w:r>
        <w:rPr>
          <w:rFonts w:cstheme="minorHAnsi"/>
        </w:rPr>
        <w:t>can be</w:t>
      </w:r>
      <w:r w:rsidRPr="00713F4D">
        <w:rPr>
          <w:rFonts w:cstheme="minorHAnsi"/>
        </w:rPr>
        <w:t xml:space="preserve"> quickly </w:t>
      </w:r>
      <w:r>
        <w:rPr>
          <w:rFonts w:cstheme="minorHAnsi"/>
        </w:rPr>
        <w:t>moved through evacuation pathways.</w:t>
      </w:r>
    </w:p>
    <w:p w14:paraId="085C5EDA" w14:textId="6CAB8FBF" w:rsidR="00A96CF0" w:rsidRDefault="00A96CF0" w:rsidP="2269B489">
      <w:pPr>
        <w:pStyle w:val="ListParagraph"/>
        <w:numPr>
          <w:ilvl w:val="0"/>
          <w:numId w:val="11"/>
        </w:numPr>
        <w:spacing w:after="20" w:line="259" w:lineRule="auto"/>
        <w:ind w:left="327" w:hanging="327"/>
      </w:pPr>
      <w:r w:rsidRPr="2269B489">
        <w:t xml:space="preserve">ramps are used for emergency </w:t>
      </w:r>
      <w:r w:rsidR="00F36B02" w:rsidRPr="2269B489">
        <w:t xml:space="preserve">exit </w:t>
      </w:r>
      <w:r w:rsidRPr="2269B489">
        <w:t xml:space="preserve">pathways where possible. If stairs </w:t>
      </w:r>
      <w:r w:rsidR="00C17445" w:rsidRPr="2269B489">
        <w:t>have to</w:t>
      </w:r>
      <w:r w:rsidRPr="2269B489">
        <w:t xml:space="preserve"> be used</w:t>
      </w:r>
      <w:r w:rsidR="00F36B02" w:rsidRPr="2269B489">
        <w:t xml:space="preserve">, </w:t>
      </w:r>
      <w:r w:rsidR="00202DCB" w:rsidRPr="2269B489">
        <w:t xml:space="preserve">there </w:t>
      </w:r>
      <w:r w:rsidR="00202DCB" w:rsidRPr="2269B489">
        <w:rPr>
          <w:b/>
        </w:rPr>
        <w:t>must</w:t>
      </w:r>
      <w:r w:rsidR="00202DCB" w:rsidRPr="2269B489">
        <w:t xml:space="preserve"> be </w:t>
      </w:r>
      <w:r w:rsidR="00C17445" w:rsidRPr="2269B489">
        <w:t xml:space="preserve">safe and timely ways for </w:t>
      </w:r>
      <w:r w:rsidR="00F36B02" w:rsidRPr="2269B489">
        <w:t xml:space="preserve">non-ambulant children and babies </w:t>
      </w:r>
      <w:r w:rsidR="00C17445" w:rsidRPr="2269B489">
        <w:t>to be</w:t>
      </w:r>
      <w:r w:rsidR="00F36B02" w:rsidRPr="2269B489">
        <w:t xml:space="preserve"> exited</w:t>
      </w:r>
      <w:r w:rsidR="00E505D9" w:rsidRPr="2269B489">
        <w:t xml:space="preserve"> </w:t>
      </w:r>
      <w:r w:rsidR="00C17445" w:rsidRPr="2269B489">
        <w:t>and the stairs</w:t>
      </w:r>
      <w:r w:rsidR="00E505D9" w:rsidRPr="2269B489">
        <w:t xml:space="preserve"> </w:t>
      </w:r>
      <w:r w:rsidR="00C17445" w:rsidRPr="2269B489">
        <w:rPr>
          <w:b/>
        </w:rPr>
        <w:t>must</w:t>
      </w:r>
      <w:r w:rsidR="00C17445" w:rsidRPr="2269B489">
        <w:t xml:space="preserve"> be</w:t>
      </w:r>
      <w:r w:rsidR="00202DCB" w:rsidRPr="2269B489">
        <w:t xml:space="preserve"> free from hazards relevant to the particular premises/site</w:t>
      </w:r>
      <w:r w:rsidRPr="2269B489">
        <w:t>. For example, a low handrail may be necessary in some settings while in others it may create a climbing hazard.</w:t>
      </w:r>
    </w:p>
    <w:p w14:paraId="5AAF8EA3" w14:textId="0A912813" w:rsidR="00A96CF0" w:rsidRPr="007B5E90" w:rsidRDefault="00A96CF0" w:rsidP="2269B489">
      <w:pPr>
        <w:pStyle w:val="ListParagraph"/>
        <w:numPr>
          <w:ilvl w:val="0"/>
          <w:numId w:val="11"/>
        </w:numPr>
        <w:spacing w:after="20" w:line="259" w:lineRule="auto"/>
        <w:ind w:left="327" w:hanging="327"/>
      </w:pPr>
      <w:r>
        <w:t>e</w:t>
      </w:r>
      <w:r w:rsidRPr="00B04C30">
        <w:t xml:space="preserve">vacuation floor plan and instructions </w:t>
      </w:r>
      <w:r>
        <w:t>are</w:t>
      </w:r>
      <w:r w:rsidRPr="00B04C30">
        <w:t xml:space="preserve"> displayed in a prominent position near each exit</w:t>
      </w:r>
      <w:r>
        <w:t>.</w:t>
      </w:r>
      <w:r w:rsidRPr="009A01CE">
        <w:rPr>
          <w:rStyle w:val="FootnoteReference"/>
          <w:color w:val="auto"/>
          <w:sz w:val="18"/>
          <w:szCs w:val="18"/>
        </w:rPr>
        <w:footnoteReference w:id="9"/>
      </w:r>
    </w:p>
    <w:p w14:paraId="1BFFDAF5" w14:textId="77777777" w:rsidR="00A96CF0" w:rsidRPr="00B04C30" w:rsidRDefault="00A96CF0" w:rsidP="009438A4">
      <w:pPr>
        <w:pStyle w:val="ListParagraph"/>
        <w:numPr>
          <w:ilvl w:val="0"/>
          <w:numId w:val="11"/>
        </w:numPr>
        <w:spacing w:line="259" w:lineRule="auto"/>
        <w:ind w:left="327" w:hanging="327"/>
        <w:rPr>
          <w:rFonts w:cstheme="minorHAnsi"/>
          <w:szCs w:val="22"/>
        </w:rPr>
      </w:pPr>
      <w:r>
        <w:rPr>
          <w:rFonts w:cstheme="minorHAnsi"/>
          <w:szCs w:val="22"/>
        </w:rPr>
        <w:t>evacuation rehearsal requirements are complied with.</w:t>
      </w:r>
      <w:r w:rsidRPr="00235BD0">
        <w:rPr>
          <w:rStyle w:val="FootnoteReference"/>
          <w:rFonts w:cstheme="minorHAnsi"/>
          <w:color w:val="auto"/>
          <w:sz w:val="18"/>
          <w:szCs w:val="18"/>
        </w:rPr>
        <w:footnoteReference w:id="10"/>
      </w:r>
    </w:p>
    <w:p w14:paraId="3F498337" w14:textId="0E3D3786" w:rsidR="001D09E0" w:rsidRDefault="00A96CF0" w:rsidP="00213634">
      <w:pPr>
        <w:spacing w:line="259" w:lineRule="auto"/>
        <w:rPr>
          <w:rFonts w:cstheme="minorHAnsi"/>
        </w:rPr>
      </w:pPr>
      <w:r>
        <w:rPr>
          <w:rFonts w:cstheme="minorHAnsi"/>
        </w:rPr>
        <w:t xml:space="preserve">In addition, the Regulatory Authority </w:t>
      </w:r>
      <w:r w:rsidRPr="00770F5A">
        <w:rPr>
          <w:rFonts w:cstheme="minorHAnsi"/>
          <w:b/>
          <w:bCs/>
        </w:rPr>
        <w:t>expects</w:t>
      </w:r>
      <w:r>
        <w:rPr>
          <w:rFonts w:cstheme="minorHAnsi"/>
        </w:rPr>
        <w:t xml:space="preserve"> that </w:t>
      </w:r>
      <w:r w:rsidRPr="00770F5A">
        <w:rPr>
          <w:rFonts w:cstheme="minorHAnsi"/>
        </w:rPr>
        <w:t>there has been adequate risk analysis of relevant emergencies and subsequent planning/design to allow for safe evacuation of children</w:t>
      </w:r>
      <w:r>
        <w:rPr>
          <w:rFonts w:cstheme="minorHAnsi"/>
        </w:rPr>
        <w:t xml:space="preserve"> as necessary for that particular premises, site and location</w:t>
      </w:r>
      <w:r w:rsidRPr="00770F5A">
        <w:rPr>
          <w:rFonts w:cstheme="minorHAnsi"/>
        </w:rPr>
        <w:t xml:space="preserve">. </w:t>
      </w:r>
      <w:r w:rsidR="000C178A">
        <w:rPr>
          <w:rFonts w:cstheme="minorHAnsi"/>
        </w:rPr>
        <w:t xml:space="preserve">This may involve consultation with local </w:t>
      </w:r>
      <w:r w:rsidR="00166B40">
        <w:rPr>
          <w:rFonts w:cstheme="minorHAnsi"/>
        </w:rPr>
        <w:t>organisations to ensure an understanding of the environment and risks</w:t>
      </w:r>
      <w:r w:rsidR="00500621">
        <w:rPr>
          <w:rFonts w:cstheme="minorHAnsi"/>
        </w:rPr>
        <w:t>.</w:t>
      </w:r>
      <w:r w:rsidR="000C178A">
        <w:rPr>
          <w:rFonts w:cstheme="minorHAnsi"/>
        </w:rPr>
        <w:t xml:space="preserve"> </w:t>
      </w:r>
      <w:r w:rsidRPr="00770F5A">
        <w:rPr>
          <w:rFonts w:cstheme="minorHAnsi"/>
        </w:rPr>
        <w:t xml:space="preserve">Relevant emergencies </w:t>
      </w:r>
      <w:r w:rsidR="00500621">
        <w:rPr>
          <w:rFonts w:cstheme="minorHAnsi"/>
        </w:rPr>
        <w:t xml:space="preserve">that </w:t>
      </w:r>
      <w:r w:rsidRPr="008C6EA3">
        <w:rPr>
          <w:rFonts w:cstheme="minorHAnsi"/>
          <w:b/>
          <w:bCs/>
        </w:rPr>
        <w:t>should</w:t>
      </w:r>
      <w:r w:rsidR="008C6EA3">
        <w:rPr>
          <w:rFonts w:cstheme="minorHAnsi"/>
        </w:rPr>
        <w:t xml:space="preserve"> be considered</w:t>
      </w:r>
      <w:r w:rsidRPr="00770F5A">
        <w:rPr>
          <w:rFonts w:cstheme="minorHAnsi"/>
        </w:rPr>
        <w:t xml:space="preserve"> include lockdowns, extreme weather events, natural disasters and local risks (like fire, snakes etc.). Planning </w:t>
      </w:r>
      <w:r w:rsidRPr="008C6EA3">
        <w:rPr>
          <w:rFonts w:cstheme="minorHAnsi"/>
          <w:b/>
          <w:bCs/>
        </w:rPr>
        <w:t>should</w:t>
      </w:r>
      <w:r w:rsidRPr="00770F5A">
        <w:rPr>
          <w:rFonts w:cstheme="minorHAnsi"/>
        </w:rPr>
        <w:t xml:space="preserve"> </w:t>
      </w:r>
      <w:r w:rsidR="008C6EA3">
        <w:rPr>
          <w:rFonts w:cstheme="minorHAnsi"/>
        </w:rPr>
        <w:t xml:space="preserve">also </w:t>
      </w:r>
      <w:r w:rsidRPr="00770F5A">
        <w:rPr>
          <w:rFonts w:cstheme="minorHAnsi"/>
        </w:rPr>
        <w:t>consider all relevant factors for that location</w:t>
      </w:r>
      <w:r w:rsidR="000567C7">
        <w:rPr>
          <w:rFonts w:cstheme="minorHAnsi"/>
        </w:rPr>
        <w:t>. For example, minimising the need to evacuate children in areas that</w:t>
      </w:r>
      <w:r w:rsidRPr="00770F5A">
        <w:rPr>
          <w:rFonts w:cstheme="minorHAnsi"/>
        </w:rPr>
        <w:t xml:space="preserve"> involve interactions with the public</w:t>
      </w:r>
      <w:r w:rsidR="003A6B6A">
        <w:rPr>
          <w:rFonts w:cstheme="minorHAnsi"/>
        </w:rPr>
        <w:t xml:space="preserve">, or, if unavoidable, how those </w:t>
      </w:r>
      <w:r w:rsidR="009940B5">
        <w:rPr>
          <w:rFonts w:cstheme="minorHAnsi"/>
        </w:rPr>
        <w:t>additional risk</w:t>
      </w:r>
      <w:r w:rsidR="003A6B6A">
        <w:rPr>
          <w:rFonts w:cstheme="minorHAnsi"/>
        </w:rPr>
        <w:t>s will be managed.</w:t>
      </w:r>
    </w:p>
    <w:p w14:paraId="4510B732" w14:textId="5B57648D" w:rsidR="00A96CF0" w:rsidRPr="00E152A0" w:rsidRDefault="00A96CF0" w:rsidP="00E152A0">
      <w:pPr>
        <w:spacing w:line="259" w:lineRule="auto"/>
        <w:rPr>
          <w:rStyle w:val="Hyperlink"/>
          <w:rFonts w:cstheme="minorHAnsi"/>
          <w:color w:val="auto"/>
          <w:szCs w:val="22"/>
          <w:u w:val="none"/>
        </w:rPr>
      </w:pPr>
      <w:r w:rsidRPr="00EA7607">
        <w:rPr>
          <w:rFonts w:cstheme="minorHAnsi"/>
        </w:rPr>
        <w:t xml:space="preserve">Further information </w:t>
      </w:r>
      <w:r w:rsidR="00E152A0">
        <w:rPr>
          <w:rFonts w:cstheme="minorHAnsi"/>
        </w:rPr>
        <w:t>see</w:t>
      </w:r>
      <w:r w:rsidRPr="00EA7607">
        <w:rPr>
          <w:rFonts w:cstheme="minorHAnsi"/>
        </w:rPr>
        <w:t>:</w:t>
      </w:r>
      <w:r w:rsidR="00E152A0">
        <w:rPr>
          <w:rFonts w:cstheme="minorHAnsi"/>
        </w:rPr>
        <w:t xml:space="preserve"> </w:t>
      </w:r>
      <w:hyperlink r:id="rId22" w:history="1">
        <w:r w:rsidRPr="008154CD">
          <w:rPr>
            <w:rStyle w:val="Hyperlink"/>
            <w:rFonts w:cstheme="minorHAnsi"/>
            <w:color w:val="auto"/>
            <w:szCs w:val="22"/>
          </w:rPr>
          <w:t>www.vic.gov.au/emergency-management-early-childhood-services</w:t>
        </w:r>
      </w:hyperlink>
      <w:r w:rsidR="00E152A0">
        <w:rPr>
          <w:rFonts w:cstheme="minorHAnsi"/>
          <w:szCs w:val="22"/>
        </w:rPr>
        <w:t xml:space="preserve"> and </w:t>
      </w:r>
      <w:hyperlink r:id="rId23" w:history="1">
        <w:r w:rsidR="00E152A0" w:rsidRPr="00306C62">
          <w:rPr>
            <w:rStyle w:val="Hyperlink"/>
            <w:rFonts w:cstheme="minorHAnsi"/>
            <w:szCs w:val="22"/>
          </w:rPr>
          <w:t>www.vic.gov.au/managing-bushfire-grassfire-risks-early-childhood-services</w:t>
        </w:r>
      </w:hyperlink>
      <w:r w:rsidRPr="00E152A0">
        <w:rPr>
          <w:rStyle w:val="Hyperlink"/>
          <w:rFonts w:cstheme="minorHAnsi"/>
          <w:color w:val="auto"/>
          <w:szCs w:val="22"/>
        </w:rPr>
        <w:t>.</w:t>
      </w:r>
    </w:p>
    <w:p w14:paraId="57495D8E" w14:textId="4951F079" w:rsidR="00A96CF0" w:rsidRDefault="00A96CF0" w:rsidP="008226ED">
      <w:pPr>
        <w:spacing w:before="60" w:after="200"/>
        <w:rPr>
          <w:rFonts w:eastAsia="Calibri"/>
          <w:i/>
        </w:rPr>
      </w:pPr>
      <w:r w:rsidRPr="2269B489">
        <w:rPr>
          <w:i/>
        </w:rPr>
        <w:t xml:space="preserve">NOTE: </w:t>
      </w:r>
      <w:r w:rsidR="55D2FA5C" w:rsidRPr="2269B489">
        <w:rPr>
          <w:i/>
          <w:iCs/>
        </w:rPr>
        <w:t>m</w:t>
      </w:r>
      <w:r w:rsidR="215598F9" w:rsidRPr="2269B489">
        <w:rPr>
          <w:rFonts w:eastAsia="Calibri"/>
          <w:i/>
          <w:iCs/>
        </w:rPr>
        <w:t>ulti</w:t>
      </w:r>
      <w:r w:rsidRPr="2269B489">
        <w:rPr>
          <w:rFonts w:eastAsia="Calibri"/>
          <w:i/>
        </w:rPr>
        <w:t xml:space="preserve">-storey buildings present additional evacuation challenges: see </w:t>
      </w:r>
      <w:r w:rsidRPr="2269B489">
        <w:rPr>
          <w:rFonts w:eastAsia="Calibri"/>
          <w:i/>
          <w:u w:val="single"/>
        </w:rPr>
        <w:t>Multi-storey</w:t>
      </w:r>
      <w:r w:rsidR="007D478E" w:rsidRPr="2269B489">
        <w:rPr>
          <w:rFonts w:eastAsia="Calibri"/>
          <w:i/>
        </w:rPr>
        <w:t xml:space="preserve"> </w:t>
      </w:r>
      <w:r w:rsidRPr="2269B489">
        <w:rPr>
          <w:rFonts w:eastAsia="Calibri"/>
          <w:i/>
        </w:rPr>
        <w:t>section.</w:t>
      </w:r>
    </w:p>
    <w:p w14:paraId="752D3047" w14:textId="08D5B654" w:rsidR="00A96CF0" w:rsidRDefault="00A96CF0" w:rsidP="00A96CF0">
      <w:pPr>
        <w:pStyle w:val="Heading3"/>
      </w:pPr>
      <w:r w:rsidRPr="001C5717">
        <w:t>Accessing the site and building/s</w:t>
      </w:r>
    </w:p>
    <w:p w14:paraId="37019A8C" w14:textId="11A871F3" w:rsidR="0079457A" w:rsidRDefault="0079457A" w:rsidP="009438A4">
      <w:pPr>
        <w:spacing w:line="259" w:lineRule="auto"/>
        <w:rPr>
          <w:rFonts w:cstheme="minorHAnsi"/>
          <w:color w:val="000000"/>
        </w:rPr>
      </w:pPr>
      <w:r w:rsidRPr="002C6E9C">
        <w:rPr>
          <w:rFonts w:cstheme="minorHAnsi"/>
          <w:color w:val="000000"/>
        </w:rPr>
        <w:t xml:space="preserve">Building and site access and security </w:t>
      </w:r>
      <w:r w:rsidRPr="00B513AA">
        <w:rPr>
          <w:rFonts w:cstheme="minorHAnsi"/>
          <w:b/>
          <w:bCs/>
          <w:color w:val="000000"/>
        </w:rPr>
        <w:t>must</w:t>
      </w:r>
      <w:r w:rsidRPr="002C6E9C">
        <w:rPr>
          <w:rFonts w:cstheme="minorHAnsi"/>
          <w:color w:val="000000"/>
        </w:rPr>
        <w:t xml:space="preserve"> allow </w:t>
      </w:r>
      <w:r w:rsidR="00EB4176">
        <w:rPr>
          <w:rFonts w:cstheme="minorHAnsi"/>
          <w:color w:val="000000"/>
        </w:rPr>
        <w:t>authorised</w:t>
      </w:r>
      <w:r w:rsidRPr="002C6E9C">
        <w:rPr>
          <w:rFonts w:cstheme="minorHAnsi"/>
          <w:color w:val="000000"/>
        </w:rPr>
        <w:t xml:space="preserve"> </w:t>
      </w:r>
      <w:r w:rsidR="00EB4176">
        <w:rPr>
          <w:rFonts w:cstheme="minorHAnsi"/>
          <w:color w:val="000000"/>
        </w:rPr>
        <w:t>people</w:t>
      </w:r>
      <w:r w:rsidRPr="002C6E9C">
        <w:rPr>
          <w:rFonts w:cstheme="minorHAnsi"/>
          <w:color w:val="000000"/>
        </w:rPr>
        <w:t xml:space="preserve"> in</w:t>
      </w:r>
      <w:r>
        <w:rPr>
          <w:rFonts w:cstheme="minorHAnsi"/>
          <w:color w:val="000000"/>
        </w:rPr>
        <w:t xml:space="preserve"> and out of the premises</w:t>
      </w:r>
      <w:r w:rsidRPr="002C6E9C">
        <w:rPr>
          <w:rFonts w:cstheme="minorHAnsi"/>
          <w:color w:val="000000"/>
        </w:rPr>
        <w:t xml:space="preserve"> whilst protecting children’s safety, health and wellbeing. This includes minimising risks of children</w:t>
      </w:r>
      <w:r>
        <w:rPr>
          <w:rFonts w:cstheme="minorHAnsi"/>
          <w:color w:val="000000"/>
        </w:rPr>
        <w:t xml:space="preserve"> being able to</w:t>
      </w:r>
      <w:r w:rsidRPr="002C6E9C">
        <w:rPr>
          <w:rFonts w:cstheme="minorHAnsi"/>
          <w:color w:val="000000"/>
        </w:rPr>
        <w:t xml:space="preserve"> exit </w:t>
      </w:r>
      <w:r>
        <w:rPr>
          <w:rFonts w:cstheme="minorHAnsi"/>
          <w:color w:val="000000"/>
        </w:rPr>
        <w:t>independently and unsupervised</w:t>
      </w:r>
      <w:r w:rsidRPr="002C6E9C">
        <w:rPr>
          <w:rFonts w:cstheme="minorHAnsi"/>
          <w:color w:val="000000"/>
        </w:rPr>
        <w:t xml:space="preserve">, as well as protecting children from </w:t>
      </w:r>
      <w:r w:rsidRPr="002C6E9C">
        <w:rPr>
          <w:rFonts w:cstheme="minorHAnsi"/>
        </w:rPr>
        <w:t xml:space="preserve">potential hazards or threats from </w:t>
      </w:r>
      <w:r w:rsidRPr="002C6E9C">
        <w:t xml:space="preserve">unauthorised </w:t>
      </w:r>
      <w:r w:rsidRPr="002C6E9C">
        <w:rPr>
          <w:rFonts w:cstheme="minorHAnsi"/>
        </w:rPr>
        <w:t>visitors or general public access</w:t>
      </w:r>
      <w:r w:rsidRPr="002C6E9C">
        <w:rPr>
          <w:rFonts w:cstheme="minorHAnsi"/>
          <w:color w:val="000000"/>
        </w:rPr>
        <w:t xml:space="preserve">. </w:t>
      </w:r>
    </w:p>
    <w:p w14:paraId="5392B983" w14:textId="77777777" w:rsidR="0079457A" w:rsidRDefault="0079457A" w:rsidP="009438A4">
      <w:pPr>
        <w:spacing w:after="60" w:line="259" w:lineRule="auto"/>
        <w:rPr>
          <w:rFonts w:cstheme="minorHAnsi"/>
        </w:rPr>
      </w:pPr>
      <w:r>
        <w:rPr>
          <w:rFonts w:cstheme="minorHAnsi"/>
        </w:rPr>
        <w:t xml:space="preserve">The Regulatory Authority </w:t>
      </w:r>
      <w:r w:rsidRPr="001B5250">
        <w:rPr>
          <w:rFonts w:cstheme="minorHAnsi"/>
          <w:b/>
          <w:bCs/>
        </w:rPr>
        <w:t>expects</w:t>
      </w:r>
      <w:r>
        <w:rPr>
          <w:rFonts w:cstheme="minorHAnsi"/>
        </w:rPr>
        <w:t xml:space="preserve"> that:</w:t>
      </w:r>
    </w:p>
    <w:p w14:paraId="3EE3A976" w14:textId="77777777" w:rsidR="0079457A" w:rsidRPr="0051082A" w:rsidRDefault="0079457A" w:rsidP="00E152A0">
      <w:pPr>
        <w:pStyle w:val="ListParagraph"/>
        <w:numPr>
          <w:ilvl w:val="0"/>
          <w:numId w:val="12"/>
        </w:numPr>
        <w:spacing w:after="100" w:afterAutospacing="1" w:line="259" w:lineRule="auto"/>
        <w:ind w:left="284" w:hanging="284"/>
        <w:contextualSpacing w:val="0"/>
        <w:rPr>
          <w:rFonts w:cstheme="minorHAnsi"/>
          <w:kern w:val="2"/>
          <w14:ligatures w14:val="standardContextual"/>
        </w:rPr>
      </w:pPr>
      <w:r>
        <w:rPr>
          <w:rFonts w:cstheme="minorHAnsi"/>
        </w:rPr>
        <w:t>e</w:t>
      </w:r>
      <w:r w:rsidRPr="00C01426">
        <w:rPr>
          <w:rFonts w:cstheme="minorHAnsi"/>
        </w:rPr>
        <w:t>ntrance</w:t>
      </w:r>
      <w:r>
        <w:rPr>
          <w:rFonts w:cstheme="minorHAnsi"/>
        </w:rPr>
        <w:t>/exits</w:t>
      </w:r>
      <w:r w:rsidRPr="00C01426">
        <w:rPr>
          <w:rFonts w:cstheme="minorHAnsi"/>
        </w:rPr>
        <w:t xml:space="preserve"> </w:t>
      </w:r>
      <w:r>
        <w:rPr>
          <w:rFonts w:cstheme="minorHAnsi"/>
        </w:rPr>
        <w:t xml:space="preserve">are designed to </w:t>
      </w:r>
      <w:r w:rsidRPr="00C01426">
        <w:rPr>
          <w:rFonts w:cstheme="minorHAnsi"/>
        </w:rPr>
        <w:t>avoid clusters of people who may obscure view</w:t>
      </w:r>
      <w:r>
        <w:rPr>
          <w:rFonts w:cstheme="minorHAnsi"/>
        </w:rPr>
        <w:t>s,</w:t>
      </w:r>
      <w:r w:rsidRPr="00C01426">
        <w:rPr>
          <w:rFonts w:cstheme="minorHAnsi"/>
        </w:rPr>
        <w:t xml:space="preserve"> </w:t>
      </w:r>
    </w:p>
    <w:p w14:paraId="3EE8E9A9" w14:textId="77777777" w:rsidR="0079457A" w:rsidRPr="0051082A" w:rsidRDefault="0079457A" w:rsidP="00E152A0">
      <w:pPr>
        <w:pStyle w:val="ListParagraph"/>
        <w:numPr>
          <w:ilvl w:val="0"/>
          <w:numId w:val="12"/>
        </w:numPr>
        <w:spacing w:after="100" w:afterAutospacing="1" w:line="259" w:lineRule="auto"/>
        <w:ind w:left="284" w:hanging="284"/>
        <w:contextualSpacing w:val="0"/>
        <w:rPr>
          <w:rFonts w:cstheme="minorHAnsi"/>
          <w:kern w:val="2"/>
          <w14:ligatures w14:val="standardContextual"/>
        </w:rPr>
      </w:pPr>
      <w:r w:rsidRPr="0051082A">
        <w:rPr>
          <w:rFonts w:cstheme="minorHAnsi"/>
        </w:rPr>
        <w:t xml:space="preserve">entrance/exits </w:t>
      </w:r>
      <w:r>
        <w:rPr>
          <w:rFonts w:cstheme="minorHAnsi"/>
        </w:rPr>
        <w:t xml:space="preserve">enable appropriate </w:t>
      </w:r>
      <w:r w:rsidRPr="0051082A">
        <w:rPr>
          <w:rFonts w:cstheme="minorHAnsi"/>
        </w:rPr>
        <w:t>monitoring</w:t>
      </w:r>
      <w:r>
        <w:rPr>
          <w:rFonts w:cstheme="minorHAnsi"/>
        </w:rPr>
        <w:t xml:space="preserve"> by staff</w:t>
      </w:r>
      <w:r w:rsidRPr="0051082A">
        <w:rPr>
          <w:rFonts w:cstheme="minorHAnsi"/>
        </w:rPr>
        <w:t>,</w:t>
      </w:r>
    </w:p>
    <w:p w14:paraId="0858D16A" w14:textId="7C88CA89" w:rsidR="0079457A" w:rsidRPr="00174AFC" w:rsidRDefault="0079457A" w:rsidP="00E152A0">
      <w:pPr>
        <w:pStyle w:val="ListParagraph"/>
        <w:numPr>
          <w:ilvl w:val="0"/>
          <w:numId w:val="12"/>
        </w:numPr>
        <w:spacing w:after="100" w:afterAutospacing="1" w:line="259" w:lineRule="auto"/>
        <w:ind w:left="284" w:hanging="284"/>
        <w:rPr>
          <w:kern w:val="2"/>
          <w14:ligatures w14:val="standardContextual"/>
        </w:rPr>
      </w:pPr>
      <w:r w:rsidRPr="2269B489">
        <w:t>exits do not lead directly to unsafe areas (such as roads</w:t>
      </w:r>
      <w:r w:rsidR="0043709A" w:rsidRPr="2269B489">
        <w:t xml:space="preserve"> or car parks</w:t>
      </w:r>
      <w:r w:rsidRPr="2269B489">
        <w:t>) without</w:t>
      </w:r>
      <w:r w:rsidR="00781356">
        <w:t xml:space="preserve"> adequate</w:t>
      </w:r>
      <w:r w:rsidRPr="2269B489">
        <w:t xml:space="preserve"> </w:t>
      </w:r>
      <w:r w:rsidR="3DBA14D9" w:rsidRPr="2269B489">
        <w:t>safety</w:t>
      </w:r>
      <w:r w:rsidRPr="2269B489">
        <w:t xml:space="preserve"> measures</w:t>
      </w:r>
      <w:r w:rsidR="549BA40F" w:rsidRPr="2269B489">
        <w:t xml:space="preserve"> in place</w:t>
      </w:r>
      <w:r w:rsidRPr="2269B489">
        <w:t>,</w:t>
      </w:r>
    </w:p>
    <w:p w14:paraId="03A22C22" w14:textId="7C60A8D1" w:rsidR="00174AFC" w:rsidRPr="002C7D17" w:rsidRDefault="00174AFC" w:rsidP="00E152A0">
      <w:pPr>
        <w:pStyle w:val="ListParagraph"/>
        <w:numPr>
          <w:ilvl w:val="0"/>
          <w:numId w:val="12"/>
        </w:numPr>
        <w:spacing w:after="100" w:afterAutospacing="1" w:line="259" w:lineRule="auto"/>
        <w:ind w:left="284" w:hanging="284"/>
        <w:rPr>
          <w:kern w:val="2"/>
          <w14:ligatures w14:val="standardContextual"/>
        </w:rPr>
      </w:pPr>
      <w:r w:rsidRPr="2269B489">
        <w:t xml:space="preserve">automated doors have sufficient </w:t>
      </w:r>
      <w:r w:rsidR="005D723E" w:rsidRPr="2269B489">
        <w:t>safety</w:t>
      </w:r>
      <w:r w:rsidRPr="2269B489">
        <w:t xml:space="preserve"> </w:t>
      </w:r>
      <w:r w:rsidR="005D723E" w:rsidRPr="2269B489">
        <w:t xml:space="preserve">mechanisms to reduce </w:t>
      </w:r>
      <w:r w:rsidR="38BBBEF6" w:rsidRPr="2269B489">
        <w:t>risk</w:t>
      </w:r>
      <w:r w:rsidR="005D723E" w:rsidRPr="2269B489">
        <w:t xml:space="preserve"> of children exiting unsupervised</w:t>
      </w:r>
      <w:r w:rsidR="009000EC" w:rsidRPr="2269B489">
        <w:t>.</w:t>
      </w:r>
    </w:p>
    <w:p w14:paraId="52667AE4" w14:textId="77777777" w:rsidR="0079457A" w:rsidRPr="002C7D17" w:rsidRDefault="0079457A" w:rsidP="00E152A0">
      <w:pPr>
        <w:pStyle w:val="ListParagraph"/>
        <w:numPr>
          <w:ilvl w:val="0"/>
          <w:numId w:val="12"/>
        </w:numPr>
        <w:spacing w:after="100" w:afterAutospacing="1" w:line="259" w:lineRule="auto"/>
        <w:ind w:left="284" w:hanging="284"/>
        <w:contextualSpacing w:val="0"/>
        <w:rPr>
          <w:rFonts w:cstheme="minorHAnsi"/>
          <w:kern w:val="2"/>
          <w14:ligatures w14:val="standardContextual"/>
        </w:rPr>
      </w:pPr>
      <w:r w:rsidRPr="002C7D17">
        <w:rPr>
          <w:rFonts w:cstheme="minorHAnsi"/>
          <w:color w:val="000000"/>
        </w:rPr>
        <w:t xml:space="preserve">multi-use sites that have other entities in close proximity </w:t>
      </w:r>
      <w:r>
        <w:rPr>
          <w:rFonts w:cstheme="minorHAnsi"/>
          <w:color w:val="000000"/>
        </w:rPr>
        <w:t>have addressed associated risks,</w:t>
      </w:r>
      <w:r w:rsidRPr="002C7D17">
        <w:rPr>
          <w:rFonts w:cstheme="minorHAnsi"/>
          <w:color w:val="000000"/>
        </w:rPr>
        <w:t xml:space="preserve"> </w:t>
      </w:r>
    </w:p>
    <w:p w14:paraId="40855D30" w14:textId="0E05E7F9" w:rsidR="0079457A" w:rsidRPr="000B7325" w:rsidRDefault="0079457A" w:rsidP="2269B489">
      <w:pPr>
        <w:pStyle w:val="ListParagraph"/>
        <w:numPr>
          <w:ilvl w:val="0"/>
          <w:numId w:val="12"/>
        </w:numPr>
        <w:spacing w:after="60" w:line="259" w:lineRule="auto"/>
        <w:ind w:left="284" w:hanging="284"/>
        <w:rPr>
          <w:kern w:val="2"/>
          <w14:ligatures w14:val="standardContextual"/>
        </w:rPr>
      </w:pPr>
      <w:r w:rsidRPr="2269B489">
        <w:t>the premises uses appropriate strategies to mitigate access/exit risks</w:t>
      </w:r>
      <w:r w:rsidR="00781356">
        <w:t xml:space="preserve"> that are relevant and suitable for that site and premises</w:t>
      </w:r>
      <w:r w:rsidRPr="2269B489">
        <w:t xml:space="preserve">. Strategies may include natural and passive surveillance and technology. </w:t>
      </w:r>
      <w:r w:rsidR="3EF03E73" w:rsidRPr="2269B489">
        <w:t>For example, some strategies</w:t>
      </w:r>
      <w:r w:rsidR="66FFC2D4" w:rsidRPr="2269B489">
        <w:t xml:space="preserve"> to consider</w:t>
      </w:r>
      <w:r w:rsidR="00781356">
        <w:t xml:space="preserve">, </w:t>
      </w:r>
      <w:r w:rsidR="66FFC2D4" w:rsidRPr="2269B489">
        <w:t xml:space="preserve">that may be useful depending on the </w:t>
      </w:r>
      <w:proofErr w:type="gramStart"/>
      <w:r w:rsidR="66FFC2D4" w:rsidRPr="2269B489">
        <w:t>particular premises</w:t>
      </w:r>
      <w:proofErr w:type="gramEnd"/>
      <w:r w:rsidR="66FFC2D4" w:rsidRPr="2269B489">
        <w:t xml:space="preserve"> and site, </w:t>
      </w:r>
      <w:r w:rsidR="3EF03E73" w:rsidRPr="2269B489">
        <w:t>include:</w:t>
      </w:r>
    </w:p>
    <w:p w14:paraId="5754C48A" w14:textId="770514AD" w:rsidR="0079457A" w:rsidRDefault="0079457A" w:rsidP="00213634">
      <w:pPr>
        <w:pStyle w:val="ListParagraph"/>
        <w:numPr>
          <w:ilvl w:val="1"/>
          <w:numId w:val="12"/>
        </w:numPr>
        <w:spacing w:after="160" w:line="259" w:lineRule="auto"/>
        <w:ind w:left="613" w:hanging="284"/>
        <w:rPr>
          <w:rFonts w:cstheme="minorHAnsi"/>
          <w:szCs w:val="22"/>
        </w:rPr>
      </w:pPr>
      <w:r w:rsidRPr="002C6E9C">
        <w:rPr>
          <w:rFonts w:cstheme="minorHAnsi"/>
          <w:szCs w:val="22"/>
        </w:rPr>
        <w:lastRenderedPageBreak/>
        <w:t xml:space="preserve">individual coded keypads or access points for parents </w:t>
      </w:r>
      <w:r>
        <w:rPr>
          <w:rFonts w:cstheme="minorHAnsi"/>
          <w:szCs w:val="22"/>
        </w:rPr>
        <w:t xml:space="preserve">that are well managed and safely used (e.g. changing </w:t>
      </w:r>
      <w:proofErr w:type="spellStart"/>
      <w:r>
        <w:rPr>
          <w:rFonts w:cstheme="minorHAnsi"/>
          <w:szCs w:val="22"/>
        </w:rPr>
        <w:t>pincodes</w:t>
      </w:r>
      <w:proofErr w:type="spellEnd"/>
      <w:r>
        <w:rPr>
          <w:rFonts w:cstheme="minorHAnsi"/>
          <w:szCs w:val="22"/>
        </w:rPr>
        <w:t xml:space="preserve"> sufficiently regularly and securely)</w:t>
      </w:r>
      <w:r w:rsidR="00781356">
        <w:rPr>
          <w:rFonts w:cstheme="minorHAnsi"/>
          <w:szCs w:val="22"/>
        </w:rPr>
        <w:t>,</w:t>
      </w:r>
    </w:p>
    <w:p w14:paraId="6A04D49F" w14:textId="590E782C" w:rsidR="0079457A" w:rsidRDefault="0079457A" w:rsidP="0079457A">
      <w:pPr>
        <w:pStyle w:val="ListParagraph"/>
        <w:numPr>
          <w:ilvl w:val="1"/>
          <w:numId w:val="12"/>
        </w:numPr>
        <w:spacing w:after="160" w:line="259" w:lineRule="auto"/>
        <w:ind w:left="610" w:hanging="283"/>
        <w:rPr>
          <w:rFonts w:cstheme="minorHAnsi"/>
          <w:szCs w:val="22"/>
        </w:rPr>
      </w:pPr>
      <w:r>
        <w:rPr>
          <w:rFonts w:cstheme="minorHAnsi"/>
          <w:szCs w:val="22"/>
        </w:rPr>
        <w:t xml:space="preserve">using staffed reception areas for scrutiny of who is entering and exiting, </w:t>
      </w:r>
      <w:r w:rsidR="00781356">
        <w:rPr>
          <w:rFonts w:cstheme="minorHAnsi"/>
          <w:szCs w:val="22"/>
        </w:rPr>
        <w:t xml:space="preserve">which may include </w:t>
      </w:r>
      <w:r>
        <w:rPr>
          <w:rFonts w:cstheme="minorHAnsi"/>
          <w:szCs w:val="22"/>
        </w:rPr>
        <w:t>gated waiting areas or a foyer that is walled off from the rest of the service,</w:t>
      </w:r>
    </w:p>
    <w:p w14:paraId="565DC694" w14:textId="159D4041" w:rsidR="0079457A" w:rsidRDefault="0079457A" w:rsidP="0079457A">
      <w:pPr>
        <w:pStyle w:val="ListParagraph"/>
        <w:numPr>
          <w:ilvl w:val="1"/>
          <w:numId w:val="12"/>
        </w:numPr>
        <w:spacing w:after="160" w:line="259" w:lineRule="auto"/>
        <w:ind w:left="610" w:hanging="283"/>
        <w:rPr>
          <w:rFonts w:cstheme="minorHAnsi"/>
          <w:szCs w:val="22"/>
        </w:rPr>
      </w:pPr>
      <w:r>
        <w:rPr>
          <w:rFonts w:cstheme="minorHAnsi"/>
          <w:szCs w:val="22"/>
        </w:rPr>
        <w:t xml:space="preserve">gated/fenced areas as a secondary barrier </w:t>
      </w:r>
      <w:r w:rsidR="00663B01">
        <w:rPr>
          <w:rFonts w:cstheme="minorHAnsi"/>
          <w:szCs w:val="22"/>
        </w:rPr>
        <w:t>outside of</w:t>
      </w:r>
      <w:r>
        <w:rPr>
          <w:rFonts w:cstheme="minorHAnsi"/>
          <w:szCs w:val="22"/>
        </w:rPr>
        <w:t xml:space="preserve"> main access points </w:t>
      </w:r>
      <w:r w:rsidR="00781356">
        <w:rPr>
          <w:rFonts w:cstheme="minorHAnsi"/>
          <w:szCs w:val="22"/>
        </w:rPr>
        <w:t>to</w:t>
      </w:r>
      <w:r>
        <w:rPr>
          <w:rFonts w:cstheme="minorHAnsi"/>
          <w:szCs w:val="22"/>
        </w:rPr>
        <w:t xml:space="preserve"> assist with safe entry/exit so children aren’t exposed immediately to public areas or roads on exiting</w:t>
      </w:r>
      <w:r w:rsidR="007C6956">
        <w:rPr>
          <w:rFonts w:cstheme="minorHAnsi"/>
          <w:szCs w:val="22"/>
        </w:rPr>
        <w:t xml:space="preserve"> (or alternately</w:t>
      </w:r>
      <w:r w:rsidR="00781356">
        <w:rPr>
          <w:rFonts w:cstheme="minorHAnsi"/>
          <w:szCs w:val="22"/>
        </w:rPr>
        <w:t>,</w:t>
      </w:r>
      <w:r w:rsidR="007C6956">
        <w:rPr>
          <w:rFonts w:cstheme="minorHAnsi"/>
          <w:szCs w:val="22"/>
        </w:rPr>
        <w:t xml:space="preserve"> in some sites such as </w:t>
      </w:r>
      <w:r w:rsidR="00781356">
        <w:rPr>
          <w:rFonts w:cstheme="minorHAnsi"/>
          <w:szCs w:val="22"/>
        </w:rPr>
        <w:t xml:space="preserve">those </w:t>
      </w:r>
      <w:r w:rsidR="007C6956">
        <w:rPr>
          <w:rFonts w:cstheme="minorHAnsi"/>
          <w:szCs w:val="22"/>
        </w:rPr>
        <w:t xml:space="preserve">with lifts, </w:t>
      </w:r>
      <w:r w:rsidR="00781356">
        <w:rPr>
          <w:rFonts w:cstheme="minorHAnsi"/>
          <w:szCs w:val="22"/>
        </w:rPr>
        <w:t xml:space="preserve">there </w:t>
      </w:r>
      <w:r w:rsidR="007C6956">
        <w:rPr>
          <w:rFonts w:cstheme="minorHAnsi"/>
          <w:szCs w:val="22"/>
        </w:rPr>
        <w:t xml:space="preserve">may </w:t>
      </w:r>
      <w:r w:rsidR="00781356">
        <w:rPr>
          <w:rFonts w:cstheme="minorHAnsi"/>
          <w:szCs w:val="22"/>
        </w:rPr>
        <w:t xml:space="preserve">be </w:t>
      </w:r>
      <w:r w:rsidR="007C6956">
        <w:rPr>
          <w:rFonts w:cstheme="minorHAnsi"/>
          <w:szCs w:val="22"/>
        </w:rPr>
        <w:t>benefit from gated areas</w:t>
      </w:r>
      <w:r w:rsidR="00771B77">
        <w:rPr>
          <w:rFonts w:cstheme="minorHAnsi"/>
          <w:szCs w:val="22"/>
        </w:rPr>
        <w:t xml:space="preserve"> inside the building</w:t>
      </w:r>
      <w:r w:rsidR="00781356">
        <w:rPr>
          <w:rFonts w:cstheme="minorHAnsi"/>
          <w:szCs w:val="22"/>
        </w:rPr>
        <w:t xml:space="preserve"> depending on the design and layout of the building/s</w:t>
      </w:r>
      <w:r w:rsidR="00771B77">
        <w:rPr>
          <w:rFonts w:cstheme="minorHAnsi"/>
          <w:szCs w:val="22"/>
        </w:rPr>
        <w:t>)</w:t>
      </w:r>
      <w:r>
        <w:rPr>
          <w:rFonts w:cstheme="minorHAnsi"/>
          <w:szCs w:val="22"/>
        </w:rPr>
        <w:t>.</w:t>
      </w:r>
    </w:p>
    <w:p w14:paraId="66980E67" w14:textId="51D73FA8" w:rsidR="0079457A" w:rsidRDefault="0079457A" w:rsidP="0079457A">
      <w:pPr>
        <w:pStyle w:val="ListParagraph"/>
        <w:numPr>
          <w:ilvl w:val="1"/>
          <w:numId w:val="12"/>
        </w:numPr>
        <w:spacing w:after="160" w:line="259" w:lineRule="auto"/>
        <w:ind w:left="610" w:hanging="283"/>
        <w:rPr>
          <w:rFonts w:cstheme="minorHAnsi"/>
          <w:szCs w:val="22"/>
        </w:rPr>
      </w:pPr>
      <w:r w:rsidRPr="00E144A6">
        <w:rPr>
          <w:rFonts w:cstheme="minorHAnsi"/>
          <w:szCs w:val="22"/>
        </w:rPr>
        <w:t xml:space="preserve">premises </w:t>
      </w:r>
      <w:r w:rsidR="00781356">
        <w:rPr>
          <w:rFonts w:cstheme="minorHAnsi"/>
          <w:szCs w:val="22"/>
        </w:rPr>
        <w:t>with</w:t>
      </w:r>
      <w:r w:rsidRPr="00E144A6">
        <w:rPr>
          <w:rFonts w:cstheme="minorHAnsi"/>
          <w:szCs w:val="22"/>
        </w:rPr>
        <w:t xml:space="preserve"> shared spaces, entry from basements and general use carparks and where lifts are used, may require more rigorous security.</w:t>
      </w:r>
      <w:r>
        <w:rPr>
          <w:rFonts w:cstheme="minorHAnsi"/>
          <w:szCs w:val="22"/>
        </w:rPr>
        <w:t xml:space="preserve"> C</w:t>
      </w:r>
      <w:r w:rsidRPr="00E144A6">
        <w:rPr>
          <w:rFonts w:cstheme="minorHAnsi"/>
          <w:szCs w:val="22"/>
        </w:rPr>
        <w:t>onsider coded access points</w:t>
      </w:r>
      <w:r>
        <w:rPr>
          <w:rFonts w:cstheme="minorHAnsi"/>
          <w:szCs w:val="22"/>
        </w:rPr>
        <w:t>, heights of lift buttons or installing pin codes</w:t>
      </w:r>
      <w:r w:rsidR="003A4294">
        <w:rPr>
          <w:rFonts w:cstheme="minorHAnsi"/>
          <w:szCs w:val="22"/>
        </w:rPr>
        <w:t xml:space="preserve"> or capture gates</w:t>
      </w:r>
      <w:r>
        <w:rPr>
          <w:rFonts w:cstheme="minorHAnsi"/>
          <w:szCs w:val="22"/>
        </w:rPr>
        <w:t xml:space="preserve"> to prevent children using </w:t>
      </w:r>
      <w:r w:rsidR="003A4294">
        <w:rPr>
          <w:rFonts w:cstheme="minorHAnsi"/>
          <w:szCs w:val="22"/>
        </w:rPr>
        <w:t>lifts</w:t>
      </w:r>
      <w:r>
        <w:rPr>
          <w:rFonts w:cstheme="minorHAnsi"/>
          <w:szCs w:val="22"/>
        </w:rPr>
        <w:t xml:space="preserve"> alone, </w:t>
      </w:r>
      <w:proofErr w:type="gramStart"/>
      <w:r w:rsidRPr="00E144A6">
        <w:rPr>
          <w:rFonts w:cstheme="minorHAnsi"/>
          <w:szCs w:val="22"/>
        </w:rPr>
        <w:t>and</w:t>
      </w:r>
      <w:r>
        <w:rPr>
          <w:rFonts w:cstheme="minorHAnsi"/>
          <w:szCs w:val="22"/>
        </w:rPr>
        <w:t>,</w:t>
      </w:r>
      <w:proofErr w:type="gramEnd"/>
      <w:r w:rsidRPr="00E144A6">
        <w:rPr>
          <w:rFonts w:cstheme="minorHAnsi"/>
          <w:szCs w:val="22"/>
        </w:rPr>
        <w:t xml:space="preserve"> ensure no openings o</w:t>
      </w:r>
      <w:r w:rsidR="00781356">
        <w:rPr>
          <w:rFonts w:cstheme="minorHAnsi"/>
          <w:szCs w:val="22"/>
        </w:rPr>
        <w:t>r</w:t>
      </w:r>
      <w:r w:rsidRPr="00E144A6">
        <w:rPr>
          <w:rFonts w:cstheme="minorHAnsi"/>
          <w:szCs w:val="22"/>
        </w:rPr>
        <w:t xml:space="preserve"> mechanisms present traps for body parts.</w:t>
      </w:r>
    </w:p>
    <w:p w14:paraId="726D822C" w14:textId="77777777" w:rsidR="0079457A" w:rsidRPr="00EA3ADF" w:rsidRDefault="0079457A" w:rsidP="00213634">
      <w:pPr>
        <w:pStyle w:val="ListParagraph"/>
        <w:numPr>
          <w:ilvl w:val="1"/>
          <w:numId w:val="12"/>
        </w:numPr>
        <w:spacing w:line="259" w:lineRule="auto"/>
        <w:ind w:left="610" w:hanging="283"/>
        <w:rPr>
          <w:rFonts w:cstheme="minorHAnsi"/>
          <w:szCs w:val="22"/>
        </w:rPr>
      </w:pPr>
      <w:r w:rsidRPr="000B7325">
        <w:rPr>
          <w:rFonts w:cstheme="minorHAnsi"/>
        </w:rPr>
        <w:t>CCTV cameras</w:t>
      </w:r>
      <w:r>
        <w:rPr>
          <w:rFonts w:cstheme="minorHAnsi"/>
        </w:rPr>
        <w:t xml:space="preserve">, </w:t>
      </w:r>
      <w:r w:rsidRPr="00447E3C">
        <w:rPr>
          <w:rFonts w:cstheme="minorHAnsi"/>
        </w:rPr>
        <w:t>supported by strong child safety systems and culture</w:t>
      </w:r>
      <w:r w:rsidRPr="00D52C4F">
        <w:rPr>
          <w:rFonts w:cstheme="minorHAnsi"/>
        </w:rPr>
        <w:t>,</w:t>
      </w:r>
      <w:r w:rsidRPr="000B7325">
        <w:rPr>
          <w:rFonts w:cstheme="minorHAnsi"/>
        </w:rPr>
        <w:t xml:space="preserve"> may be helpful for monitoring persons entering and exiting the service.</w:t>
      </w:r>
      <w:r w:rsidRPr="00781356">
        <w:rPr>
          <w:rStyle w:val="FootnoteReference"/>
          <w:rFonts w:cstheme="minorHAnsi"/>
          <w:color w:val="auto"/>
          <w:sz w:val="18"/>
          <w:szCs w:val="32"/>
        </w:rPr>
        <w:footnoteReference w:id="11"/>
      </w:r>
    </w:p>
    <w:p w14:paraId="36B85D8E" w14:textId="0A19C234" w:rsidR="00A96CF0" w:rsidRDefault="0079457A" w:rsidP="00213634">
      <w:pPr>
        <w:spacing w:after="200" w:line="259" w:lineRule="auto"/>
        <w:rPr>
          <w:rFonts w:cstheme="minorHAnsi"/>
        </w:rPr>
      </w:pPr>
      <w:r>
        <w:rPr>
          <w:rFonts w:cstheme="minorHAnsi"/>
        </w:rPr>
        <w:t>Consideration of issues such as cultural heritage</w:t>
      </w:r>
      <w:r w:rsidR="00781356">
        <w:rPr>
          <w:rFonts w:cstheme="minorHAnsi"/>
        </w:rPr>
        <w:t>,</w:t>
      </w:r>
      <w:r>
        <w:rPr>
          <w:rFonts w:cstheme="minorHAnsi"/>
        </w:rPr>
        <w:t xml:space="preserve"> as well as inclusiv</w:t>
      </w:r>
      <w:r w:rsidR="00781356">
        <w:rPr>
          <w:rFonts w:cstheme="minorHAnsi"/>
        </w:rPr>
        <w:t>e environments</w:t>
      </w:r>
      <w:r>
        <w:rPr>
          <w:rFonts w:cstheme="minorHAnsi"/>
        </w:rPr>
        <w:t xml:space="preserve"> and accessibility</w:t>
      </w:r>
      <w:r w:rsidR="00781356">
        <w:rPr>
          <w:rFonts w:cstheme="minorHAnsi"/>
        </w:rPr>
        <w:t>,</w:t>
      </w:r>
      <w:r>
        <w:rPr>
          <w:rFonts w:cstheme="minorHAnsi"/>
        </w:rPr>
        <w:t xml:space="preserve"> </w:t>
      </w:r>
      <w:r w:rsidR="00781356">
        <w:rPr>
          <w:rFonts w:cstheme="minorHAnsi"/>
        </w:rPr>
        <w:t>are also likely to be</w:t>
      </w:r>
      <w:r>
        <w:rPr>
          <w:rFonts w:cstheme="minorHAnsi"/>
        </w:rPr>
        <w:t xml:space="preserve"> relevant</w:t>
      </w:r>
      <w:r w:rsidR="00781356">
        <w:rPr>
          <w:rFonts w:cstheme="minorHAnsi"/>
        </w:rPr>
        <w:t xml:space="preserve"> when designing suitable entry/exit to a proposed LDC or kindergarten</w:t>
      </w:r>
      <w:r>
        <w:rPr>
          <w:rFonts w:cstheme="minorHAnsi"/>
        </w:rPr>
        <w:t xml:space="preserve">. </w:t>
      </w:r>
      <w:r w:rsidR="00AB3857">
        <w:rPr>
          <w:rFonts w:cstheme="minorHAnsi"/>
        </w:rPr>
        <w:t xml:space="preserve">See for example, </w:t>
      </w:r>
      <w:r w:rsidR="00AB3857" w:rsidRPr="00447E3C">
        <w:t>ACECQA</w:t>
      </w:r>
      <w:r w:rsidR="00AB3857">
        <w:t>’s</w:t>
      </w:r>
      <w:r w:rsidR="00AB3857" w:rsidRPr="00447E3C">
        <w:t xml:space="preserve"> </w:t>
      </w:r>
      <w:hyperlink r:id="rId24" w:history="1">
        <w:r w:rsidR="00AB3857" w:rsidRPr="00447E3C">
          <w:rPr>
            <w:rStyle w:val="Hyperlink"/>
          </w:rPr>
          <w:t>Guide to the NQF</w:t>
        </w:r>
      </w:hyperlink>
      <w:r w:rsidR="00AB3857" w:rsidRPr="00447E3C">
        <w:t xml:space="preserve"> </w:t>
      </w:r>
      <w:r w:rsidR="00AB3857">
        <w:rPr>
          <w:rFonts w:cstheme="minorHAnsi"/>
        </w:rPr>
        <w:t>for</w:t>
      </w:r>
      <w:r>
        <w:rPr>
          <w:rFonts w:cstheme="minorHAnsi"/>
        </w:rPr>
        <w:t xml:space="preserve"> information about access, participation and inclusive environments.</w:t>
      </w:r>
    </w:p>
    <w:p w14:paraId="0454FDB1" w14:textId="064DCDCA" w:rsidR="0079457A" w:rsidRDefault="0079457A" w:rsidP="00213634">
      <w:pPr>
        <w:pStyle w:val="Heading3"/>
      </w:pPr>
      <w:r w:rsidRPr="00156A92">
        <w:t>Vehicles, roads and parking</w:t>
      </w:r>
    </w:p>
    <w:p w14:paraId="4BD08766" w14:textId="0988AC8A" w:rsidR="0079457A" w:rsidRPr="00D41066" w:rsidRDefault="0079457A" w:rsidP="00213634">
      <w:pPr>
        <w:spacing w:after="60" w:line="259" w:lineRule="auto"/>
        <w:rPr>
          <w:rFonts w:cstheme="minorHAnsi"/>
        </w:rPr>
      </w:pPr>
      <w:r>
        <w:rPr>
          <w:rFonts w:cstheme="minorHAnsi"/>
        </w:rPr>
        <w:t xml:space="preserve">The Regulatory Authority </w:t>
      </w:r>
      <w:r w:rsidRPr="003C5AE0">
        <w:rPr>
          <w:rFonts w:cstheme="minorHAnsi"/>
          <w:b/>
          <w:bCs/>
        </w:rPr>
        <w:t>expects</w:t>
      </w:r>
      <w:r>
        <w:rPr>
          <w:rFonts w:cstheme="minorHAnsi"/>
        </w:rPr>
        <w:t xml:space="preserve"> that sites </w:t>
      </w:r>
      <w:r w:rsidRPr="00924199">
        <w:rPr>
          <w:rFonts w:cstheme="minorHAnsi"/>
          <w:b/>
          <w:bCs/>
        </w:rPr>
        <w:t>do not</w:t>
      </w:r>
      <w:r>
        <w:rPr>
          <w:rFonts w:cstheme="minorHAnsi"/>
        </w:rPr>
        <w:t xml:space="preserve"> have the following features</w:t>
      </w:r>
      <w:r w:rsidR="00185E6B">
        <w:rPr>
          <w:rFonts w:cstheme="minorHAnsi"/>
        </w:rPr>
        <w:t>,</w:t>
      </w:r>
      <w:r>
        <w:rPr>
          <w:rFonts w:cstheme="minorHAnsi"/>
        </w:rPr>
        <w:t xml:space="preserve"> unless there are effective risk minimisation and </w:t>
      </w:r>
      <w:r w:rsidR="00924199">
        <w:rPr>
          <w:rFonts w:cstheme="minorHAnsi"/>
        </w:rPr>
        <w:t>safety measures</w:t>
      </w:r>
      <w:r>
        <w:rPr>
          <w:rFonts w:cstheme="minorHAnsi"/>
        </w:rPr>
        <w:t xml:space="preserve"> to protect children</w:t>
      </w:r>
      <w:r w:rsidRPr="00D41066">
        <w:rPr>
          <w:rFonts w:cstheme="minorHAnsi"/>
        </w:rPr>
        <w:t>:</w:t>
      </w:r>
    </w:p>
    <w:p w14:paraId="19E724AE" w14:textId="4F066607" w:rsidR="0079457A" w:rsidRPr="00D41066" w:rsidRDefault="0079457A" w:rsidP="009438A4">
      <w:pPr>
        <w:pStyle w:val="ListParagraph"/>
        <w:numPr>
          <w:ilvl w:val="0"/>
          <w:numId w:val="10"/>
        </w:numPr>
        <w:spacing w:line="259" w:lineRule="auto"/>
        <w:ind w:left="426" w:hanging="426"/>
        <w:rPr>
          <w:rFonts w:cstheme="minorHAnsi"/>
          <w:szCs w:val="22"/>
        </w:rPr>
      </w:pPr>
      <w:r w:rsidRPr="00D41066">
        <w:rPr>
          <w:rFonts w:cstheme="minorHAnsi"/>
          <w:szCs w:val="22"/>
        </w:rPr>
        <w:t>busy roads</w:t>
      </w:r>
      <w:r>
        <w:rPr>
          <w:rFonts w:cstheme="minorHAnsi"/>
          <w:szCs w:val="22"/>
        </w:rPr>
        <w:t xml:space="preserve"> to be crossed </w:t>
      </w:r>
      <w:proofErr w:type="gramStart"/>
      <w:r>
        <w:rPr>
          <w:rFonts w:cstheme="minorHAnsi"/>
          <w:szCs w:val="22"/>
        </w:rPr>
        <w:t>in order to</w:t>
      </w:r>
      <w:proofErr w:type="gramEnd"/>
      <w:r>
        <w:rPr>
          <w:rFonts w:cstheme="minorHAnsi"/>
          <w:szCs w:val="22"/>
        </w:rPr>
        <w:t xml:space="preserve"> enter/exit </w:t>
      </w:r>
      <w:r w:rsidR="00271F01">
        <w:rPr>
          <w:rFonts w:cstheme="minorHAnsi"/>
          <w:szCs w:val="22"/>
        </w:rPr>
        <w:t>that do not have</w:t>
      </w:r>
      <w:r>
        <w:rPr>
          <w:rFonts w:cstheme="minorHAnsi"/>
          <w:szCs w:val="22"/>
        </w:rPr>
        <w:t xml:space="preserve"> safety crossings or similar</w:t>
      </w:r>
      <w:r w:rsidRPr="00D41066">
        <w:rPr>
          <w:rFonts w:cstheme="minorHAnsi"/>
          <w:szCs w:val="22"/>
        </w:rPr>
        <w:t>,</w:t>
      </w:r>
      <w:r>
        <w:rPr>
          <w:rFonts w:cstheme="minorHAnsi"/>
          <w:szCs w:val="22"/>
        </w:rPr>
        <w:t xml:space="preserve"> </w:t>
      </w:r>
    </w:p>
    <w:p w14:paraId="5376EBC5" w14:textId="77777777" w:rsidR="0079457A" w:rsidRPr="00D41066" w:rsidRDefault="0079457A" w:rsidP="009438A4">
      <w:pPr>
        <w:pStyle w:val="ListParagraph"/>
        <w:numPr>
          <w:ilvl w:val="0"/>
          <w:numId w:val="10"/>
        </w:numPr>
        <w:spacing w:line="259" w:lineRule="auto"/>
        <w:ind w:left="426" w:hanging="426"/>
        <w:rPr>
          <w:rFonts w:cstheme="minorHAnsi"/>
          <w:szCs w:val="22"/>
        </w:rPr>
      </w:pPr>
      <w:r w:rsidRPr="00D41066">
        <w:rPr>
          <w:rFonts w:cstheme="minorHAnsi"/>
          <w:szCs w:val="22"/>
        </w:rPr>
        <w:t>emergency exits lead</w:t>
      </w:r>
      <w:r>
        <w:rPr>
          <w:rFonts w:cstheme="minorHAnsi"/>
          <w:szCs w:val="22"/>
        </w:rPr>
        <w:t>ing</w:t>
      </w:r>
      <w:r w:rsidRPr="00D41066">
        <w:rPr>
          <w:rFonts w:cstheme="minorHAnsi"/>
          <w:szCs w:val="22"/>
        </w:rPr>
        <w:t xml:space="preserve"> directly onto roads or other hazards,</w:t>
      </w:r>
      <w:r>
        <w:rPr>
          <w:rFonts w:cstheme="minorHAnsi"/>
          <w:szCs w:val="22"/>
        </w:rPr>
        <w:t xml:space="preserve"> </w:t>
      </w:r>
    </w:p>
    <w:p w14:paraId="143FC620" w14:textId="77777777" w:rsidR="0079457A" w:rsidRDefault="0079457A" w:rsidP="009438A4">
      <w:pPr>
        <w:pStyle w:val="ListParagraph"/>
        <w:numPr>
          <w:ilvl w:val="0"/>
          <w:numId w:val="10"/>
        </w:numPr>
        <w:spacing w:line="259" w:lineRule="auto"/>
        <w:ind w:left="426" w:hanging="426"/>
        <w:rPr>
          <w:rFonts w:cstheme="minorHAnsi"/>
          <w:szCs w:val="22"/>
        </w:rPr>
      </w:pPr>
      <w:r w:rsidRPr="00D41066">
        <w:rPr>
          <w:rFonts w:cstheme="minorHAnsi"/>
          <w:szCs w:val="22"/>
        </w:rPr>
        <w:t>uncontrolled public access</w:t>
      </w:r>
      <w:r>
        <w:rPr>
          <w:rFonts w:cstheme="minorHAnsi"/>
          <w:szCs w:val="22"/>
        </w:rPr>
        <w:t xml:space="preserve"> </w:t>
      </w:r>
      <w:r w:rsidRPr="00447E3C">
        <w:rPr>
          <w:rFonts w:cstheme="minorHAnsi"/>
          <w:szCs w:val="22"/>
        </w:rPr>
        <w:t>(such as the ability for members of the public to enter the site or premises without being easily seen/identified),</w:t>
      </w:r>
      <w:r w:rsidRPr="00EB0F10">
        <w:rPr>
          <w:rFonts w:cstheme="minorHAnsi"/>
          <w:szCs w:val="22"/>
        </w:rPr>
        <w:t xml:space="preserve"> o</w:t>
      </w:r>
      <w:r>
        <w:rPr>
          <w:rFonts w:cstheme="minorHAnsi"/>
          <w:szCs w:val="22"/>
        </w:rPr>
        <w:t xml:space="preserve">r </w:t>
      </w:r>
    </w:p>
    <w:p w14:paraId="6DA08021" w14:textId="30988DED" w:rsidR="0079457A" w:rsidRPr="00315644" w:rsidRDefault="0079457A" w:rsidP="009438A4">
      <w:pPr>
        <w:pStyle w:val="ListParagraph"/>
        <w:numPr>
          <w:ilvl w:val="0"/>
          <w:numId w:val="10"/>
        </w:numPr>
        <w:spacing w:line="259" w:lineRule="auto"/>
        <w:ind w:left="426" w:hanging="426"/>
        <w:rPr>
          <w:rFonts w:cstheme="minorHAnsi"/>
          <w:szCs w:val="22"/>
        </w:rPr>
      </w:pPr>
      <w:r>
        <w:rPr>
          <w:rFonts w:cstheme="minorHAnsi"/>
          <w:szCs w:val="22"/>
        </w:rPr>
        <w:t>unprotected vehicle access (such as</w:t>
      </w:r>
      <w:r w:rsidR="00924199">
        <w:rPr>
          <w:rFonts w:cstheme="minorHAnsi"/>
          <w:szCs w:val="22"/>
        </w:rPr>
        <w:t xml:space="preserve"> the potential for</w:t>
      </w:r>
      <w:r>
        <w:rPr>
          <w:rFonts w:cstheme="minorHAnsi"/>
          <w:szCs w:val="22"/>
        </w:rPr>
        <w:t xml:space="preserve"> accidental vehicle access from adjoining roads or parking/drop-off areas).</w:t>
      </w:r>
      <w:r w:rsidRPr="00315644">
        <w:rPr>
          <w:rFonts w:cstheme="minorHAnsi"/>
        </w:rPr>
        <w:t xml:space="preserve"> </w:t>
      </w:r>
    </w:p>
    <w:p w14:paraId="41606F45" w14:textId="77777777" w:rsidR="0079457A" w:rsidRDefault="0079457A" w:rsidP="00213634">
      <w:pPr>
        <w:spacing w:line="259" w:lineRule="auto"/>
        <w:rPr>
          <w:rFonts w:cstheme="minorHAnsi"/>
        </w:rPr>
      </w:pPr>
      <w:r>
        <w:rPr>
          <w:rFonts w:cstheme="minorHAnsi"/>
        </w:rPr>
        <w:t>T</w:t>
      </w:r>
      <w:r w:rsidRPr="00D41066">
        <w:rPr>
          <w:rFonts w:cstheme="minorHAnsi"/>
        </w:rPr>
        <w:t xml:space="preserve">he Regulatory Authority </w:t>
      </w:r>
      <w:r>
        <w:rPr>
          <w:rFonts w:cstheme="minorHAnsi"/>
        </w:rPr>
        <w:t>will examine whether</w:t>
      </w:r>
      <w:r w:rsidRPr="00D41066">
        <w:rPr>
          <w:rFonts w:cstheme="minorHAnsi"/>
        </w:rPr>
        <w:t xml:space="preserve"> carparks </w:t>
      </w:r>
      <w:r>
        <w:rPr>
          <w:rFonts w:cstheme="minorHAnsi"/>
        </w:rPr>
        <w:t>and</w:t>
      </w:r>
      <w:r w:rsidRPr="00D41066">
        <w:rPr>
          <w:rFonts w:cstheme="minorHAnsi"/>
        </w:rPr>
        <w:t xml:space="preserve"> access roads can be safely used</w:t>
      </w:r>
      <w:r>
        <w:rPr>
          <w:rFonts w:cstheme="minorHAnsi"/>
        </w:rPr>
        <w:t xml:space="preserve"> near the site and that traffic management devices are appropriate</w:t>
      </w:r>
      <w:r w:rsidRPr="00D41066">
        <w:rPr>
          <w:rFonts w:cstheme="minorHAnsi"/>
        </w:rPr>
        <w:t xml:space="preserve">. For example, car park design </w:t>
      </w:r>
      <w:r>
        <w:rPr>
          <w:rFonts w:cstheme="minorHAnsi"/>
        </w:rPr>
        <w:t xml:space="preserve">near entrances </w:t>
      </w:r>
      <w:r w:rsidRPr="00D41066">
        <w:rPr>
          <w:rFonts w:cstheme="minorHAnsi"/>
        </w:rPr>
        <w:t>that require reversing</w:t>
      </w:r>
      <w:r>
        <w:rPr>
          <w:rFonts w:cstheme="minorHAnsi"/>
        </w:rPr>
        <w:t xml:space="preserve"> vehicles</w:t>
      </w:r>
      <w:r w:rsidRPr="00D41066">
        <w:rPr>
          <w:rFonts w:cstheme="minorHAnsi"/>
        </w:rPr>
        <w:t xml:space="preserve"> </w:t>
      </w:r>
      <w:r>
        <w:rPr>
          <w:rFonts w:cstheme="minorHAnsi"/>
        </w:rPr>
        <w:t>(</w:t>
      </w:r>
      <w:r w:rsidRPr="00D41066">
        <w:rPr>
          <w:rFonts w:cstheme="minorHAnsi"/>
        </w:rPr>
        <w:t>rather than circular movement patterns</w:t>
      </w:r>
      <w:r>
        <w:rPr>
          <w:rFonts w:cstheme="minorHAnsi"/>
        </w:rPr>
        <w:t>)</w:t>
      </w:r>
      <w:r w:rsidRPr="00D41066">
        <w:rPr>
          <w:rFonts w:cstheme="minorHAnsi"/>
        </w:rPr>
        <w:t xml:space="preserve"> create </w:t>
      </w:r>
      <w:r>
        <w:rPr>
          <w:rFonts w:cstheme="minorHAnsi"/>
        </w:rPr>
        <w:t>additional</w:t>
      </w:r>
      <w:r w:rsidRPr="00D41066">
        <w:rPr>
          <w:rFonts w:cstheme="minorHAnsi"/>
        </w:rPr>
        <w:t xml:space="preserve"> safety risks</w:t>
      </w:r>
      <w:r>
        <w:rPr>
          <w:rFonts w:cstheme="minorHAnsi"/>
        </w:rPr>
        <w:t xml:space="preserve">. Similarly, </w:t>
      </w:r>
      <w:r w:rsidRPr="00D41066">
        <w:rPr>
          <w:rFonts w:cstheme="minorHAnsi"/>
        </w:rPr>
        <w:t>car parks located adjacent to outdoor play areas</w:t>
      </w:r>
      <w:r>
        <w:rPr>
          <w:rFonts w:cstheme="minorHAnsi"/>
        </w:rPr>
        <w:t xml:space="preserve"> create a risk of vehicles accidentally driving into a space where children are located</w:t>
      </w:r>
      <w:r w:rsidRPr="00D41066">
        <w:rPr>
          <w:rFonts w:cstheme="minorHAnsi"/>
        </w:rPr>
        <w:t xml:space="preserve">. </w:t>
      </w:r>
    </w:p>
    <w:p w14:paraId="137D5FCA" w14:textId="3BA6602D" w:rsidR="0079457A" w:rsidRDefault="0079457A" w:rsidP="00213634">
      <w:pPr>
        <w:spacing w:after="200" w:line="259" w:lineRule="auto"/>
        <w:rPr>
          <w:rFonts w:cstheme="minorHAnsi"/>
        </w:rPr>
      </w:pPr>
      <w:r w:rsidRPr="00D41066">
        <w:rPr>
          <w:rFonts w:cstheme="minorHAnsi"/>
        </w:rPr>
        <w:t>In some cases, risks</w:t>
      </w:r>
      <w:r>
        <w:rPr>
          <w:rFonts w:cstheme="minorHAnsi"/>
        </w:rPr>
        <w:t xml:space="preserve"> from vehicles</w:t>
      </w:r>
      <w:r w:rsidRPr="00D41066">
        <w:rPr>
          <w:rFonts w:cstheme="minorHAnsi"/>
        </w:rPr>
        <w:t xml:space="preserve"> may be</w:t>
      </w:r>
      <w:r>
        <w:rPr>
          <w:rFonts w:cstheme="minorHAnsi"/>
        </w:rPr>
        <w:t xml:space="preserve"> adequately controlled</w:t>
      </w:r>
      <w:r w:rsidRPr="00D41066">
        <w:rPr>
          <w:rFonts w:cstheme="minorHAnsi"/>
        </w:rPr>
        <w:t xml:space="preserve"> through physical protections such as bollards</w:t>
      </w:r>
      <w:r>
        <w:rPr>
          <w:rFonts w:cstheme="minorHAnsi"/>
        </w:rPr>
        <w:t>,</w:t>
      </w:r>
      <w:r w:rsidRPr="00D41066">
        <w:rPr>
          <w:rFonts w:cstheme="minorHAnsi"/>
        </w:rPr>
        <w:t xml:space="preserve"> gardens</w:t>
      </w:r>
      <w:r>
        <w:rPr>
          <w:rFonts w:cstheme="minorHAnsi"/>
        </w:rPr>
        <w:t>,</w:t>
      </w:r>
      <w:r w:rsidRPr="00D41066">
        <w:rPr>
          <w:rFonts w:cstheme="minorHAnsi"/>
        </w:rPr>
        <w:t xml:space="preserve"> signage</w:t>
      </w:r>
      <w:r w:rsidR="00271F01">
        <w:rPr>
          <w:rFonts w:cstheme="minorHAnsi"/>
        </w:rPr>
        <w:t>, planned communications with families</w:t>
      </w:r>
      <w:r w:rsidRPr="00D41066">
        <w:rPr>
          <w:rFonts w:cstheme="minorHAnsi"/>
        </w:rPr>
        <w:t xml:space="preserve"> </w:t>
      </w:r>
      <w:r>
        <w:rPr>
          <w:rFonts w:cstheme="minorHAnsi"/>
        </w:rPr>
        <w:t>and labelled</w:t>
      </w:r>
      <w:r w:rsidRPr="00D41066">
        <w:rPr>
          <w:rFonts w:cstheme="minorHAnsi"/>
        </w:rPr>
        <w:t xml:space="preserve"> systems</w:t>
      </w:r>
      <w:r>
        <w:rPr>
          <w:rFonts w:cstheme="minorHAnsi"/>
        </w:rPr>
        <w:t>/directions</w:t>
      </w:r>
      <w:r w:rsidRPr="00D41066">
        <w:rPr>
          <w:rFonts w:cstheme="minorHAnsi"/>
        </w:rPr>
        <w:t>.</w:t>
      </w:r>
      <w:r>
        <w:rPr>
          <w:rFonts w:cstheme="minorHAnsi"/>
        </w:rPr>
        <w:t xml:space="preserve"> At times though, there may not be a way to sufficiently control </w:t>
      </w:r>
      <w:r w:rsidR="00271F01">
        <w:rPr>
          <w:rFonts w:cstheme="minorHAnsi"/>
        </w:rPr>
        <w:t>such</w:t>
      </w:r>
      <w:r>
        <w:rPr>
          <w:rFonts w:cstheme="minorHAnsi"/>
        </w:rPr>
        <w:t xml:space="preserve"> </w:t>
      </w:r>
      <w:proofErr w:type="gramStart"/>
      <w:r>
        <w:rPr>
          <w:rFonts w:cstheme="minorHAnsi"/>
        </w:rPr>
        <w:t>risks</w:t>
      </w:r>
      <w:proofErr w:type="gramEnd"/>
      <w:r>
        <w:rPr>
          <w:rFonts w:cstheme="minorHAnsi"/>
        </w:rPr>
        <w:t xml:space="preserve"> and the site may be unsuitable</w:t>
      </w:r>
      <w:r w:rsidR="00351C35">
        <w:rPr>
          <w:rFonts w:cstheme="minorHAnsi"/>
        </w:rPr>
        <w:t xml:space="preserve"> and will not receive service approval</w:t>
      </w:r>
      <w:r>
        <w:rPr>
          <w:rFonts w:cstheme="minorHAnsi"/>
        </w:rPr>
        <w:t xml:space="preserve">. </w:t>
      </w:r>
      <w:r w:rsidRPr="00447E3C">
        <w:rPr>
          <w:rFonts w:cstheme="minorHAnsi"/>
        </w:rPr>
        <w:t xml:space="preserve">Given the </w:t>
      </w:r>
      <w:r w:rsidR="00271F01">
        <w:rPr>
          <w:rFonts w:cstheme="minorHAnsi"/>
        </w:rPr>
        <w:t>seriousness</w:t>
      </w:r>
      <w:r w:rsidRPr="00447E3C">
        <w:rPr>
          <w:rFonts w:cstheme="minorHAnsi"/>
        </w:rPr>
        <w:t xml:space="preserve"> of vehicles entering spaces where children are situated, the Regulatory Authority </w:t>
      </w:r>
      <w:r w:rsidRPr="00447E3C">
        <w:rPr>
          <w:rFonts w:cstheme="minorHAnsi"/>
          <w:b/>
          <w:bCs/>
        </w:rPr>
        <w:t>expects</w:t>
      </w:r>
      <w:r w:rsidRPr="00447E3C">
        <w:rPr>
          <w:rFonts w:cstheme="minorHAnsi"/>
        </w:rPr>
        <w:t xml:space="preserve"> to see </w:t>
      </w:r>
      <w:r>
        <w:rPr>
          <w:rFonts w:cstheme="minorHAnsi"/>
        </w:rPr>
        <w:t>safe</w:t>
      </w:r>
      <w:r w:rsidRPr="00447E3C">
        <w:rPr>
          <w:rFonts w:cstheme="minorHAnsi"/>
        </w:rPr>
        <w:t xml:space="preserve"> design and appropriate strategies </w:t>
      </w:r>
      <w:r w:rsidR="00271F01">
        <w:rPr>
          <w:rFonts w:cstheme="minorHAnsi"/>
        </w:rPr>
        <w:t xml:space="preserve">for </w:t>
      </w:r>
      <w:r w:rsidRPr="00447E3C">
        <w:rPr>
          <w:rFonts w:cstheme="minorHAnsi"/>
        </w:rPr>
        <w:t xml:space="preserve">the </w:t>
      </w:r>
      <w:proofErr w:type="gramStart"/>
      <w:r w:rsidRPr="00447E3C">
        <w:rPr>
          <w:rFonts w:cstheme="minorHAnsi"/>
        </w:rPr>
        <w:t>particular site</w:t>
      </w:r>
      <w:proofErr w:type="gramEnd"/>
      <w:r w:rsidRPr="00447E3C">
        <w:rPr>
          <w:rFonts w:cstheme="minorHAnsi"/>
        </w:rPr>
        <w:t xml:space="preserve"> and premises to significantly minimise </w:t>
      </w:r>
      <w:r w:rsidR="00271F01">
        <w:rPr>
          <w:rFonts w:cstheme="minorHAnsi"/>
        </w:rPr>
        <w:t xml:space="preserve">this </w:t>
      </w:r>
      <w:r w:rsidRPr="00447E3C">
        <w:rPr>
          <w:rFonts w:cstheme="minorHAnsi"/>
        </w:rPr>
        <w:t>risk</w:t>
      </w:r>
      <w:r w:rsidR="00351C35">
        <w:rPr>
          <w:rFonts w:cstheme="minorHAnsi"/>
        </w:rPr>
        <w:t>.</w:t>
      </w:r>
    </w:p>
    <w:p w14:paraId="53F4238E" w14:textId="4DDACCF6" w:rsidR="0079457A" w:rsidRDefault="0079457A" w:rsidP="0079457A">
      <w:pPr>
        <w:pStyle w:val="Heading3"/>
      </w:pPr>
      <w:r>
        <w:lastRenderedPageBreak/>
        <w:t>Noise</w:t>
      </w:r>
    </w:p>
    <w:p w14:paraId="7F69FE9E" w14:textId="0E6C913B" w:rsidR="003E6007" w:rsidRDefault="0079457A" w:rsidP="009B7656">
      <w:pPr>
        <w:spacing w:line="259" w:lineRule="auto"/>
      </w:pPr>
      <w:r w:rsidRPr="2269B489">
        <w:t xml:space="preserve">Sites </w:t>
      </w:r>
      <w:r w:rsidRPr="2269B489">
        <w:rPr>
          <w:b/>
        </w:rPr>
        <w:t>must</w:t>
      </w:r>
      <w:r w:rsidRPr="2269B489">
        <w:t xml:space="preserve"> </w:t>
      </w:r>
      <w:r w:rsidRPr="2269B489">
        <w:rPr>
          <w:b/>
        </w:rPr>
        <w:t>not</w:t>
      </w:r>
      <w:r w:rsidRPr="2269B489">
        <w:t xml:space="preserve"> place children at risk of harm from excessive or prolonged noise. This includes inside and outside of buildings and noting that noise levels may change at different times of the day/year. The Regulatory Authority </w:t>
      </w:r>
      <w:r w:rsidRPr="2269B489">
        <w:rPr>
          <w:b/>
        </w:rPr>
        <w:t>expects</w:t>
      </w:r>
      <w:r w:rsidRPr="2269B489">
        <w:t xml:space="preserve"> that, when inside the premises, noise levels allow staff and children to speak and be heard without strain. </w:t>
      </w:r>
      <w:r w:rsidR="26AE3263" w:rsidRPr="2269B489">
        <w:t>This may</w:t>
      </w:r>
      <w:r w:rsidR="663B8A17" w:rsidRPr="2269B489">
        <w:t xml:space="preserve"> </w:t>
      </w:r>
      <w:r w:rsidR="26AE3263" w:rsidRPr="2269B489">
        <w:t>require</w:t>
      </w:r>
      <w:r w:rsidR="3556CCDB" w:rsidRPr="2269B489">
        <w:t xml:space="preserve"> </w:t>
      </w:r>
      <w:r w:rsidR="378750A3" w:rsidRPr="2269B489">
        <w:t xml:space="preserve">design or planning </w:t>
      </w:r>
      <w:r w:rsidR="3556CCDB" w:rsidRPr="2269B489">
        <w:t>to reduce exposure to noise</w:t>
      </w:r>
      <w:r w:rsidR="2B9850A4" w:rsidRPr="2269B489">
        <w:t>,</w:t>
      </w:r>
      <w:r w:rsidR="3556CCDB" w:rsidRPr="2269B489">
        <w:t xml:space="preserve"> such as</w:t>
      </w:r>
      <w:r w:rsidR="36A19C7B" w:rsidRPr="2269B489">
        <w:t xml:space="preserve"> thoughtful positioning of </w:t>
      </w:r>
      <w:r w:rsidR="48EB261E" w:rsidRPr="2269B489">
        <w:t xml:space="preserve">rooms and </w:t>
      </w:r>
      <w:r w:rsidR="36A19C7B" w:rsidRPr="2269B489">
        <w:t>appropriately siz</w:t>
      </w:r>
      <w:r w:rsidR="2BE21BAB" w:rsidRPr="2269B489">
        <w:t>ing the</w:t>
      </w:r>
      <w:r w:rsidR="36A19C7B" w:rsidRPr="2269B489">
        <w:t xml:space="preserve"> </w:t>
      </w:r>
      <w:r w:rsidR="6759B7CD" w:rsidRPr="2269B489">
        <w:t>rooms</w:t>
      </w:r>
      <w:r w:rsidR="7EF7AEC1" w:rsidRPr="2269B489">
        <w:t xml:space="preserve"> for the </w:t>
      </w:r>
      <w:proofErr w:type="gramStart"/>
      <w:r w:rsidR="7EF7AEC1" w:rsidRPr="2269B489">
        <w:t>particular circumstances</w:t>
      </w:r>
      <w:proofErr w:type="gramEnd"/>
      <w:r w:rsidR="6759B7CD" w:rsidRPr="2269B489">
        <w:t xml:space="preserve"> </w:t>
      </w:r>
      <w:r w:rsidR="578596D6" w:rsidRPr="2269B489">
        <w:t>and/</w:t>
      </w:r>
      <w:r w:rsidR="6759B7CD" w:rsidRPr="2269B489">
        <w:t>or</w:t>
      </w:r>
      <w:r w:rsidR="3556CCDB" w:rsidRPr="2269B489">
        <w:t xml:space="preserve"> utilising</w:t>
      </w:r>
      <w:r w:rsidR="26AE3263" w:rsidRPr="2269B489">
        <w:t xml:space="preserve"> smaller group sizes</w:t>
      </w:r>
      <w:r w:rsidR="66DC5A82" w:rsidRPr="2269B489">
        <w:t xml:space="preserve"> or </w:t>
      </w:r>
      <w:r w:rsidR="43A09665" w:rsidRPr="2269B489">
        <w:t>room allocations</w:t>
      </w:r>
      <w:r w:rsidR="0544CF8C" w:rsidRPr="2269B489">
        <w:t xml:space="preserve"> to reflect the needs of the children and program at that particular location</w:t>
      </w:r>
      <w:r w:rsidR="34C5F2A3" w:rsidRPr="2269B489">
        <w:t>.</w:t>
      </w:r>
      <w:r w:rsidR="003E6007" w:rsidRPr="2269B489">
        <w:t xml:space="preserve"> In all cases, </w:t>
      </w:r>
      <w:r w:rsidR="00B607C7" w:rsidRPr="2269B489">
        <w:t xml:space="preserve">design </w:t>
      </w:r>
      <w:r w:rsidR="003E6007" w:rsidRPr="2269B489">
        <w:t>should</w:t>
      </w:r>
      <w:r w:rsidR="00B607C7" w:rsidRPr="2269B489">
        <w:t xml:space="preserve"> promote children’s learning and development.</w:t>
      </w:r>
      <w:r w:rsidR="00500A21" w:rsidRPr="2269B489">
        <w:t xml:space="preserve"> </w:t>
      </w:r>
    </w:p>
    <w:p w14:paraId="1CDCCB8D" w14:textId="2919E699" w:rsidR="004138EA" w:rsidRDefault="0079457A" w:rsidP="009B7656">
      <w:pPr>
        <w:spacing w:line="259" w:lineRule="auto"/>
        <w:rPr>
          <w:rFonts w:cstheme="minorHAnsi"/>
        </w:rPr>
      </w:pPr>
      <w:r w:rsidRPr="00FF307E">
        <w:rPr>
          <w:rFonts w:cstheme="minorHAnsi"/>
        </w:rPr>
        <w:t xml:space="preserve">Outdoor spaces </w:t>
      </w:r>
      <w:r>
        <w:rPr>
          <w:rFonts w:cstheme="minorHAnsi"/>
        </w:rPr>
        <w:t xml:space="preserve">should not be </w:t>
      </w:r>
      <w:r w:rsidRPr="00FF307E">
        <w:rPr>
          <w:rFonts w:cstheme="minorHAnsi"/>
        </w:rPr>
        <w:t>excessively noisy</w:t>
      </w:r>
      <w:r>
        <w:rPr>
          <w:rFonts w:cstheme="minorHAnsi"/>
        </w:rPr>
        <w:t xml:space="preserve"> either as this can disrupt things like children’s language development or engagement in the program. Overly noisy premises may also prevent </w:t>
      </w:r>
      <w:r w:rsidRPr="00D83A28">
        <w:rPr>
          <w:lang w:val="en-US"/>
        </w:rPr>
        <w:t>children hav</w:t>
      </w:r>
      <w:r>
        <w:rPr>
          <w:lang w:val="en-US"/>
        </w:rPr>
        <w:t>ing</w:t>
      </w:r>
      <w:r w:rsidRPr="00D83A28">
        <w:rPr>
          <w:lang w:val="en-US"/>
        </w:rPr>
        <w:t xml:space="preserve"> </w:t>
      </w:r>
      <w:r>
        <w:rPr>
          <w:lang w:val="en-US"/>
        </w:rPr>
        <w:t xml:space="preserve">the required </w:t>
      </w:r>
      <w:r w:rsidRPr="00D83A28">
        <w:rPr>
          <w:lang w:val="en-US"/>
        </w:rPr>
        <w:t>opportunities to interact and develop respectful and positive relationships with each other and staf</w:t>
      </w:r>
      <w:r>
        <w:rPr>
          <w:lang w:val="en-US"/>
        </w:rPr>
        <w:t>f</w:t>
      </w:r>
      <w:r w:rsidRPr="00D83A28">
        <w:rPr>
          <w:lang w:val="en-US"/>
        </w:rPr>
        <w:t>.</w:t>
      </w:r>
      <w:r w:rsidRPr="005A47D6">
        <w:rPr>
          <w:rStyle w:val="FootnoteReference"/>
          <w:color w:val="auto"/>
          <w:sz w:val="18"/>
          <w:szCs w:val="18"/>
          <w:lang w:val="en-US"/>
        </w:rPr>
        <w:footnoteReference w:id="12"/>
      </w:r>
      <w:r w:rsidR="008226ED">
        <w:rPr>
          <w:lang w:val="en-US"/>
        </w:rPr>
        <w:t xml:space="preserve"> </w:t>
      </w:r>
      <w:r>
        <w:rPr>
          <w:rFonts w:cstheme="minorHAnsi"/>
        </w:rPr>
        <w:t>Babies</w:t>
      </w:r>
      <w:r w:rsidRPr="00B14E1C">
        <w:rPr>
          <w:rFonts w:cstheme="minorHAnsi"/>
        </w:rPr>
        <w:t xml:space="preserve"> and toddlers</w:t>
      </w:r>
      <w:r>
        <w:rPr>
          <w:rFonts w:cstheme="minorHAnsi"/>
        </w:rPr>
        <w:t xml:space="preserve"> who</w:t>
      </w:r>
      <w:r w:rsidRPr="00B14E1C">
        <w:rPr>
          <w:rFonts w:cstheme="minorHAnsi"/>
        </w:rPr>
        <w:t xml:space="preserve"> are intensely learning language</w:t>
      </w:r>
      <w:r>
        <w:rPr>
          <w:rFonts w:cstheme="minorHAnsi"/>
        </w:rPr>
        <w:t>,</w:t>
      </w:r>
      <w:r w:rsidRPr="00B14E1C">
        <w:rPr>
          <w:rFonts w:cstheme="minorHAnsi"/>
        </w:rPr>
        <w:t xml:space="preserve"> children with </w:t>
      </w:r>
      <w:r w:rsidRPr="00FF307E">
        <w:rPr>
          <w:rFonts w:cstheme="minorHAnsi"/>
        </w:rPr>
        <w:t>English as a second language and those with hearing, language or learning difficulties or disabilities</w:t>
      </w:r>
      <w:r>
        <w:rPr>
          <w:rFonts w:cstheme="minorHAnsi"/>
        </w:rPr>
        <w:t xml:space="preserve"> are more</w:t>
      </w:r>
      <w:r w:rsidRPr="00B14E1C">
        <w:rPr>
          <w:rFonts w:cstheme="minorHAnsi"/>
        </w:rPr>
        <w:t xml:space="preserve"> </w:t>
      </w:r>
      <w:r>
        <w:rPr>
          <w:rFonts w:cstheme="minorHAnsi"/>
        </w:rPr>
        <w:t>susceptible to the impact of</w:t>
      </w:r>
      <w:r w:rsidRPr="00B14E1C">
        <w:rPr>
          <w:rFonts w:cstheme="minorHAnsi"/>
        </w:rPr>
        <w:t xml:space="preserve"> high noise levels</w:t>
      </w:r>
      <w:r w:rsidRPr="00FF307E">
        <w:rPr>
          <w:rFonts w:cstheme="minorHAnsi"/>
        </w:rPr>
        <w:t>.</w:t>
      </w:r>
    </w:p>
    <w:p w14:paraId="7A0EF7FD" w14:textId="489D0D3B" w:rsidR="0079457A" w:rsidRDefault="0079457A" w:rsidP="004138EA">
      <w:pPr>
        <w:spacing w:after="200" w:line="259" w:lineRule="auto"/>
        <w:rPr>
          <w:rFonts w:cstheme="minorHAnsi"/>
        </w:rPr>
      </w:pPr>
      <w:r w:rsidRPr="008F56F9">
        <w:rPr>
          <w:rFonts w:cstheme="minorHAnsi"/>
        </w:rPr>
        <w:t xml:space="preserve">The Regulatory Authority may require reports from appropriately qualified specialist/s if concerned about noise levels and </w:t>
      </w:r>
      <w:r>
        <w:rPr>
          <w:rFonts w:cstheme="minorHAnsi"/>
        </w:rPr>
        <w:t xml:space="preserve">the </w:t>
      </w:r>
      <w:r w:rsidRPr="008F56F9">
        <w:rPr>
          <w:rFonts w:cstheme="minorHAnsi"/>
        </w:rPr>
        <w:t>impact on children</w:t>
      </w:r>
      <w:r>
        <w:rPr>
          <w:rFonts w:cstheme="minorHAnsi"/>
        </w:rPr>
        <w:t xml:space="preserve"> at those premises</w:t>
      </w:r>
      <w:r w:rsidRPr="008F56F9">
        <w:rPr>
          <w:rFonts w:cstheme="minorHAnsi"/>
        </w:rPr>
        <w:t>.</w:t>
      </w:r>
      <w:r w:rsidR="004138EA">
        <w:rPr>
          <w:rFonts w:cstheme="minorHAnsi"/>
        </w:rPr>
        <w:t xml:space="preserve"> </w:t>
      </w:r>
      <w:r>
        <w:rPr>
          <w:rFonts w:cstheme="minorHAnsi"/>
        </w:rPr>
        <w:t xml:space="preserve">Some sites may ultimately be unsuitable due to high noise levels. In other cases, planning and design may adequately limit noise, for example through use of insulation, </w:t>
      </w:r>
      <w:r w:rsidRPr="006749C7">
        <w:rPr>
          <w:rFonts w:cstheme="minorHAnsi"/>
        </w:rPr>
        <w:t xml:space="preserve">soft finishes and furnishings </w:t>
      </w:r>
      <w:r>
        <w:rPr>
          <w:rFonts w:cstheme="minorHAnsi"/>
        </w:rPr>
        <w:t>as well as thoughtful planning around size and positioning of rooms and their activities.</w:t>
      </w:r>
    </w:p>
    <w:p w14:paraId="4342687B" w14:textId="65AF1757" w:rsidR="0079457A" w:rsidRPr="0079457A" w:rsidRDefault="0079457A" w:rsidP="0079457A">
      <w:pPr>
        <w:pStyle w:val="Heading3"/>
      </w:pPr>
      <w:r w:rsidRPr="0079457A">
        <w:t>Environmental contamination or hazards</w:t>
      </w:r>
    </w:p>
    <w:p w14:paraId="02959308" w14:textId="3F36576C" w:rsidR="0079457A" w:rsidRDefault="0079457A" w:rsidP="00E152A0">
      <w:pPr>
        <w:spacing w:after="200" w:line="259" w:lineRule="auto"/>
        <w:rPr>
          <w:rFonts w:eastAsia="Calibri" w:cstheme="minorHAnsi"/>
          <w:szCs w:val="22"/>
        </w:rPr>
      </w:pPr>
      <w:r w:rsidRPr="0079457A">
        <w:rPr>
          <w:rFonts w:eastAsia="Calibri" w:cstheme="minorHAnsi"/>
          <w:szCs w:val="22"/>
        </w:rPr>
        <w:t xml:space="preserve">Sites </w:t>
      </w:r>
      <w:r w:rsidRPr="0079457A">
        <w:rPr>
          <w:rFonts w:eastAsia="Calibri" w:cstheme="minorHAnsi"/>
          <w:b/>
          <w:bCs/>
          <w:szCs w:val="22"/>
        </w:rPr>
        <w:t>must</w:t>
      </w:r>
      <w:r w:rsidRPr="0079457A">
        <w:rPr>
          <w:rFonts w:eastAsia="Calibri" w:cstheme="minorHAnsi"/>
          <w:szCs w:val="22"/>
        </w:rPr>
        <w:t xml:space="preserve"> </w:t>
      </w:r>
      <w:r w:rsidRPr="0079457A">
        <w:rPr>
          <w:rFonts w:eastAsia="Calibri" w:cstheme="minorHAnsi"/>
          <w:b/>
          <w:bCs/>
          <w:szCs w:val="22"/>
        </w:rPr>
        <w:t>not</w:t>
      </w:r>
      <w:r w:rsidRPr="0079457A">
        <w:rPr>
          <w:rFonts w:eastAsia="Calibri" w:cstheme="minorHAnsi"/>
          <w:szCs w:val="22"/>
        </w:rPr>
        <w:t xml:space="preserve"> pose a risk to the </w:t>
      </w:r>
      <w:proofErr w:type="gramStart"/>
      <w:r w:rsidRPr="0079457A">
        <w:rPr>
          <w:rFonts w:eastAsia="Calibri" w:cstheme="minorHAnsi"/>
          <w:szCs w:val="22"/>
        </w:rPr>
        <w:t>short or long term</w:t>
      </w:r>
      <w:proofErr w:type="gramEnd"/>
      <w:r w:rsidRPr="0079457A">
        <w:rPr>
          <w:rFonts w:eastAsia="Calibri" w:cstheme="minorHAnsi"/>
          <w:szCs w:val="22"/>
        </w:rPr>
        <w:t xml:space="preserve"> health of children due to air, soil or building contamination, chemicals or industrial waste. Similarly, exposed building debris or facilities that may cause injury </w:t>
      </w:r>
      <w:r w:rsidRPr="0079457A">
        <w:rPr>
          <w:rFonts w:eastAsia="Calibri" w:cstheme="minorHAnsi"/>
          <w:b/>
          <w:bCs/>
          <w:szCs w:val="22"/>
        </w:rPr>
        <w:t>must not</w:t>
      </w:r>
      <w:r w:rsidRPr="0079457A">
        <w:rPr>
          <w:rFonts w:eastAsia="Calibri" w:cstheme="minorHAnsi"/>
          <w:szCs w:val="22"/>
        </w:rPr>
        <w:t xml:space="preserve"> form part of the premises. The Regulatory Authority will scrutinise these factors and may require expert safety reports if concerned about the environmental contaminants or hazards. Note that at a minimum, a soil assessment or statement </w:t>
      </w:r>
      <w:r w:rsidRPr="0079457A">
        <w:rPr>
          <w:rFonts w:eastAsia="Calibri" w:cstheme="minorHAnsi"/>
          <w:b/>
          <w:bCs/>
          <w:szCs w:val="22"/>
        </w:rPr>
        <w:t>must</w:t>
      </w:r>
      <w:r w:rsidRPr="0079457A">
        <w:rPr>
          <w:rFonts w:eastAsia="Calibri" w:cstheme="minorHAnsi"/>
          <w:szCs w:val="22"/>
        </w:rPr>
        <w:t xml:space="preserve"> be provided with a service approval application.</w:t>
      </w:r>
      <w:r w:rsidRPr="00185E6B">
        <w:rPr>
          <w:rStyle w:val="FootnoteReference"/>
          <w:rFonts w:eastAsia="Calibri" w:cstheme="minorHAnsi"/>
          <w:color w:val="auto"/>
          <w:sz w:val="18"/>
          <w:szCs w:val="18"/>
        </w:rPr>
        <w:footnoteReference w:id="13"/>
      </w:r>
    </w:p>
    <w:p w14:paraId="0904D0B2" w14:textId="513C18B5" w:rsidR="00336F1D" w:rsidRDefault="00336F1D" w:rsidP="00336F1D">
      <w:pPr>
        <w:pStyle w:val="Heading3"/>
        <w:rPr>
          <w:rFonts w:eastAsia="Calibri"/>
        </w:rPr>
      </w:pPr>
      <w:r>
        <w:rPr>
          <w:rFonts w:eastAsia="Calibri"/>
        </w:rPr>
        <w:t>Water hazards</w:t>
      </w:r>
    </w:p>
    <w:p w14:paraId="68B18C5A" w14:textId="7B4553EF" w:rsidR="00336F1D" w:rsidRPr="00694F8D" w:rsidRDefault="00426A28" w:rsidP="001E63CE">
      <w:pPr>
        <w:tabs>
          <w:tab w:val="left" w:pos="8105"/>
        </w:tabs>
        <w:autoSpaceDE w:val="0"/>
        <w:autoSpaceDN w:val="0"/>
        <w:adjustRightInd w:val="0"/>
        <w:spacing w:line="259" w:lineRule="auto"/>
        <w:rPr>
          <w:rFonts w:cstheme="minorHAnsi"/>
        </w:rPr>
      </w:pPr>
      <w:r>
        <w:t xml:space="preserve">Safety measures </w:t>
      </w:r>
      <w:r w:rsidR="005C4418" w:rsidRPr="001605DA">
        <w:rPr>
          <w:b/>
          <w:bCs/>
        </w:rPr>
        <w:t>must</w:t>
      </w:r>
      <w:r w:rsidR="005C4418">
        <w:t xml:space="preserve"> be </w:t>
      </w:r>
      <w:r w:rsidR="007743A3">
        <w:t>in place</w:t>
      </w:r>
      <w:r w:rsidR="001605DA">
        <w:t xml:space="preserve"> </w:t>
      </w:r>
      <w:r w:rsidR="00DC0420">
        <w:t>for</w:t>
      </w:r>
      <w:r w:rsidR="001605DA">
        <w:t xml:space="preserve"> </w:t>
      </w:r>
      <w:r w:rsidR="00336F1D">
        <w:t>water hazards</w:t>
      </w:r>
      <w:r w:rsidR="00DC0420">
        <w:t xml:space="preserve"> </w:t>
      </w:r>
      <w:r w:rsidR="00B75BA1">
        <w:t>including</w:t>
      </w:r>
      <w:r w:rsidR="00336F1D" w:rsidRPr="003F34EA">
        <w:t xml:space="preserve"> swimming pools</w:t>
      </w:r>
      <w:r w:rsidR="00336F1D">
        <w:t xml:space="preserve">, ponds, </w:t>
      </w:r>
      <w:r w:rsidR="00336F1D" w:rsidRPr="003F34EA">
        <w:t>dams</w:t>
      </w:r>
      <w:r w:rsidR="00336F1D">
        <w:t>, creeks</w:t>
      </w:r>
      <w:r w:rsidR="00336F1D" w:rsidRPr="003F34EA">
        <w:t xml:space="preserve"> or </w:t>
      </w:r>
      <w:r w:rsidR="00336F1D">
        <w:t xml:space="preserve">rivers. </w:t>
      </w:r>
      <w:r w:rsidR="00C92F9A">
        <w:t>W</w:t>
      </w:r>
      <w:r w:rsidR="00336F1D">
        <w:t>ater hazards</w:t>
      </w:r>
      <w:r w:rsidR="000B792F">
        <w:t xml:space="preserve"> on the site</w:t>
      </w:r>
      <w:r w:rsidR="00336F1D">
        <w:t xml:space="preserve"> </w:t>
      </w:r>
      <w:r w:rsidR="00C92F9A" w:rsidRPr="00C92F9A">
        <w:rPr>
          <w:b/>
          <w:bCs/>
        </w:rPr>
        <w:t>must</w:t>
      </w:r>
      <w:r w:rsidR="00C92F9A">
        <w:t xml:space="preserve"> </w:t>
      </w:r>
      <w:r w:rsidR="00336F1D">
        <w:t xml:space="preserve">be adequately fenced or covered to prevent children’s access, including through changing seasons and weather events (which may create new hazards). </w:t>
      </w:r>
      <w:r w:rsidR="009E0C53">
        <w:t>W</w:t>
      </w:r>
      <w:r w:rsidR="00336F1D">
        <w:t xml:space="preserve">ater </w:t>
      </w:r>
      <w:r w:rsidR="0055249E">
        <w:t>hazards</w:t>
      </w:r>
      <w:r w:rsidR="009E0C53">
        <w:t xml:space="preserve"> </w:t>
      </w:r>
      <w:r w:rsidR="00336F1D">
        <w:t xml:space="preserve">in </w:t>
      </w:r>
      <w:proofErr w:type="gramStart"/>
      <w:r w:rsidR="00336F1D">
        <w:t>close proximity</w:t>
      </w:r>
      <w:proofErr w:type="gramEnd"/>
      <w:r w:rsidR="009E0C53">
        <w:t xml:space="preserve"> </w:t>
      </w:r>
      <w:r w:rsidR="0055249E">
        <w:t>of</w:t>
      </w:r>
      <w:r w:rsidR="009E0C53">
        <w:t xml:space="preserve"> the site also need to be considered</w:t>
      </w:r>
      <w:r w:rsidR="0055249E">
        <w:t>. I</w:t>
      </w:r>
      <w:r w:rsidR="009E0C53">
        <w:t xml:space="preserve">t may be necessary to have </w:t>
      </w:r>
      <w:r w:rsidR="002E3DC7">
        <w:t xml:space="preserve">additional height on fences or other barriers to </w:t>
      </w:r>
      <w:r w:rsidR="0055249E">
        <w:t>prevent</w:t>
      </w:r>
      <w:r w:rsidR="002E3DC7">
        <w:t xml:space="preserve"> children</w:t>
      </w:r>
      <w:r w:rsidR="0055249E">
        <w:t>’s</w:t>
      </w:r>
      <w:r w:rsidR="002E3DC7">
        <w:t xml:space="preserve"> access</w:t>
      </w:r>
      <w:r w:rsidR="00336F1D" w:rsidRPr="003F34EA">
        <w:t xml:space="preserve">. </w:t>
      </w:r>
      <w:r w:rsidR="00336F1D">
        <w:t>The Regulatory Authority will consider if</w:t>
      </w:r>
      <w:r w:rsidR="00336F1D" w:rsidRPr="003F34EA">
        <w:t xml:space="preserve"> </w:t>
      </w:r>
      <w:r w:rsidR="0055249E">
        <w:t xml:space="preserve">fences/covers </w:t>
      </w:r>
      <w:r w:rsidR="00336F1D">
        <w:t xml:space="preserve">will prevent children going through, over or under, as well as whether </w:t>
      </w:r>
      <w:r w:rsidR="00336F1D" w:rsidRPr="00694F8D">
        <w:rPr>
          <w:rFonts w:cstheme="minorHAnsi"/>
        </w:rPr>
        <w:t xml:space="preserve">additional supervision would be required to </w:t>
      </w:r>
      <w:r w:rsidR="00336F1D">
        <w:rPr>
          <w:rFonts w:cstheme="minorHAnsi"/>
        </w:rPr>
        <w:t>ensure</w:t>
      </w:r>
      <w:r w:rsidR="00336F1D" w:rsidRPr="00694F8D">
        <w:rPr>
          <w:rFonts w:cstheme="minorHAnsi"/>
        </w:rPr>
        <w:t xml:space="preserve"> children</w:t>
      </w:r>
      <w:r w:rsidR="00336F1D">
        <w:rPr>
          <w:rFonts w:cstheme="minorHAnsi"/>
        </w:rPr>
        <w:t>’s safety</w:t>
      </w:r>
      <w:r w:rsidR="00336F1D" w:rsidRPr="00694F8D">
        <w:rPr>
          <w:rFonts w:cstheme="minorHAnsi"/>
        </w:rPr>
        <w:t xml:space="preserve">. </w:t>
      </w:r>
    </w:p>
    <w:p w14:paraId="68B0FB9C" w14:textId="48533CAA" w:rsidR="00336F1D" w:rsidRPr="00336F1D" w:rsidRDefault="00336F1D" w:rsidP="00336F1D">
      <w:r w:rsidRPr="00694F8D">
        <w:rPr>
          <w:rFonts w:cstheme="minorHAnsi"/>
        </w:rPr>
        <w:t>The</w:t>
      </w:r>
      <w:r>
        <w:t xml:space="preserve"> Regulatory Authority will also scrutinise service policies as these </w:t>
      </w:r>
      <w:r w:rsidRPr="00390B62">
        <w:rPr>
          <w:b/>
          <w:bCs/>
        </w:rPr>
        <w:t>must</w:t>
      </w:r>
      <w:r>
        <w:t xml:space="preserve"> demonstrate adequate risk analysis and planning for keeping children safe around water. Additionally, if water is to be used as part of the program this </w:t>
      </w:r>
      <w:r w:rsidRPr="0012015B">
        <w:rPr>
          <w:b/>
          <w:bCs/>
        </w:rPr>
        <w:t>must</w:t>
      </w:r>
      <w:r>
        <w:t xml:space="preserve"> be identified and sufficiently risk assessed, planned and covered by a policy.  </w:t>
      </w:r>
      <w:r w:rsidRPr="006224BE">
        <w:rPr>
          <w:rFonts w:cstheme="minorHAnsi"/>
        </w:rPr>
        <w:t>For further information see</w:t>
      </w:r>
      <w:r>
        <w:rPr>
          <w:rFonts w:cstheme="minorHAnsi"/>
        </w:rPr>
        <w:t xml:space="preserve"> </w:t>
      </w:r>
      <w:r w:rsidRPr="006224BE">
        <w:rPr>
          <w:rFonts w:cstheme="minorHAnsi"/>
        </w:rPr>
        <w:t>ACECQA’s Policy Guidelines</w:t>
      </w:r>
      <w:r>
        <w:rPr>
          <w:rFonts w:cstheme="minorHAnsi"/>
        </w:rPr>
        <w:t xml:space="preserve"> on water safety:</w:t>
      </w:r>
      <w:r w:rsidRPr="006224BE">
        <w:rPr>
          <w:rFonts w:cstheme="minorHAnsi"/>
        </w:rPr>
        <w:t xml:space="preserve"> </w:t>
      </w:r>
      <w:hyperlink r:id="rId25" w:history="1">
        <w:r w:rsidRPr="00D94250">
          <w:rPr>
            <w:rStyle w:val="Hyperlink"/>
            <w:rFonts w:cstheme="minorHAnsi"/>
            <w:color w:val="0070C0"/>
          </w:rPr>
          <w:t>www.acecqa.gov.au/sites/default/files/2023-08/PolicyGuidelines_WaterSafety.pdf</w:t>
        </w:r>
      </w:hyperlink>
      <w:r w:rsidRPr="00D94250">
        <w:rPr>
          <w:rStyle w:val="Hyperlink"/>
          <w:rFonts w:cstheme="minorHAnsi"/>
          <w:color w:val="0070C0"/>
        </w:rPr>
        <w:t>.</w:t>
      </w:r>
    </w:p>
    <w:p w14:paraId="66C6EF1D" w14:textId="0B7DAECE" w:rsidR="009F604B" w:rsidRPr="00A61D62" w:rsidRDefault="00A61D62" w:rsidP="00E25E1F">
      <w:pPr>
        <w:pStyle w:val="Heading2"/>
        <w:numPr>
          <w:ilvl w:val="0"/>
          <w:numId w:val="9"/>
        </w:numPr>
        <w:spacing w:before="0" w:after="240"/>
        <w:ind w:left="567" w:hanging="567"/>
        <w:rPr>
          <w:lang w:val="en-AU"/>
        </w:rPr>
      </w:pPr>
      <w:r w:rsidRPr="00A61D62">
        <w:lastRenderedPageBreak/>
        <w:t xml:space="preserve">Using </w:t>
      </w:r>
      <w:r w:rsidR="006808CE">
        <w:t>E</w:t>
      </w:r>
      <w:r w:rsidRPr="00A61D62">
        <w:t xml:space="preserve">xisting </w:t>
      </w:r>
      <w:r w:rsidR="006808CE">
        <w:t>B</w:t>
      </w:r>
      <w:r w:rsidRPr="00A61D62">
        <w:t>uildings</w:t>
      </w:r>
      <w:r w:rsidR="001317A8">
        <w:t xml:space="preserve"> or </w:t>
      </w:r>
      <w:r w:rsidR="006808CE">
        <w:t>M</w:t>
      </w:r>
      <w:r w:rsidR="001317A8">
        <w:t xml:space="preserve">ulti-storey </w:t>
      </w:r>
      <w:r w:rsidR="006808CE">
        <w:t>B</w:t>
      </w:r>
      <w:r w:rsidR="00DF7CAE">
        <w:t>uildings</w:t>
      </w:r>
    </w:p>
    <w:p w14:paraId="730D18C7" w14:textId="22D5A7D6" w:rsidR="00C530C4" w:rsidRDefault="00DF7CAE" w:rsidP="00DF7CAE">
      <w:pPr>
        <w:pStyle w:val="Heading3"/>
        <w:rPr>
          <w:lang w:val="en-AU"/>
        </w:rPr>
      </w:pPr>
      <w:r>
        <w:rPr>
          <w:lang w:val="en-AU"/>
        </w:rPr>
        <w:t>Existing buildings</w:t>
      </w:r>
    </w:p>
    <w:p w14:paraId="57DF13AF" w14:textId="3E94FD7F" w:rsidR="00EA7BB8" w:rsidRPr="00E172DA" w:rsidRDefault="00EA7BB8" w:rsidP="00097368">
      <w:pPr>
        <w:pStyle w:val="Reporttext"/>
        <w:spacing w:before="120" w:after="120" w:line="259" w:lineRule="auto"/>
        <w:ind w:left="0"/>
        <w:jc w:val="left"/>
        <w:rPr>
          <w:rFonts w:asciiTheme="minorHAnsi" w:hAnsiTheme="minorHAnsi" w:cstheme="minorHAnsi"/>
          <w:sz w:val="22"/>
          <w:szCs w:val="22"/>
        </w:rPr>
      </w:pPr>
      <w:r w:rsidRPr="00F20B30">
        <w:rPr>
          <w:rFonts w:asciiTheme="minorHAnsi" w:hAnsiTheme="minorHAnsi" w:cstheme="minorHAnsi"/>
          <w:sz w:val="22"/>
          <w:szCs w:val="22"/>
        </w:rPr>
        <w:t xml:space="preserve">Existing buildings </w:t>
      </w:r>
      <w:r>
        <w:rPr>
          <w:rFonts w:asciiTheme="minorHAnsi" w:hAnsiTheme="minorHAnsi" w:cstheme="minorHAnsi"/>
          <w:sz w:val="22"/>
          <w:szCs w:val="22"/>
        </w:rPr>
        <w:t>can be difficult, or at times impossible,</w:t>
      </w:r>
      <w:r w:rsidRPr="00F20B30">
        <w:rPr>
          <w:rFonts w:asciiTheme="minorHAnsi" w:hAnsiTheme="minorHAnsi" w:cstheme="minorHAnsi"/>
          <w:sz w:val="22"/>
          <w:szCs w:val="22"/>
        </w:rPr>
        <w:t xml:space="preserve"> to</w:t>
      </w:r>
      <w:r>
        <w:rPr>
          <w:rFonts w:asciiTheme="minorHAnsi" w:hAnsiTheme="minorHAnsi" w:cstheme="minorHAnsi"/>
          <w:sz w:val="22"/>
          <w:szCs w:val="22"/>
        </w:rPr>
        <w:t xml:space="preserve"> renovate in order to</w:t>
      </w:r>
      <w:r w:rsidRPr="00F20B30">
        <w:rPr>
          <w:rFonts w:asciiTheme="minorHAnsi" w:hAnsiTheme="minorHAnsi" w:cstheme="minorHAnsi"/>
          <w:sz w:val="22"/>
          <w:szCs w:val="22"/>
        </w:rPr>
        <w:t xml:space="preserve"> meet the </w:t>
      </w:r>
      <w:r>
        <w:rPr>
          <w:rFonts w:asciiTheme="minorHAnsi" w:hAnsiTheme="minorHAnsi" w:cstheme="minorHAnsi"/>
          <w:sz w:val="22"/>
          <w:szCs w:val="22"/>
        </w:rPr>
        <w:t>NQF</w:t>
      </w:r>
      <w:r w:rsidRPr="00F20B30">
        <w:rPr>
          <w:rFonts w:asciiTheme="minorHAnsi" w:hAnsiTheme="minorHAnsi" w:cstheme="minorHAnsi"/>
          <w:sz w:val="22"/>
          <w:szCs w:val="22"/>
        </w:rPr>
        <w:t>. A thorough building inspection</w:t>
      </w:r>
      <w:r>
        <w:rPr>
          <w:rFonts w:asciiTheme="minorHAnsi" w:hAnsiTheme="minorHAnsi" w:cstheme="minorHAnsi"/>
          <w:sz w:val="22"/>
          <w:szCs w:val="22"/>
        </w:rPr>
        <w:t xml:space="preserve"> is recommended </w:t>
      </w:r>
      <w:proofErr w:type="gramStart"/>
      <w:r>
        <w:rPr>
          <w:rFonts w:asciiTheme="minorHAnsi" w:hAnsiTheme="minorHAnsi" w:cstheme="minorHAnsi"/>
          <w:sz w:val="22"/>
          <w:szCs w:val="22"/>
        </w:rPr>
        <w:t>in order</w:t>
      </w:r>
      <w:r w:rsidRPr="00F20B30">
        <w:rPr>
          <w:rFonts w:asciiTheme="minorHAnsi" w:hAnsiTheme="minorHAnsi" w:cstheme="minorHAnsi"/>
          <w:sz w:val="22"/>
          <w:szCs w:val="22"/>
        </w:rPr>
        <w:t xml:space="preserve"> to</w:t>
      </w:r>
      <w:proofErr w:type="gramEnd"/>
      <w:r w:rsidRPr="00F20B30">
        <w:rPr>
          <w:rFonts w:asciiTheme="minorHAnsi" w:hAnsiTheme="minorHAnsi" w:cstheme="minorHAnsi"/>
          <w:sz w:val="22"/>
          <w:szCs w:val="22"/>
        </w:rPr>
        <w:t xml:space="preserve"> confirm building condition, it’s suitability for use </w:t>
      </w:r>
      <w:r w:rsidR="00B9578D">
        <w:rPr>
          <w:rFonts w:asciiTheme="minorHAnsi" w:hAnsiTheme="minorHAnsi" w:cstheme="minorHAnsi"/>
          <w:sz w:val="22"/>
          <w:szCs w:val="22"/>
        </w:rPr>
        <w:t xml:space="preserve">for </w:t>
      </w:r>
      <w:r w:rsidR="009C0FEE">
        <w:rPr>
          <w:rFonts w:asciiTheme="minorHAnsi" w:hAnsiTheme="minorHAnsi" w:cstheme="minorHAnsi"/>
          <w:sz w:val="22"/>
          <w:szCs w:val="22"/>
        </w:rPr>
        <w:t>LDC</w:t>
      </w:r>
      <w:r w:rsidRPr="00F20B30">
        <w:rPr>
          <w:rFonts w:asciiTheme="minorHAnsi" w:hAnsiTheme="minorHAnsi" w:cstheme="minorHAnsi"/>
          <w:sz w:val="22"/>
          <w:szCs w:val="22"/>
        </w:rPr>
        <w:t xml:space="preserve"> </w:t>
      </w:r>
      <w:r>
        <w:rPr>
          <w:rFonts w:asciiTheme="minorHAnsi" w:hAnsiTheme="minorHAnsi" w:cstheme="minorHAnsi"/>
          <w:sz w:val="22"/>
          <w:szCs w:val="22"/>
        </w:rPr>
        <w:t>or kindergarten and restrictions on changing the building (e.g. overlays)</w:t>
      </w:r>
      <w:r w:rsidRPr="00F20B30">
        <w:rPr>
          <w:rFonts w:asciiTheme="minorHAnsi" w:hAnsiTheme="minorHAnsi" w:cstheme="minorHAnsi"/>
          <w:sz w:val="22"/>
          <w:szCs w:val="22"/>
        </w:rPr>
        <w:t xml:space="preserve">. </w:t>
      </w:r>
      <w:r>
        <w:rPr>
          <w:rFonts w:asciiTheme="minorHAnsi" w:hAnsiTheme="minorHAnsi" w:cstheme="minorHAnsi"/>
          <w:sz w:val="22"/>
          <w:szCs w:val="22"/>
        </w:rPr>
        <w:t xml:space="preserve">Also consider building codes and perhaps speak with a building surveyor. </w:t>
      </w:r>
      <w:r w:rsidRPr="00E172DA">
        <w:rPr>
          <w:rFonts w:asciiTheme="minorHAnsi" w:hAnsiTheme="minorHAnsi" w:cstheme="minorHAnsi"/>
          <w:sz w:val="22"/>
          <w:szCs w:val="22"/>
        </w:rPr>
        <w:t>The</w:t>
      </w:r>
      <w:r>
        <w:rPr>
          <w:rFonts w:asciiTheme="minorHAnsi" w:hAnsiTheme="minorHAnsi" w:cstheme="minorHAnsi"/>
          <w:sz w:val="22"/>
          <w:szCs w:val="22"/>
        </w:rPr>
        <w:t xml:space="preserve"> Victorian Building Authority’s information on the</w:t>
      </w:r>
      <w:r w:rsidRPr="00E172DA">
        <w:rPr>
          <w:rFonts w:asciiTheme="minorHAnsi" w:hAnsiTheme="minorHAnsi" w:cstheme="minorHAnsi"/>
          <w:sz w:val="22"/>
          <w:szCs w:val="22"/>
        </w:rPr>
        <w:t xml:space="preserve"> </w:t>
      </w:r>
      <w:hyperlink r:id="rId26" w:history="1">
        <w:r w:rsidRPr="00E172DA">
          <w:rPr>
            <w:rStyle w:val="Hyperlink"/>
            <w:rFonts w:asciiTheme="minorHAnsi" w:hAnsiTheme="minorHAnsi" w:cstheme="minorHAnsi"/>
            <w:sz w:val="22"/>
            <w:szCs w:val="22"/>
          </w:rPr>
          <w:t>Building regulatory framework</w:t>
        </w:r>
      </w:hyperlink>
      <w:r>
        <w:rPr>
          <w:rFonts w:asciiTheme="minorHAnsi" w:hAnsiTheme="minorHAnsi" w:cstheme="minorHAnsi"/>
          <w:sz w:val="22"/>
          <w:szCs w:val="22"/>
        </w:rPr>
        <w:t xml:space="preserve"> may be useful. </w:t>
      </w:r>
    </w:p>
    <w:p w14:paraId="24030B80" w14:textId="1063F59B" w:rsidR="00EA7BB8" w:rsidRDefault="00EA7BB8" w:rsidP="00097368">
      <w:pPr>
        <w:pStyle w:val="Reporttext"/>
        <w:spacing w:before="120" w:after="120" w:line="259" w:lineRule="auto"/>
        <w:ind w:left="0"/>
        <w:jc w:val="left"/>
        <w:rPr>
          <w:rFonts w:asciiTheme="minorHAnsi" w:hAnsiTheme="minorHAnsi" w:cstheme="minorHAnsi"/>
          <w:sz w:val="22"/>
          <w:szCs w:val="22"/>
        </w:rPr>
      </w:pPr>
      <w:r>
        <w:rPr>
          <w:rFonts w:asciiTheme="minorHAnsi" w:hAnsiTheme="minorHAnsi" w:cstheme="minorHAnsi"/>
          <w:sz w:val="22"/>
          <w:szCs w:val="22"/>
        </w:rPr>
        <w:t xml:space="preserve">In addition, </w:t>
      </w:r>
      <w:r w:rsidRPr="00F20B30">
        <w:rPr>
          <w:rFonts w:asciiTheme="minorHAnsi" w:eastAsia="Arial" w:hAnsiTheme="minorHAnsi" w:cstheme="minorHAnsi"/>
          <w:sz w:val="22"/>
          <w:szCs w:val="22"/>
        </w:rPr>
        <w:t xml:space="preserve">the Regulatory Authority recommends checking the </w:t>
      </w:r>
      <w:r>
        <w:rPr>
          <w:rFonts w:asciiTheme="minorHAnsi" w:eastAsia="Arial" w:hAnsiTheme="minorHAnsi" w:cstheme="minorHAnsi"/>
          <w:sz w:val="22"/>
          <w:szCs w:val="22"/>
        </w:rPr>
        <w:t xml:space="preserve">list of </w:t>
      </w:r>
      <w:r w:rsidRPr="00F20B30">
        <w:rPr>
          <w:rFonts w:asciiTheme="minorHAnsi" w:eastAsia="Arial" w:hAnsiTheme="minorHAnsi" w:cstheme="minorHAnsi"/>
          <w:sz w:val="22"/>
          <w:szCs w:val="22"/>
        </w:rPr>
        <w:t xml:space="preserve">factors </w:t>
      </w:r>
      <w:r>
        <w:rPr>
          <w:rFonts w:asciiTheme="minorHAnsi" w:eastAsia="Arial" w:hAnsiTheme="minorHAnsi" w:cstheme="minorHAnsi"/>
          <w:sz w:val="22"/>
          <w:szCs w:val="22"/>
        </w:rPr>
        <w:t xml:space="preserve">below </w:t>
      </w:r>
      <w:r w:rsidRPr="00F20B30">
        <w:rPr>
          <w:rFonts w:asciiTheme="minorHAnsi" w:eastAsia="Arial" w:hAnsiTheme="minorHAnsi" w:cstheme="minorHAnsi"/>
          <w:sz w:val="22"/>
          <w:szCs w:val="22"/>
        </w:rPr>
        <w:t>to help determine suitability</w:t>
      </w:r>
      <w:r>
        <w:rPr>
          <w:rFonts w:asciiTheme="minorHAnsi" w:eastAsia="Arial" w:hAnsiTheme="minorHAnsi" w:cstheme="minorHAnsi"/>
          <w:sz w:val="22"/>
          <w:szCs w:val="22"/>
        </w:rPr>
        <w:t xml:space="preserve"> of an existing building/site. </w:t>
      </w:r>
      <w:r w:rsidRPr="00F20B30">
        <w:rPr>
          <w:rFonts w:asciiTheme="minorHAnsi" w:hAnsiTheme="minorHAnsi" w:cstheme="minorHAnsi"/>
          <w:sz w:val="22"/>
          <w:szCs w:val="22"/>
        </w:rPr>
        <w:t>This is not an exhaustive list</w:t>
      </w:r>
      <w:r>
        <w:rPr>
          <w:rFonts w:asciiTheme="minorHAnsi" w:hAnsiTheme="minorHAnsi" w:cstheme="minorHAnsi"/>
          <w:sz w:val="22"/>
          <w:szCs w:val="22"/>
        </w:rPr>
        <w:t xml:space="preserve">, </w:t>
      </w:r>
      <w:r w:rsidRPr="00F20B30">
        <w:rPr>
          <w:rFonts w:asciiTheme="minorHAnsi" w:hAnsiTheme="minorHAnsi" w:cstheme="minorHAnsi"/>
          <w:sz w:val="22"/>
          <w:szCs w:val="22"/>
        </w:rPr>
        <w:t>but a guide to help identify limitations of existing buildings and inform site selection.</w:t>
      </w:r>
      <w:r>
        <w:rPr>
          <w:rStyle w:val="CommentReference"/>
          <w:rFonts w:eastAsiaTheme="minorHAnsi" w:cstheme="minorBidi"/>
          <w:lang w:val="en-GB"/>
        </w:rPr>
        <w:t xml:space="preserve"> </w:t>
      </w:r>
      <w:r>
        <w:rPr>
          <w:rFonts w:asciiTheme="minorHAnsi" w:hAnsiTheme="minorHAnsi" w:cstheme="minorHAnsi"/>
          <w:sz w:val="22"/>
          <w:szCs w:val="22"/>
        </w:rPr>
        <w:t xml:space="preserve">The </w:t>
      </w:r>
      <w:r w:rsidRPr="00F20B30">
        <w:rPr>
          <w:rFonts w:asciiTheme="minorHAnsi" w:hAnsiTheme="minorHAnsi" w:cstheme="minorHAnsi"/>
          <w:sz w:val="22"/>
          <w:szCs w:val="22"/>
        </w:rPr>
        <w:t>Re</w:t>
      </w:r>
      <w:r>
        <w:rPr>
          <w:rFonts w:asciiTheme="minorHAnsi" w:hAnsiTheme="minorHAnsi" w:cstheme="minorHAnsi"/>
          <w:sz w:val="22"/>
          <w:szCs w:val="22"/>
        </w:rPr>
        <w:t>g</w:t>
      </w:r>
      <w:r w:rsidRPr="00F20B30">
        <w:rPr>
          <w:rFonts w:asciiTheme="minorHAnsi" w:hAnsiTheme="minorHAnsi" w:cstheme="minorHAnsi"/>
          <w:sz w:val="22"/>
          <w:szCs w:val="22"/>
        </w:rPr>
        <w:t xml:space="preserve">ulatory Authority </w:t>
      </w:r>
      <w:r>
        <w:rPr>
          <w:rFonts w:asciiTheme="minorHAnsi" w:hAnsiTheme="minorHAnsi" w:cstheme="minorHAnsi"/>
          <w:sz w:val="22"/>
          <w:szCs w:val="22"/>
        </w:rPr>
        <w:t>can also be contacted to discuss potential issues or questions b</w:t>
      </w:r>
      <w:r w:rsidRPr="00F20B30">
        <w:rPr>
          <w:rFonts w:asciiTheme="minorHAnsi" w:hAnsiTheme="minorHAnsi" w:cstheme="minorHAnsi"/>
          <w:sz w:val="22"/>
          <w:szCs w:val="22"/>
        </w:rPr>
        <w:t>efore committing to a</w:t>
      </w:r>
      <w:r>
        <w:rPr>
          <w:rFonts w:asciiTheme="minorHAnsi" w:hAnsiTheme="minorHAnsi" w:cstheme="minorHAnsi"/>
          <w:sz w:val="22"/>
          <w:szCs w:val="22"/>
        </w:rPr>
        <w:t xml:space="preserve"> building/</w:t>
      </w:r>
      <w:r w:rsidRPr="00F20B30">
        <w:rPr>
          <w:rFonts w:asciiTheme="minorHAnsi" w:hAnsiTheme="minorHAnsi" w:cstheme="minorHAnsi"/>
          <w:sz w:val="22"/>
          <w:szCs w:val="22"/>
        </w:rPr>
        <w:t>site.</w:t>
      </w:r>
    </w:p>
    <w:tbl>
      <w:tblPr>
        <w:tblStyle w:val="TableGrid"/>
        <w:tblW w:w="9634"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634"/>
      </w:tblGrid>
      <w:tr w:rsidR="004E74F4" w:rsidRPr="004E74F4" w14:paraId="712F0E5F" w14:textId="77777777" w:rsidTr="002162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EABAF4"/>
          </w:tcPr>
          <w:p w14:paraId="510613B6" w14:textId="742CD4FC" w:rsidR="00F15050" w:rsidRPr="00216209" w:rsidRDefault="004E74F4" w:rsidP="00097368">
            <w:pPr>
              <w:pStyle w:val="Reporttext"/>
              <w:spacing w:before="40" w:after="40" w:line="259" w:lineRule="auto"/>
              <w:ind w:left="0"/>
              <w:jc w:val="left"/>
              <w:rPr>
                <w:rFonts w:asciiTheme="minorHAnsi" w:hAnsiTheme="minorHAnsi" w:cstheme="minorHAnsi"/>
                <w:b/>
                <w:bCs/>
                <w:color w:val="000000" w:themeColor="text1"/>
                <w:sz w:val="22"/>
                <w:szCs w:val="22"/>
              </w:rPr>
            </w:pPr>
            <w:r w:rsidRPr="00216209">
              <w:rPr>
                <w:rFonts w:asciiTheme="minorHAnsi" w:hAnsiTheme="minorHAnsi" w:cstheme="minorHAnsi"/>
                <w:b/>
                <w:bCs/>
                <w:color w:val="000000" w:themeColor="text1"/>
                <w:sz w:val="22"/>
                <w:szCs w:val="22"/>
              </w:rPr>
              <w:t xml:space="preserve">Factors </w:t>
            </w:r>
            <w:r w:rsidR="001906B7" w:rsidRPr="00216209">
              <w:rPr>
                <w:rFonts w:asciiTheme="minorHAnsi" w:hAnsiTheme="minorHAnsi" w:cstheme="minorHAnsi"/>
                <w:b/>
                <w:bCs/>
                <w:color w:val="000000" w:themeColor="text1"/>
                <w:sz w:val="22"/>
                <w:szCs w:val="22"/>
              </w:rPr>
              <w:t xml:space="preserve">to help determine </w:t>
            </w:r>
            <w:r w:rsidRPr="00216209">
              <w:rPr>
                <w:rFonts w:asciiTheme="minorHAnsi" w:hAnsiTheme="minorHAnsi" w:cstheme="minorHAnsi"/>
                <w:b/>
                <w:bCs/>
                <w:color w:val="000000" w:themeColor="text1"/>
                <w:sz w:val="22"/>
                <w:szCs w:val="22"/>
              </w:rPr>
              <w:t>the suitability of an existing building</w:t>
            </w:r>
          </w:p>
        </w:tc>
      </w:tr>
      <w:tr w:rsidR="00CC53E2" w:rsidRPr="00CC53E2" w14:paraId="6F045CBD" w14:textId="77777777" w:rsidTr="00156618">
        <w:tc>
          <w:tcPr>
            <w:cnfStyle w:val="001000000000" w:firstRow="0" w:lastRow="0" w:firstColumn="1" w:lastColumn="0" w:oddVBand="0" w:evenVBand="0" w:oddHBand="0" w:evenHBand="0" w:firstRowFirstColumn="0" w:firstRowLastColumn="0" w:lastRowFirstColumn="0" w:lastRowLastColumn="0"/>
            <w:tcW w:w="9634" w:type="dxa"/>
            <w:shd w:val="clear" w:color="auto" w:fill="FFFFFF" w:themeFill="background1"/>
          </w:tcPr>
          <w:p w14:paraId="6AB9A539" w14:textId="1566A11E" w:rsidR="004215B6" w:rsidRPr="00CC53E2" w:rsidRDefault="004215B6" w:rsidP="00097368">
            <w:pPr>
              <w:pStyle w:val="Reporttext"/>
              <w:spacing w:before="0" w:after="0" w:line="259" w:lineRule="auto"/>
              <w:ind w:left="0"/>
              <w:jc w:val="left"/>
              <w:rPr>
                <w:rFonts w:asciiTheme="minorHAnsi" w:hAnsiTheme="minorHAnsi" w:cstheme="minorHAnsi"/>
                <w:sz w:val="22"/>
                <w:szCs w:val="22"/>
              </w:rPr>
            </w:pPr>
            <w:r w:rsidRPr="00CC53E2">
              <w:rPr>
                <w:rFonts w:asciiTheme="minorHAnsi" w:hAnsiTheme="minorHAnsi" w:cstheme="minorHAnsi"/>
                <w:sz w:val="22"/>
                <w:szCs w:val="22"/>
              </w:rPr>
              <w:t xml:space="preserve">Is there sufficient genuine outdoor space to meet </w:t>
            </w:r>
            <w:r w:rsidRPr="00CC53E2">
              <w:rPr>
                <w:rFonts w:asciiTheme="minorHAnsi" w:hAnsiTheme="minorHAnsi" w:cstheme="minorHAnsi"/>
                <w:sz w:val="22"/>
                <w:szCs w:val="22"/>
                <w:u w:val="single"/>
              </w:rPr>
              <w:t>outdoor space requirements</w:t>
            </w:r>
            <w:r w:rsidRPr="00CC53E2">
              <w:rPr>
                <w:rFonts w:asciiTheme="minorHAnsi" w:hAnsiTheme="minorHAnsi" w:cstheme="minorHAnsi"/>
                <w:sz w:val="22"/>
                <w:szCs w:val="22"/>
              </w:rPr>
              <w:t xml:space="preserve"> and </w:t>
            </w:r>
            <w:r w:rsidRPr="00CC53E2">
              <w:rPr>
                <w:rFonts w:asciiTheme="minorHAnsi" w:hAnsiTheme="minorHAnsi" w:cstheme="minorHAnsi"/>
                <w:sz w:val="22"/>
                <w:szCs w:val="22"/>
                <w:u w:val="single"/>
              </w:rPr>
              <w:t>natural environment requirements</w:t>
            </w:r>
            <w:r w:rsidRPr="00CC53E2">
              <w:rPr>
                <w:rFonts w:asciiTheme="minorHAnsi" w:hAnsiTheme="minorHAnsi" w:cstheme="minorHAnsi"/>
                <w:sz w:val="22"/>
                <w:szCs w:val="22"/>
              </w:rPr>
              <w:t xml:space="preserve"> (these requirements are explained below in the </w:t>
            </w:r>
            <w:r w:rsidRPr="00CC53E2">
              <w:rPr>
                <w:rFonts w:asciiTheme="minorHAnsi" w:hAnsiTheme="minorHAnsi" w:cstheme="minorHAnsi"/>
                <w:sz w:val="22"/>
                <w:szCs w:val="22"/>
                <w:u w:val="single"/>
              </w:rPr>
              <w:t>outdoor requirements section</w:t>
            </w:r>
            <w:r w:rsidRPr="00CC53E2">
              <w:rPr>
                <w:rFonts w:asciiTheme="minorHAnsi" w:hAnsiTheme="minorHAnsi" w:cstheme="minorHAnsi"/>
                <w:sz w:val="22"/>
                <w:szCs w:val="22"/>
              </w:rPr>
              <w:t>)? For example, are there long narrow outdoor areas that cannot be altered, that make the space unsuitable for the children’s program, play and development and/or that cannot be adequately supervised?</w:t>
            </w:r>
          </w:p>
        </w:tc>
      </w:tr>
      <w:tr w:rsidR="004215B6" w:rsidRPr="00B0739D" w14:paraId="2C669A7A" w14:textId="77777777" w:rsidTr="00156618">
        <w:tc>
          <w:tcPr>
            <w:cnfStyle w:val="001000000000" w:firstRow="0" w:lastRow="0" w:firstColumn="1" w:lastColumn="0" w:oddVBand="0" w:evenVBand="0" w:oddHBand="0" w:evenHBand="0" w:firstRowFirstColumn="0" w:firstRowLastColumn="0" w:lastRowFirstColumn="0" w:lastRowLastColumn="0"/>
            <w:tcW w:w="9634" w:type="dxa"/>
            <w:shd w:val="clear" w:color="auto" w:fill="E4E4E4"/>
          </w:tcPr>
          <w:p w14:paraId="6894B813" w14:textId="77777777" w:rsidR="004215B6" w:rsidRPr="00B0739D" w:rsidRDefault="004215B6" w:rsidP="00097368">
            <w:pPr>
              <w:pStyle w:val="Reporttext"/>
              <w:spacing w:before="0" w:after="0" w:line="259" w:lineRule="auto"/>
              <w:ind w:left="0"/>
              <w:jc w:val="left"/>
              <w:rPr>
                <w:rFonts w:asciiTheme="minorHAnsi" w:hAnsiTheme="minorHAnsi" w:cstheme="minorHAnsi"/>
                <w:sz w:val="22"/>
                <w:szCs w:val="22"/>
              </w:rPr>
            </w:pPr>
            <w:r w:rsidRPr="00B0739D">
              <w:rPr>
                <w:rFonts w:asciiTheme="minorHAnsi" w:hAnsiTheme="minorHAnsi" w:cstheme="minorHAnsi"/>
                <w:sz w:val="22"/>
                <w:szCs w:val="22"/>
              </w:rPr>
              <w:t>Is the existing layout suitable, and the existing rooms sufficient in size, to meet</w:t>
            </w:r>
            <w:r>
              <w:rPr>
                <w:rFonts w:asciiTheme="minorHAnsi" w:hAnsiTheme="minorHAnsi" w:cstheme="minorHAnsi"/>
                <w:sz w:val="22"/>
                <w:szCs w:val="22"/>
              </w:rPr>
              <w:t xml:space="preserve"> </w:t>
            </w:r>
            <w:r w:rsidRPr="00D60BD0">
              <w:rPr>
                <w:rFonts w:asciiTheme="minorHAnsi" w:hAnsiTheme="minorHAnsi" w:cstheme="minorHAnsi"/>
                <w:sz w:val="22"/>
                <w:szCs w:val="22"/>
                <w:u w:val="single"/>
              </w:rPr>
              <w:t>indoor space requirements</w:t>
            </w:r>
            <w:r w:rsidRPr="00B0739D">
              <w:rPr>
                <w:rFonts w:asciiTheme="minorHAnsi" w:hAnsiTheme="minorHAnsi" w:cstheme="minorHAnsi"/>
                <w:sz w:val="22"/>
                <w:szCs w:val="22"/>
              </w:rPr>
              <w:t xml:space="preserve"> and allow for the proposed number of children (or </w:t>
            </w:r>
            <w:r>
              <w:rPr>
                <w:rFonts w:asciiTheme="minorHAnsi" w:hAnsiTheme="minorHAnsi" w:cstheme="minorHAnsi"/>
                <w:sz w:val="22"/>
                <w:szCs w:val="22"/>
              </w:rPr>
              <w:t>alterable</w:t>
            </w:r>
            <w:r w:rsidRPr="00B0739D">
              <w:rPr>
                <w:rFonts w:asciiTheme="minorHAnsi" w:hAnsiTheme="minorHAnsi" w:cstheme="minorHAnsi"/>
                <w:sz w:val="22"/>
                <w:szCs w:val="22"/>
              </w:rPr>
              <w:t xml:space="preserve"> within budget)?</w:t>
            </w:r>
          </w:p>
        </w:tc>
      </w:tr>
      <w:tr w:rsidR="004215B6" w:rsidRPr="00B0739D" w14:paraId="164A9F18" w14:textId="77777777" w:rsidTr="00156618">
        <w:tc>
          <w:tcPr>
            <w:cnfStyle w:val="001000000000" w:firstRow="0" w:lastRow="0" w:firstColumn="1" w:lastColumn="0" w:oddVBand="0" w:evenVBand="0" w:oddHBand="0" w:evenHBand="0" w:firstRowFirstColumn="0" w:firstRowLastColumn="0" w:lastRowFirstColumn="0" w:lastRowLastColumn="0"/>
            <w:tcW w:w="9634" w:type="dxa"/>
            <w:shd w:val="clear" w:color="auto" w:fill="FFFFFF" w:themeFill="background1"/>
          </w:tcPr>
          <w:p w14:paraId="77411189" w14:textId="77777777" w:rsidR="004215B6" w:rsidRPr="00B0739D" w:rsidRDefault="004215B6" w:rsidP="00097368">
            <w:pPr>
              <w:spacing w:after="0" w:line="259" w:lineRule="auto"/>
              <w:rPr>
                <w:rFonts w:cstheme="minorHAnsi"/>
              </w:rPr>
            </w:pPr>
            <w:r>
              <w:rPr>
                <w:rFonts w:cstheme="minorHAnsi"/>
              </w:rPr>
              <w:t xml:space="preserve">Can the building and site be safely </w:t>
            </w:r>
            <w:r w:rsidRPr="006537A6">
              <w:rPr>
                <w:rFonts w:cstheme="minorHAnsi"/>
                <w:u w:val="single"/>
              </w:rPr>
              <w:t>evacuated</w:t>
            </w:r>
            <w:r>
              <w:rPr>
                <w:rFonts w:cstheme="minorHAnsi"/>
              </w:rPr>
              <w:t xml:space="preserve"> and provides more than one emergency exit? </w:t>
            </w:r>
          </w:p>
        </w:tc>
      </w:tr>
      <w:tr w:rsidR="004215B6" w:rsidRPr="00B0739D" w14:paraId="1891912D" w14:textId="77777777" w:rsidTr="00156618">
        <w:tc>
          <w:tcPr>
            <w:cnfStyle w:val="001000000000" w:firstRow="0" w:lastRow="0" w:firstColumn="1" w:lastColumn="0" w:oddVBand="0" w:evenVBand="0" w:oddHBand="0" w:evenHBand="0" w:firstRowFirstColumn="0" w:firstRowLastColumn="0" w:lastRowFirstColumn="0" w:lastRowLastColumn="0"/>
            <w:tcW w:w="9634" w:type="dxa"/>
            <w:shd w:val="clear" w:color="auto" w:fill="E4E4E4"/>
          </w:tcPr>
          <w:p w14:paraId="47C62BF8" w14:textId="77777777" w:rsidR="004215B6" w:rsidRPr="00B0739D" w:rsidRDefault="004215B6" w:rsidP="00097368">
            <w:pPr>
              <w:spacing w:after="0" w:line="259" w:lineRule="auto"/>
              <w:rPr>
                <w:rFonts w:eastAsia="Arial" w:cstheme="minorHAnsi"/>
              </w:rPr>
            </w:pPr>
            <w:r>
              <w:rPr>
                <w:rFonts w:cstheme="minorHAnsi"/>
              </w:rPr>
              <w:t xml:space="preserve">Are there layout or other impediments to adequate </w:t>
            </w:r>
            <w:r w:rsidRPr="00FB65EE">
              <w:rPr>
                <w:rFonts w:cstheme="minorHAnsi"/>
                <w:u w:val="single"/>
              </w:rPr>
              <w:t>supervision</w:t>
            </w:r>
            <w:r>
              <w:rPr>
                <w:rFonts w:cstheme="minorHAnsi"/>
              </w:rPr>
              <w:t xml:space="preserve"> in the</w:t>
            </w:r>
            <w:r w:rsidRPr="00B0739D">
              <w:rPr>
                <w:rFonts w:cstheme="minorHAnsi"/>
              </w:rPr>
              <w:t xml:space="preserve"> building or outside?</w:t>
            </w:r>
            <w:r>
              <w:rPr>
                <w:rFonts w:cstheme="minorHAnsi"/>
              </w:rPr>
              <w:t xml:space="preserve"> </w:t>
            </w:r>
          </w:p>
        </w:tc>
      </w:tr>
      <w:tr w:rsidR="004215B6" w:rsidRPr="00B0739D" w14:paraId="4998E570" w14:textId="77777777" w:rsidTr="00156618">
        <w:tc>
          <w:tcPr>
            <w:cnfStyle w:val="001000000000" w:firstRow="0" w:lastRow="0" w:firstColumn="1" w:lastColumn="0" w:oddVBand="0" w:evenVBand="0" w:oddHBand="0" w:evenHBand="0" w:firstRowFirstColumn="0" w:firstRowLastColumn="0" w:lastRowFirstColumn="0" w:lastRowLastColumn="0"/>
            <w:tcW w:w="9634" w:type="dxa"/>
            <w:shd w:val="clear" w:color="auto" w:fill="FFFFFF" w:themeFill="background1"/>
          </w:tcPr>
          <w:p w14:paraId="237B3B26" w14:textId="77777777" w:rsidR="004215B6" w:rsidRPr="00B0739D" w:rsidRDefault="004215B6" w:rsidP="00097368">
            <w:pPr>
              <w:spacing w:after="0" w:line="259" w:lineRule="auto"/>
              <w:rPr>
                <w:rFonts w:eastAsia="Arial" w:cstheme="minorHAnsi"/>
              </w:rPr>
            </w:pPr>
            <w:r w:rsidRPr="00B0739D">
              <w:rPr>
                <w:rFonts w:cstheme="minorHAnsi"/>
              </w:rPr>
              <w:t>Is the site</w:t>
            </w:r>
            <w:r>
              <w:rPr>
                <w:rFonts w:cstheme="minorHAnsi"/>
              </w:rPr>
              <w:t xml:space="preserve"> able to be inclusive and</w:t>
            </w:r>
            <w:r w:rsidRPr="00B0739D">
              <w:rPr>
                <w:rFonts w:cstheme="minorHAnsi"/>
              </w:rPr>
              <w:t xml:space="preserve"> accessible </w:t>
            </w:r>
            <w:r>
              <w:rPr>
                <w:rFonts w:cstheme="minorHAnsi"/>
              </w:rPr>
              <w:t xml:space="preserve">as required by the NQF and other legislation such as the </w:t>
            </w:r>
            <w:r w:rsidRPr="004D143E">
              <w:rPr>
                <w:rFonts w:cstheme="minorHAnsi"/>
                <w:i/>
                <w:iCs/>
              </w:rPr>
              <w:t>Disability Discrimination Act 1992 (</w:t>
            </w:r>
            <w:proofErr w:type="spellStart"/>
            <w:r w:rsidRPr="004D143E">
              <w:rPr>
                <w:rFonts w:cstheme="minorHAnsi"/>
                <w:i/>
                <w:iCs/>
              </w:rPr>
              <w:t>Cth</w:t>
            </w:r>
            <w:proofErr w:type="spellEnd"/>
            <w:r w:rsidRPr="004D143E">
              <w:rPr>
                <w:rFonts w:cstheme="minorHAnsi"/>
                <w:i/>
                <w:iCs/>
              </w:rPr>
              <w:t>)</w:t>
            </w:r>
            <w:r>
              <w:rPr>
                <w:rFonts w:cstheme="minorHAnsi"/>
                <w:i/>
                <w:iCs/>
              </w:rPr>
              <w:t xml:space="preserve"> </w:t>
            </w:r>
            <w:r>
              <w:rPr>
                <w:rFonts w:cstheme="minorHAnsi"/>
              </w:rPr>
              <w:t>and National Construction Code</w:t>
            </w:r>
            <w:r w:rsidRPr="00B0739D">
              <w:rPr>
                <w:rFonts w:cstheme="minorHAnsi"/>
              </w:rPr>
              <w:t xml:space="preserve">? </w:t>
            </w:r>
          </w:p>
        </w:tc>
      </w:tr>
      <w:tr w:rsidR="004215B6" w:rsidRPr="00B0739D" w14:paraId="62411A5D" w14:textId="77777777" w:rsidTr="00156618">
        <w:tc>
          <w:tcPr>
            <w:cnfStyle w:val="001000000000" w:firstRow="0" w:lastRow="0" w:firstColumn="1" w:lastColumn="0" w:oddVBand="0" w:evenVBand="0" w:oddHBand="0" w:evenHBand="0" w:firstRowFirstColumn="0" w:firstRowLastColumn="0" w:lastRowFirstColumn="0" w:lastRowLastColumn="0"/>
            <w:tcW w:w="9634" w:type="dxa"/>
            <w:shd w:val="clear" w:color="auto" w:fill="E4E4E4"/>
          </w:tcPr>
          <w:p w14:paraId="09A6E237" w14:textId="77777777" w:rsidR="004215B6" w:rsidRPr="00B0739D" w:rsidRDefault="004215B6" w:rsidP="00097368">
            <w:pPr>
              <w:pStyle w:val="Reporttext"/>
              <w:spacing w:before="0" w:after="0" w:line="259" w:lineRule="auto"/>
              <w:ind w:left="0"/>
              <w:jc w:val="left"/>
              <w:rPr>
                <w:rFonts w:asciiTheme="minorHAnsi" w:eastAsia="Arial" w:hAnsiTheme="minorHAnsi" w:cstheme="minorHAnsi"/>
                <w:sz w:val="22"/>
                <w:szCs w:val="22"/>
              </w:rPr>
            </w:pPr>
            <w:r w:rsidRPr="00B0739D">
              <w:rPr>
                <w:rFonts w:asciiTheme="minorHAnsi" w:hAnsiTheme="minorHAnsi" w:cstheme="minorHAnsi"/>
                <w:sz w:val="22"/>
                <w:szCs w:val="22"/>
              </w:rPr>
              <w:t xml:space="preserve">Is there </w:t>
            </w:r>
            <w:r w:rsidRPr="006537A6">
              <w:rPr>
                <w:rFonts w:asciiTheme="minorHAnsi" w:hAnsiTheme="minorHAnsi" w:cstheme="minorHAnsi"/>
                <w:sz w:val="22"/>
                <w:szCs w:val="22"/>
                <w:u w:val="single"/>
              </w:rPr>
              <w:t>direct access between indoor spaces, outdoor spaces and toilets</w:t>
            </w:r>
            <w:r w:rsidRPr="00B0739D">
              <w:rPr>
                <w:rFonts w:asciiTheme="minorHAnsi" w:hAnsiTheme="minorHAnsi" w:cstheme="minorHAnsi"/>
                <w:sz w:val="22"/>
                <w:szCs w:val="22"/>
              </w:rPr>
              <w:t xml:space="preserve">? If not, will it be possible to meet supervision and space requirements across the service at all times and meet the </w:t>
            </w:r>
            <w:r>
              <w:rPr>
                <w:rFonts w:asciiTheme="minorHAnsi" w:hAnsiTheme="minorHAnsi" w:cstheme="minorHAnsi"/>
                <w:sz w:val="22"/>
                <w:szCs w:val="22"/>
              </w:rPr>
              <w:t>NQF</w:t>
            </w:r>
            <w:r w:rsidRPr="00B0739D">
              <w:rPr>
                <w:rFonts w:asciiTheme="minorHAnsi" w:hAnsiTheme="minorHAnsi" w:cstheme="minorHAnsi"/>
                <w:sz w:val="22"/>
                <w:szCs w:val="22"/>
              </w:rPr>
              <w:t xml:space="preserve"> (for example being </w:t>
            </w:r>
            <w:r w:rsidRPr="0046613A">
              <w:rPr>
                <w:rFonts w:asciiTheme="minorHAnsi" w:hAnsiTheme="minorHAnsi" w:cstheme="minorHAnsi"/>
                <w:sz w:val="22"/>
                <w:szCs w:val="22"/>
              </w:rPr>
              <w:t xml:space="preserve">inclusive and engaging and enabling children to make choices and decisions)? Can alterations be made, or would doing so be too costly or introduce hazards? Would the site require ongoing costs such as additional educators in order to meet </w:t>
            </w:r>
            <w:r w:rsidRPr="00E52401">
              <w:rPr>
                <w:rFonts w:asciiTheme="minorHAnsi" w:hAnsiTheme="minorHAnsi" w:cstheme="minorHAnsi"/>
                <w:sz w:val="22"/>
                <w:szCs w:val="22"/>
                <w:u w:val="single"/>
              </w:rPr>
              <w:t>safety and supervision</w:t>
            </w:r>
            <w:r w:rsidRPr="0046613A">
              <w:rPr>
                <w:rFonts w:asciiTheme="minorHAnsi" w:hAnsiTheme="minorHAnsi" w:cstheme="minorHAnsi"/>
                <w:sz w:val="22"/>
                <w:szCs w:val="22"/>
              </w:rPr>
              <w:t xml:space="preserve"> requirements?</w:t>
            </w:r>
          </w:p>
        </w:tc>
      </w:tr>
      <w:tr w:rsidR="004215B6" w:rsidRPr="00B0739D" w14:paraId="4B3226A6" w14:textId="77777777" w:rsidTr="00156618">
        <w:tc>
          <w:tcPr>
            <w:cnfStyle w:val="001000000000" w:firstRow="0" w:lastRow="0" w:firstColumn="1" w:lastColumn="0" w:oddVBand="0" w:evenVBand="0" w:oddHBand="0" w:evenHBand="0" w:firstRowFirstColumn="0" w:firstRowLastColumn="0" w:lastRowFirstColumn="0" w:lastRowLastColumn="0"/>
            <w:tcW w:w="9634" w:type="dxa"/>
            <w:shd w:val="clear" w:color="auto" w:fill="FFFFFF" w:themeFill="background1"/>
          </w:tcPr>
          <w:p w14:paraId="769D5F70" w14:textId="77777777" w:rsidR="004215B6" w:rsidRDefault="004215B6" w:rsidP="00097368">
            <w:pPr>
              <w:pStyle w:val="Reporttext"/>
              <w:spacing w:before="0" w:after="0" w:line="259" w:lineRule="auto"/>
              <w:ind w:left="0"/>
              <w:jc w:val="left"/>
              <w:rPr>
                <w:rFonts w:asciiTheme="minorHAnsi" w:hAnsiTheme="minorHAnsi" w:cstheme="minorHAnsi"/>
                <w:sz w:val="22"/>
                <w:szCs w:val="22"/>
              </w:rPr>
            </w:pPr>
            <w:r w:rsidRPr="00B0739D">
              <w:rPr>
                <w:rFonts w:asciiTheme="minorHAnsi" w:hAnsiTheme="minorHAnsi" w:cstheme="minorHAnsi"/>
                <w:sz w:val="22"/>
                <w:szCs w:val="22"/>
              </w:rPr>
              <w:t xml:space="preserve">Does the positioning of the building on the site provide sufficient areas for </w:t>
            </w:r>
            <w:r w:rsidRPr="00E21D61">
              <w:rPr>
                <w:rFonts w:asciiTheme="minorHAnsi" w:hAnsiTheme="minorHAnsi" w:cstheme="minorHAnsi"/>
                <w:sz w:val="22"/>
                <w:szCs w:val="22"/>
                <w:u w:val="single"/>
              </w:rPr>
              <w:t>adequate ventilation and natural light</w:t>
            </w:r>
            <w:r w:rsidRPr="00B0739D">
              <w:rPr>
                <w:rFonts w:asciiTheme="minorHAnsi" w:hAnsiTheme="minorHAnsi" w:cstheme="minorHAnsi"/>
                <w:sz w:val="22"/>
                <w:szCs w:val="22"/>
              </w:rPr>
              <w:t>? For example</w:t>
            </w:r>
            <w:r>
              <w:rPr>
                <w:rFonts w:asciiTheme="minorHAnsi" w:hAnsiTheme="minorHAnsi" w:cstheme="minorHAnsi"/>
                <w:sz w:val="22"/>
                <w:szCs w:val="22"/>
              </w:rPr>
              <w:t>:</w:t>
            </w:r>
          </w:p>
          <w:p w14:paraId="0E633CFC" w14:textId="77777777" w:rsidR="004215B6" w:rsidRDefault="004215B6" w:rsidP="00097368">
            <w:pPr>
              <w:pStyle w:val="Reporttext"/>
              <w:numPr>
                <w:ilvl w:val="0"/>
                <w:numId w:val="15"/>
              </w:numPr>
              <w:spacing w:before="0" w:after="0" w:line="259" w:lineRule="auto"/>
              <w:ind w:left="318" w:hanging="284"/>
              <w:jc w:val="left"/>
              <w:rPr>
                <w:rFonts w:asciiTheme="minorHAnsi" w:hAnsiTheme="minorHAnsi" w:cstheme="minorHAnsi"/>
                <w:sz w:val="22"/>
                <w:szCs w:val="22"/>
              </w:rPr>
            </w:pPr>
            <w:r>
              <w:rPr>
                <w:rFonts w:asciiTheme="minorHAnsi" w:hAnsiTheme="minorHAnsi" w:cstheme="minorHAnsi"/>
                <w:sz w:val="22"/>
                <w:szCs w:val="22"/>
              </w:rPr>
              <w:t>c</w:t>
            </w:r>
            <w:r w:rsidRPr="00B0739D">
              <w:rPr>
                <w:rFonts w:asciiTheme="minorHAnsi" w:hAnsiTheme="minorHAnsi" w:cstheme="minorHAnsi"/>
                <w:sz w:val="22"/>
                <w:szCs w:val="22"/>
              </w:rPr>
              <w:t xml:space="preserve">an the building </w:t>
            </w:r>
            <w:r w:rsidRPr="00431C8E">
              <w:rPr>
                <w:rFonts w:asciiTheme="minorHAnsi" w:hAnsiTheme="minorHAnsi" w:cstheme="minorHAnsi"/>
                <w:sz w:val="22"/>
                <w:szCs w:val="22"/>
              </w:rPr>
              <w:t xml:space="preserve">be safely altered </w:t>
            </w:r>
            <w:r>
              <w:rPr>
                <w:rFonts w:asciiTheme="minorHAnsi" w:hAnsiTheme="minorHAnsi" w:cstheme="minorHAnsi"/>
                <w:sz w:val="22"/>
                <w:szCs w:val="22"/>
              </w:rPr>
              <w:t xml:space="preserve">to allow </w:t>
            </w:r>
            <w:r w:rsidRPr="00431C8E">
              <w:rPr>
                <w:rFonts w:asciiTheme="minorHAnsi" w:hAnsiTheme="minorHAnsi" w:cstheme="minorHAnsi"/>
                <w:sz w:val="22"/>
                <w:szCs w:val="22"/>
              </w:rPr>
              <w:t xml:space="preserve">adequate ventilation </w:t>
            </w:r>
            <w:r>
              <w:rPr>
                <w:rFonts w:asciiTheme="minorHAnsi" w:hAnsiTheme="minorHAnsi" w:cstheme="minorHAnsi"/>
                <w:sz w:val="22"/>
                <w:szCs w:val="22"/>
              </w:rPr>
              <w:t>and/or to</w:t>
            </w:r>
            <w:r w:rsidRPr="00431C8E">
              <w:rPr>
                <w:rFonts w:asciiTheme="minorHAnsi" w:hAnsiTheme="minorHAnsi" w:cstheme="minorHAnsi"/>
                <w:sz w:val="22"/>
                <w:szCs w:val="22"/>
              </w:rPr>
              <w:t xml:space="preserve"> address dark or damp rooms</w:t>
            </w:r>
            <w:r>
              <w:rPr>
                <w:rFonts w:asciiTheme="minorHAnsi" w:hAnsiTheme="minorHAnsi" w:cstheme="minorHAnsi"/>
                <w:sz w:val="22"/>
                <w:szCs w:val="22"/>
              </w:rPr>
              <w:t>/areas (noting that</w:t>
            </w:r>
            <w:r w:rsidRPr="00BD766C">
              <w:rPr>
                <w:rFonts w:asciiTheme="minorHAnsi" w:hAnsiTheme="minorHAnsi" w:cstheme="minorHAnsi"/>
                <w:sz w:val="22"/>
                <w:szCs w:val="22"/>
              </w:rPr>
              <w:t xml:space="preserve"> high ceilings</w:t>
            </w:r>
            <w:r>
              <w:rPr>
                <w:rFonts w:asciiTheme="minorHAnsi" w:hAnsiTheme="minorHAnsi" w:cstheme="minorHAnsi"/>
                <w:sz w:val="22"/>
                <w:szCs w:val="22"/>
              </w:rPr>
              <w:t xml:space="preserve">, </w:t>
            </w:r>
            <w:r w:rsidRPr="00BD766C">
              <w:rPr>
                <w:rFonts w:asciiTheme="minorHAnsi" w:hAnsiTheme="minorHAnsi" w:cstheme="minorHAnsi"/>
                <w:sz w:val="22"/>
                <w:szCs w:val="22"/>
              </w:rPr>
              <w:t xml:space="preserve">particular building materials or roof space restrictions </w:t>
            </w:r>
            <w:r>
              <w:rPr>
                <w:rFonts w:asciiTheme="minorHAnsi" w:hAnsiTheme="minorHAnsi" w:cstheme="minorHAnsi"/>
                <w:sz w:val="22"/>
                <w:szCs w:val="22"/>
              </w:rPr>
              <w:t>may prevent this or add cost)?</w:t>
            </w:r>
          </w:p>
          <w:p w14:paraId="1027353D" w14:textId="77777777" w:rsidR="004215B6" w:rsidRPr="005367D6" w:rsidRDefault="004215B6" w:rsidP="00097368">
            <w:pPr>
              <w:pStyle w:val="Reporttext"/>
              <w:numPr>
                <w:ilvl w:val="0"/>
                <w:numId w:val="15"/>
              </w:numPr>
              <w:spacing w:before="0" w:after="0" w:line="259" w:lineRule="auto"/>
              <w:ind w:left="319" w:hanging="284"/>
              <w:jc w:val="left"/>
              <w:rPr>
                <w:rFonts w:asciiTheme="minorHAnsi" w:hAnsiTheme="minorHAnsi" w:cstheme="minorHAnsi"/>
                <w:sz w:val="22"/>
                <w:szCs w:val="22"/>
              </w:rPr>
            </w:pPr>
            <w:r>
              <w:rPr>
                <w:rFonts w:asciiTheme="minorHAnsi" w:hAnsiTheme="minorHAnsi" w:cstheme="minorHAnsi"/>
                <w:sz w:val="22"/>
                <w:szCs w:val="22"/>
              </w:rPr>
              <w:t>a</w:t>
            </w:r>
            <w:r w:rsidRPr="00E71EFD">
              <w:rPr>
                <w:rFonts w:asciiTheme="minorHAnsi" w:hAnsiTheme="minorHAnsi" w:cstheme="minorHAnsi"/>
                <w:sz w:val="22"/>
                <w:szCs w:val="22"/>
              </w:rPr>
              <w:t>re there small windows</w:t>
            </w:r>
            <w:r>
              <w:rPr>
                <w:rFonts w:asciiTheme="minorHAnsi" w:hAnsiTheme="minorHAnsi" w:cstheme="minorHAnsi"/>
                <w:sz w:val="22"/>
                <w:szCs w:val="22"/>
              </w:rPr>
              <w:t xml:space="preserve"> preventing</w:t>
            </w:r>
            <w:r w:rsidRPr="00E71EFD">
              <w:rPr>
                <w:rFonts w:asciiTheme="minorHAnsi" w:hAnsiTheme="minorHAnsi" w:cstheme="minorHAnsi"/>
                <w:sz w:val="22"/>
                <w:szCs w:val="22"/>
              </w:rPr>
              <w:t xml:space="preserve"> </w:t>
            </w:r>
            <w:r>
              <w:rPr>
                <w:rFonts w:asciiTheme="minorHAnsi" w:hAnsiTheme="minorHAnsi" w:cstheme="minorHAnsi"/>
                <w:sz w:val="22"/>
                <w:szCs w:val="22"/>
              </w:rPr>
              <w:t xml:space="preserve">sufficient </w:t>
            </w:r>
            <w:r w:rsidRPr="00E71EFD">
              <w:rPr>
                <w:rFonts w:asciiTheme="minorHAnsi" w:hAnsiTheme="minorHAnsi" w:cstheme="minorHAnsi"/>
                <w:sz w:val="22"/>
                <w:szCs w:val="22"/>
              </w:rPr>
              <w:t xml:space="preserve">natural light </w:t>
            </w:r>
            <w:r>
              <w:rPr>
                <w:rFonts w:asciiTheme="minorHAnsi" w:hAnsiTheme="minorHAnsi" w:cstheme="minorHAnsi"/>
                <w:sz w:val="22"/>
                <w:szCs w:val="22"/>
              </w:rPr>
              <w:t>that cannot be easily changed?</w:t>
            </w:r>
          </w:p>
        </w:tc>
      </w:tr>
      <w:tr w:rsidR="004215B6" w14:paraId="3ED9A6F0" w14:textId="77777777" w:rsidTr="00156618">
        <w:tc>
          <w:tcPr>
            <w:cnfStyle w:val="001000000000" w:firstRow="0" w:lastRow="0" w:firstColumn="1" w:lastColumn="0" w:oddVBand="0" w:evenVBand="0" w:oddHBand="0" w:evenHBand="0" w:firstRowFirstColumn="0" w:firstRowLastColumn="0" w:lastRowFirstColumn="0" w:lastRowLastColumn="0"/>
            <w:tcW w:w="9634" w:type="dxa"/>
            <w:shd w:val="clear" w:color="auto" w:fill="E4E4E4"/>
          </w:tcPr>
          <w:p w14:paraId="5E017EB4" w14:textId="77777777" w:rsidR="004215B6" w:rsidRPr="00BD766C" w:rsidRDefault="004215B6" w:rsidP="00097368">
            <w:pPr>
              <w:pStyle w:val="Reporttext"/>
              <w:spacing w:before="0" w:after="0" w:line="259" w:lineRule="auto"/>
              <w:ind w:left="0"/>
              <w:jc w:val="left"/>
              <w:rPr>
                <w:rFonts w:asciiTheme="minorHAnsi" w:hAnsiTheme="minorHAnsi" w:cstheme="minorHAnsi"/>
                <w:sz w:val="22"/>
                <w:szCs w:val="22"/>
              </w:rPr>
            </w:pPr>
            <w:r w:rsidRPr="00BD766C">
              <w:rPr>
                <w:rFonts w:asciiTheme="minorHAnsi" w:hAnsiTheme="minorHAnsi" w:cstheme="minorHAnsi"/>
                <w:sz w:val="22"/>
                <w:szCs w:val="22"/>
              </w:rPr>
              <w:t>Is the site</w:t>
            </w:r>
            <w:r>
              <w:rPr>
                <w:rFonts w:asciiTheme="minorHAnsi" w:hAnsiTheme="minorHAnsi" w:cstheme="minorHAnsi"/>
                <w:sz w:val="22"/>
                <w:szCs w:val="22"/>
              </w:rPr>
              <w:t xml:space="preserve">, location and environment </w:t>
            </w:r>
            <w:r w:rsidRPr="00BD766C">
              <w:rPr>
                <w:rFonts w:asciiTheme="minorHAnsi" w:hAnsiTheme="minorHAnsi" w:cstheme="minorHAnsi"/>
                <w:sz w:val="22"/>
                <w:szCs w:val="22"/>
              </w:rPr>
              <w:t xml:space="preserve">safe </w:t>
            </w:r>
            <w:r>
              <w:rPr>
                <w:rFonts w:asciiTheme="minorHAnsi" w:hAnsiTheme="minorHAnsi" w:cstheme="minorHAnsi"/>
                <w:sz w:val="22"/>
                <w:szCs w:val="22"/>
              </w:rPr>
              <w:t>for children</w:t>
            </w:r>
            <w:r w:rsidRPr="00BD766C">
              <w:rPr>
                <w:rFonts w:asciiTheme="minorHAnsi" w:hAnsiTheme="minorHAnsi" w:cstheme="minorHAnsi"/>
                <w:sz w:val="22"/>
                <w:szCs w:val="22"/>
              </w:rPr>
              <w:t>?</w:t>
            </w:r>
            <w:r>
              <w:rPr>
                <w:rFonts w:asciiTheme="minorHAnsi" w:hAnsiTheme="minorHAnsi" w:cstheme="minorHAnsi"/>
                <w:sz w:val="22"/>
                <w:szCs w:val="22"/>
              </w:rPr>
              <w:t xml:space="preserve"> For example:</w:t>
            </w:r>
          </w:p>
          <w:p w14:paraId="7A669568" w14:textId="1C3A5BFE" w:rsidR="004215B6" w:rsidRDefault="004215B6" w:rsidP="00097368">
            <w:pPr>
              <w:pStyle w:val="Reporttext"/>
              <w:numPr>
                <w:ilvl w:val="0"/>
                <w:numId w:val="14"/>
              </w:numPr>
              <w:spacing w:before="0" w:after="0" w:line="259" w:lineRule="auto"/>
              <w:ind w:left="312" w:hanging="284"/>
              <w:jc w:val="left"/>
              <w:rPr>
                <w:rFonts w:asciiTheme="minorHAnsi" w:hAnsiTheme="minorHAnsi" w:cstheme="minorHAnsi"/>
                <w:sz w:val="22"/>
                <w:szCs w:val="22"/>
              </w:rPr>
            </w:pPr>
            <w:r>
              <w:rPr>
                <w:rFonts w:asciiTheme="minorHAnsi" w:hAnsiTheme="minorHAnsi" w:cstheme="minorHAnsi"/>
                <w:sz w:val="22"/>
                <w:szCs w:val="22"/>
              </w:rPr>
              <w:t>Is the air, soil and building free of contamination</w:t>
            </w:r>
            <w:r w:rsidR="00185E6B">
              <w:rPr>
                <w:rFonts w:asciiTheme="minorHAnsi" w:hAnsiTheme="minorHAnsi" w:cstheme="minorHAnsi"/>
                <w:sz w:val="22"/>
                <w:szCs w:val="22"/>
              </w:rPr>
              <w:t xml:space="preserve"> or meets environmental legislati</w:t>
            </w:r>
            <w:r w:rsidR="008226ED">
              <w:rPr>
                <w:rFonts w:asciiTheme="minorHAnsi" w:hAnsiTheme="minorHAnsi" w:cstheme="minorHAnsi"/>
                <w:sz w:val="22"/>
                <w:szCs w:val="22"/>
              </w:rPr>
              <w:t>on</w:t>
            </w:r>
            <w:r>
              <w:rPr>
                <w:rFonts w:asciiTheme="minorHAnsi" w:hAnsiTheme="minorHAnsi" w:cstheme="minorHAnsi"/>
                <w:sz w:val="22"/>
                <w:szCs w:val="22"/>
              </w:rPr>
              <w:t>?</w:t>
            </w:r>
          </w:p>
          <w:p w14:paraId="4C7EA4B3" w14:textId="77777777" w:rsidR="004215B6" w:rsidRDefault="004215B6" w:rsidP="00097368">
            <w:pPr>
              <w:pStyle w:val="Reporttext"/>
              <w:numPr>
                <w:ilvl w:val="0"/>
                <w:numId w:val="14"/>
              </w:numPr>
              <w:spacing w:before="0" w:after="0" w:line="259" w:lineRule="auto"/>
              <w:ind w:left="312" w:hanging="284"/>
              <w:jc w:val="left"/>
              <w:rPr>
                <w:rFonts w:asciiTheme="minorHAnsi" w:hAnsiTheme="minorHAnsi" w:cstheme="minorHAnsi"/>
                <w:sz w:val="22"/>
                <w:szCs w:val="22"/>
              </w:rPr>
            </w:pPr>
            <w:r w:rsidRPr="00E71EFD">
              <w:rPr>
                <w:rFonts w:asciiTheme="minorHAnsi" w:hAnsiTheme="minorHAnsi" w:cstheme="minorHAnsi"/>
                <w:sz w:val="22"/>
                <w:szCs w:val="22"/>
              </w:rPr>
              <w:t xml:space="preserve">Are door openings </w:t>
            </w:r>
            <w:r>
              <w:rPr>
                <w:rFonts w:asciiTheme="minorHAnsi" w:hAnsiTheme="minorHAnsi" w:cstheme="minorHAnsi"/>
                <w:sz w:val="22"/>
                <w:szCs w:val="22"/>
              </w:rPr>
              <w:t>sufficiently wide for evacuation purposes including evacuating non-ambulant children or those with mobility aids?</w:t>
            </w:r>
          </w:p>
          <w:p w14:paraId="318152DA" w14:textId="77777777" w:rsidR="004215B6" w:rsidRPr="004E694D" w:rsidRDefault="004215B6" w:rsidP="00097368">
            <w:pPr>
              <w:pStyle w:val="Reporttext"/>
              <w:numPr>
                <w:ilvl w:val="0"/>
                <w:numId w:val="14"/>
              </w:numPr>
              <w:spacing w:before="0" w:after="0" w:line="259" w:lineRule="auto"/>
              <w:ind w:left="312" w:hanging="284"/>
              <w:jc w:val="left"/>
              <w:rPr>
                <w:rFonts w:asciiTheme="minorHAnsi" w:hAnsiTheme="minorHAnsi" w:cstheme="minorHAnsi"/>
                <w:sz w:val="22"/>
                <w:szCs w:val="22"/>
              </w:rPr>
            </w:pPr>
            <w:r>
              <w:rPr>
                <w:rFonts w:asciiTheme="minorHAnsi" w:hAnsiTheme="minorHAnsi" w:cstheme="minorHAnsi"/>
                <w:sz w:val="22"/>
                <w:szCs w:val="22"/>
              </w:rPr>
              <w:lastRenderedPageBreak/>
              <w:t xml:space="preserve">Does the layout or immovable items/structures prevent adequate </w:t>
            </w:r>
            <w:r w:rsidRPr="004E694D">
              <w:rPr>
                <w:rFonts w:asciiTheme="minorHAnsi" w:hAnsiTheme="minorHAnsi" w:cstheme="minorHAnsi"/>
                <w:sz w:val="22"/>
                <w:szCs w:val="22"/>
              </w:rPr>
              <w:t>supervision in spaces that cannot be restricted from children’s use (for example secluded areas or large support beams that create areas that children cannot be easily seen)?</w:t>
            </w:r>
          </w:p>
          <w:p w14:paraId="49543748" w14:textId="77777777" w:rsidR="004215B6" w:rsidRPr="00613E88" w:rsidRDefault="004215B6" w:rsidP="00097368">
            <w:pPr>
              <w:pStyle w:val="Reporttext"/>
              <w:numPr>
                <w:ilvl w:val="0"/>
                <w:numId w:val="14"/>
              </w:numPr>
              <w:spacing w:before="0" w:after="0" w:line="259" w:lineRule="auto"/>
              <w:ind w:left="312" w:hanging="284"/>
              <w:jc w:val="left"/>
              <w:rPr>
                <w:rFonts w:asciiTheme="minorHAnsi" w:hAnsiTheme="minorHAnsi" w:cstheme="minorHAnsi"/>
                <w:sz w:val="22"/>
                <w:szCs w:val="22"/>
              </w:rPr>
            </w:pPr>
            <w:r w:rsidRPr="004E694D">
              <w:rPr>
                <w:rFonts w:asciiTheme="minorHAnsi" w:hAnsiTheme="minorHAnsi" w:cstheme="minorHAnsi"/>
                <w:sz w:val="22"/>
                <w:szCs w:val="22"/>
              </w:rPr>
              <w:t>Can toilet, hygiene and nappy change facilities that mee</w:t>
            </w:r>
            <w:r>
              <w:rPr>
                <w:rFonts w:asciiTheme="minorHAnsi" w:hAnsiTheme="minorHAnsi" w:cstheme="minorHAnsi"/>
                <w:sz w:val="22"/>
                <w:szCs w:val="22"/>
              </w:rPr>
              <w:t>t the requirements of the NQF be incorporated within budget including being accessible safely for children (these requirements are set out later in this document)?</w:t>
            </w:r>
          </w:p>
        </w:tc>
      </w:tr>
      <w:tr w:rsidR="004215B6" w14:paraId="1D7D7E80" w14:textId="77777777" w:rsidTr="00156618">
        <w:tc>
          <w:tcPr>
            <w:cnfStyle w:val="001000000000" w:firstRow="0" w:lastRow="0" w:firstColumn="1" w:lastColumn="0" w:oddVBand="0" w:evenVBand="0" w:oddHBand="0" w:evenHBand="0" w:firstRowFirstColumn="0" w:firstRowLastColumn="0" w:lastRowFirstColumn="0" w:lastRowLastColumn="0"/>
            <w:tcW w:w="9634" w:type="dxa"/>
            <w:shd w:val="clear" w:color="auto" w:fill="FFFFFF" w:themeFill="background1"/>
          </w:tcPr>
          <w:p w14:paraId="3EE6209A" w14:textId="77777777" w:rsidR="004215B6" w:rsidRPr="00BD766C" w:rsidRDefault="004215B6" w:rsidP="00097368">
            <w:pPr>
              <w:pStyle w:val="Reporttext"/>
              <w:spacing w:before="0" w:after="0" w:line="259" w:lineRule="auto"/>
              <w:ind w:left="0"/>
              <w:jc w:val="left"/>
              <w:rPr>
                <w:rFonts w:asciiTheme="minorHAnsi" w:hAnsiTheme="minorHAnsi" w:cstheme="minorHAnsi"/>
                <w:sz w:val="22"/>
                <w:szCs w:val="22"/>
              </w:rPr>
            </w:pPr>
            <w:r>
              <w:rPr>
                <w:rFonts w:asciiTheme="minorHAnsi" w:hAnsiTheme="minorHAnsi" w:cstheme="minorHAnsi"/>
                <w:sz w:val="22"/>
                <w:szCs w:val="22"/>
              </w:rPr>
              <w:lastRenderedPageBreak/>
              <w:t xml:space="preserve">Are there any restrictions or limitations on the building (such as heritage overlay) that will prevent identified problems being rectified?  </w:t>
            </w:r>
          </w:p>
        </w:tc>
      </w:tr>
    </w:tbl>
    <w:p w14:paraId="69AF6A69" w14:textId="77777777" w:rsidR="00DF7CAE" w:rsidRDefault="00DF7CAE" w:rsidP="008226ED">
      <w:pPr>
        <w:spacing w:after="0"/>
        <w:rPr>
          <w:lang w:val="en-AU"/>
        </w:rPr>
      </w:pPr>
    </w:p>
    <w:p w14:paraId="47976EB9" w14:textId="6A21DFA8" w:rsidR="00DF7CAE" w:rsidRDefault="007A081C" w:rsidP="007A081C">
      <w:pPr>
        <w:pStyle w:val="Heading3"/>
      </w:pPr>
      <w:r w:rsidRPr="001914A0">
        <w:t>Multi-storey building</w:t>
      </w:r>
      <w:r>
        <w:t>s</w:t>
      </w:r>
    </w:p>
    <w:p w14:paraId="50B8097D" w14:textId="4F169B9B" w:rsidR="00025FE4" w:rsidRDefault="00025FE4" w:rsidP="00097368">
      <w:pPr>
        <w:spacing w:line="259" w:lineRule="auto"/>
        <w:rPr>
          <w:rFonts w:cstheme="minorHAnsi"/>
          <w:color w:val="000000"/>
          <w:shd w:val="clear" w:color="auto" w:fill="FFFFFF"/>
        </w:rPr>
      </w:pPr>
      <w:r w:rsidRPr="00535FFB">
        <w:rPr>
          <w:rFonts w:cstheme="minorHAnsi"/>
          <w:color w:val="000000"/>
          <w:shd w:val="clear" w:color="auto" w:fill="FFFFFF"/>
        </w:rPr>
        <w:t>Multi-storey building</w:t>
      </w:r>
      <w:r>
        <w:rPr>
          <w:rFonts w:cstheme="minorHAnsi"/>
          <w:color w:val="000000"/>
          <w:shd w:val="clear" w:color="auto" w:fill="FFFFFF"/>
        </w:rPr>
        <w:t xml:space="preserve">s under the NQF are those with 3 or </w:t>
      </w:r>
      <w:r w:rsidRPr="00535FFB">
        <w:rPr>
          <w:rFonts w:cstheme="minorHAnsi"/>
          <w:color w:val="000000"/>
          <w:shd w:val="clear" w:color="auto" w:fill="FFFFFF"/>
        </w:rPr>
        <w:t xml:space="preserve">more </w:t>
      </w:r>
      <w:proofErr w:type="spellStart"/>
      <w:r w:rsidRPr="00535FFB">
        <w:rPr>
          <w:rFonts w:cstheme="minorHAnsi"/>
          <w:color w:val="000000"/>
          <w:shd w:val="clear" w:color="auto" w:fill="FFFFFF"/>
        </w:rPr>
        <w:t>storeys</w:t>
      </w:r>
      <w:proofErr w:type="spellEnd"/>
      <w:r w:rsidRPr="00535FFB">
        <w:rPr>
          <w:rFonts w:cstheme="minorHAnsi"/>
          <w:color w:val="000000"/>
          <w:shd w:val="clear" w:color="auto" w:fill="FFFFFF"/>
        </w:rPr>
        <w:t xml:space="preserve">, including the ground </w:t>
      </w:r>
      <w:r>
        <w:rPr>
          <w:rFonts w:cstheme="minorHAnsi"/>
          <w:color w:val="000000"/>
          <w:shd w:val="clear" w:color="auto" w:fill="FFFFFF"/>
        </w:rPr>
        <w:t>level</w:t>
      </w:r>
      <w:r w:rsidRPr="00535FFB">
        <w:rPr>
          <w:rFonts w:cstheme="minorHAnsi"/>
          <w:color w:val="000000"/>
          <w:shd w:val="clear" w:color="auto" w:fill="FFFFFF"/>
        </w:rPr>
        <w:t>. Each level of a split-level storey (or a mezzanine) is</w:t>
      </w:r>
      <w:r w:rsidR="003C7938">
        <w:rPr>
          <w:rFonts w:cstheme="minorHAnsi"/>
          <w:color w:val="000000"/>
          <w:shd w:val="clear" w:color="auto" w:fill="FFFFFF"/>
        </w:rPr>
        <w:t xml:space="preserve"> also</w:t>
      </w:r>
      <w:r w:rsidRPr="00535FFB">
        <w:rPr>
          <w:rFonts w:cstheme="minorHAnsi"/>
          <w:color w:val="000000"/>
          <w:shd w:val="clear" w:color="auto" w:fill="FFFFFF"/>
        </w:rPr>
        <w:t xml:space="preserve"> counted as one storey</w:t>
      </w:r>
      <w:r>
        <w:rPr>
          <w:rFonts w:cstheme="minorHAnsi"/>
          <w:color w:val="000000"/>
          <w:shd w:val="clear" w:color="auto" w:fill="FFFFFF"/>
        </w:rPr>
        <w:t xml:space="preserve">. </w:t>
      </w:r>
    </w:p>
    <w:p w14:paraId="3F50DCDF" w14:textId="273E279E" w:rsidR="00025FE4" w:rsidRDefault="00025FE4" w:rsidP="00097368">
      <w:pPr>
        <w:spacing w:line="259" w:lineRule="auto"/>
      </w:pPr>
      <w:r>
        <w:rPr>
          <w:rFonts w:cstheme="minorHAnsi"/>
          <w:color w:val="000000"/>
          <w:shd w:val="clear" w:color="auto" w:fill="FFFFFF"/>
        </w:rPr>
        <w:t xml:space="preserve">There are usually additional challenges for multi-storey </w:t>
      </w:r>
      <w:r>
        <w:rPr>
          <w:rFonts w:cstheme="minorHAnsi"/>
        </w:rPr>
        <w:t xml:space="preserve">buildings to meet the NQF. These challenges are described in the table below. </w:t>
      </w:r>
      <w:r>
        <w:t xml:space="preserve">Consultation with the Regulatory Authority </w:t>
      </w:r>
      <w:r w:rsidR="008464C7">
        <w:t>and</w:t>
      </w:r>
      <w:r>
        <w:t xml:space="preserve"> other early childhood experts is recommended before settling on a multi-storey site. There is also an optional </w:t>
      </w:r>
      <w:r w:rsidRPr="008464C7">
        <w:rPr>
          <w:i/>
          <w:iCs/>
        </w:rPr>
        <w:t>approval in principle</w:t>
      </w:r>
      <w:r>
        <w:t xml:space="preserve"> process in relation to multi-storey buildings that can assist those seeking assurances about use of such buildings; see </w:t>
      </w:r>
      <w:r w:rsidRPr="006A240C">
        <w:rPr>
          <w:u w:val="single"/>
        </w:rPr>
        <w:t>approval in principle</w:t>
      </w:r>
      <w:r>
        <w:t xml:space="preserve"> section below. </w:t>
      </w:r>
    </w:p>
    <w:tbl>
      <w:tblPr>
        <w:tblStyle w:val="TableGrid"/>
        <w:tblW w:w="0" w:type="auto"/>
        <w:tblLook w:val="04A0" w:firstRow="1" w:lastRow="0" w:firstColumn="1" w:lastColumn="0" w:noHBand="0" w:noVBand="1"/>
      </w:tblPr>
      <w:tblGrid>
        <w:gridCol w:w="9351"/>
      </w:tblGrid>
      <w:tr w:rsidR="009962CD" w:rsidRPr="00D72C13" w14:paraId="190C7F77" w14:textId="77777777" w:rsidTr="00CD45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shd w:val="clear" w:color="auto" w:fill="EABAF4"/>
          </w:tcPr>
          <w:p w14:paraId="2E26941A" w14:textId="4E7CE65B" w:rsidR="009962CD" w:rsidRPr="00D72C13" w:rsidRDefault="00CC7401" w:rsidP="006E3C86">
            <w:pPr>
              <w:spacing w:before="120"/>
              <w:rPr>
                <w:rFonts w:cstheme="minorHAnsi"/>
                <w:b/>
                <w:bCs/>
                <w:sz w:val="24"/>
              </w:rPr>
            </w:pPr>
            <w:r w:rsidRPr="0021211D">
              <w:rPr>
                <w:rFonts w:cstheme="minorHAnsi"/>
                <w:b/>
                <w:bCs/>
                <w:color w:val="000000" w:themeColor="text1"/>
                <w:sz w:val="24"/>
              </w:rPr>
              <w:t>C</w:t>
            </w:r>
            <w:r w:rsidR="006F615B" w:rsidRPr="0021211D">
              <w:rPr>
                <w:rFonts w:cstheme="minorHAnsi"/>
                <w:b/>
                <w:bCs/>
                <w:color w:val="000000" w:themeColor="text1"/>
                <w:sz w:val="24"/>
              </w:rPr>
              <w:t>hallenges in</w:t>
            </w:r>
            <w:r w:rsidR="004269F6" w:rsidRPr="0021211D">
              <w:rPr>
                <w:rFonts w:cstheme="minorHAnsi"/>
                <w:b/>
                <w:bCs/>
                <w:color w:val="000000" w:themeColor="text1"/>
                <w:sz w:val="24"/>
              </w:rPr>
              <w:t xml:space="preserve"> multi-storey</w:t>
            </w:r>
            <w:r w:rsidR="00CD54E8">
              <w:rPr>
                <w:rFonts w:cstheme="minorHAnsi"/>
                <w:b/>
                <w:bCs/>
                <w:color w:val="000000" w:themeColor="text1"/>
                <w:sz w:val="24"/>
              </w:rPr>
              <w:t>:</w:t>
            </w:r>
            <w:r w:rsidR="00EB0B03">
              <w:rPr>
                <w:rFonts w:cstheme="minorHAnsi"/>
                <w:b/>
                <w:bCs/>
                <w:color w:val="000000" w:themeColor="text1"/>
                <w:sz w:val="24"/>
              </w:rPr>
              <w:t xml:space="preserve"> </w:t>
            </w:r>
            <w:r w:rsidR="00EB0B03" w:rsidRPr="0021211D">
              <w:rPr>
                <w:rFonts w:cstheme="minorHAnsi"/>
                <w:b/>
                <w:bCs/>
                <w:color w:val="000000" w:themeColor="text1"/>
                <w:sz w:val="24"/>
                <w:u w:val="single"/>
              </w:rPr>
              <w:t>Ensuring safe emergency evacuation</w:t>
            </w:r>
          </w:p>
        </w:tc>
      </w:tr>
      <w:tr w:rsidR="009962CD" w14:paraId="5E8E25A5" w14:textId="77777777" w:rsidTr="00366216">
        <w:tc>
          <w:tcPr>
            <w:cnfStyle w:val="001000000000" w:firstRow="0" w:lastRow="0" w:firstColumn="1" w:lastColumn="0" w:oddVBand="0" w:evenVBand="0" w:oddHBand="0" w:evenHBand="0" w:firstRowFirstColumn="0" w:firstRowLastColumn="0" w:lastRowFirstColumn="0" w:lastRowLastColumn="0"/>
            <w:tcW w:w="9351" w:type="dxa"/>
          </w:tcPr>
          <w:p w14:paraId="7CA8AAF5" w14:textId="77777777" w:rsidR="004E5FF1" w:rsidRDefault="009962CD" w:rsidP="00097368">
            <w:pPr>
              <w:spacing w:line="259" w:lineRule="auto"/>
              <w:ind w:left="23" w:hanging="23"/>
              <w:rPr>
                <w:rFonts w:cstheme="minorHAnsi"/>
              </w:rPr>
            </w:pPr>
            <w:r>
              <w:rPr>
                <w:rFonts w:cstheme="minorHAnsi"/>
              </w:rPr>
              <w:t xml:space="preserve">It can be more difficult to meet evacuation requirements in multi-storey buildings. These requirements are set out in the </w:t>
            </w:r>
            <w:r w:rsidRPr="005900D3">
              <w:rPr>
                <w:rFonts w:cstheme="minorHAnsi"/>
                <w:u w:val="single"/>
              </w:rPr>
              <w:t>evacuation</w:t>
            </w:r>
            <w:r>
              <w:rPr>
                <w:rFonts w:cstheme="minorHAnsi"/>
              </w:rPr>
              <w:t xml:space="preserve"> section above and </w:t>
            </w:r>
            <w:r w:rsidR="00D34F2C">
              <w:rPr>
                <w:rFonts w:cstheme="minorHAnsi"/>
              </w:rPr>
              <w:t xml:space="preserve">should be read in conjunction with this section as those requirements </w:t>
            </w:r>
            <w:r w:rsidRPr="00F86EA3">
              <w:rPr>
                <w:rFonts w:cstheme="minorHAnsi"/>
                <w:b/>
                <w:bCs/>
              </w:rPr>
              <w:t>must</w:t>
            </w:r>
            <w:r>
              <w:rPr>
                <w:rFonts w:cstheme="minorHAnsi"/>
              </w:rPr>
              <w:t xml:space="preserve"> be complied with. </w:t>
            </w:r>
          </w:p>
          <w:p w14:paraId="0F82BFCA" w14:textId="7E020D06" w:rsidR="009962CD" w:rsidRPr="00520C8A" w:rsidRDefault="009962CD" w:rsidP="00097368">
            <w:pPr>
              <w:spacing w:line="259" w:lineRule="auto"/>
              <w:ind w:left="23" w:hanging="23"/>
              <w:rPr>
                <w:rFonts w:cstheme="minorHAnsi"/>
              </w:rPr>
            </w:pPr>
            <w:r>
              <w:rPr>
                <w:rFonts w:cstheme="minorHAnsi"/>
              </w:rPr>
              <w:t xml:space="preserve">Services proposed to be located above ground level or those </w:t>
            </w:r>
            <w:r w:rsidRPr="00520C8A">
              <w:rPr>
                <w:rFonts w:cstheme="minorHAnsi"/>
              </w:rPr>
              <w:t xml:space="preserve">who intend to cater for babies and non-ambulant children face additional challenges to ensuring safe evacuation. The Regulatory Authority </w:t>
            </w:r>
            <w:r w:rsidRPr="00520C8A">
              <w:rPr>
                <w:rFonts w:cstheme="minorHAnsi"/>
                <w:b/>
                <w:bCs/>
              </w:rPr>
              <w:t>expects</w:t>
            </w:r>
            <w:r w:rsidRPr="00520C8A">
              <w:rPr>
                <w:rFonts w:cstheme="minorHAnsi"/>
              </w:rPr>
              <w:t xml:space="preserve"> that babies and non-ambulant children will only be located on ground level</w:t>
            </w:r>
            <w:r w:rsidR="002B3F41">
              <w:rPr>
                <w:rFonts w:cstheme="minorHAnsi"/>
              </w:rPr>
              <w:t xml:space="preserve"> as this provides direct egress and is</w:t>
            </w:r>
            <w:r w:rsidR="000406C8">
              <w:rPr>
                <w:rFonts w:cstheme="minorHAnsi"/>
              </w:rPr>
              <w:t xml:space="preserve"> the safest location for those children in a multi-storey building</w:t>
            </w:r>
            <w:r>
              <w:rPr>
                <w:rFonts w:cstheme="minorHAnsi"/>
              </w:rPr>
              <w:t>.</w:t>
            </w:r>
          </w:p>
          <w:p w14:paraId="26046DC5" w14:textId="77777777" w:rsidR="009962CD" w:rsidRDefault="009962CD" w:rsidP="00097368">
            <w:pPr>
              <w:spacing w:line="259" w:lineRule="auto"/>
              <w:ind w:left="23" w:hanging="23"/>
              <w:rPr>
                <w:rFonts w:cstheme="minorHAnsi"/>
              </w:rPr>
            </w:pPr>
            <w:r w:rsidRPr="00520C8A">
              <w:rPr>
                <w:rFonts w:cstheme="minorHAnsi"/>
              </w:rPr>
              <w:t>Children rely completely on the preparedness, knowledge and ability of staff, coupled with the building safety features and emergency response equipment to keep them safe in an</w:t>
            </w:r>
            <w:r>
              <w:rPr>
                <w:rFonts w:cstheme="minorHAnsi"/>
              </w:rPr>
              <w:t xml:space="preserve"> emergency. Buildings shared with other occupants will also have relevant emergency procedures for the whole building and add risks for children due to the presence of people not associated with the service during evacuations. </w:t>
            </w:r>
          </w:p>
          <w:p w14:paraId="3D9FDF13" w14:textId="586C4F7A" w:rsidR="00983CB9" w:rsidRDefault="009962CD" w:rsidP="00097368">
            <w:pPr>
              <w:spacing w:line="259" w:lineRule="auto"/>
              <w:ind w:left="23" w:hanging="23"/>
              <w:rPr>
                <w:rFonts w:cstheme="minorHAnsi"/>
              </w:rPr>
            </w:pPr>
            <w:r>
              <w:rPr>
                <w:rFonts w:cstheme="minorHAnsi"/>
              </w:rPr>
              <w:t xml:space="preserve">In all cases, the Regulatory Authority </w:t>
            </w:r>
            <w:r w:rsidRPr="00AA0F93">
              <w:rPr>
                <w:rFonts w:cstheme="minorHAnsi"/>
                <w:b/>
                <w:bCs/>
              </w:rPr>
              <w:t>expect</w:t>
            </w:r>
            <w:r>
              <w:rPr>
                <w:rFonts w:cstheme="minorHAnsi"/>
                <w:b/>
                <w:bCs/>
              </w:rPr>
              <w:t>s</w:t>
            </w:r>
            <w:r>
              <w:rPr>
                <w:rFonts w:cstheme="minorHAnsi"/>
              </w:rPr>
              <w:t xml:space="preserve"> adequate risk assessment, planning and design to allow for safe evacuation of all children from all storeys of the premises. This may need to include things like multiple exit points, fire isolated stair wells and/or smoke rooms depending on the particulars of the premises. </w:t>
            </w:r>
            <w:r w:rsidR="00575148">
              <w:rPr>
                <w:rFonts w:cstheme="minorHAnsi"/>
              </w:rPr>
              <w:t xml:space="preserve">Expert </w:t>
            </w:r>
            <w:r w:rsidR="00A77501">
              <w:rPr>
                <w:rFonts w:cstheme="minorHAnsi"/>
              </w:rPr>
              <w:t>review and report of evacuation safety</w:t>
            </w:r>
            <w:r w:rsidR="00575148">
              <w:rPr>
                <w:rFonts w:cstheme="minorHAnsi"/>
              </w:rPr>
              <w:t xml:space="preserve"> may be </w:t>
            </w:r>
            <w:r w:rsidR="008B399C">
              <w:rPr>
                <w:rFonts w:cstheme="minorHAnsi"/>
              </w:rPr>
              <w:t>necessary</w:t>
            </w:r>
            <w:r w:rsidR="00A77501">
              <w:rPr>
                <w:rFonts w:cstheme="minorHAnsi"/>
              </w:rPr>
              <w:t xml:space="preserve"> </w:t>
            </w:r>
            <w:r w:rsidR="00983CB9">
              <w:rPr>
                <w:rFonts w:cstheme="minorHAnsi"/>
              </w:rPr>
              <w:t>before service approval is granted</w:t>
            </w:r>
            <w:r w:rsidR="00A77501">
              <w:rPr>
                <w:rFonts w:cstheme="minorHAnsi"/>
              </w:rPr>
              <w:t>.</w:t>
            </w:r>
            <w:r w:rsidR="00575148">
              <w:rPr>
                <w:rFonts w:cstheme="minorHAnsi"/>
              </w:rPr>
              <w:t xml:space="preserve"> </w:t>
            </w:r>
          </w:p>
          <w:p w14:paraId="12F3D9B0" w14:textId="0958A7F9" w:rsidR="009962CD" w:rsidRDefault="009962CD" w:rsidP="005F2349">
            <w:pPr>
              <w:spacing w:line="259" w:lineRule="auto"/>
              <w:ind w:left="25" w:hanging="25"/>
              <w:rPr>
                <w:rFonts w:cstheme="minorHAnsi"/>
              </w:rPr>
            </w:pPr>
            <w:r>
              <w:rPr>
                <w:rFonts w:cstheme="minorHAnsi"/>
              </w:rPr>
              <w:t>The</w:t>
            </w:r>
            <w:r w:rsidR="00A77501">
              <w:rPr>
                <w:rFonts w:cstheme="minorHAnsi"/>
              </w:rPr>
              <w:t xml:space="preserve"> following</w:t>
            </w:r>
            <w:r>
              <w:rPr>
                <w:rFonts w:cstheme="minorHAnsi"/>
              </w:rPr>
              <w:t xml:space="preserve"> resources from ACECQA provide further information</w:t>
            </w:r>
            <w:r w:rsidR="00983CB9">
              <w:rPr>
                <w:rFonts w:cstheme="minorHAnsi"/>
              </w:rPr>
              <w:t xml:space="preserve"> on this topic</w:t>
            </w:r>
            <w:r>
              <w:rPr>
                <w:rFonts w:cstheme="minorHAnsi"/>
              </w:rPr>
              <w:t>:</w:t>
            </w:r>
          </w:p>
          <w:p w14:paraId="2FF2F47A" w14:textId="77777777" w:rsidR="009962CD" w:rsidRPr="006F7A42" w:rsidRDefault="009962CD" w:rsidP="00566F87">
            <w:pPr>
              <w:pStyle w:val="ListParagraph"/>
              <w:numPr>
                <w:ilvl w:val="0"/>
                <w:numId w:val="17"/>
              </w:numPr>
              <w:ind w:left="460" w:hanging="283"/>
              <w:rPr>
                <w:rFonts w:cstheme="minorHAnsi"/>
              </w:rPr>
            </w:pPr>
            <w:hyperlink r:id="rId27" w:history="1">
              <w:r w:rsidRPr="00CA7595">
                <w:rPr>
                  <w:rStyle w:val="Hyperlink"/>
                  <w:color w:val="0070C0"/>
                </w:rPr>
                <w:t>Fact Sheet Multi-storey Evacuations</w:t>
              </w:r>
            </w:hyperlink>
            <w:r w:rsidRPr="008154CD">
              <w:rPr>
                <w:rStyle w:val="Hyperlink"/>
                <w:color w:val="auto"/>
              </w:rPr>
              <w:t>,</w:t>
            </w:r>
            <w:r w:rsidRPr="006F7A42">
              <w:rPr>
                <w:rFonts w:cstheme="minorHAnsi"/>
                <w:color w:val="000000"/>
              </w:rPr>
              <w:t xml:space="preserve"> </w:t>
            </w:r>
          </w:p>
          <w:p w14:paraId="1699C75C" w14:textId="77777777" w:rsidR="009962CD" w:rsidRPr="00A7687B" w:rsidRDefault="009962CD" w:rsidP="00566F87">
            <w:pPr>
              <w:pStyle w:val="ListParagraph"/>
              <w:numPr>
                <w:ilvl w:val="0"/>
                <w:numId w:val="17"/>
              </w:numPr>
              <w:ind w:left="460" w:hanging="283"/>
              <w:rPr>
                <w:rStyle w:val="Hyperlink"/>
                <w:rFonts w:cstheme="minorHAnsi"/>
                <w:color w:val="auto"/>
              </w:rPr>
            </w:pPr>
            <w:hyperlink r:id="rId28" w:history="1">
              <w:r w:rsidRPr="006F7A42">
                <w:rPr>
                  <w:rStyle w:val="Hyperlink"/>
                  <w:rFonts w:cstheme="minorHAnsi"/>
                  <w:color w:val="004C97"/>
                </w:rPr>
                <w:t>E</w:t>
              </w:r>
              <w:r w:rsidRPr="006F7A42">
                <w:rPr>
                  <w:rStyle w:val="Hyperlink"/>
                  <w:color w:val="004C97"/>
                </w:rPr>
                <w:t>vacuation P</w:t>
              </w:r>
              <w:r w:rsidRPr="006F7A42">
                <w:rPr>
                  <w:rStyle w:val="Hyperlink"/>
                  <w:rFonts w:cstheme="minorHAnsi"/>
                  <w:color w:val="004C97"/>
                </w:rPr>
                <w:t>olicy Guideline</w:t>
              </w:r>
            </w:hyperlink>
            <w:r w:rsidRPr="006F7A42">
              <w:rPr>
                <w:rStyle w:val="Hyperlink"/>
                <w:rFonts w:cstheme="minorHAnsi"/>
                <w:color w:val="004C97"/>
              </w:rPr>
              <w:t>,</w:t>
            </w:r>
            <w:r w:rsidRPr="006F7A42">
              <w:rPr>
                <w:rStyle w:val="Hyperlink"/>
                <w:color w:val="004C97"/>
              </w:rPr>
              <w:t xml:space="preserve"> </w:t>
            </w:r>
          </w:p>
          <w:p w14:paraId="2481E280" w14:textId="77777777" w:rsidR="009962CD" w:rsidRPr="00CA7595" w:rsidRDefault="009962CD" w:rsidP="00566F87">
            <w:pPr>
              <w:pStyle w:val="ListParagraph"/>
              <w:numPr>
                <w:ilvl w:val="0"/>
                <w:numId w:val="17"/>
              </w:numPr>
              <w:ind w:left="460" w:hanging="283"/>
              <w:rPr>
                <w:rStyle w:val="Hyperlink"/>
                <w:rFonts w:cstheme="minorHAnsi"/>
                <w:color w:val="0070C0"/>
              </w:rPr>
            </w:pPr>
            <w:hyperlink r:id="rId29" w:history="1">
              <w:r w:rsidRPr="00CA7595">
                <w:rPr>
                  <w:rStyle w:val="Hyperlink"/>
                  <w:rFonts w:cstheme="minorHAnsi"/>
                  <w:color w:val="0070C0"/>
                </w:rPr>
                <w:t>NQF Design Considerations for Centre Based Services in Multi-storey Buildings</w:t>
              </w:r>
            </w:hyperlink>
            <w:r w:rsidRPr="00CA7595">
              <w:rPr>
                <w:rStyle w:val="Hyperlink"/>
                <w:rFonts w:cstheme="minorHAnsi"/>
                <w:color w:val="0070C0"/>
              </w:rPr>
              <w:t xml:space="preserve">. </w:t>
            </w:r>
          </w:p>
          <w:p w14:paraId="6A179999" w14:textId="18D8F5DE" w:rsidR="009962CD" w:rsidRDefault="008226ED" w:rsidP="00C55009">
            <w:pPr>
              <w:ind w:left="25"/>
              <w:rPr>
                <w:rFonts w:cstheme="minorHAnsi"/>
                <w:color w:val="000000"/>
              </w:rPr>
            </w:pPr>
            <w:r>
              <w:rPr>
                <w:rFonts w:cstheme="minorHAnsi"/>
                <w:color w:val="000000"/>
              </w:rPr>
              <w:lastRenderedPageBreak/>
              <w:t>P</w:t>
            </w:r>
            <w:r w:rsidR="009962CD">
              <w:rPr>
                <w:rFonts w:cstheme="minorHAnsi"/>
                <w:color w:val="000000"/>
              </w:rPr>
              <w:t xml:space="preserve">remises in multi-storey buildings also need to </w:t>
            </w:r>
            <w:r>
              <w:rPr>
                <w:rFonts w:cstheme="minorHAnsi"/>
                <w:color w:val="000000"/>
              </w:rPr>
              <w:t>meet</w:t>
            </w:r>
            <w:r w:rsidR="009962CD" w:rsidRPr="00A7687B">
              <w:rPr>
                <w:rFonts w:cstheme="minorHAnsi"/>
                <w:color w:val="000000"/>
              </w:rPr>
              <w:t xml:space="preserve"> National Construction Code requirements </w:t>
            </w:r>
            <w:r w:rsidR="009962CD">
              <w:rPr>
                <w:rFonts w:cstheme="minorHAnsi"/>
                <w:color w:val="000000"/>
              </w:rPr>
              <w:t>for</w:t>
            </w:r>
            <w:r w:rsidR="009962CD" w:rsidRPr="00A7687B">
              <w:rPr>
                <w:rFonts w:cstheme="minorHAnsi"/>
                <w:color w:val="000000"/>
              </w:rPr>
              <w:t xml:space="preserve"> emergency evacuation </w:t>
            </w:r>
            <w:r w:rsidR="009962CD">
              <w:rPr>
                <w:rFonts w:cstheme="minorHAnsi"/>
                <w:color w:val="000000"/>
              </w:rPr>
              <w:t>from</w:t>
            </w:r>
            <w:r w:rsidR="009962CD" w:rsidRPr="00A7687B">
              <w:rPr>
                <w:rFonts w:cstheme="minorHAnsi"/>
                <w:color w:val="000000"/>
              </w:rPr>
              <w:t xml:space="preserve"> education and care services.</w:t>
            </w:r>
            <w:r w:rsidR="009962CD" w:rsidRPr="003620E3">
              <w:rPr>
                <w:rStyle w:val="FootnoteReference"/>
                <w:rFonts w:cstheme="minorHAnsi"/>
                <w:color w:val="auto"/>
                <w:sz w:val="18"/>
                <w:szCs w:val="18"/>
              </w:rPr>
              <w:footnoteReference w:id="14"/>
            </w:r>
          </w:p>
          <w:p w14:paraId="25DB0651" w14:textId="7CAE88CB" w:rsidR="0092694F" w:rsidRPr="00A7687B" w:rsidRDefault="00677F40" w:rsidP="00883758">
            <w:pPr>
              <w:ind w:left="25"/>
              <w:rPr>
                <w:rFonts w:cstheme="minorHAnsi"/>
              </w:rPr>
            </w:pPr>
            <w:r>
              <w:rPr>
                <w:rFonts w:cstheme="minorHAnsi"/>
                <w:color w:val="000000"/>
              </w:rPr>
              <w:t>T</w:t>
            </w:r>
            <w:r w:rsidR="00C55009">
              <w:rPr>
                <w:rFonts w:cstheme="minorHAnsi"/>
                <w:color w:val="000000"/>
              </w:rPr>
              <w:t>he Regulatory Authority</w:t>
            </w:r>
            <w:r w:rsidR="008464C7">
              <w:rPr>
                <w:rFonts w:cstheme="minorHAnsi"/>
                <w:color w:val="000000"/>
              </w:rPr>
              <w:t xml:space="preserve"> can be contacted for further information or consult appropriate experts</w:t>
            </w:r>
            <w:r w:rsidR="00C55009">
              <w:rPr>
                <w:rFonts w:cstheme="minorHAnsi"/>
                <w:color w:val="000000"/>
              </w:rPr>
              <w:t xml:space="preserve"> </w:t>
            </w:r>
            <w:r w:rsidR="008464C7">
              <w:rPr>
                <w:rFonts w:cstheme="minorHAnsi"/>
                <w:color w:val="000000"/>
              </w:rPr>
              <w:t>for specific advice or reports about a site/building</w:t>
            </w:r>
            <w:r>
              <w:rPr>
                <w:rFonts w:cstheme="minorHAnsi"/>
                <w:color w:val="000000"/>
              </w:rPr>
              <w:t xml:space="preserve">. Emergency evacuation is critical to children’s safety and service approvals </w:t>
            </w:r>
            <w:r w:rsidR="001117CD">
              <w:rPr>
                <w:rFonts w:cstheme="minorHAnsi"/>
                <w:color w:val="000000"/>
              </w:rPr>
              <w:t>will be refused if</w:t>
            </w:r>
            <w:r w:rsidR="008464C7">
              <w:rPr>
                <w:rFonts w:cstheme="minorHAnsi"/>
                <w:color w:val="000000"/>
              </w:rPr>
              <w:t xml:space="preserve"> it is not clear that</w:t>
            </w:r>
            <w:r w:rsidR="001117CD">
              <w:rPr>
                <w:rFonts w:cstheme="minorHAnsi"/>
                <w:color w:val="000000"/>
              </w:rPr>
              <w:t xml:space="preserve"> the building can facilitate safe evacuation.</w:t>
            </w:r>
          </w:p>
        </w:tc>
      </w:tr>
      <w:tr w:rsidR="00063CB0" w:rsidRPr="00D72C13" w14:paraId="34C18873" w14:textId="77777777" w:rsidTr="00E6360E">
        <w:tc>
          <w:tcPr>
            <w:cnfStyle w:val="001000000000" w:firstRow="0" w:lastRow="0" w:firstColumn="1" w:lastColumn="0" w:oddVBand="0" w:evenVBand="0" w:oddHBand="0" w:evenHBand="0" w:firstRowFirstColumn="0" w:firstRowLastColumn="0" w:lastRowFirstColumn="0" w:lastRowLastColumn="0"/>
            <w:tcW w:w="9351" w:type="dxa"/>
            <w:shd w:val="clear" w:color="auto" w:fill="EABAF4"/>
          </w:tcPr>
          <w:p w14:paraId="48B722DE" w14:textId="0D1F349B" w:rsidR="00063CB0" w:rsidRPr="00D72C13" w:rsidRDefault="00063CB0" w:rsidP="006E3C86">
            <w:pPr>
              <w:spacing w:before="80" w:after="80"/>
              <w:rPr>
                <w:rFonts w:cstheme="minorHAnsi"/>
                <w:b/>
                <w:bCs/>
                <w:sz w:val="24"/>
              </w:rPr>
            </w:pPr>
            <w:r w:rsidRPr="00216209">
              <w:rPr>
                <w:rFonts w:cstheme="minorHAnsi"/>
                <w:b/>
                <w:bCs/>
                <w:sz w:val="24"/>
              </w:rPr>
              <w:lastRenderedPageBreak/>
              <w:t>Challenges in multi-storey</w:t>
            </w:r>
            <w:r>
              <w:rPr>
                <w:rFonts w:cstheme="minorHAnsi"/>
                <w:b/>
                <w:bCs/>
                <w:sz w:val="24"/>
              </w:rPr>
              <w:t xml:space="preserve">: </w:t>
            </w:r>
            <w:r w:rsidR="00E6360E" w:rsidRPr="0021211D">
              <w:rPr>
                <w:rFonts w:cstheme="minorHAnsi"/>
                <w:b/>
                <w:bCs/>
                <w:sz w:val="24"/>
                <w:u w:val="single"/>
              </w:rPr>
              <w:t xml:space="preserve">Ensuring </w:t>
            </w:r>
            <w:r w:rsidRPr="0021211D">
              <w:rPr>
                <w:rFonts w:cstheme="minorHAnsi"/>
                <w:b/>
                <w:bCs/>
                <w:sz w:val="24"/>
                <w:u w:val="single"/>
              </w:rPr>
              <w:t>adequate</w:t>
            </w:r>
            <w:r w:rsidR="00E6360E" w:rsidRPr="0021211D">
              <w:rPr>
                <w:rFonts w:cstheme="minorHAnsi"/>
                <w:b/>
                <w:bCs/>
                <w:sz w:val="24"/>
                <w:u w:val="single"/>
              </w:rPr>
              <w:t xml:space="preserve"> outdoor space and natural environments</w:t>
            </w:r>
            <w:r w:rsidRPr="00216209">
              <w:rPr>
                <w:rFonts w:cstheme="minorHAnsi"/>
                <w:b/>
                <w:bCs/>
                <w:sz w:val="24"/>
              </w:rPr>
              <w:t xml:space="preserve"> </w:t>
            </w:r>
          </w:p>
        </w:tc>
      </w:tr>
      <w:tr w:rsidR="00063CB0" w14:paraId="48965172" w14:textId="77777777">
        <w:tc>
          <w:tcPr>
            <w:cnfStyle w:val="001000000000" w:firstRow="0" w:lastRow="0" w:firstColumn="1" w:lastColumn="0" w:oddVBand="0" w:evenVBand="0" w:oddHBand="0" w:evenHBand="0" w:firstRowFirstColumn="0" w:firstRowLastColumn="0" w:lastRowFirstColumn="0" w:lastRowLastColumn="0"/>
            <w:tcW w:w="9351" w:type="dxa"/>
          </w:tcPr>
          <w:p w14:paraId="0921D1F5" w14:textId="79E4D43B" w:rsidR="00063CB0" w:rsidRDefault="00063CB0">
            <w:pPr>
              <w:pStyle w:val="Reporttext"/>
              <w:spacing w:before="0" w:after="120" w:line="259" w:lineRule="auto"/>
              <w:ind w:left="25" w:hanging="25"/>
              <w:jc w:val="left"/>
              <w:rPr>
                <w:rFonts w:asciiTheme="minorHAnsi" w:hAnsiTheme="minorHAnsi" w:cstheme="minorHAnsi"/>
                <w:sz w:val="22"/>
                <w:szCs w:val="22"/>
              </w:rPr>
            </w:pPr>
            <w:r>
              <w:rPr>
                <w:rFonts w:asciiTheme="minorHAnsi" w:hAnsiTheme="minorHAnsi" w:cstheme="minorHAnsi"/>
                <w:sz w:val="22"/>
                <w:szCs w:val="22"/>
              </w:rPr>
              <w:t xml:space="preserve">Meeting </w:t>
            </w:r>
            <w:r w:rsidRPr="006A56B0">
              <w:rPr>
                <w:rFonts w:asciiTheme="minorHAnsi" w:hAnsiTheme="minorHAnsi" w:cstheme="minorHAnsi"/>
                <w:sz w:val="22"/>
                <w:szCs w:val="22"/>
                <w:u w:val="single"/>
              </w:rPr>
              <w:t>outdoor space</w:t>
            </w:r>
            <w:r w:rsidR="008464C7" w:rsidRPr="008464C7">
              <w:rPr>
                <w:rFonts w:asciiTheme="minorHAnsi" w:hAnsiTheme="minorHAnsi" w:cstheme="minorHAnsi"/>
                <w:sz w:val="22"/>
                <w:szCs w:val="22"/>
              </w:rPr>
              <w:t xml:space="preserve"> </w:t>
            </w:r>
            <w:r>
              <w:rPr>
                <w:rFonts w:asciiTheme="minorHAnsi" w:hAnsiTheme="minorHAnsi" w:cstheme="minorHAnsi"/>
                <w:sz w:val="22"/>
                <w:szCs w:val="22"/>
              </w:rPr>
              <w:t xml:space="preserve">and </w:t>
            </w:r>
            <w:r w:rsidRPr="006A56B0">
              <w:rPr>
                <w:rFonts w:asciiTheme="minorHAnsi" w:hAnsiTheme="minorHAnsi" w:cstheme="minorHAnsi"/>
                <w:sz w:val="22"/>
                <w:szCs w:val="22"/>
                <w:u w:val="single"/>
              </w:rPr>
              <w:t>natural environment</w:t>
            </w:r>
            <w:r>
              <w:rPr>
                <w:rFonts w:asciiTheme="minorHAnsi" w:hAnsiTheme="minorHAnsi" w:cstheme="minorHAnsi"/>
                <w:sz w:val="22"/>
                <w:szCs w:val="22"/>
              </w:rPr>
              <w:t xml:space="preserve"> requirements can be difficult in multi-storey buildings (those requirements are set out in </w:t>
            </w:r>
            <w:r w:rsidR="008464C7">
              <w:rPr>
                <w:rFonts w:asciiTheme="minorHAnsi" w:hAnsiTheme="minorHAnsi" w:cstheme="minorHAnsi"/>
                <w:sz w:val="22"/>
                <w:szCs w:val="22"/>
              </w:rPr>
              <w:t xml:space="preserve">this document at section 5: </w:t>
            </w:r>
            <w:r w:rsidR="008464C7" w:rsidRPr="008464C7">
              <w:rPr>
                <w:rFonts w:asciiTheme="minorHAnsi" w:hAnsiTheme="minorHAnsi" w:cstheme="minorHAnsi"/>
                <w:sz w:val="22"/>
                <w:szCs w:val="22"/>
                <w:u w:val="single"/>
              </w:rPr>
              <w:t>outdoor requirements</w:t>
            </w:r>
            <w:r>
              <w:rPr>
                <w:rFonts w:asciiTheme="minorHAnsi" w:hAnsiTheme="minorHAnsi" w:cstheme="minorHAnsi"/>
                <w:sz w:val="22"/>
                <w:szCs w:val="22"/>
              </w:rPr>
              <w:t>).</w:t>
            </w:r>
            <w:r w:rsidRPr="00662D5F">
              <w:rPr>
                <w:rFonts w:asciiTheme="minorHAnsi" w:hAnsiTheme="minorHAnsi" w:cstheme="minorHAnsi"/>
                <w:sz w:val="22"/>
                <w:szCs w:val="22"/>
              </w:rPr>
              <w:t xml:space="preserve"> </w:t>
            </w:r>
            <w:r>
              <w:rPr>
                <w:rFonts w:asciiTheme="minorHAnsi" w:hAnsiTheme="minorHAnsi" w:cstheme="minorHAnsi"/>
                <w:sz w:val="22"/>
                <w:szCs w:val="22"/>
              </w:rPr>
              <w:t>E</w:t>
            </w:r>
            <w:r w:rsidRPr="00662D5F">
              <w:rPr>
                <w:rFonts w:asciiTheme="minorHAnsi" w:hAnsiTheme="minorHAnsi" w:cstheme="minorHAnsi"/>
                <w:sz w:val="22"/>
                <w:szCs w:val="22"/>
              </w:rPr>
              <w:t>levated areas</w:t>
            </w:r>
            <w:r>
              <w:rPr>
                <w:rFonts w:asciiTheme="minorHAnsi" w:hAnsiTheme="minorHAnsi" w:cstheme="minorHAnsi"/>
                <w:sz w:val="22"/>
                <w:szCs w:val="22"/>
              </w:rPr>
              <w:t>, roof-tops, outdoor mezzanine/platforms or simulated outdoor space may not be able to meet the NQF</w:t>
            </w:r>
            <w:r w:rsidR="000F350A">
              <w:rPr>
                <w:rFonts w:asciiTheme="minorHAnsi" w:hAnsiTheme="minorHAnsi" w:cstheme="minorHAnsi"/>
                <w:sz w:val="22"/>
                <w:szCs w:val="22"/>
              </w:rPr>
              <w:t xml:space="preserve"> requirements</w:t>
            </w:r>
            <w:r>
              <w:rPr>
                <w:rFonts w:asciiTheme="minorHAnsi" w:hAnsiTheme="minorHAnsi" w:cstheme="minorHAnsi"/>
                <w:sz w:val="22"/>
                <w:szCs w:val="22"/>
              </w:rPr>
              <w:t xml:space="preserve"> and so careful consideration</w:t>
            </w:r>
            <w:r w:rsidR="00BC7031">
              <w:rPr>
                <w:rFonts w:asciiTheme="minorHAnsi" w:hAnsiTheme="minorHAnsi" w:cstheme="minorHAnsi"/>
                <w:sz w:val="22"/>
                <w:szCs w:val="22"/>
              </w:rPr>
              <w:t>, design</w:t>
            </w:r>
            <w:r>
              <w:rPr>
                <w:rFonts w:asciiTheme="minorHAnsi" w:hAnsiTheme="minorHAnsi" w:cstheme="minorHAnsi"/>
                <w:sz w:val="22"/>
                <w:szCs w:val="22"/>
              </w:rPr>
              <w:t xml:space="preserve"> and planning is required in multi-storey buildings.</w:t>
            </w:r>
            <w:r w:rsidRPr="00662D5F">
              <w:rPr>
                <w:rFonts w:asciiTheme="minorHAnsi" w:hAnsiTheme="minorHAnsi" w:cstheme="minorHAnsi"/>
                <w:sz w:val="22"/>
                <w:szCs w:val="22"/>
              </w:rPr>
              <w:t xml:space="preserve"> </w:t>
            </w:r>
          </w:p>
          <w:p w14:paraId="71806C62" w14:textId="4D283249" w:rsidR="00063CB0" w:rsidRDefault="00063CB0" w:rsidP="00097368">
            <w:pPr>
              <w:pStyle w:val="Reporttext"/>
              <w:spacing w:before="0" w:after="120" w:line="259" w:lineRule="auto"/>
              <w:ind w:left="23" w:hanging="23"/>
              <w:jc w:val="left"/>
              <w:rPr>
                <w:rFonts w:asciiTheme="minorHAnsi" w:hAnsiTheme="minorHAnsi" w:cstheme="minorHAnsi"/>
                <w:sz w:val="22"/>
                <w:szCs w:val="22"/>
              </w:rPr>
            </w:pPr>
            <w:r>
              <w:rPr>
                <w:rFonts w:asciiTheme="minorHAnsi" w:hAnsiTheme="minorHAnsi" w:cstheme="minorHAnsi"/>
                <w:sz w:val="22"/>
                <w:szCs w:val="22"/>
              </w:rPr>
              <w:t>Outdoor space for multi-storey premises is likely to be impacted by factors such as weight restrictions, significant fencing needs, challenges in relation to noise/natural light/shade/pollution as well as weather related factors such as glare, heat and wind. It may also be difficult to maintain outdoor spaces over time due to things like dark or windy environments or drainage challeng</w:t>
            </w:r>
            <w:r w:rsidRPr="007E7B4B">
              <w:rPr>
                <w:rFonts w:asciiTheme="minorHAnsi" w:hAnsiTheme="minorHAnsi" w:cstheme="minorHAnsi"/>
                <w:sz w:val="22"/>
                <w:szCs w:val="22"/>
              </w:rPr>
              <w:t xml:space="preserve">es. </w:t>
            </w:r>
            <w:r w:rsidRPr="00447E3C">
              <w:rPr>
                <w:rFonts w:asciiTheme="minorHAnsi" w:hAnsiTheme="minorHAnsi" w:cstheme="minorHAnsi"/>
                <w:sz w:val="22"/>
                <w:szCs w:val="22"/>
              </w:rPr>
              <w:t>Fall risks must also be carefully scrutinised and addressed such as through appropriate fencing and safe placement of objects so that barriers</w:t>
            </w:r>
            <w:r w:rsidR="00BC7031">
              <w:rPr>
                <w:rFonts w:asciiTheme="minorHAnsi" w:hAnsiTheme="minorHAnsi" w:cstheme="minorHAnsi"/>
                <w:sz w:val="22"/>
                <w:szCs w:val="22"/>
              </w:rPr>
              <w:t>/</w:t>
            </w:r>
            <w:r w:rsidRPr="00447E3C">
              <w:rPr>
                <w:rFonts w:asciiTheme="minorHAnsi" w:hAnsiTheme="minorHAnsi" w:cstheme="minorHAnsi"/>
                <w:sz w:val="22"/>
                <w:szCs w:val="22"/>
              </w:rPr>
              <w:t xml:space="preserve">fencing </w:t>
            </w:r>
            <w:r w:rsidR="00BC7031">
              <w:rPr>
                <w:rFonts w:asciiTheme="minorHAnsi" w:hAnsiTheme="minorHAnsi" w:cstheme="minorHAnsi"/>
                <w:sz w:val="22"/>
                <w:szCs w:val="22"/>
              </w:rPr>
              <w:t>cannot</w:t>
            </w:r>
            <w:r w:rsidRPr="00447E3C">
              <w:rPr>
                <w:rFonts w:asciiTheme="minorHAnsi" w:hAnsiTheme="minorHAnsi" w:cstheme="minorHAnsi"/>
                <w:sz w:val="22"/>
                <w:szCs w:val="22"/>
              </w:rPr>
              <w:t xml:space="preserve"> be scaled.</w:t>
            </w:r>
          </w:p>
          <w:p w14:paraId="66CAD745" w14:textId="5E6FF822" w:rsidR="00063CB0" w:rsidRPr="008865A0" w:rsidRDefault="00063CB0" w:rsidP="00097368">
            <w:pPr>
              <w:pStyle w:val="Reporttext"/>
              <w:spacing w:before="0" w:after="120" w:line="259" w:lineRule="auto"/>
              <w:ind w:left="23" w:hanging="23"/>
              <w:jc w:val="left"/>
              <w:rPr>
                <w:rFonts w:asciiTheme="minorHAnsi" w:hAnsiTheme="minorHAnsi" w:cstheme="minorHAnsi"/>
                <w:sz w:val="22"/>
                <w:szCs w:val="22"/>
              </w:rPr>
            </w:pPr>
            <w:r>
              <w:rPr>
                <w:rFonts w:asciiTheme="minorHAnsi" w:hAnsiTheme="minorHAnsi" w:cstheme="minorHAnsi"/>
                <w:sz w:val="22"/>
                <w:szCs w:val="22"/>
              </w:rPr>
              <w:t xml:space="preserve">Some services have been able to achieve quality outdoor spaces and natural environments in multi-storey premises through thoughtful design. For example, a service in Melbourne located on the first floor of a multi-storey </w:t>
            </w:r>
            <w:r w:rsidRPr="008865A0">
              <w:rPr>
                <w:rFonts w:asciiTheme="minorHAnsi" w:hAnsiTheme="minorHAnsi" w:cstheme="minorHAnsi"/>
                <w:sz w:val="22"/>
                <w:szCs w:val="22"/>
              </w:rPr>
              <w:t xml:space="preserve">building utilises mature trees, digging patches, water tanks </w:t>
            </w:r>
            <w:r>
              <w:rPr>
                <w:rFonts w:asciiTheme="minorHAnsi" w:hAnsiTheme="minorHAnsi" w:cstheme="minorHAnsi"/>
                <w:sz w:val="22"/>
                <w:szCs w:val="22"/>
              </w:rPr>
              <w:t xml:space="preserve">and pumps, </w:t>
            </w:r>
            <w:r w:rsidRPr="008865A0">
              <w:rPr>
                <w:rFonts w:asciiTheme="minorHAnsi" w:hAnsiTheme="minorHAnsi" w:cstheme="minorHAnsi"/>
                <w:sz w:val="22"/>
                <w:szCs w:val="22"/>
              </w:rPr>
              <w:t>thickly vegetated spaces</w:t>
            </w:r>
            <w:r>
              <w:rPr>
                <w:rFonts w:asciiTheme="minorHAnsi" w:hAnsiTheme="minorHAnsi" w:cstheme="minorHAnsi"/>
                <w:sz w:val="22"/>
                <w:szCs w:val="22"/>
              </w:rPr>
              <w:t>, rocky outcrops and climbing slopes</w:t>
            </w:r>
            <w:r w:rsidRPr="008865A0">
              <w:rPr>
                <w:rFonts w:asciiTheme="minorHAnsi" w:hAnsiTheme="minorHAnsi" w:cstheme="minorHAnsi"/>
                <w:sz w:val="22"/>
                <w:szCs w:val="22"/>
              </w:rPr>
              <w:t xml:space="preserve"> </w:t>
            </w:r>
            <w:r w:rsidR="00BC7031">
              <w:rPr>
                <w:rFonts w:asciiTheme="minorHAnsi" w:hAnsiTheme="minorHAnsi" w:cstheme="minorHAnsi"/>
                <w:sz w:val="22"/>
                <w:szCs w:val="22"/>
              </w:rPr>
              <w:t xml:space="preserve">and caters for the learning and development of </w:t>
            </w:r>
            <w:r w:rsidRPr="008865A0">
              <w:rPr>
                <w:rFonts w:asciiTheme="minorHAnsi" w:hAnsiTheme="minorHAnsi" w:cstheme="minorHAnsi"/>
                <w:sz w:val="22"/>
                <w:szCs w:val="22"/>
              </w:rPr>
              <w:t>multiple-aged children.</w:t>
            </w:r>
          </w:p>
          <w:p w14:paraId="0EB17305" w14:textId="6BAAF1E2" w:rsidR="00063CB0" w:rsidRPr="000B696B" w:rsidRDefault="00BC7031">
            <w:pPr>
              <w:pStyle w:val="Reporttext"/>
              <w:spacing w:before="0" w:after="120" w:line="259" w:lineRule="auto"/>
              <w:ind w:left="25" w:hanging="25"/>
              <w:jc w:val="left"/>
              <w:rPr>
                <w:rFonts w:asciiTheme="minorHAnsi" w:hAnsiTheme="minorHAnsi" w:cstheme="minorHAnsi"/>
                <w:sz w:val="22"/>
                <w:szCs w:val="22"/>
              </w:rPr>
            </w:pPr>
            <w:r>
              <w:rPr>
                <w:rFonts w:asciiTheme="minorHAnsi" w:hAnsiTheme="minorHAnsi" w:cstheme="minorHAnsi"/>
                <w:sz w:val="22"/>
                <w:szCs w:val="22"/>
              </w:rPr>
              <w:t>When assessing a service approval application, t</w:t>
            </w:r>
            <w:r w:rsidR="00063CB0">
              <w:rPr>
                <w:rFonts w:asciiTheme="minorHAnsi" w:hAnsiTheme="minorHAnsi" w:cstheme="minorHAnsi"/>
                <w:sz w:val="22"/>
                <w:szCs w:val="22"/>
              </w:rPr>
              <w:t xml:space="preserve">he Regulatory Authority </w:t>
            </w:r>
            <w:r w:rsidR="00063CB0" w:rsidRPr="00D06A23">
              <w:rPr>
                <w:rFonts w:asciiTheme="minorHAnsi" w:hAnsiTheme="minorHAnsi" w:cstheme="minorHAnsi"/>
                <w:b/>
                <w:bCs/>
                <w:sz w:val="22"/>
                <w:szCs w:val="22"/>
              </w:rPr>
              <w:t>expects</w:t>
            </w:r>
            <w:r w:rsidR="00063CB0">
              <w:rPr>
                <w:rFonts w:asciiTheme="minorHAnsi" w:hAnsiTheme="minorHAnsi" w:cstheme="minorHAnsi"/>
                <w:sz w:val="22"/>
                <w:szCs w:val="22"/>
              </w:rPr>
              <w:t xml:space="preserve"> there is</w:t>
            </w:r>
            <w:r w:rsidR="00063CB0" w:rsidRPr="00794E46">
              <w:rPr>
                <w:rFonts w:asciiTheme="minorHAnsi" w:hAnsiTheme="minorHAnsi" w:cstheme="minorHAnsi"/>
                <w:sz w:val="22"/>
                <w:szCs w:val="22"/>
              </w:rPr>
              <w:t xml:space="preserve"> enough </w:t>
            </w:r>
            <w:r w:rsidR="00063CB0">
              <w:rPr>
                <w:rFonts w:asciiTheme="minorHAnsi" w:hAnsiTheme="minorHAnsi" w:cstheme="minorHAnsi"/>
                <w:sz w:val="22"/>
                <w:szCs w:val="22"/>
              </w:rPr>
              <w:t xml:space="preserve">genuine </w:t>
            </w:r>
            <w:r w:rsidR="00063CB0" w:rsidRPr="00794E46">
              <w:rPr>
                <w:rFonts w:asciiTheme="minorHAnsi" w:hAnsiTheme="minorHAnsi" w:cstheme="minorHAnsi"/>
                <w:sz w:val="22"/>
                <w:szCs w:val="22"/>
              </w:rPr>
              <w:t xml:space="preserve">outdoor space on each </w:t>
            </w:r>
            <w:r w:rsidR="00063CB0">
              <w:rPr>
                <w:rFonts w:asciiTheme="minorHAnsi" w:hAnsiTheme="minorHAnsi" w:cstheme="minorHAnsi"/>
                <w:sz w:val="22"/>
                <w:szCs w:val="22"/>
              </w:rPr>
              <w:t>storey</w:t>
            </w:r>
            <w:r w:rsidR="00063CB0" w:rsidRPr="00794E46">
              <w:rPr>
                <w:rFonts w:asciiTheme="minorHAnsi" w:hAnsiTheme="minorHAnsi" w:cstheme="minorHAnsi"/>
                <w:sz w:val="22"/>
                <w:szCs w:val="22"/>
              </w:rPr>
              <w:t xml:space="preserve"> </w:t>
            </w:r>
            <w:r w:rsidR="00063CB0">
              <w:rPr>
                <w:rFonts w:asciiTheme="minorHAnsi" w:hAnsiTheme="minorHAnsi" w:cstheme="minorHAnsi"/>
                <w:sz w:val="22"/>
                <w:szCs w:val="22"/>
              </w:rPr>
              <w:t xml:space="preserve">of the premises to </w:t>
            </w:r>
            <w:r w:rsidR="00063CB0" w:rsidRPr="00794E46">
              <w:rPr>
                <w:rFonts w:asciiTheme="minorHAnsi" w:hAnsiTheme="minorHAnsi" w:cstheme="minorHAnsi"/>
                <w:sz w:val="22"/>
                <w:szCs w:val="22"/>
              </w:rPr>
              <w:t xml:space="preserve">accommodate the number of places for children on </w:t>
            </w:r>
            <w:r w:rsidR="00063CB0">
              <w:rPr>
                <w:rFonts w:asciiTheme="minorHAnsi" w:hAnsiTheme="minorHAnsi" w:cstheme="minorHAnsi"/>
                <w:sz w:val="22"/>
                <w:szCs w:val="22"/>
              </w:rPr>
              <w:t>that storey of the premises. Where there are challenges in doing so, early consultation with the Regulatory Authority is recommended. Approval depends on each situation and all related issues (including children’s ages/development, the sizes and proportions of spaces, supervision and safety issues and whether the premises can</w:t>
            </w:r>
            <w:r w:rsidR="00063CB0" w:rsidRPr="007275A4">
              <w:rPr>
                <w:rFonts w:asciiTheme="minorHAnsi" w:hAnsiTheme="minorHAnsi" w:cstheme="minorHAnsi"/>
                <w:sz w:val="22"/>
                <w:szCs w:val="22"/>
              </w:rPr>
              <w:t xml:space="preserve"> support service delivery that meets the National Quality Standard).</w:t>
            </w:r>
            <w:r w:rsidR="00063CB0">
              <w:rPr>
                <w:rFonts w:asciiTheme="minorHAnsi" w:hAnsiTheme="minorHAnsi" w:cstheme="minorHAnsi"/>
                <w:sz w:val="22"/>
                <w:szCs w:val="22"/>
              </w:rPr>
              <w:t xml:space="preserve"> See also the</w:t>
            </w:r>
            <w:r w:rsidR="00063CB0">
              <w:rPr>
                <w:rFonts w:asciiTheme="minorHAnsi" w:hAnsiTheme="minorHAnsi" w:cstheme="minorBidi"/>
                <w:sz w:val="22"/>
                <w:szCs w:val="22"/>
              </w:rPr>
              <w:t xml:space="preserve"> </w:t>
            </w:r>
            <w:r w:rsidR="00A96A5B">
              <w:rPr>
                <w:rFonts w:asciiTheme="minorHAnsi" w:hAnsiTheme="minorHAnsi" w:cstheme="minorBidi"/>
                <w:sz w:val="22"/>
                <w:szCs w:val="22"/>
              </w:rPr>
              <w:t xml:space="preserve">information in section 5 about </w:t>
            </w:r>
            <w:r w:rsidR="00063CB0" w:rsidRPr="00A96A5B">
              <w:rPr>
                <w:rFonts w:asciiTheme="minorHAnsi" w:hAnsiTheme="minorHAnsi" w:cstheme="minorBidi"/>
                <w:sz w:val="22"/>
                <w:szCs w:val="22"/>
              </w:rPr>
              <w:t>simulated outdoor space</w:t>
            </w:r>
            <w:r w:rsidR="00063CB0" w:rsidRPr="003929C2">
              <w:rPr>
                <w:rFonts w:asciiTheme="minorHAnsi" w:hAnsiTheme="minorHAnsi" w:cstheme="minorBidi"/>
                <w:sz w:val="22"/>
                <w:szCs w:val="22"/>
              </w:rPr>
              <w:t>.</w:t>
            </w:r>
            <w:r w:rsidR="00063CB0">
              <w:rPr>
                <w:rFonts w:asciiTheme="minorHAnsi" w:hAnsiTheme="minorHAnsi" w:cstheme="minorBidi"/>
                <w:sz w:val="22"/>
                <w:szCs w:val="22"/>
              </w:rPr>
              <w:t xml:space="preserve"> </w:t>
            </w:r>
            <w:r w:rsidR="00063CB0">
              <w:rPr>
                <w:rFonts w:eastAsiaTheme="minorEastAsia" w:cstheme="minorHAnsi"/>
                <w:i/>
                <w:iCs/>
                <w:lang w:val="en"/>
              </w:rPr>
              <w:br w:type="page"/>
            </w:r>
          </w:p>
        </w:tc>
      </w:tr>
      <w:tr w:rsidR="00F03453" w:rsidRPr="00D72C13" w14:paraId="4D20F45B" w14:textId="77777777">
        <w:tc>
          <w:tcPr>
            <w:cnfStyle w:val="001000000000" w:firstRow="0" w:lastRow="0" w:firstColumn="1" w:lastColumn="0" w:oddVBand="0" w:evenVBand="0" w:oddHBand="0" w:evenHBand="0" w:firstRowFirstColumn="0" w:firstRowLastColumn="0" w:lastRowFirstColumn="0" w:lastRowLastColumn="0"/>
            <w:tcW w:w="9351" w:type="dxa"/>
            <w:shd w:val="clear" w:color="auto" w:fill="EABAF4"/>
          </w:tcPr>
          <w:p w14:paraId="4F9CCAE8" w14:textId="5D72D085" w:rsidR="00F03453" w:rsidRPr="00D72C13" w:rsidRDefault="00F03453" w:rsidP="006E3C86">
            <w:pPr>
              <w:spacing w:before="80" w:after="80"/>
              <w:rPr>
                <w:rFonts w:cstheme="minorHAnsi"/>
                <w:b/>
                <w:bCs/>
                <w:sz w:val="24"/>
              </w:rPr>
            </w:pPr>
            <w:r w:rsidRPr="00216209">
              <w:rPr>
                <w:rFonts w:cstheme="minorHAnsi"/>
                <w:b/>
                <w:bCs/>
                <w:sz w:val="24"/>
              </w:rPr>
              <w:t>Challenges in multi-storey</w:t>
            </w:r>
            <w:r>
              <w:rPr>
                <w:rFonts w:cstheme="minorHAnsi"/>
                <w:b/>
                <w:bCs/>
                <w:sz w:val="24"/>
              </w:rPr>
              <w:t xml:space="preserve">: </w:t>
            </w:r>
            <w:r w:rsidRPr="0021211D">
              <w:rPr>
                <w:rFonts w:cstheme="minorHAnsi"/>
                <w:b/>
                <w:bCs/>
                <w:sz w:val="24"/>
                <w:u w:val="single"/>
              </w:rPr>
              <w:t xml:space="preserve">Ensuring </w:t>
            </w:r>
            <w:r w:rsidR="00264BA0" w:rsidRPr="0021211D">
              <w:rPr>
                <w:rFonts w:cstheme="minorHAnsi"/>
                <w:b/>
                <w:bCs/>
                <w:sz w:val="24"/>
                <w:u w:val="single"/>
              </w:rPr>
              <w:t>the supervision, safety and quality standards can be met</w:t>
            </w:r>
            <w:r>
              <w:rPr>
                <w:rFonts w:cstheme="minorHAnsi"/>
                <w:b/>
                <w:bCs/>
                <w:sz w:val="24"/>
              </w:rPr>
              <w:t xml:space="preserve"> </w:t>
            </w:r>
            <w:r w:rsidRPr="00216209">
              <w:rPr>
                <w:rFonts w:cstheme="minorHAnsi"/>
                <w:b/>
                <w:bCs/>
                <w:sz w:val="24"/>
              </w:rPr>
              <w:t xml:space="preserve"> </w:t>
            </w:r>
          </w:p>
        </w:tc>
      </w:tr>
      <w:tr w:rsidR="00F03453" w14:paraId="27E0A250" w14:textId="77777777">
        <w:tc>
          <w:tcPr>
            <w:cnfStyle w:val="001000000000" w:firstRow="0" w:lastRow="0" w:firstColumn="1" w:lastColumn="0" w:oddVBand="0" w:evenVBand="0" w:oddHBand="0" w:evenHBand="0" w:firstRowFirstColumn="0" w:firstRowLastColumn="0" w:lastRowFirstColumn="0" w:lastRowLastColumn="0"/>
            <w:tcW w:w="9351" w:type="dxa"/>
          </w:tcPr>
          <w:p w14:paraId="3F1D088D" w14:textId="49CB5B6C" w:rsidR="00F03453" w:rsidRDefault="00F03453">
            <w:pPr>
              <w:pStyle w:val="Reporttext"/>
              <w:spacing w:before="0" w:after="120" w:line="259" w:lineRule="auto"/>
              <w:ind w:left="25" w:hanging="25"/>
              <w:rPr>
                <w:rFonts w:asciiTheme="minorHAnsi" w:hAnsiTheme="minorHAnsi" w:cstheme="minorHAnsi"/>
                <w:sz w:val="22"/>
                <w:szCs w:val="22"/>
              </w:rPr>
            </w:pPr>
            <w:r>
              <w:rPr>
                <w:rFonts w:asciiTheme="minorHAnsi" w:hAnsiTheme="minorHAnsi" w:cstheme="minorHAnsi"/>
                <w:sz w:val="22"/>
                <w:szCs w:val="22"/>
              </w:rPr>
              <w:t xml:space="preserve">Multi-storey buildings may present supervision and safety problems or prevent </w:t>
            </w:r>
            <w:r w:rsidR="00A8652A">
              <w:rPr>
                <w:rFonts w:asciiTheme="minorHAnsi" w:hAnsiTheme="minorHAnsi" w:cstheme="minorHAnsi"/>
                <w:sz w:val="22"/>
                <w:szCs w:val="22"/>
              </w:rPr>
              <w:t xml:space="preserve">the </w:t>
            </w:r>
            <w:r>
              <w:rPr>
                <w:rFonts w:asciiTheme="minorHAnsi" w:hAnsiTheme="minorHAnsi" w:cstheme="minorHAnsi"/>
                <w:sz w:val="22"/>
                <w:szCs w:val="22"/>
              </w:rPr>
              <w:t>National Quality Standard being met by virtue of their design or layout. In particular, buildings with the following features are likely to be unsuitable:</w:t>
            </w:r>
          </w:p>
          <w:p w14:paraId="57DDD337" w14:textId="77777777" w:rsidR="00F03453" w:rsidRPr="009B6651" w:rsidRDefault="00F03453">
            <w:pPr>
              <w:pStyle w:val="Reporttext"/>
              <w:numPr>
                <w:ilvl w:val="0"/>
                <w:numId w:val="16"/>
              </w:numPr>
              <w:spacing w:before="0" w:after="0" w:line="259" w:lineRule="auto"/>
              <w:ind w:left="309" w:hanging="309"/>
              <w:rPr>
                <w:rFonts w:asciiTheme="minorHAnsi" w:hAnsiTheme="minorHAnsi" w:cstheme="minorHAnsi"/>
                <w:sz w:val="22"/>
                <w:szCs w:val="22"/>
              </w:rPr>
            </w:pPr>
            <w:r>
              <w:rPr>
                <w:rFonts w:asciiTheme="minorHAnsi" w:hAnsiTheme="minorHAnsi" w:cstheme="minorHAnsi"/>
                <w:sz w:val="22"/>
                <w:szCs w:val="22"/>
              </w:rPr>
              <w:lastRenderedPageBreak/>
              <w:t>n</w:t>
            </w:r>
            <w:r w:rsidRPr="00076373">
              <w:rPr>
                <w:rFonts w:asciiTheme="minorHAnsi" w:hAnsiTheme="minorHAnsi" w:cstheme="minorHAnsi"/>
                <w:sz w:val="22"/>
                <w:szCs w:val="22"/>
              </w:rPr>
              <w:t>o direct access between indoor and outdoor spaces (of sufficient size)</w:t>
            </w:r>
            <w:r>
              <w:rPr>
                <w:rFonts w:asciiTheme="minorHAnsi" w:hAnsiTheme="minorHAnsi" w:cstheme="minorHAnsi"/>
                <w:sz w:val="22"/>
                <w:szCs w:val="22"/>
              </w:rPr>
              <w:t xml:space="preserve"> and to </w:t>
            </w:r>
            <w:r w:rsidRPr="009B6651">
              <w:rPr>
                <w:rFonts w:asciiTheme="minorHAnsi" w:hAnsiTheme="minorHAnsi" w:cstheme="minorHAnsi"/>
                <w:sz w:val="22"/>
                <w:szCs w:val="22"/>
              </w:rPr>
              <w:t>toilet and nappy changing facilities (on all or some levels),</w:t>
            </w:r>
          </w:p>
          <w:p w14:paraId="73FCB9CC" w14:textId="77777777" w:rsidR="00F03453" w:rsidRDefault="00F03453">
            <w:pPr>
              <w:pStyle w:val="Reporttext"/>
              <w:numPr>
                <w:ilvl w:val="0"/>
                <w:numId w:val="16"/>
              </w:numPr>
              <w:spacing w:before="0" w:after="0" w:line="259" w:lineRule="auto"/>
              <w:ind w:left="309" w:hanging="309"/>
              <w:rPr>
                <w:rFonts w:asciiTheme="minorHAnsi" w:hAnsiTheme="minorHAnsi" w:cstheme="minorHAnsi"/>
                <w:sz w:val="22"/>
                <w:szCs w:val="22"/>
              </w:rPr>
            </w:pPr>
            <w:r>
              <w:rPr>
                <w:rFonts w:asciiTheme="minorHAnsi" w:hAnsiTheme="minorHAnsi" w:cstheme="minorHAnsi"/>
                <w:sz w:val="22"/>
                <w:szCs w:val="22"/>
              </w:rPr>
              <w:t>i</w:t>
            </w:r>
            <w:r w:rsidRPr="00076373">
              <w:rPr>
                <w:rFonts w:asciiTheme="minorHAnsi" w:hAnsiTheme="minorHAnsi" w:cstheme="minorHAnsi"/>
                <w:sz w:val="22"/>
                <w:szCs w:val="22"/>
              </w:rPr>
              <w:t>nsufficient visibility and communication systems to allow educators to safely communicate and share information and resources whilst maintaining adequate supervision</w:t>
            </w:r>
            <w:r>
              <w:rPr>
                <w:rFonts w:asciiTheme="minorHAnsi" w:hAnsiTheme="minorHAnsi" w:cstheme="minorHAnsi"/>
                <w:sz w:val="22"/>
                <w:szCs w:val="22"/>
              </w:rPr>
              <w:t>,</w:t>
            </w:r>
            <w:r w:rsidRPr="00076373">
              <w:rPr>
                <w:rFonts w:asciiTheme="minorHAnsi" w:hAnsiTheme="minorHAnsi" w:cstheme="minorHAnsi"/>
                <w:sz w:val="22"/>
                <w:szCs w:val="22"/>
              </w:rPr>
              <w:t xml:space="preserve"> </w:t>
            </w:r>
          </w:p>
          <w:p w14:paraId="4170B8A0" w14:textId="77777777" w:rsidR="00F03453" w:rsidRDefault="00F03453">
            <w:pPr>
              <w:pStyle w:val="Reporttext"/>
              <w:numPr>
                <w:ilvl w:val="0"/>
                <w:numId w:val="16"/>
              </w:numPr>
              <w:spacing w:before="0" w:after="0" w:line="259" w:lineRule="auto"/>
              <w:ind w:left="309" w:hanging="309"/>
              <w:rPr>
                <w:rFonts w:asciiTheme="minorHAnsi" w:hAnsiTheme="minorHAnsi" w:cstheme="minorHAnsi"/>
                <w:sz w:val="22"/>
                <w:szCs w:val="22"/>
              </w:rPr>
            </w:pPr>
            <w:r w:rsidRPr="00076373">
              <w:rPr>
                <w:rFonts w:asciiTheme="minorHAnsi" w:hAnsiTheme="minorHAnsi" w:cstheme="minorHAnsi"/>
                <w:sz w:val="22"/>
                <w:szCs w:val="22"/>
              </w:rPr>
              <w:t xml:space="preserve">stairs or lifts as the ordinary means of enabling children to move between different levels, or between indoor and outdoor </w:t>
            </w:r>
            <w:r w:rsidRPr="00384996">
              <w:rPr>
                <w:rFonts w:asciiTheme="minorHAnsi" w:hAnsiTheme="minorHAnsi" w:cstheme="minorHAnsi"/>
                <w:sz w:val="22"/>
                <w:szCs w:val="22"/>
              </w:rPr>
              <w:t>are</w:t>
            </w:r>
            <w:r w:rsidRPr="00F940AD">
              <w:rPr>
                <w:rFonts w:asciiTheme="minorHAnsi" w:hAnsiTheme="minorHAnsi" w:cstheme="minorHAnsi"/>
                <w:sz w:val="22"/>
                <w:szCs w:val="22"/>
              </w:rPr>
              <w:t>as (</w:t>
            </w:r>
            <w:r w:rsidRPr="00447E3C">
              <w:rPr>
                <w:rFonts w:asciiTheme="minorHAnsi" w:hAnsiTheme="minorHAnsi" w:cstheme="minorHAnsi"/>
                <w:sz w:val="22"/>
                <w:szCs w:val="22"/>
              </w:rPr>
              <w:t>creating risks of unsupervised use by children and impractical day-to-day movement requirements that add safety and development risks</w:t>
            </w:r>
            <w:r w:rsidRPr="00F940AD">
              <w:rPr>
                <w:rFonts w:asciiTheme="minorHAnsi" w:hAnsiTheme="minorHAnsi" w:cstheme="minorHAnsi"/>
                <w:sz w:val="22"/>
                <w:szCs w:val="22"/>
              </w:rPr>
              <w:t>),</w:t>
            </w:r>
          </w:p>
          <w:p w14:paraId="1C67B329" w14:textId="77777777" w:rsidR="00F03453" w:rsidRDefault="00F03453" w:rsidP="00097368">
            <w:pPr>
              <w:pStyle w:val="Reporttext"/>
              <w:numPr>
                <w:ilvl w:val="0"/>
                <w:numId w:val="16"/>
              </w:numPr>
              <w:spacing w:before="0" w:after="120" w:line="259" w:lineRule="auto"/>
              <w:ind w:left="309" w:hanging="309"/>
              <w:rPr>
                <w:rFonts w:asciiTheme="minorHAnsi" w:hAnsiTheme="minorHAnsi" w:cstheme="minorHAnsi"/>
                <w:sz w:val="22"/>
                <w:szCs w:val="22"/>
              </w:rPr>
            </w:pPr>
            <w:r>
              <w:rPr>
                <w:rFonts w:asciiTheme="minorHAnsi" w:hAnsiTheme="minorHAnsi" w:cstheme="minorHAnsi"/>
                <w:sz w:val="22"/>
                <w:szCs w:val="22"/>
              </w:rPr>
              <w:t>areas that are secluded or have insufficient visibility due to their size, shape or obstruction (such as long, narrow spaces or large support beams that obscure views).</w:t>
            </w:r>
          </w:p>
          <w:p w14:paraId="5150E7FC" w14:textId="77777777" w:rsidR="00F03453" w:rsidRPr="00431588" w:rsidRDefault="00F03453" w:rsidP="00097368">
            <w:pPr>
              <w:pStyle w:val="Reporttext"/>
              <w:spacing w:before="0" w:after="120" w:line="259" w:lineRule="auto"/>
              <w:ind w:left="25"/>
              <w:rPr>
                <w:rFonts w:asciiTheme="minorHAnsi" w:hAnsiTheme="minorHAnsi" w:cstheme="minorHAnsi"/>
                <w:sz w:val="22"/>
                <w:szCs w:val="22"/>
              </w:rPr>
            </w:pPr>
            <w:r>
              <w:rPr>
                <w:rFonts w:asciiTheme="minorHAnsi" w:hAnsiTheme="minorHAnsi" w:cstheme="minorHAnsi"/>
                <w:sz w:val="22"/>
                <w:szCs w:val="22"/>
              </w:rPr>
              <w:t xml:space="preserve">There may be additional systems or mechanisms that can be implemented to address the above features in some settings. For example, there may be areas that can be excluded and blocked from use, or engaging additional educators may allow adequate supervision to be maintained. The Regulatory Authority will also </w:t>
            </w:r>
            <w:r w:rsidRPr="000F74CF">
              <w:rPr>
                <w:rFonts w:asciiTheme="minorHAnsi" w:hAnsiTheme="minorHAnsi" w:cstheme="minorHAnsi"/>
                <w:b/>
                <w:bCs/>
                <w:sz w:val="22"/>
                <w:szCs w:val="22"/>
              </w:rPr>
              <w:t>expect</w:t>
            </w:r>
            <w:r>
              <w:rPr>
                <w:rFonts w:asciiTheme="minorHAnsi" w:hAnsiTheme="minorHAnsi" w:cstheme="minorHAnsi"/>
                <w:sz w:val="22"/>
                <w:szCs w:val="22"/>
              </w:rPr>
              <w:t xml:space="preserve"> to see policies and procedures address the issues listed above (such as the movement of children between levels) and how the procedures will ensure that the NQF will be met.  </w:t>
            </w:r>
          </w:p>
        </w:tc>
      </w:tr>
      <w:tr w:rsidR="00F03453" w:rsidRPr="00AA0882" w14:paraId="25D8D7C7" w14:textId="77777777">
        <w:tc>
          <w:tcPr>
            <w:cnfStyle w:val="001000000000" w:firstRow="0" w:lastRow="0" w:firstColumn="1" w:lastColumn="0" w:oddVBand="0" w:evenVBand="0" w:oddHBand="0" w:evenHBand="0" w:firstRowFirstColumn="0" w:firstRowLastColumn="0" w:lastRowFirstColumn="0" w:lastRowLastColumn="0"/>
            <w:tcW w:w="9351" w:type="dxa"/>
            <w:shd w:val="clear" w:color="auto" w:fill="EABAF4"/>
          </w:tcPr>
          <w:p w14:paraId="6FBFA2E3" w14:textId="77777777" w:rsidR="00F03453" w:rsidRPr="00216209" w:rsidRDefault="00F03453" w:rsidP="006E3C86">
            <w:pPr>
              <w:spacing w:before="120"/>
              <w:rPr>
                <w:rFonts w:cstheme="minorHAnsi"/>
                <w:b/>
                <w:bCs/>
                <w:sz w:val="24"/>
              </w:rPr>
            </w:pPr>
            <w:r w:rsidRPr="00216209">
              <w:rPr>
                <w:rFonts w:cstheme="minorHAnsi"/>
                <w:b/>
                <w:bCs/>
                <w:color w:val="auto"/>
                <w:sz w:val="24"/>
              </w:rPr>
              <w:lastRenderedPageBreak/>
              <w:t>Approval in principle process</w:t>
            </w:r>
          </w:p>
        </w:tc>
      </w:tr>
      <w:tr w:rsidR="00F03453" w14:paraId="146BB7DB" w14:textId="77777777">
        <w:tc>
          <w:tcPr>
            <w:cnfStyle w:val="001000000000" w:firstRow="0" w:lastRow="0" w:firstColumn="1" w:lastColumn="0" w:oddVBand="0" w:evenVBand="0" w:oddHBand="0" w:evenHBand="0" w:firstRowFirstColumn="0" w:firstRowLastColumn="0" w:lastRowFirstColumn="0" w:lastRowLastColumn="0"/>
            <w:tcW w:w="9351" w:type="dxa"/>
          </w:tcPr>
          <w:p w14:paraId="0ADAA3C5" w14:textId="77777777" w:rsidR="00F03453" w:rsidRDefault="00F03453">
            <w:pPr>
              <w:pStyle w:val="Reporttext"/>
              <w:spacing w:before="0" w:after="120" w:line="259" w:lineRule="auto"/>
              <w:ind w:left="25"/>
              <w:rPr>
                <w:rFonts w:asciiTheme="minorHAnsi" w:hAnsiTheme="minorHAnsi" w:cstheme="minorHAnsi"/>
                <w:sz w:val="22"/>
                <w:szCs w:val="22"/>
              </w:rPr>
            </w:pPr>
            <w:r>
              <w:rPr>
                <w:rFonts w:asciiTheme="minorHAnsi" w:hAnsiTheme="minorHAnsi" w:cstheme="minorHAnsi"/>
                <w:sz w:val="22"/>
                <w:szCs w:val="22"/>
              </w:rPr>
              <w:t xml:space="preserve">Approval in principle (AIP) can be sought from the Regulatory Authority in relation to a multi-storey building that is intended to be the premises for a centre-based service (such as LDC or kindergarten). This includes new or existing multi-storey buildings.  </w:t>
            </w:r>
          </w:p>
          <w:p w14:paraId="00C97212" w14:textId="7C57B3CE" w:rsidR="00F03453" w:rsidRDefault="00F03453" w:rsidP="00097368">
            <w:pPr>
              <w:pStyle w:val="Reporttext"/>
              <w:spacing w:before="0" w:after="120" w:line="259" w:lineRule="auto"/>
              <w:ind w:left="23"/>
              <w:rPr>
                <w:rFonts w:asciiTheme="minorHAnsi" w:hAnsiTheme="minorHAnsi" w:cstheme="minorHAnsi"/>
                <w:sz w:val="22"/>
                <w:szCs w:val="22"/>
              </w:rPr>
            </w:pPr>
            <w:r>
              <w:rPr>
                <w:rFonts w:asciiTheme="minorHAnsi" w:hAnsiTheme="minorHAnsi" w:cstheme="minorHAnsi"/>
                <w:sz w:val="22"/>
                <w:szCs w:val="22"/>
              </w:rPr>
              <w:t xml:space="preserve">The AIP process is optional in Victoria. It facilitates consideration by the Regulatory Authority during early stages of building or renovating a multi-storey building (before a building permit is issued under the </w:t>
            </w:r>
            <w:r w:rsidRPr="000D0586">
              <w:rPr>
                <w:rFonts w:asciiTheme="minorHAnsi" w:hAnsiTheme="minorHAnsi" w:cstheme="minorHAnsi"/>
                <w:i/>
                <w:iCs/>
                <w:sz w:val="22"/>
                <w:szCs w:val="22"/>
              </w:rPr>
              <w:t>Building Act 1993</w:t>
            </w:r>
            <w:r w:rsidRPr="00784CD4">
              <w:rPr>
                <w:rStyle w:val="FootnoteReference"/>
                <w:rFonts w:asciiTheme="minorHAnsi" w:hAnsiTheme="minorHAnsi" w:cstheme="minorHAnsi"/>
                <w:color w:val="auto"/>
                <w:sz w:val="18"/>
                <w:szCs w:val="18"/>
              </w:rPr>
              <w:footnoteReference w:id="15"/>
            </w:r>
            <w:r>
              <w:rPr>
                <w:rFonts w:asciiTheme="minorHAnsi" w:hAnsiTheme="minorHAnsi" w:cstheme="minorHAnsi"/>
                <w:i/>
                <w:iCs/>
                <w:sz w:val="22"/>
                <w:szCs w:val="22"/>
              </w:rPr>
              <w:t>).</w:t>
            </w:r>
            <w:r>
              <w:rPr>
                <w:rFonts w:asciiTheme="minorHAnsi" w:hAnsiTheme="minorHAnsi" w:cstheme="minorHAnsi"/>
                <w:sz w:val="22"/>
                <w:szCs w:val="22"/>
              </w:rPr>
              <w:t xml:space="preserve"> If AIP is granted, it provides assurance that the multi-storey building will meet certain requirements of the NQF and is valid for 3 years. This is intended to support appropriate design of buildings during construction/renovation and </w:t>
            </w:r>
            <w:r w:rsidR="003C7938">
              <w:rPr>
                <w:rFonts w:asciiTheme="minorHAnsi" w:hAnsiTheme="minorHAnsi" w:cstheme="minorHAnsi"/>
                <w:sz w:val="22"/>
                <w:szCs w:val="22"/>
              </w:rPr>
              <w:t>identify</w:t>
            </w:r>
            <w:r>
              <w:rPr>
                <w:rFonts w:asciiTheme="minorHAnsi" w:hAnsiTheme="minorHAnsi" w:cstheme="minorHAnsi"/>
                <w:sz w:val="22"/>
                <w:szCs w:val="22"/>
              </w:rPr>
              <w:t xml:space="preserve"> problems </w:t>
            </w:r>
            <w:r w:rsidR="003C7938">
              <w:rPr>
                <w:rFonts w:asciiTheme="minorHAnsi" w:hAnsiTheme="minorHAnsi" w:cstheme="minorHAnsi"/>
                <w:sz w:val="22"/>
                <w:szCs w:val="22"/>
              </w:rPr>
              <w:t>early and with more time to address them</w:t>
            </w:r>
            <w:r>
              <w:rPr>
                <w:rFonts w:asciiTheme="minorHAnsi" w:hAnsiTheme="minorHAnsi" w:cstheme="minorHAnsi"/>
                <w:sz w:val="22"/>
                <w:szCs w:val="22"/>
              </w:rPr>
              <w:t xml:space="preserve">. </w:t>
            </w:r>
          </w:p>
          <w:p w14:paraId="4B29C42D" w14:textId="4B99E417" w:rsidR="00F03453" w:rsidRDefault="00F03453">
            <w:pPr>
              <w:pStyle w:val="Reporttext"/>
              <w:spacing w:before="0" w:after="120" w:line="259" w:lineRule="auto"/>
              <w:ind w:left="25"/>
              <w:rPr>
                <w:rFonts w:asciiTheme="minorHAnsi" w:hAnsiTheme="minorHAnsi" w:cstheme="minorHAnsi"/>
                <w:sz w:val="22"/>
                <w:szCs w:val="22"/>
              </w:rPr>
            </w:pPr>
            <w:proofErr w:type="gramStart"/>
            <w:r>
              <w:rPr>
                <w:rFonts w:asciiTheme="minorHAnsi" w:hAnsiTheme="minorHAnsi" w:cstheme="minorHAnsi"/>
                <w:sz w:val="22"/>
                <w:szCs w:val="22"/>
              </w:rPr>
              <w:t>In particular, AIP</w:t>
            </w:r>
            <w:proofErr w:type="gramEnd"/>
            <w:r>
              <w:rPr>
                <w:rFonts w:asciiTheme="minorHAnsi" w:hAnsiTheme="minorHAnsi" w:cstheme="minorHAnsi"/>
                <w:sz w:val="22"/>
                <w:szCs w:val="22"/>
              </w:rPr>
              <w:t xml:space="preserve"> focuses on whether the building can facilitate safe evacuation of children and adequate supervision of children. It also considers requirements in relation to toilets, hygiene and nappy change facilities as well as ventilation, natural light and temperature control.</w:t>
            </w:r>
          </w:p>
          <w:p w14:paraId="1C57CF90" w14:textId="5460F9B3" w:rsidR="00F03453" w:rsidRDefault="00F03453">
            <w:pPr>
              <w:pStyle w:val="Reporttext"/>
              <w:spacing w:before="0" w:after="120" w:line="259" w:lineRule="auto"/>
              <w:ind w:left="25"/>
              <w:rPr>
                <w:rFonts w:asciiTheme="minorHAnsi" w:hAnsiTheme="minorHAnsi" w:cstheme="minorHAnsi"/>
                <w:sz w:val="22"/>
                <w:szCs w:val="22"/>
              </w:rPr>
            </w:pPr>
            <w:r>
              <w:rPr>
                <w:rFonts w:asciiTheme="minorHAnsi" w:hAnsiTheme="minorHAnsi" w:cstheme="minorHAnsi"/>
                <w:sz w:val="22"/>
                <w:szCs w:val="22"/>
              </w:rPr>
              <w:t xml:space="preserve">AIP does not replace the requirement to obtain service approval. Service approval </w:t>
            </w:r>
            <w:r w:rsidRPr="00C63736">
              <w:rPr>
                <w:rFonts w:asciiTheme="minorHAnsi" w:hAnsiTheme="minorHAnsi" w:cstheme="minorHAnsi"/>
                <w:b/>
                <w:bCs/>
                <w:sz w:val="22"/>
                <w:szCs w:val="22"/>
              </w:rPr>
              <w:t>must</w:t>
            </w:r>
            <w:r>
              <w:rPr>
                <w:rFonts w:asciiTheme="minorHAnsi" w:hAnsiTheme="minorHAnsi" w:cstheme="minorHAnsi"/>
                <w:sz w:val="22"/>
                <w:szCs w:val="22"/>
              </w:rPr>
              <w:t xml:space="preserve"> still be held before operating a service. However, if AIP is held by </w:t>
            </w:r>
            <w:r w:rsidR="003C7938">
              <w:rPr>
                <w:rFonts w:asciiTheme="minorHAnsi" w:hAnsiTheme="minorHAnsi" w:cstheme="minorHAnsi"/>
                <w:sz w:val="22"/>
                <w:szCs w:val="22"/>
              </w:rPr>
              <w:t>an</w:t>
            </w:r>
            <w:r>
              <w:rPr>
                <w:rFonts w:asciiTheme="minorHAnsi" w:hAnsiTheme="minorHAnsi" w:cstheme="minorHAnsi"/>
                <w:sz w:val="22"/>
                <w:szCs w:val="22"/>
              </w:rPr>
              <w:t xml:space="preserve"> approved provider</w:t>
            </w:r>
            <w:r w:rsidR="003C7938">
              <w:rPr>
                <w:rFonts w:asciiTheme="minorHAnsi" w:hAnsiTheme="minorHAnsi" w:cstheme="minorHAnsi"/>
                <w:sz w:val="22"/>
                <w:szCs w:val="22"/>
              </w:rPr>
              <w:t xml:space="preserve"> when applying for service approval</w:t>
            </w:r>
            <w:r>
              <w:rPr>
                <w:rFonts w:asciiTheme="minorHAnsi" w:hAnsiTheme="minorHAnsi" w:cstheme="minorHAnsi"/>
                <w:sz w:val="22"/>
                <w:szCs w:val="22"/>
              </w:rPr>
              <w:t xml:space="preserve">, then service approval cannot be denied </w:t>
            </w:r>
            <w:proofErr w:type="gramStart"/>
            <w:r>
              <w:rPr>
                <w:rFonts w:asciiTheme="minorHAnsi" w:hAnsiTheme="minorHAnsi" w:cstheme="minorHAnsi"/>
                <w:sz w:val="22"/>
                <w:szCs w:val="22"/>
              </w:rPr>
              <w:t>on the basis of</w:t>
            </w:r>
            <w:proofErr w:type="gramEnd"/>
            <w:r>
              <w:rPr>
                <w:rFonts w:asciiTheme="minorHAnsi" w:hAnsiTheme="minorHAnsi" w:cstheme="minorHAnsi"/>
                <w:sz w:val="22"/>
                <w:szCs w:val="22"/>
              </w:rPr>
              <w:t xml:space="preserve"> any of the AIP criteria (provided construction/alteration occurred in accordance with the AIP)</w:t>
            </w:r>
            <w:r w:rsidRPr="00971CB6">
              <w:rPr>
                <w:rFonts w:asciiTheme="minorHAnsi" w:hAnsiTheme="minorHAnsi" w:cstheme="minorHAnsi"/>
                <w:sz w:val="22"/>
                <w:szCs w:val="22"/>
              </w:rPr>
              <w:t xml:space="preserve">.  </w:t>
            </w:r>
          </w:p>
          <w:p w14:paraId="6FC284C0" w14:textId="373BBC93" w:rsidR="00F03453" w:rsidRPr="00971CB6" w:rsidRDefault="00C830AB">
            <w:pPr>
              <w:pStyle w:val="Reporttext"/>
              <w:spacing w:before="0" w:after="120" w:line="259" w:lineRule="auto"/>
              <w:ind w:left="25"/>
              <w:rPr>
                <w:rFonts w:asciiTheme="minorHAnsi" w:hAnsiTheme="minorHAnsi" w:cstheme="minorHAnsi"/>
                <w:sz w:val="22"/>
                <w:szCs w:val="22"/>
              </w:rPr>
            </w:pPr>
            <w:r>
              <w:rPr>
                <w:rFonts w:asciiTheme="minorHAnsi" w:hAnsiTheme="minorHAnsi" w:cstheme="minorHAnsi"/>
                <w:sz w:val="22"/>
                <w:szCs w:val="22"/>
              </w:rPr>
              <w:t>More</w:t>
            </w:r>
            <w:r w:rsidR="00F03453">
              <w:rPr>
                <w:rFonts w:asciiTheme="minorHAnsi" w:hAnsiTheme="minorHAnsi" w:cstheme="minorHAnsi"/>
                <w:sz w:val="22"/>
                <w:szCs w:val="22"/>
              </w:rPr>
              <w:t xml:space="preserve"> information, including how to apply, </w:t>
            </w:r>
            <w:r>
              <w:rPr>
                <w:rFonts w:asciiTheme="minorHAnsi" w:hAnsiTheme="minorHAnsi" w:cstheme="minorHAnsi"/>
                <w:sz w:val="22"/>
                <w:szCs w:val="22"/>
              </w:rPr>
              <w:t>a</w:t>
            </w:r>
            <w:r w:rsidR="00F03453">
              <w:rPr>
                <w:rFonts w:asciiTheme="minorHAnsi" w:hAnsiTheme="minorHAnsi" w:cstheme="minorHAnsi"/>
                <w:sz w:val="22"/>
                <w:szCs w:val="22"/>
              </w:rPr>
              <w:t>t</w:t>
            </w:r>
            <w:r>
              <w:rPr>
                <w:rFonts w:asciiTheme="minorHAnsi" w:hAnsiTheme="minorHAnsi" w:cstheme="minorHAnsi"/>
                <w:sz w:val="22"/>
                <w:szCs w:val="22"/>
              </w:rPr>
              <w:t>:</w:t>
            </w:r>
            <w:r w:rsidR="00F03453">
              <w:rPr>
                <w:rFonts w:asciiTheme="minorHAnsi" w:hAnsiTheme="minorHAnsi" w:cstheme="minorHAnsi"/>
                <w:sz w:val="22"/>
                <w:szCs w:val="22"/>
              </w:rPr>
              <w:t xml:space="preserve"> </w:t>
            </w:r>
            <w:hyperlink r:id="rId30" w:history="1">
              <w:r w:rsidRPr="00530D9F">
                <w:rPr>
                  <w:rStyle w:val="Hyperlink"/>
                  <w:color w:val="auto"/>
                  <w:lang w:val="en-GB"/>
                </w:rPr>
                <w:t>https://www.vic.gov.au/approval-principle</w:t>
              </w:r>
            </w:hyperlink>
            <w:r w:rsidR="00F03453">
              <w:rPr>
                <w:rStyle w:val="Hyperlink"/>
                <w:rFonts w:asciiTheme="minorHAnsi" w:hAnsiTheme="minorHAnsi" w:cstheme="minorHAnsi"/>
                <w:color w:val="auto"/>
                <w:sz w:val="22"/>
                <w:szCs w:val="22"/>
              </w:rPr>
              <w:t>.</w:t>
            </w:r>
          </w:p>
        </w:tc>
      </w:tr>
    </w:tbl>
    <w:p w14:paraId="5BF13576" w14:textId="77777777" w:rsidR="00F03453" w:rsidRDefault="00F03453">
      <w:pPr>
        <w:spacing w:after="0"/>
        <w:rPr>
          <w:rFonts w:asciiTheme="majorHAnsi" w:eastAsiaTheme="majorEastAsia" w:hAnsiTheme="majorHAnsi" w:cs="Times New Roman (Headings CS)"/>
          <w:b/>
          <w:color w:val="0090DE" w:themeColor="accent3"/>
          <w:sz w:val="32"/>
          <w:szCs w:val="26"/>
        </w:rPr>
      </w:pPr>
    </w:p>
    <w:p w14:paraId="7D6278EF" w14:textId="77777777" w:rsidR="003C7938" w:rsidRDefault="003C7938">
      <w:pPr>
        <w:spacing w:after="0"/>
        <w:rPr>
          <w:rFonts w:asciiTheme="majorHAnsi" w:eastAsiaTheme="majorEastAsia" w:hAnsiTheme="majorHAnsi" w:cs="Times New Roman (Headings CS)"/>
          <w:b/>
          <w:color w:val="0090DE" w:themeColor="accent3"/>
          <w:sz w:val="32"/>
          <w:szCs w:val="26"/>
        </w:rPr>
      </w:pPr>
      <w:r>
        <w:br w:type="page"/>
      </w:r>
    </w:p>
    <w:p w14:paraId="2BB2B1A0" w14:textId="27583127" w:rsidR="007A50E9" w:rsidRPr="007A50E9" w:rsidRDefault="007A50E9" w:rsidP="00366216">
      <w:pPr>
        <w:pStyle w:val="Heading2"/>
        <w:numPr>
          <w:ilvl w:val="0"/>
          <w:numId w:val="9"/>
        </w:numPr>
        <w:spacing w:before="0" w:after="240"/>
        <w:ind w:left="567" w:hanging="567"/>
      </w:pPr>
      <w:r w:rsidRPr="007A50E9">
        <w:lastRenderedPageBreak/>
        <w:t xml:space="preserve">Requirements of the Building </w:t>
      </w:r>
    </w:p>
    <w:p w14:paraId="2D2E51BB" w14:textId="35122F6E" w:rsidR="00BA3466" w:rsidRDefault="00EB3C96" w:rsidP="008262D5">
      <w:r>
        <w:t xml:space="preserve">The following requirements apply to all </w:t>
      </w:r>
      <w:r w:rsidR="009C0FEE">
        <w:t>LDC</w:t>
      </w:r>
      <w:r>
        <w:t xml:space="preserve"> and kindergarten premises. The Regulatory Authority checks that these requirements are met when assessing service approval applications. </w:t>
      </w:r>
    </w:p>
    <w:p w14:paraId="033575C2" w14:textId="26A62DC0" w:rsidR="00EB3C96" w:rsidRDefault="00EB3C96" w:rsidP="3C5B80F8">
      <w:pPr>
        <w:spacing w:after="60"/>
        <w:rPr>
          <w:rFonts w:eastAsiaTheme="minorEastAsia"/>
          <w:color w:val="000000" w:themeColor="text1"/>
          <w:lang w:val="en-US"/>
        </w:rPr>
      </w:pPr>
      <w:r w:rsidRPr="3C5B80F8">
        <w:rPr>
          <w:rFonts w:eastAsiaTheme="minorEastAsia"/>
          <w:color w:val="000000" w:themeColor="text2"/>
          <w:lang w:val="en-US"/>
        </w:rPr>
        <w:t xml:space="preserve">Additional information to support well-designed and compliant indoor space is available in </w:t>
      </w:r>
      <w:hyperlink r:id="rId31">
        <w:r w:rsidRPr="3C5B80F8">
          <w:rPr>
            <w:rStyle w:val="Hyperlink"/>
            <w:rFonts w:eastAsiaTheme="minorEastAsia"/>
            <w:lang w:val="en-US"/>
          </w:rPr>
          <w:t>ACECQA’s Guide to the NQF</w:t>
        </w:r>
      </w:hyperlink>
      <w:r w:rsidRPr="3C5B80F8">
        <w:rPr>
          <w:rFonts w:eastAsiaTheme="minorEastAsia"/>
          <w:color w:val="000000" w:themeColor="text2"/>
          <w:lang w:val="en-US"/>
        </w:rPr>
        <w:t xml:space="preserve">, </w:t>
      </w:r>
      <w:r w:rsidR="00C9261B">
        <w:rPr>
          <w:rFonts w:eastAsiaTheme="minorEastAsia"/>
          <w:color w:val="000000" w:themeColor="text2"/>
          <w:lang w:val="en-US"/>
        </w:rPr>
        <w:t>for example</w:t>
      </w:r>
      <w:r w:rsidRPr="3C5B80F8">
        <w:rPr>
          <w:rFonts w:eastAsiaTheme="minorEastAsia"/>
          <w:color w:val="000000" w:themeColor="text2"/>
          <w:lang w:val="en-US"/>
        </w:rPr>
        <w:t>:</w:t>
      </w:r>
    </w:p>
    <w:p w14:paraId="34F3406F" w14:textId="77777777" w:rsidR="00EB3C96" w:rsidRDefault="00EB3C96" w:rsidP="00566F87">
      <w:pPr>
        <w:pStyle w:val="ListParagraph"/>
        <w:numPr>
          <w:ilvl w:val="0"/>
          <w:numId w:val="26"/>
        </w:numPr>
        <w:ind w:left="426" w:hanging="426"/>
        <w:jc w:val="both"/>
        <w:rPr>
          <w:rFonts w:eastAsiaTheme="minorEastAsia"/>
          <w:color w:val="000000" w:themeColor="text1"/>
          <w:lang w:val="en"/>
        </w:rPr>
      </w:pPr>
      <w:r w:rsidRPr="00FC1B0F">
        <w:rPr>
          <w:rFonts w:eastAsiaTheme="minorEastAsia"/>
          <w:color w:val="000000" w:themeColor="text1"/>
          <w:lang w:val="en"/>
        </w:rPr>
        <w:t xml:space="preserve">Standard 3.1 Design (pages 188-197) </w:t>
      </w:r>
    </w:p>
    <w:p w14:paraId="72FBBB90" w14:textId="77777777" w:rsidR="00EB3C96" w:rsidRPr="00FC1B0F" w:rsidRDefault="00EB3C96" w:rsidP="00566F87">
      <w:pPr>
        <w:pStyle w:val="ListParagraph"/>
        <w:numPr>
          <w:ilvl w:val="0"/>
          <w:numId w:val="26"/>
        </w:numPr>
        <w:ind w:left="426" w:hanging="426"/>
        <w:jc w:val="both"/>
        <w:rPr>
          <w:rFonts w:eastAsiaTheme="minorEastAsia"/>
          <w:color w:val="000000" w:themeColor="text1"/>
          <w:lang w:val="en"/>
        </w:rPr>
      </w:pPr>
      <w:r>
        <w:rPr>
          <w:rFonts w:eastAsiaTheme="minorEastAsia"/>
          <w:color w:val="000000" w:themeColor="text1"/>
          <w:lang w:val="en"/>
        </w:rPr>
        <w:t>E</w:t>
      </w:r>
      <w:r w:rsidRPr="00FC1B0F">
        <w:rPr>
          <w:rFonts w:eastAsiaTheme="minorEastAsia"/>
          <w:color w:val="000000" w:themeColor="text1"/>
          <w:lang w:val="en"/>
        </w:rPr>
        <w:t>lement 3.2.1 Inclusive Environment (pages 201-203)</w:t>
      </w:r>
    </w:p>
    <w:p w14:paraId="5CF86BCD" w14:textId="77777777" w:rsidR="008262D5" w:rsidRDefault="00EB3C96" w:rsidP="00566F87">
      <w:pPr>
        <w:pStyle w:val="ListParagraph"/>
        <w:numPr>
          <w:ilvl w:val="0"/>
          <w:numId w:val="26"/>
        </w:numPr>
        <w:ind w:left="426" w:hanging="426"/>
        <w:jc w:val="both"/>
        <w:rPr>
          <w:rFonts w:eastAsiaTheme="minorEastAsia"/>
          <w:color w:val="000000" w:themeColor="text1"/>
          <w:lang w:val="en"/>
        </w:rPr>
      </w:pPr>
      <w:r>
        <w:rPr>
          <w:rFonts w:eastAsiaTheme="minorEastAsia"/>
          <w:color w:val="000000" w:themeColor="text1"/>
          <w:lang w:val="en"/>
        </w:rPr>
        <w:t>Indoor Space Requirements (p</w:t>
      </w:r>
      <w:r w:rsidRPr="007779C8">
        <w:rPr>
          <w:rFonts w:eastAsiaTheme="minorEastAsia"/>
          <w:color w:val="000000" w:themeColor="text1"/>
          <w:lang w:val="en"/>
        </w:rPr>
        <w:t>age 411</w:t>
      </w:r>
      <w:r>
        <w:rPr>
          <w:rFonts w:eastAsiaTheme="minorEastAsia"/>
          <w:color w:val="000000" w:themeColor="text1"/>
          <w:lang w:val="en"/>
        </w:rPr>
        <w:t>)</w:t>
      </w:r>
    </w:p>
    <w:p w14:paraId="61D573EE" w14:textId="414C8817" w:rsidR="0022359F" w:rsidRDefault="00EB3C96" w:rsidP="000976ED">
      <w:pPr>
        <w:pStyle w:val="ListParagraph"/>
        <w:numPr>
          <w:ilvl w:val="0"/>
          <w:numId w:val="26"/>
        </w:numPr>
        <w:spacing w:after="240"/>
        <w:ind w:left="426" w:hanging="426"/>
        <w:jc w:val="both"/>
        <w:rPr>
          <w:rFonts w:eastAsiaTheme="minorEastAsia"/>
          <w:color w:val="000000" w:themeColor="text1"/>
          <w:lang w:val="en"/>
        </w:rPr>
      </w:pPr>
      <w:r w:rsidRPr="008262D5">
        <w:rPr>
          <w:rFonts w:eastAsiaTheme="minorEastAsia"/>
          <w:color w:val="000000" w:themeColor="text1"/>
          <w:lang w:val="en"/>
        </w:rPr>
        <w:t>Using a verandah (page 84-85)</w:t>
      </w:r>
      <w:r w:rsidR="008262D5">
        <w:rPr>
          <w:rFonts w:eastAsiaTheme="minorEastAsia"/>
          <w:color w:val="000000" w:themeColor="text1"/>
          <w:lang w:val="en"/>
        </w:rPr>
        <w:t>.</w:t>
      </w:r>
    </w:p>
    <w:p w14:paraId="2C8D0660" w14:textId="2677508A" w:rsidR="003452CB" w:rsidRDefault="00E97205" w:rsidP="00E97205">
      <w:pPr>
        <w:pStyle w:val="Heading3"/>
        <w:rPr>
          <w:rFonts w:eastAsiaTheme="minorEastAsia"/>
          <w:lang w:val="en"/>
        </w:rPr>
      </w:pPr>
      <w:r>
        <w:rPr>
          <w:rFonts w:eastAsiaTheme="minorEastAsia"/>
          <w:lang w:val="en"/>
        </w:rPr>
        <w:t>Indoor space measurements</w:t>
      </w:r>
    </w:p>
    <w:p w14:paraId="2A5F9527" w14:textId="77777777" w:rsidR="00E97205" w:rsidRPr="00995FD3" w:rsidRDefault="00E97205" w:rsidP="00E97205">
      <w:pPr>
        <w:autoSpaceDE w:val="0"/>
        <w:autoSpaceDN w:val="0"/>
        <w:adjustRightInd w:val="0"/>
        <w:ind w:right="-46"/>
        <w:jc w:val="both"/>
        <w:rPr>
          <w:rFonts w:cstheme="minorHAnsi"/>
        </w:rPr>
      </w:pPr>
      <w:r w:rsidRPr="00995FD3">
        <w:rPr>
          <w:rFonts w:cstheme="minorHAnsi"/>
          <w:lang w:val="en-US"/>
        </w:rPr>
        <w:t xml:space="preserve">Premises </w:t>
      </w:r>
      <w:r w:rsidRPr="005021B7">
        <w:rPr>
          <w:rFonts w:cstheme="minorHAnsi"/>
          <w:b/>
          <w:bCs/>
          <w:lang w:val="en-US"/>
        </w:rPr>
        <w:t>must</w:t>
      </w:r>
      <w:r w:rsidRPr="00995FD3">
        <w:rPr>
          <w:rFonts w:cstheme="minorHAnsi"/>
          <w:lang w:val="en-US"/>
        </w:rPr>
        <w:t xml:space="preserve"> have at least </w:t>
      </w:r>
      <w:r w:rsidRPr="00995FD3">
        <w:rPr>
          <w:rFonts w:cstheme="minorHAnsi"/>
          <w:b/>
          <w:bCs/>
        </w:rPr>
        <w:t>3.25sqm</w:t>
      </w:r>
      <w:r w:rsidRPr="00995FD3">
        <w:rPr>
          <w:rFonts w:cstheme="minorHAnsi"/>
        </w:rPr>
        <w:t xml:space="preserve"> of unencumbered indoor space per child being educated and cared for.</w:t>
      </w:r>
      <w:r w:rsidRPr="00BE406C">
        <w:rPr>
          <w:rStyle w:val="FootnoteReference"/>
          <w:rFonts w:cstheme="minorHAnsi"/>
          <w:color w:val="auto"/>
          <w:sz w:val="18"/>
          <w:szCs w:val="32"/>
        </w:rPr>
        <w:footnoteReference w:id="16"/>
      </w:r>
      <w:r w:rsidRPr="00995FD3">
        <w:rPr>
          <w:rFonts w:cstheme="minorHAnsi"/>
        </w:rPr>
        <w:t xml:space="preserve"> The following areas are </w:t>
      </w:r>
      <w:r w:rsidRPr="0080738B">
        <w:rPr>
          <w:rFonts w:cstheme="minorHAnsi"/>
          <w:u w:val="single"/>
        </w:rPr>
        <w:t>excluded</w:t>
      </w:r>
      <w:r w:rsidRPr="00995FD3">
        <w:rPr>
          <w:rFonts w:cstheme="minorHAnsi"/>
        </w:rPr>
        <w:t xml:space="preserve"> from this calculation: </w:t>
      </w:r>
    </w:p>
    <w:p w14:paraId="2FE9C06D" w14:textId="77777777" w:rsidR="00E97205" w:rsidRPr="00995FD3" w:rsidRDefault="00E97205" w:rsidP="00E97205">
      <w:pPr>
        <w:pStyle w:val="paragraph"/>
        <w:numPr>
          <w:ilvl w:val="0"/>
          <w:numId w:val="18"/>
        </w:numPr>
        <w:tabs>
          <w:tab w:val="clear" w:pos="720"/>
          <w:tab w:val="num" w:pos="459"/>
        </w:tabs>
        <w:spacing w:before="0" w:beforeAutospacing="0" w:after="0" w:afterAutospacing="0" w:line="259" w:lineRule="auto"/>
        <w:ind w:left="0" w:firstLine="0"/>
        <w:jc w:val="both"/>
        <w:textAlignment w:val="baseline"/>
        <w:rPr>
          <w:rFonts w:asciiTheme="minorHAnsi" w:eastAsiaTheme="minorHAnsi" w:hAnsiTheme="minorHAnsi" w:cstheme="minorHAnsi"/>
          <w:sz w:val="22"/>
          <w:szCs w:val="22"/>
          <w:lang w:val="en-GB" w:eastAsia="en-US"/>
        </w:rPr>
      </w:pPr>
      <w:r w:rsidRPr="00995FD3">
        <w:rPr>
          <w:rFonts w:asciiTheme="minorHAnsi" w:eastAsiaTheme="minorHAnsi" w:hAnsiTheme="minorHAnsi" w:cstheme="minorHAnsi"/>
          <w:sz w:val="22"/>
          <w:szCs w:val="22"/>
          <w:lang w:val="en-GB" w:eastAsia="en-US"/>
        </w:rPr>
        <w:t>any passageway or thoroughfare (including door swings) </w:t>
      </w:r>
    </w:p>
    <w:p w14:paraId="3587E579" w14:textId="77777777" w:rsidR="00E97205" w:rsidRPr="00995FD3" w:rsidRDefault="00E97205" w:rsidP="00E97205">
      <w:pPr>
        <w:pStyle w:val="paragraph"/>
        <w:numPr>
          <w:ilvl w:val="0"/>
          <w:numId w:val="18"/>
        </w:numPr>
        <w:tabs>
          <w:tab w:val="clear" w:pos="720"/>
          <w:tab w:val="num" w:pos="459"/>
        </w:tabs>
        <w:spacing w:before="0" w:beforeAutospacing="0" w:after="0" w:afterAutospacing="0" w:line="259" w:lineRule="auto"/>
        <w:ind w:left="0" w:firstLine="0"/>
        <w:jc w:val="both"/>
        <w:textAlignment w:val="baseline"/>
        <w:rPr>
          <w:rFonts w:asciiTheme="minorHAnsi" w:eastAsiaTheme="minorHAnsi" w:hAnsiTheme="minorHAnsi" w:cstheme="minorHAnsi"/>
          <w:sz w:val="22"/>
          <w:szCs w:val="22"/>
          <w:lang w:val="en-GB" w:eastAsia="en-US"/>
        </w:rPr>
      </w:pPr>
      <w:r w:rsidRPr="00995FD3">
        <w:rPr>
          <w:rFonts w:asciiTheme="minorHAnsi" w:eastAsiaTheme="minorHAnsi" w:hAnsiTheme="minorHAnsi" w:cstheme="minorHAnsi"/>
          <w:sz w:val="22"/>
          <w:szCs w:val="22"/>
          <w:lang w:val="en-GB" w:eastAsia="en-US"/>
        </w:rPr>
        <w:t>any toilet and hygiene facilities </w:t>
      </w:r>
    </w:p>
    <w:p w14:paraId="397B1E8F" w14:textId="77777777" w:rsidR="00E97205" w:rsidRPr="00995FD3" w:rsidRDefault="00E97205" w:rsidP="00E97205">
      <w:pPr>
        <w:pStyle w:val="paragraph"/>
        <w:numPr>
          <w:ilvl w:val="0"/>
          <w:numId w:val="18"/>
        </w:numPr>
        <w:tabs>
          <w:tab w:val="clear" w:pos="720"/>
          <w:tab w:val="num" w:pos="459"/>
        </w:tabs>
        <w:spacing w:before="0" w:beforeAutospacing="0" w:after="0" w:afterAutospacing="0" w:line="259" w:lineRule="auto"/>
        <w:ind w:left="0" w:firstLine="0"/>
        <w:jc w:val="both"/>
        <w:textAlignment w:val="baseline"/>
        <w:rPr>
          <w:rFonts w:asciiTheme="minorHAnsi" w:eastAsiaTheme="minorHAnsi" w:hAnsiTheme="minorHAnsi" w:cstheme="minorHAnsi"/>
          <w:sz w:val="22"/>
          <w:szCs w:val="22"/>
          <w:lang w:val="en-GB" w:eastAsia="en-US"/>
        </w:rPr>
      </w:pPr>
      <w:r w:rsidRPr="00995FD3">
        <w:rPr>
          <w:rFonts w:asciiTheme="minorHAnsi" w:eastAsiaTheme="minorHAnsi" w:hAnsiTheme="minorHAnsi" w:cstheme="minorHAnsi"/>
          <w:sz w:val="22"/>
          <w:szCs w:val="22"/>
          <w:lang w:val="en-GB" w:eastAsia="en-US"/>
        </w:rPr>
        <w:t>any nappy changing area or area for preparing bottles </w:t>
      </w:r>
    </w:p>
    <w:p w14:paraId="4350385A" w14:textId="77777777" w:rsidR="00E97205" w:rsidRPr="00995FD3" w:rsidRDefault="00E97205" w:rsidP="00E97205">
      <w:pPr>
        <w:pStyle w:val="paragraph"/>
        <w:numPr>
          <w:ilvl w:val="0"/>
          <w:numId w:val="18"/>
        </w:numPr>
        <w:tabs>
          <w:tab w:val="clear" w:pos="720"/>
          <w:tab w:val="num" w:pos="459"/>
        </w:tabs>
        <w:spacing w:before="0" w:beforeAutospacing="0" w:after="0" w:afterAutospacing="0" w:line="259" w:lineRule="auto"/>
        <w:ind w:left="0" w:firstLine="0"/>
        <w:jc w:val="both"/>
        <w:textAlignment w:val="baseline"/>
        <w:rPr>
          <w:rFonts w:asciiTheme="minorHAnsi" w:eastAsiaTheme="minorHAnsi" w:hAnsiTheme="minorHAnsi" w:cstheme="minorHAnsi"/>
          <w:sz w:val="22"/>
          <w:szCs w:val="22"/>
          <w:lang w:val="en-GB" w:eastAsia="en-US"/>
        </w:rPr>
      </w:pPr>
      <w:r w:rsidRPr="00995FD3">
        <w:rPr>
          <w:rFonts w:asciiTheme="minorHAnsi" w:eastAsiaTheme="minorHAnsi" w:hAnsiTheme="minorHAnsi" w:cstheme="minorHAnsi"/>
          <w:sz w:val="22"/>
          <w:szCs w:val="22"/>
          <w:lang w:val="en-GB" w:eastAsia="en-US"/>
        </w:rPr>
        <w:t>any area permanently set aside for the use or storage of cots </w:t>
      </w:r>
    </w:p>
    <w:p w14:paraId="778EBDD1" w14:textId="77777777" w:rsidR="00E97205" w:rsidRPr="00995FD3" w:rsidRDefault="00E97205" w:rsidP="00E97205">
      <w:pPr>
        <w:pStyle w:val="paragraph"/>
        <w:numPr>
          <w:ilvl w:val="0"/>
          <w:numId w:val="18"/>
        </w:numPr>
        <w:tabs>
          <w:tab w:val="clear" w:pos="720"/>
          <w:tab w:val="num" w:pos="459"/>
        </w:tabs>
        <w:spacing w:before="0" w:beforeAutospacing="0" w:after="0" w:afterAutospacing="0" w:line="259" w:lineRule="auto"/>
        <w:ind w:left="0" w:firstLine="0"/>
        <w:jc w:val="both"/>
        <w:textAlignment w:val="baseline"/>
        <w:rPr>
          <w:rFonts w:asciiTheme="minorHAnsi" w:eastAsiaTheme="minorHAnsi" w:hAnsiTheme="minorHAnsi" w:cstheme="minorHAnsi"/>
          <w:sz w:val="22"/>
          <w:szCs w:val="22"/>
          <w:lang w:val="en-GB" w:eastAsia="en-US"/>
        </w:rPr>
      </w:pPr>
      <w:r w:rsidRPr="00995FD3">
        <w:rPr>
          <w:rFonts w:asciiTheme="minorHAnsi" w:eastAsiaTheme="minorHAnsi" w:hAnsiTheme="minorHAnsi" w:cstheme="minorHAnsi"/>
          <w:sz w:val="22"/>
          <w:szCs w:val="22"/>
          <w:lang w:val="en-GB" w:eastAsia="en-US"/>
        </w:rPr>
        <w:t>any area permanently set aside for storage </w:t>
      </w:r>
    </w:p>
    <w:p w14:paraId="3A14F50F" w14:textId="77777777" w:rsidR="00E97205" w:rsidRPr="00995FD3" w:rsidRDefault="00E97205" w:rsidP="00E97205">
      <w:pPr>
        <w:pStyle w:val="paragraph"/>
        <w:numPr>
          <w:ilvl w:val="0"/>
          <w:numId w:val="18"/>
        </w:numPr>
        <w:tabs>
          <w:tab w:val="clear" w:pos="720"/>
          <w:tab w:val="num" w:pos="459"/>
        </w:tabs>
        <w:spacing w:before="0" w:beforeAutospacing="0" w:after="0" w:afterAutospacing="0" w:line="259" w:lineRule="auto"/>
        <w:ind w:left="0" w:firstLine="0"/>
        <w:jc w:val="both"/>
        <w:textAlignment w:val="baseline"/>
        <w:rPr>
          <w:rFonts w:asciiTheme="minorHAnsi" w:eastAsiaTheme="minorHAnsi" w:hAnsiTheme="minorHAnsi" w:cstheme="minorHAnsi"/>
          <w:sz w:val="22"/>
          <w:szCs w:val="22"/>
          <w:lang w:val="en-GB" w:eastAsia="en-US"/>
        </w:rPr>
      </w:pPr>
      <w:r w:rsidRPr="00995FD3">
        <w:rPr>
          <w:rFonts w:asciiTheme="minorHAnsi" w:eastAsiaTheme="minorHAnsi" w:hAnsiTheme="minorHAnsi" w:cstheme="minorHAnsi"/>
          <w:sz w:val="22"/>
          <w:szCs w:val="22"/>
          <w:lang w:val="en-GB" w:eastAsia="en-US"/>
        </w:rPr>
        <w:t>any area or room for staff or administration </w:t>
      </w:r>
    </w:p>
    <w:p w14:paraId="510A1D49" w14:textId="77777777" w:rsidR="00E97205" w:rsidRPr="00995FD3" w:rsidRDefault="00E97205" w:rsidP="00E97205">
      <w:pPr>
        <w:pStyle w:val="paragraph"/>
        <w:numPr>
          <w:ilvl w:val="0"/>
          <w:numId w:val="18"/>
        </w:numPr>
        <w:tabs>
          <w:tab w:val="clear" w:pos="720"/>
          <w:tab w:val="num" w:pos="459"/>
        </w:tabs>
        <w:spacing w:before="0" w:beforeAutospacing="0" w:after="0" w:afterAutospacing="0" w:line="259" w:lineRule="auto"/>
        <w:ind w:left="0" w:firstLine="0"/>
        <w:jc w:val="both"/>
        <w:textAlignment w:val="baseline"/>
        <w:rPr>
          <w:rFonts w:asciiTheme="minorHAnsi" w:eastAsiaTheme="minorHAnsi" w:hAnsiTheme="minorHAnsi" w:cstheme="minorHAnsi"/>
          <w:sz w:val="22"/>
          <w:szCs w:val="22"/>
          <w:lang w:val="en-GB" w:eastAsia="en-US"/>
        </w:rPr>
      </w:pPr>
      <w:r w:rsidRPr="00995FD3">
        <w:rPr>
          <w:rFonts w:asciiTheme="minorHAnsi" w:eastAsiaTheme="minorHAnsi" w:hAnsiTheme="minorHAnsi" w:cstheme="minorHAnsi"/>
          <w:sz w:val="22"/>
          <w:szCs w:val="22"/>
          <w:lang w:val="en-GB" w:eastAsia="en-US"/>
        </w:rPr>
        <w:t>the area of a kitchen (unless the kitchen is primarily to be used by children</w:t>
      </w:r>
      <w:r w:rsidRPr="00995FD3">
        <w:rPr>
          <w:rStyle w:val="FootnoteReference"/>
          <w:rFonts w:asciiTheme="minorHAnsi" w:eastAsiaTheme="minorHAnsi" w:hAnsiTheme="minorHAnsi" w:cstheme="minorHAnsi"/>
          <w:color w:val="auto"/>
          <w:sz w:val="18"/>
          <w:szCs w:val="18"/>
          <w:lang w:val="en-GB" w:eastAsia="en-US"/>
        </w:rPr>
        <w:footnoteReference w:id="17"/>
      </w:r>
      <w:r w:rsidRPr="00995FD3">
        <w:rPr>
          <w:rFonts w:asciiTheme="minorHAnsi" w:eastAsiaTheme="minorHAnsi" w:hAnsiTheme="minorHAnsi" w:cstheme="minorHAnsi"/>
          <w:sz w:val="22"/>
          <w:szCs w:val="22"/>
          <w:lang w:val="en-GB" w:eastAsia="en-US"/>
        </w:rPr>
        <w:t>)</w:t>
      </w:r>
    </w:p>
    <w:p w14:paraId="0C125563" w14:textId="77777777" w:rsidR="00E97205" w:rsidRPr="00995FD3" w:rsidRDefault="00E97205" w:rsidP="00E97205">
      <w:pPr>
        <w:pStyle w:val="paragraph"/>
        <w:numPr>
          <w:ilvl w:val="0"/>
          <w:numId w:val="18"/>
        </w:numPr>
        <w:tabs>
          <w:tab w:val="clear" w:pos="720"/>
          <w:tab w:val="num" w:pos="459"/>
        </w:tabs>
        <w:spacing w:before="0" w:beforeAutospacing="0" w:after="120" w:afterAutospacing="0" w:line="259" w:lineRule="auto"/>
        <w:ind w:left="0" w:firstLine="0"/>
        <w:jc w:val="both"/>
        <w:textAlignment w:val="baseline"/>
        <w:rPr>
          <w:rFonts w:asciiTheme="minorHAnsi" w:eastAsiaTheme="minorHAnsi" w:hAnsiTheme="minorHAnsi" w:cstheme="minorHAnsi"/>
          <w:sz w:val="22"/>
          <w:szCs w:val="22"/>
          <w:lang w:val="en-GB" w:eastAsia="en-US"/>
        </w:rPr>
      </w:pPr>
      <w:r w:rsidRPr="00995FD3">
        <w:rPr>
          <w:rFonts w:asciiTheme="minorHAnsi" w:eastAsiaTheme="minorHAnsi" w:hAnsiTheme="minorHAnsi" w:cstheme="minorHAnsi"/>
          <w:sz w:val="22"/>
          <w:szCs w:val="22"/>
          <w:lang w:val="en-GB"/>
        </w:rPr>
        <w:t>any other space that is not suitable for children.</w:t>
      </w:r>
      <w:r w:rsidRPr="00995FD3">
        <w:rPr>
          <w:rStyle w:val="FootnoteReference"/>
          <w:rFonts w:asciiTheme="minorHAnsi" w:eastAsiaTheme="minorHAnsi" w:hAnsiTheme="minorHAnsi" w:cstheme="minorHAnsi"/>
          <w:color w:val="auto"/>
          <w:sz w:val="18"/>
          <w:szCs w:val="18"/>
          <w:lang w:val="en-GB" w:eastAsia="en-US"/>
        </w:rPr>
        <w:footnoteReference w:id="18"/>
      </w:r>
      <w:r w:rsidRPr="00995FD3">
        <w:rPr>
          <w:rFonts w:asciiTheme="minorHAnsi" w:eastAsiaTheme="minorHAnsi" w:hAnsiTheme="minorHAnsi" w:cstheme="minorHAnsi"/>
          <w:sz w:val="22"/>
          <w:szCs w:val="22"/>
          <w:lang w:val="en-GB"/>
        </w:rPr>
        <w:t> </w:t>
      </w:r>
    </w:p>
    <w:p w14:paraId="77DCDBF7" w14:textId="77777777" w:rsidR="0080738B" w:rsidRDefault="00E97205" w:rsidP="00E97205">
      <w:pPr>
        <w:autoSpaceDE w:val="0"/>
        <w:autoSpaceDN w:val="0"/>
        <w:adjustRightInd w:val="0"/>
        <w:ind w:right="-46"/>
        <w:jc w:val="both"/>
        <w:rPr>
          <w:rFonts w:cstheme="minorHAnsi"/>
        </w:rPr>
      </w:pPr>
      <w:r w:rsidRPr="00995FD3">
        <w:rPr>
          <w:rFonts w:cstheme="minorHAnsi"/>
        </w:rPr>
        <w:t>Furniture that is integral to children’s play areas and moveable, is not considered to encumber space (such as mobile open shelving with children’s equipment</w:t>
      </w:r>
      <w:r w:rsidR="0080738B">
        <w:rPr>
          <w:rFonts w:cstheme="minorHAnsi"/>
        </w:rPr>
        <w:t xml:space="preserve"> and </w:t>
      </w:r>
      <w:r w:rsidRPr="00995FD3">
        <w:rPr>
          <w:rFonts w:cstheme="minorHAnsi"/>
        </w:rPr>
        <w:t>children’s tables/chairs).</w:t>
      </w:r>
      <w:r w:rsidRPr="00995FD3">
        <w:rPr>
          <w:rStyle w:val="FootnoteReference"/>
          <w:rFonts w:cstheme="minorHAnsi"/>
          <w:color w:val="auto"/>
          <w:sz w:val="18"/>
          <w:szCs w:val="18"/>
        </w:rPr>
        <w:footnoteReference w:id="19"/>
      </w:r>
      <w:r w:rsidRPr="00995FD3">
        <w:rPr>
          <w:rFonts w:cstheme="minorHAnsi"/>
        </w:rPr>
        <w:t xml:space="preserve"> </w:t>
      </w:r>
      <w:r>
        <w:rPr>
          <w:rFonts w:cstheme="minorHAnsi"/>
        </w:rPr>
        <w:t xml:space="preserve"> </w:t>
      </w:r>
    </w:p>
    <w:p w14:paraId="36625E9A" w14:textId="1B3FC107" w:rsidR="00E97205" w:rsidRPr="00995FD3" w:rsidRDefault="00E97205" w:rsidP="00E97205">
      <w:pPr>
        <w:autoSpaceDE w:val="0"/>
        <w:autoSpaceDN w:val="0"/>
        <w:adjustRightInd w:val="0"/>
        <w:ind w:right="-46"/>
        <w:jc w:val="both"/>
        <w:rPr>
          <w:rFonts w:cstheme="minorHAnsi"/>
        </w:rPr>
      </w:pPr>
      <w:r w:rsidRPr="00995FD3">
        <w:rPr>
          <w:rFonts w:cstheme="minorHAnsi"/>
        </w:rPr>
        <w:t xml:space="preserve">To be included in indoor space calculations, the space </w:t>
      </w:r>
      <w:r w:rsidRPr="005021B7">
        <w:rPr>
          <w:rFonts w:cstheme="minorHAnsi"/>
          <w:b/>
          <w:bCs/>
        </w:rPr>
        <w:t>must</w:t>
      </w:r>
      <w:r w:rsidRPr="00995FD3">
        <w:rPr>
          <w:rFonts w:cstheme="minorHAnsi"/>
        </w:rPr>
        <w:t>:</w:t>
      </w:r>
    </w:p>
    <w:p w14:paraId="76D41727" w14:textId="77777777" w:rsidR="00E97205" w:rsidRPr="00995FD3" w:rsidRDefault="00E97205" w:rsidP="00E97205">
      <w:pPr>
        <w:pStyle w:val="ListParagraph"/>
        <w:numPr>
          <w:ilvl w:val="0"/>
          <w:numId w:val="20"/>
        </w:numPr>
        <w:spacing w:after="160" w:line="259" w:lineRule="auto"/>
        <w:ind w:left="426" w:hanging="426"/>
        <w:jc w:val="both"/>
        <w:rPr>
          <w:rFonts w:cstheme="minorHAnsi"/>
        </w:rPr>
      </w:pPr>
      <w:r w:rsidRPr="00995FD3">
        <w:rPr>
          <w:rFonts w:cstheme="minorHAnsi"/>
        </w:rPr>
        <w:t>be set up as indoor space and meet the requirements for indoor space at all times</w:t>
      </w:r>
      <w:r>
        <w:rPr>
          <w:rFonts w:cstheme="minorHAnsi"/>
        </w:rPr>
        <w:t>,</w:t>
      </w:r>
    </w:p>
    <w:p w14:paraId="418931DF" w14:textId="77777777" w:rsidR="00E97205" w:rsidRPr="00995FD3" w:rsidRDefault="00E97205" w:rsidP="00E97205">
      <w:pPr>
        <w:pStyle w:val="ListParagraph"/>
        <w:numPr>
          <w:ilvl w:val="0"/>
          <w:numId w:val="20"/>
        </w:numPr>
        <w:spacing w:after="160" w:line="259" w:lineRule="auto"/>
        <w:ind w:left="426" w:hanging="426"/>
        <w:jc w:val="both"/>
        <w:rPr>
          <w:rFonts w:cstheme="minorHAnsi"/>
        </w:rPr>
      </w:pPr>
      <w:r w:rsidRPr="00995FD3">
        <w:rPr>
          <w:rFonts w:cstheme="minorHAnsi"/>
        </w:rPr>
        <w:t>be exclusively available while the service is operating (not shared with others)</w:t>
      </w:r>
      <w:r>
        <w:rPr>
          <w:rFonts w:cstheme="minorHAnsi"/>
        </w:rPr>
        <w:t>, and</w:t>
      </w:r>
    </w:p>
    <w:p w14:paraId="474B17D8" w14:textId="77777777" w:rsidR="00E97205" w:rsidRPr="00995FD3" w:rsidRDefault="00E97205" w:rsidP="00E97205">
      <w:pPr>
        <w:pStyle w:val="ListParagraph"/>
        <w:numPr>
          <w:ilvl w:val="0"/>
          <w:numId w:val="20"/>
        </w:numPr>
        <w:spacing w:line="259" w:lineRule="auto"/>
        <w:ind w:left="426" w:hanging="426"/>
        <w:jc w:val="both"/>
        <w:rPr>
          <w:rFonts w:cstheme="minorHAnsi"/>
        </w:rPr>
      </w:pPr>
      <w:r w:rsidRPr="00995FD3">
        <w:rPr>
          <w:rFonts w:cstheme="minorHAnsi"/>
        </w:rPr>
        <w:t>have appropriate temperature control to ensure accessibility at all operating times</w:t>
      </w:r>
      <w:r>
        <w:rPr>
          <w:rFonts w:cstheme="minorHAnsi"/>
        </w:rPr>
        <w:t>.</w:t>
      </w:r>
      <w:r w:rsidRPr="00995FD3">
        <w:rPr>
          <w:rFonts w:cstheme="minorHAnsi"/>
        </w:rPr>
        <w:t xml:space="preserve"> </w:t>
      </w:r>
    </w:p>
    <w:p w14:paraId="26DE9F86" w14:textId="7DAFDFCB" w:rsidR="00E97205" w:rsidRDefault="00354C95" w:rsidP="00E97205">
      <w:pPr>
        <w:rPr>
          <w:rFonts w:cstheme="minorHAnsi"/>
        </w:rPr>
      </w:pPr>
      <w:r>
        <w:rPr>
          <w:rFonts w:cstheme="minorHAnsi"/>
        </w:rPr>
        <w:t>Those</w:t>
      </w:r>
      <w:r w:rsidR="00E97205">
        <w:rPr>
          <w:rFonts w:cstheme="minorHAnsi"/>
        </w:rPr>
        <w:t xml:space="preserve"> with questions about what can constitute indoor space </w:t>
      </w:r>
      <w:r w:rsidR="00813AD5">
        <w:rPr>
          <w:rFonts w:cstheme="minorHAnsi"/>
        </w:rPr>
        <w:t>may wish to</w:t>
      </w:r>
      <w:r w:rsidR="00E97205">
        <w:rPr>
          <w:rFonts w:cstheme="minorHAnsi"/>
        </w:rPr>
        <w:t xml:space="preserve"> contact the Regulatory Authority to discuss the </w:t>
      </w:r>
      <w:r>
        <w:rPr>
          <w:rFonts w:cstheme="minorHAnsi"/>
        </w:rPr>
        <w:t xml:space="preserve">specific </w:t>
      </w:r>
      <w:r w:rsidR="00E97205">
        <w:rPr>
          <w:rFonts w:cstheme="minorHAnsi"/>
        </w:rPr>
        <w:t xml:space="preserve">circumstances. Genuine indoor space will always be </w:t>
      </w:r>
      <w:proofErr w:type="gramStart"/>
      <w:r w:rsidR="00E97205">
        <w:rPr>
          <w:rFonts w:cstheme="minorHAnsi"/>
        </w:rPr>
        <w:t>preferable</w:t>
      </w:r>
      <w:proofErr w:type="gramEnd"/>
      <w:r w:rsidR="00E97205">
        <w:rPr>
          <w:rFonts w:cstheme="minorHAnsi"/>
        </w:rPr>
        <w:t xml:space="preserve"> and the Regulatory Authority will not approve premises that cannot provide the required space.</w:t>
      </w:r>
    </w:p>
    <w:p w14:paraId="018357B8" w14:textId="460E7C28" w:rsidR="00E50495" w:rsidRDefault="00E50495" w:rsidP="00E97205">
      <w:pPr>
        <w:rPr>
          <w:rFonts w:cstheme="minorHAnsi"/>
        </w:rPr>
      </w:pPr>
      <w:r>
        <w:rPr>
          <w:rFonts w:cstheme="minorHAnsi"/>
        </w:rPr>
        <w:t xml:space="preserve">Additionally, it is important to consider </w:t>
      </w:r>
      <w:r w:rsidR="00FC6594">
        <w:rPr>
          <w:rFonts w:cstheme="minorHAnsi"/>
        </w:rPr>
        <w:t>room sizes</w:t>
      </w:r>
      <w:r w:rsidR="00581C63">
        <w:rPr>
          <w:rFonts w:cstheme="minorHAnsi"/>
        </w:rPr>
        <w:t xml:space="preserve">, layout and configuration when designing premises. </w:t>
      </w:r>
      <w:r w:rsidR="00A61689">
        <w:rPr>
          <w:rFonts w:cstheme="minorHAnsi"/>
        </w:rPr>
        <w:t xml:space="preserve">Consider </w:t>
      </w:r>
      <w:r w:rsidR="00825708">
        <w:rPr>
          <w:rFonts w:cstheme="minorHAnsi"/>
        </w:rPr>
        <w:t xml:space="preserve">these issues </w:t>
      </w:r>
      <w:r w:rsidR="00D8029E">
        <w:rPr>
          <w:rFonts w:cstheme="minorHAnsi"/>
        </w:rPr>
        <w:t>in relation to the</w:t>
      </w:r>
      <w:r w:rsidR="00A61689">
        <w:rPr>
          <w:rFonts w:cstheme="minorHAnsi"/>
        </w:rPr>
        <w:t xml:space="preserve"> children who will attend the </w:t>
      </w:r>
      <w:r w:rsidR="00825708">
        <w:rPr>
          <w:rFonts w:cstheme="minorHAnsi"/>
        </w:rPr>
        <w:t>service</w:t>
      </w:r>
      <w:r w:rsidR="00A61689">
        <w:rPr>
          <w:rFonts w:cstheme="minorHAnsi"/>
        </w:rPr>
        <w:t xml:space="preserve"> and their needs, age</w:t>
      </w:r>
      <w:r w:rsidR="00D8029E">
        <w:rPr>
          <w:rFonts w:cstheme="minorHAnsi"/>
        </w:rPr>
        <w:t>s and</w:t>
      </w:r>
      <w:r w:rsidR="00A61689">
        <w:rPr>
          <w:rFonts w:cstheme="minorHAnsi"/>
        </w:rPr>
        <w:t xml:space="preserve"> development</w:t>
      </w:r>
      <w:r w:rsidR="00D8029E">
        <w:rPr>
          <w:rFonts w:cstheme="minorHAnsi"/>
        </w:rPr>
        <w:t xml:space="preserve">. The premises should allow grouping of children in ways that </w:t>
      </w:r>
      <w:r w:rsidR="00D12816">
        <w:rPr>
          <w:rFonts w:cstheme="minorHAnsi"/>
        </w:rPr>
        <w:t xml:space="preserve">promote learning and development and </w:t>
      </w:r>
      <w:r w:rsidR="00D8029E">
        <w:rPr>
          <w:rFonts w:cstheme="minorHAnsi"/>
        </w:rPr>
        <w:t>minimise risk of injury, conflict</w:t>
      </w:r>
      <w:r w:rsidR="00D12816">
        <w:rPr>
          <w:rFonts w:cstheme="minorHAnsi"/>
        </w:rPr>
        <w:t xml:space="preserve"> and excess noise.</w:t>
      </w:r>
      <w:r w:rsidR="007211B5">
        <w:rPr>
          <w:rFonts w:cstheme="minorHAnsi"/>
        </w:rPr>
        <w:t xml:space="preserve"> </w:t>
      </w:r>
    </w:p>
    <w:p w14:paraId="68B80DAE" w14:textId="2980F423" w:rsidR="00E97205" w:rsidRDefault="00E97205" w:rsidP="000976ED">
      <w:pPr>
        <w:spacing w:after="200"/>
        <w:jc w:val="both"/>
        <w:rPr>
          <w:i/>
          <w:iCs/>
          <w:lang w:val="en-US"/>
        </w:rPr>
      </w:pPr>
      <w:r w:rsidRPr="00F26CAE">
        <w:rPr>
          <w:i/>
          <w:iCs/>
          <w:lang w:val="en-US"/>
        </w:rPr>
        <w:t xml:space="preserve">Note: unencumbered space is the primary factor used by the Regulatory Authority when determining the maximum number of children who can attend the service. Both outdoor and indoor unencumbered space is considered; the smaller of these spaces is </w:t>
      </w:r>
      <w:r>
        <w:rPr>
          <w:i/>
          <w:iCs/>
          <w:lang w:val="en-US"/>
        </w:rPr>
        <w:t>used in</w:t>
      </w:r>
      <w:r w:rsidRPr="00F26CAE">
        <w:rPr>
          <w:i/>
          <w:iCs/>
          <w:lang w:val="en-US"/>
        </w:rPr>
        <w:t xml:space="preserve"> the determination</w:t>
      </w:r>
      <w:r>
        <w:rPr>
          <w:i/>
          <w:iCs/>
          <w:lang w:val="en-US"/>
        </w:rPr>
        <w:t>.</w:t>
      </w:r>
    </w:p>
    <w:p w14:paraId="7C6A68AB" w14:textId="090B1801" w:rsidR="00B41AE5" w:rsidRDefault="00B41AE5" w:rsidP="007C7B88">
      <w:pPr>
        <w:pStyle w:val="Heading3"/>
        <w:rPr>
          <w:lang w:val="en-US"/>
        </w:rPr>
      </w:pPr>
      <w:r>
        <w:rPr>
          <w:lang w:val="en-US"/>
        </w:rPr>
        <w:lastRenderedPageBreak/>
        <w:t>Sleep and rest</w:t>
      </w:r>
    </w:p>
    <w:p w14:paraId="2CDB4D88" w14:textId="77777777" w:rsidR="00B41AE5" w:rsidRDefault="00B41AE5" w:rsidP="00097368">
      <w:pPr>
        <w:autoSpaceDE w:val="0"/>
        <w:autoSpaceDN w:val="0"/>
        <w:adjustRightInd w:val="0"/>
        <w:spacing w:line="259" w:lineRule="auto"/>
        <w:jc w:val="both"/>
        <w:rPr>
          <w:rFonts w:cstheme="minorHAnsi"/>
        </w:rPr>
      </w:pPr>
      <w:r>
        <w:rPr>
          <w:rFonts w:cstheme="minorHAnsi"/>
        </w:rPr>
        <w:t xml:space="preserve">The approved provider </w:t>
      </w:r>
      <w:r w:rsidRPr="00E60948">
        <w:rPr>
          <w:rFonts w:cstheme="minorHAnsi"/>
          <w:b/>
          <w:bCs/>
        </w:rPr>
        <w:t>must</w:t>
      </w:r>
      <w:r>
        <w:rPr>
          <w:rFonts w:cstheme="minorHAnsi"/>
        </w:rPr>
        <w:t xml:space="preserve"> take reasonable steps to ensure children/babies at the proposed service will have their needs for sleep and rest met.</w:t>
      </w:r>
      <w:r w:rsidRPr="004D3E5C">
        <w:rPr>
          <w:rStyle w:val="FootnoteReference"/>
          <w:rFonts w:cstheme="minorHAnsi"/>
          <w:color w:val="auto"/>
          <w:sz w:val="18"/>
          <w:szCs w:val="18"/>
        </w:rPr>
        <w:footnoteReference w:id="20"/>
      </w:r>
      <w:r>
        <w:rPr>
          <w:rFonts w:cstheme="minorHAnsi"/>
        </w:rPr>
        <w:t xml:space="preserve"> Policies and procedures about sleep and rest are also required and </w:t>
      </w:r>
      <w:r w:rsidRPr="00E60948">
        <w:rPr>
          <w:rFonts w:cstheme="minorHAnsi"/>
          <w:b/>
          <w:bCs/>
        </w:rPr>
        <w:t>must</w:t>
      </w:r>
      <w:r>
        <w:rPr>
          <w:rFonts w:cstheme="minorHAnsi"/>
        </w:rPr>
        <w:t xml:space="preserve"> include </w:t>
      </w:r>
      <w:r w:rsidRPr="00DC417A">
        <w:rPr>
          <w:rFonts w:cstheme="minorHAnsi"/>
        </w:rPr>
        <w:t xml:space="preserve">supervision and monitoring </w:t>
      </w:r>
      <w:r>
        <w:rPr>
          <w:rFonts w:cstheme="minorHAnsi"/>
        </w:rPr>
        <w:t xml:space="preserve">of sleep and </w:t>
      </w:r>
      <w:r w:rsidRPr="003868C7">
        <w:rPr>
          <w:rFonts w:cstheme="minorHAnsi"/>
        </w:rPr>
        <w:t>protect</w:t>
      </w:r>
      <w:r>
        <w:rPr>
          <w:rFonts w:cstheme="minorHAnsi"/>
        </w:rPr>
        <w:t>ing children</w:t>
      </w:r>
      <w:r w:rsidRPr="003868C7">
        <w:rPr>
          <w:rFonts w:cstheme="minorHAnsi"/>
        </w:rPr>
        <w:t xml:space="preserve"> from </w:t>
      </w:r>
      <w:r>
        <w:rPr>
          <w:rFonts w:cstheme="minorHAnsi"/>
        </w:rPr>
        <w:t>potential hazards</w:t>
      </w:r>
      <w:r w:rsidRPr="003868C7">
        <w:rPr>
          <w:rFonts w:cstheme="minorHAnsi"/>
        </w:rPr>
        <w:t>.</w:t>
      </w:r>
      <w:r w:rsidRPr="004D3E5C">
        <w:rPr>
          <w:rStyle w:val="FootnoteReference"/>
          <w:rFonts w:cstheme="minorHAnsi"/>
          <w:color w:val="auto"/>
          <w:sz w:val="18"/>
          <w:szCs w:val="18"/>
        </w:rPr>
        <w:footnoteReference w:id="21"/>
      </w:r>
      <w:r>
        <w:rPr>
          <w:rFonts w:cstheme="minorHAnsi"/>
        </w:rPr>
        <w:t xml:space="preserve"> </w:t>
      </w:r>
    </w:p>
    <w:p w14:paraId="743A3764" w14:textId="77777777" w:rsidR="00B41AE5" w:rsidRDefault="00B41AE5" w:rsidP="00097368">
      <w:pPr>
        <w:autoSpaceDE w:val="0"/>
        <w:autoSpaceDN w:val="0"/>
        <w:adjustRightInd w:val="0"/>
        <w:spacing w:line="259" w:lineRule="auto"/>
        <w:jc w:val="both"/>
        <w:rPr>
          <w:rFonts w:cstheme="minorHAnsi"/>
        </w:rPr>
      </w:pPr>
      <w:r>
        <w:rPr>
          <w:rFonts w:cstheme="minorHAnsi"/>
        </w:rPr>
        <w:t xml:space="preserve">Risks associated with sleeping children can be very serious. Risk assessments </w:t>
      </w:r>
      <w:r w:rsidRPr="00E60948">
        <w:rPr>
          <w:rFonts w:cstheme="minorHAnsi"/>
          <w:b/>
          <w:bCs/>
        </w:rPr>
        <w:t>must</w:t>
      </w:r>
      <w:r>
        <w:rPr>
          <w:rFonts w:cstheme="minorHAnsi"/>
        </w:rPr>
        <w:t xml:space="preserve"> be conducted at least annually, reflecting the importance of ensuring ongoing safe sleep practices.</w:t>
      </w:r>
      <w:r w:rsidRPr="00385565">
        <w:rPr>
          <w:rStyle w:val="FootnoteReference"/>
          <w:rFonts w:cstheme="minorHAnsi"/>
          <w:color w:val="auto"/>
          <w:sz w:val="18"/>
          <w:szCs w:val="18"/>
        </w:rPr>
        <w:footnoteReference w:id="22"/>
      </w:r>
      <w:r>
        <w:rPr>
          <w:rFonts w:cstheme="minorHAnsi"/>
        </w:rPr>
        <w:t xml:space="preserve"> </w:t>
      </w:r>
      <w:r w:rsidRPr="00717BC0">
        <w:rPr>
          <w:rFonts w:cstheme="minorHAnsi"/>
        </w:rPr>
        <w:t>Note also that bassinets are prohibited from being at the premises.</w:t>
      </w:r>
      <w:r w:rsidRPr="004D3E5C">
        <w:rPr>
          <w:rStyle w:val="FootnoteReference"/>
          <w:rFonts w:cstheme="minorHAnsi"/>
          <w:color w:val="auto"/>
          <w:sz w:val="16"/>
          <w:szCs w:val="16"/>
        </w:rPr>
        <w:footnoteReference w:id="23"/>
      </w:r>
    </w:p>
    <w:p w14:paraId="786BE120" w14:textId="77777777" w:rsidR="00B41AE5" w:rsidRDefault="00B41AE5" w:rsidP="00097368">
      <w:pPr>
        <w:autoSpaceDE w:val="0"/>
        <w:autoSpaceDN w:val="0"/>
        <w:adjustRightInd w:val="0"/>
        <w:spacing w:line="259" w:lineRule="auto"/>
        <w:jc w:val="both"/>
        <w:rPr>
          <w:rFonts w:cstheme="minorHAnsi"/>
        </w:rPr>
      </w:pPr>
      <w:hyperlink r:id="rId32" w:history="1">
        <w:r w:rsidRPr="008154CD">
          <w:rPr>
            <w:rStyle w:val="Hyperlink"/>
            <w:rFonts w:cstheme="minorHAnsi"/>
            <w:color w:val="auto"/>
          </w:rPr>
          <w:t>Red Nose</w:t>
        </w:r>
      </w:hyperlink>
      <w:r>
        <w:rPr>
          <w:rFonts w:cstheme="minorHAnsi"/>
        </w:rPr>
        <w:t xml:space="preserve">, can be used as an authoritative source in relation to sleep (or an equivalent authority) and </w:t>
      </w:r>
      <w:r w:rsidRPr="00BD2A2E">
        <w:rPr>
          <w:rFonts w:cstheme="minorHAnsi"/>
          <w:b/>
          <w:bCs/>
        </w:rPr>
        <w:t>should</w:t>
      </w:r>
      <w:r>
        <w:rPr>
          <w:rFonts w:cstheme="minorHAnsi"/>
        </w:rPr>
        <w:t xml:space="preserve"> inform policies and procedures. Red Nose suggests educators should be in sight and hearing of sleeping children at all times.  The Regulatory Authority </w:t>
      </w:r>
      <w:r w:rsidRPr="00BD2A2E">
        <w:rPr>
          <w:rFonts w:cstheme="minorHAnsi"/>
          <w:b/>
          <w:bCs/>
        </w:rPr>
        <w:t>expects</w:t>
      </w:r>
      <w:r>
        <w:rPr>
          <w:rFonts w:cstheme="minorHAnsi"/>
        </w:rPr>
        <w:t>:</w:t>
      </w:r>
    </w:p>
    <w:p w14:paraId="5DA874BF" w14:textId="77777777" w:rsidR="00B41AE5" w:rsidRPr="006C3159" w:rsidRDefault="00B41AE5" w:rsidP="00097368">
      <w:pPr>
        <w:pStyle w:val="ListParagraph"/>
        <w:numPr>
          <w:ilvl w:val="0"/>
          <w:numId w:val="25"/>
        </w:numPr>
        <w:autoSpaceDE w:val="0"/>
        <w:autoSpaceDN w:val="0"/>
        <w:adjustRightInd w:val="0"/>
        <w:spacing w:after="0" w:line="259" w:lineRule="auto"/>
        <w:ind w:left="426" w:hanging="426"/>
        <w:jc w:val="both"/>
      </w:pPr>
      <w:r>
        <w:rPr>
          <w:rFonts w:cstheme="minorHAnsi"/>
        </w:rPr>
        <w:t xml:space="preserve">it is clear from the premises, policies and procedures how </w:t>
      </w:r>
      <w:r w:rsidRPr="005C1CCA">
        <w:rPr>
          <w:rFonts w:cstheme="minorHAnsi"/>
          <w:u w:val="single"/>
        </w:rPr>
        <w:t>safety and supervision requirements</w:t>
      </w:r>
      <w:r>
        <w:rPr>
          <w:rFonts w:cstheme="minorHAnsi"/>
        </w:rPr>
        <w:t xml:space="preserve"> will be met while children are asleep and this is tailored to the specific environment,</w:t>
      </w:r>
    </w:p>
    <w:p w14:paraId="2293A16D" w14:textId="77777777" w:rsidR="00B41AE5" w:rsidRPr="00C40882" w:rsidRDefault="00B41AE5" w:rsidP="00097368">
      <w:pPr>
        <w:pStyle w:val="ListParagraph"/>
        <w:numPr>
          <w:ilvl w:val="0"/>
          <w:numId w:val="25"/>
        </w:numPr>
        <w:autoSpaceDE w:val="0"/>
        <w:autoSpaceDN w:val="0"/>
        <w:adjustRightInd w:val="0"/>
        <w:spacing w:after="0" w:line="259" w:lineRule="auto"/>
        <w:ind w:left="426" w:hanging="426"/>
        <w:jc w:val="both"/>
      </w:pPr>
      <w:r>
        <w:rPr>
          <w:rFonts w:cstheme="minorHAnsi"/>
        </w:rPr>
        <w:t>if sleeping children/babies will not be monitored at the bedside by an educator (as recommended by Red Nose</w:t>
      </w:r>
      <w:r w:rsidRPr="00102C2B">
        <w:rPr>
          <w:rStyle w:val="FootnoteReference"/>
          <w:rFonts w:cstheme="minorHAnsi"/>
          <w:color w:val="auto"/>
          <w:sz w:val="18"/>
          <w:szCs w:val="18"/>
        </w:rPr>
        <w:footnoteReference w:id="24"/>
      </w:r>
      <w:r>
        <w:rPr>
          <w:rFonts w:cstheme="minorHAnsi"/>
        </w:rPr>
        <w:t xml:space="preserve">), </w:t>
      </w:r>
      <w:r w:rsidRPr="005A1B09">
        <w:rPr>
          <w:rFonts w:cstheme="minorHAnsi"/>
        </w:rPr>
        <w:t xml:space="preserve">there </w:t>
      </w:r>
      <w:r>
        <w:rPr>
          <w:rFonts w:cstheme="minorHAnsi"/>
        </w:rPr>
        <w:t>are</w:t>
      </w:r>
      <w:r w:rsidRPr="005A1B09">
        <w:rPr>
          <w:rFonts w:cstheme="minorHAnsi"/>
        </w:rPr>
        <w:t xml:space="preserve"> </w:t>
      </w:r>
      <w:r>
        <w:rPr>
          <w:rFonts w:cstheme="minorHAnsi"/>
        </w:rPr>
        <w:t xml:space="preserve">suitable strategies in place, documented and enforced, that address how sleeping children/babies will be heard and observed and that safe sleep practices and regular physical checks are implemented, </w:t>
      </w:r>
    </w:p>
    <w:p w14:paraId="14A48481" w14:textId="67BA4EB8" w:rsidR="00B41AE5" w:rsidRPr="00717BC0" w:rsidRDefault="00B41AE5" w:rsidP="00097368">
      <w:pPr>
        <w:pStyle w:val="ListParagraph"/>
        <w:numPr>
          <w:ilvl w:val="0"/>
          <w:numId w:val="25"/>
        </w:numPr>
        <w:autoSpaceDE w:val="0"/>
        <w:autoSpaceDN w:val="0"/>
        <w:adjustRightInd w:val="0"/>
        <w:spacing w:line="259" w:lineRule="auto"/>
        <w:ind w:left="426" w:hanging="426"/>
        <w:jc w:val="both"/>
      </w:pPr>
      <w:r>
        <w:rPr>
          <w:rFonts w:cstheme="minorHAnsi"/>
        </w:rPr>
        <w:t>where</w:t>
      </w:r>
      <w:r w:rsidRPr="005A1B09">
        <w:rPr>
          <w:rFonts w:cstheme="minorHAnsi"/>
        </w:rPr>
        <w:t xml:space="preserve"> sleep windows are used, these </w:t>
      </w:r>
      <w:r>
        <w:rPr>
          <w:rFonts w:cstheme="minorHAnsi"/>
        </w:rPr>
        <w:t xml:space="preserve">are </w:t>
      </w:r>
      <w:r w:rsidRPr="005A1B09">
        <w:rPr>
          <w:rFonts w:cstheme="minorHAnsi"/>
        </w:rPr>
        <w:t xml:space="preserve">kept </w:t>
      </w:r>
      <w:r>
        <w:rPr>
          <w:rFonts w:cstheme="minorHAnsi"/>
        </w:rPr>
        <w:t xml:space="preserve">clear and transparent and, if </w:t>
      </w:r>
      <w:proofErr w:type="gramStart"/>
      <w:r>
        <w:rPr>
          <w:rFonts w:cstheme="minorHAnsi"/>
        </w:rPr>
        <w:t>necessary</w:t>
      </w:r>
      <w:proofErr w:type="gramEnd"/>
      <w:r>
        <w:rPr>
          <w:rFonts w:cstheme="minorHAnsi"/>
        </w:rPr>
        <w:t xml:space="preserve"> </w:t>
      </w:r>
      <w:r w:rsidR="00C82D10">
        <w:rPr>
          <w:rFonts w:cstheme="minorHAnsi"/>
        </w:rPr>
        <w:t>depending on the design of the premises</w:t>
      </w:r>
      <w:r w:rsidR="00806B4E">
        <w:rPr>
          <w:rFonts w:cstheme="minorHAnsi"/>
        </w:rPr>
        <w:t xml:space="preserve">, in order </w:t>
      </w:r>
      <w:r>
        <w:rPr>
          <w:rFonts w:cstheme="minorHAnsi"/>
        </w:rPr>
        <w:t>to ensure children can be heard</w:t>
      </w:r>
      <w:r w:rsidR="00DF308C">
        <w:rPr>
          <w:rFonts w:cstheme="minorHAnsi"/>
        </w:rPr>
        <w:t xml:space="preserve"> and safe temperature maintained</w:t>
      </w:r>
      <w:r>
        <w:rPr>
          <w:rFonts w:cstheme="minorHAnsi"/>
        </w:rPr>
        <w:t xml:space="preserve">, they may also need to allow sound </w:t>
      </w:r>
      <w:r w:rsidR="00DF308C">
        <w:rPr>
          <w:rFonts w:cstheme="minorHAnsi"/>
        </w:rPr>
        <w:t xml:space="preserve">and air </w:t>
      </w:r>
      <w:r>
        <w:rPr>
          <w:rFonts w:cstheme="minorHAnsi"/>
        </w:rPr>
        <w:t>through,</w:t>
      </w:r>
    </w:p>
    <w:p w14:paraId="067BFB4B" w14:textId="77777777" w:rsidR="00B41AE5" w:rsidRPr="00717BC0" w:rsidRDefault="00B41AE5" w:rsidP="00097368">
      <w:pPr>
        <w:pStyle w:val="ListParagraph"/>
        <w:numPr>
          <w:ilvl w:val="0"/>
          <w:numId w:val="25"/>
        </w:numPr>
        <w:autoSpaceDE w:val="0"/>
        <w:autoSpaceDN w:val="0"/>
        <w:adjustRightInd w:val="0"/>
        <w:spacing w:line="259" w:lineRule="auto"/>
        <w:ind w:left="426" w:hanging="426"/>
        <w:jc w:val="both"/>
      </w:pPr>
      <w:r w:rsidRPr="00717BC0">
        <w:rPr>
          <w:rFonts w:cstheme="minorHAnsi"/>
        </w:rPr>
        <w:t xml:space="preserve">enclosed cot or sleep rooms </w:t>
      </w:r>
      <w:r>
        <w:rPr>
          <w:rFonts w:cstheme="minorHAnsi"/>
        </w:rPr>
        <w:t>are only utilised where</w:t>
      </w:r>
      <w:r w:rsidRPr="00717BC0">
        <w:rPr>
          <w:rFonts w:cstheme="minorHAnsi"/>
        </w:rPr>
        <w:t xml:space="preserve"> educator/s </w:t>
      </w:r>
      <w:r>
        <w:rPr>
          <w:rFonts w:cstheme="minorHAnsi"/>
        </w:rPr>
        <w:t>will be positioned in</w:t>
      </w:r>
      <w:r w:rsidRPr="00717BC0">
        <w:rPr>
          <w:rFonts w:cstheme="minorHAnsi"/>
        </w:rPr>
        <w:t xml:space="preserve"> that room to provide adequate supervision and monitoring of sleeping children </w:t>
      </w:r>
      <w:r>
        <w:rPr>
          <w:rFonts w:cstheme="minorHAnsi"/>
        </w:rPr>
        <w:t xml:space="preserve">(and </w:t>
      </w:r>
      <w:r w:rsidRPr="00717BC0">
        <w:rPr>
          <w:rFonts w:cstheme="minorHAnsi"/>
        </w:rPr>
        <w:t>without impacting adequate supervision elsewhere</w:t>
      </w:r>
      <w:r>
        <w:rPr>
          <w:rFonts w:cstheme="minorHAnsi"/>
        </w:rPr>
        <w:t>)</w:t>
      </w:r>
      <w:r w:rsidRPr="00717BC0">
        <w:rPr>
          <w:rFonts w:cstheme="minorHAnsi"/>
        </w:rPr>
        <w:t xml:space="preserve">. </w:t>
      </w:r>
    </w:p>
    <w:p w14:paraId="08060798" w14:textId="5D642916" w:rsidR="00B41AE5" w:rsidRDefault="00B41AE5" w:rsidP="00097368">
      <w:pPr>
        <w:spacing w:after="200" w:line="259" w:lineRule="auto"/>
        <w:jc w:val="both"/>
        <w:rPr>
          <w:rStyle w:val="Hyperlink"/>
          <w:rFonts w:eastAsia="Times New Roman" w:cstheme="minorHAnsi"/>
          <w:sz w:val="20"/>
          <w:szCs w:val="20"/>
          <w:shd w:val="clear" w:color="auto" w:fill="FFFFFF"/>
          <w:lang w:eastAsia="en-AU"/>
        </w:rPr>
      </w:pPr>
      <w:r>
        <w:rPr>
          <w:rFonts w:cstheme="minorHAnsi"/>
        </w:rPr>
        <w:t xml:space="preserve">For more sleep related information see </w:t>
      </w:r>
      <w:r w:rsidRPr="00255350">
        <w:rPr>
          <w:rFonts w:cstheme="minorHAnsi"/>
        </w:rPr>
        <w:t>ACECQA</w:t>
      </w:r>
      <w:r>
        <w:rPr>
          <w:rFonts w:cstheme="minorHAnsi"/>
        </w:rPr>
        <w:t xml:space="preserve">’s </w:t>
      </w:r>
      <w:hyperlink r:id="rId33" w:history="1">
        <w:r w:rsidRPr="00255350">
          <w:rPr>
            <w:rStyle w:val="Hyperlink"/>
            <w:rFonts w:eastAsia="Times New Roman" w:cstheme="minorHAnsi"/>
            <w:sz w:val="20"/>
            <w:szCs w:val="20"/>
            <w:shd w:val="clear" w:color="auto" w:fill="FFFFFF"/>
            <w:lang w:eastAsia="en-AU"/>
          </w:rPr>
          <w:t>Sleep and Rest for Children Policy Guidelines</w:t>
        </w:r>
      </w:hyperlink>
      <w:r>
        <w:rPr>
          <w:rStyle w:val="Hyperlink"/>
          <w:rFonts w:eastAsia="Times New Roman" w:cstheme="minorHAnsi"/>
          <w:sz w:val="20"/>
          <w:szCs w:val="20"/>
          <w:shd w:val="clear" w:color="auto" w:fill="FFFFFF"/>
          <w:lang w:eastAsia="en-AU"/>
        </w:rPr>
        <w:t>.</w:t>
      </w:r>
    </w:p>
    <w:p w14:paraId="61B4CF68" w14:textId="7085B0EE" w:rsidR="00A03EAC" w:rsidRDefault="00A03EAC" w:rsidP="00A03EAC">
      <w:pPr>
        <w:pStyle w:val="Heading3"/>
      </w:pPr>
      <w:r w:rsidRPr="00F15008">
        <w:t>Ventilation, temperature and natural light</w:t>
      </w:r>
    </w:p>
    <w:p w14:paraId="1A7EDCD4" w14:textId="77777777" w:rsidR="00A03EAC" w:rsidRPr="00B251C1" w:rsidRDefault="00A03EAC" w:rsidP="00097368">
      <w:pPr>
        <w:autoSpaceDE w:val="0"/>
        <w:autoSpaceDN w:val="0"/>
        <w:adjustRightInd w:val="0"/>
        <w:spacing w:before="60" w:after="60" w:line="259" w:lineRule="auto"/>
        <w:jc w:val="both"/>
        <w:rPr>
          <w:rFonts w:cstheme="minorHAnsi"/>
          <w:szCs w:val="22"/>
        </w:rPr>
      </w:pPr>
      <w:r w:rsidRPr="00B251C1">
        <w:rPr>
          <w:rFonts w:cstheme="minorHAnsi"/>
          <w:szCs w:val="22"/>
        </w:rPr>
        <w:t xml:space="preserve">Indoor spaces used by children at the premises </w:t>
      </w:r>
      <w:r w:rsidRPr="00B251C1">
        <w:rPr>
          <w:rFonts w:cstheme="minorHAnsi"/>
          <w:b/>
          <w:bCs/>
          <w:szCs w:val="22"/>
        </w:rPr>
        <w:t>must</w:t>
      </w:r>
      <w:r w:rsidRPr="00B251C1">
        <w:rPr>
          <w:rFonts w:cstheme="minorHAnsi"/>
          <w:szCs w:val="22"/>
        </w:rPr>
        <w:t>:</w:t>
      </w:r>
    </w:p>
    <w:p w14:paraId="0FEA6BB0" w14:textId="77777777" w:rsidR="00A03EAC" w:rsidRPr="00B251C1" w:rsidRDefault="00A03EAC" w:rsidP="00097368">
      <w:pPr>
        <w:pStyle w:val="ListParagraph"/>
        <w:numPr>
          <w:ilvl w:val="0"/>
          <w:numId w:val="19"/>
        </w:numPr>
        <w:autoSpaceDE w:val="0"/>
        <w:autoSpaceDN w:val="0"/>
        <w:adjustRightInd w:val="0"/>
        <w:spacing w:after="160" w:line="259" w:lineRule="auto"/>
        <w:ind w:left="426" w:hanging="426"/>
        <w:jc w:val="both"/>
        <w:rPr>
          <w:rFonts w:cstheme="minorHAnsi"/>
          <w:szCs w:val="22"/>
          <w:lang w:val="en-AU"/>
        </w:rPr>
      </w:pPr>
      <w:r w:rsidRPr="00B251C1">
        <w:rPr>
          <w:rFonts w:cstheme="minorHAnsi"/>
          <w:szCs w:val="22"/>
          <w:lang w:val="en-AU"/>
        </w:rPr>
        <w:t>be well ventilated,</w:t>
      </w:r>
    </w:p>
    <w:p w14:paraId="2F31FB08" w14:textId="77777777" w:rsidR="00A03EAC" w:rsidRPr="00B251C1" w:rsidRDefault="00A03EAC" w:rsidP="00097368">
      <w:pPr>
        <w:pStyle w:val="ListParagraph"/>
        <w:numPr>
          <w:ilvl w:val="0"/>
          <w:numId w:val="19"/>
        </w:numPr>
        <w:autoSpaceDE w:val="0"/>
        <w:autoSpaceDN w:val="0"/>
        <w:adjustRightInd w:val="0"/>
        <w:spacing w:after="160" w:line="259" w:lineRule="auto"/>
        <w:ind w:left="426" w:hanging="426"/>
        <w:jc w:val="both"/>
        <w:rPr>
          <w:rFonts w:cstheme="minorHAnsi"/>
          <w:szCs w:val="22"/>
          <w:lang w:val="en-AU"/>
        </w:rPr>
      </w:pPr>
      <w:r w:rsidRPr="00B251C1">
        <w:rPr>
          <w:rFonts w:cstheme="minorHAnsi"/>
          <w:szCs w:val="22"/>
          <w:lang w:val="en-AU"/>
        </w:rPr>
        <w:t>have adequate natural light, and</w:t>
      </w:r>
    </w:p>
    <w:p w14:paraId="2B782F4F" w14:textId="77777777" w:rsidR="00A03EAC" w:rsidRPr="00B251C1" w:rsidRDefault="00A03EAC" w:rsidP="00097368">
      <w:pPr>
        <w:pStyle w:val="ListParagraph"/>
        <w:numPr>
          <w:ilvl w:val="0"/>
          <w:numId w:val="19"/>
        </w:numPr>
        <w:autoSpaceDE w:val="0"/>
        <w:autoSpaceDN w:val="0"/>
        <w:adjustRightInd w:val="0"/>
        <w:spacing w:line="259" w:lineRule="auto"/>
        <w:ind w:left="426" w:hanging="426"/>
        <w:jc w:val="both"/>
        <w:rPr>
          <w:rFonts w:cstheme="minorHAnsi"/>
          <w:szCs w:val="22"/>
          <w:lang w:val="en-AU"/>
        </w:rPr>
      </w:pPr>
      <w:r w:rsidRPr="00B251C1">
        <w:rPr>
          <w:rFonts w:cstheme="minorHAnsi"/>
          <w:szCs w:val="22"/>
          <w:lang w:val="en-AU"/>
        </w:rPr>
        <w:t>be maintained at a temperature that ensures the safety and wellbeing of children.</w:t>
      </w:r>
      <w:r w:rsidRPr="00B251C1">
        <w:rPr>
          <w:rStyle w:val="FootnoteReference"/>
          <w:rFonts w:cstheme="minorHAnsi"/>
          <w:color w:val="auto"/>
          <w:sz w:val="22"/>
          <w:szCs w:val="22"/>
          <w:lang w:val="en-AU"/>
        </w:rPr>
        <w:footnoteReference w:id="25"/>
      </w:r>
      <w:r w:rsidRPr="00B251C1">
        <w:rPr>
          <w:rFonts w:cstheme="minorHAnsi"/>
          <w:szCs w:val="22"/>
          <w:vertAlign w:val="superscript"/>
          <w:lang w:val="en-AU"/>
        </w:rPr>
        <w:t xml:space="preserve"> </w:t>
      </w:r>
    </w:p>
    <w:p w14:paraId="3CBBB587" w14:textId="756018E9" w:rsidR="00A03EAC" w:rsidRPr="00B251C1" w:rsidRDefault="00A03EAC" w:rsidP="00097368">
      <w:pPr>
        <w:autoSpaceDE w:val="0"/>
        <w:autoSpaceDN w:val="0"/>
        <w:adjustRightInd w:val="0"/>
        <w:spacing w:line="259" w:lineRule="auto"/>
        <w:jc w:val="both"/>
        <w:rPr>
          <w:rFonts w:cstheme="minorHAnsi"/>
          <w:szCs w:val="22"/>
        </w:rPr>
      </w:pPr>
      <w:r w:rsidRPr="00B251C1">
        <w:rPr>
          <w:rFonts w:cstheme="minorHAnsi"/>
          <w:szCs w:val="22"/>
        </w:rPr>
        <w:t>Natural ventilation can be provided by open windows and doors.</w:t>
      </w:r>
      <w:r w:rsidRPr="00B251C1">
        <w:rPr>
          <w:rStyle w:val="FootnoteReference"/>
          <w:rFonts w:cstheme="minorHAnsi"/>
          <w:color w:val="auto"/>
          <w:sz w:val="22"/>
          <w:szCs w:val="22"/>
        </w:rPr>
        <w:footnoteReference w:id="26"/>
      </w:r>
      <w:r w:rsidRPr="00B251C1">
        <w:rPr>
          <w:rFonts w:cstheme="minorHAnsi"/>
          <w:szCs w:val="22"/>
        </w:rPr>
        <w:t xml:space="preserve"> If sufficient natural ventilation is not possible, indoor space may be ventilated with an appropriate air ventilation system.</w:t>
      </w:r>
      <w:r w:rsidR="00C34DC3">
        <w:rPr>
          <w:rFonts w:cstheme="minorHAnsi"/>
          <w:szCs w:val="22"/>
        </w:rPr>
        <w:t xml:space="preserve"> Always consider smaller rooms and spaces that may have restricted airflow</w:t>
      </w:r>
      <w:r w:rsidR="001306AA">
        <w:rPr>
          <w:rFonts w:cstheme="minorHAnsi"/>
          <w:szCs w:val="22"/>
        </w:rPr>
        <w:t xml:space="preserve"> and require additional mechanisms to ensure sufficient ventilation as well as temperature control.</w:t>
      </w:r>
    </w:p>
    <w:p w14:paraId="082FCEFE" w14:textId="77777777" w:rsidR="00A03EAC" w:rsidRPr="00B251C1" w:rsidRDefault="00A03EAC" w:rsidP="00097368">
      <w:pPr>
        <w:autoSpaceDE w:val="0"/>
        <w:autoSpaceDN w:val="0"/>
        <w:adjustRightInd w:val="0"/>
        <w:spacing w:line="259" w:lineRule="auto"/>
        <w:jc w:val="both"/>
        <w:rPr>
          <w:rFonts w:cstheme="minorHAnsi"/>
          <w:szCs w:val="22"/>
        </w:rPr>
      </w:pPr>
      <w:r w:rsidRPr="00B251C1">
        <w:rPr>
          <w:rFonts w:cstheme="minorHAnsi"/>
          <w:szCs w:val="22"/>
        </w:rPr>
        <w:t xml:space="preserve">Natural light is light from a natural source (not artificial) and </w:t>
      </w:r>
      <w:r w:rsidRPr="00B251C1">
        <w:rPr>
          <w:rFonts w:cstheme="minorHAnsi"/>
          <w:b/>
          <w:bCs/>
          <w:szCs w:val="22"/>
        </w:rPr>
        <w:t>must</w:t>
      </w:r>
      <w:r w:rsidRPr="00B251C1">
        <w:rPr>
          <w:rFonts w:cstheme="minorHAnsi"/>
          <w:szCs w:val="22"/>
        </w:rPr>
        <w:t xml:space="preserve"> be adequate for the premises. Natural light comes through windows, doors or skylights and may vary at different times of the days/ </w:t>
      </w:r>
      <w:r w:rsidRPr="00B251C1">
        <w:rPr>
          <w:rFonts w:cstheme="minorHAnsi"/>
          <w:szCs w:val="22"/>
        </w:rPr>
        <w:lastRenderedPageBreak/>
        <w:t>seasons.</w:t>
      </w:r>
      <w:r w:rsidRPr="00B251C1">
        <w:rPr>
          <w:rStyle w:val="FootnoteReference"/>
          <w:rFonts w:cstheme="minorHAnsi"/>
          <w:color w:val="auto"/>
          <w:sz w:val="22"/>
          <w:szCs w:val="22"/>
        </w:rPr>
        <w:footnoteReference w:id="27"/>
      </w:r>
      <w:r w:rsidRPr="00B251C1">
        <w:rPr>
          <w:rFonts w:cstheme="minorHAnsi"/>
          <w:szCs w:val="22"/>
        </w:rPr>
        <w:t xml:space="preserve"> For example, adequate natural light will usually mean lights are not necessary on a bright sunny day. Well-designed use of glass is often the best way to achieve </w:t>
      </w:r>
      <w:proofErr w:type="gramStart"/>
      <w:r w:rsidRPr="00B251C1">
        <w:rPr>
          <w:rFonts w:cstheme="minorHAnsi"/>
          <w:szCs w:val="22"/>
        </w:rPr>
        <w:t>this</w:t>
      </w:r>
      <w:proofErr w:type="gramEnd"/>
      <w:r w:rsidRPr="00B251C1">
        <w:rPr>
          <w:rFonts w:cstheme="minorHAnsi"/>
          <w:szCs w:val="22"/>
        </w:rPr>
        <w:t xml:space="preserve"> and it is also important to consider that safety and supervision, as well as ventilation and temperature, may all be impacted by the use of glass.</w:t>
      </w:r>
    </w:p>
    <w:p w14:paraId="60C2568A" w14:textId="68C66228" w:rsidR="00A03EAC" w:rsidRDefault="00A03EAC" w:rsidP="00097368">
      <w:pPr>
        <w:spacing w:after="200" w:line="259" w:lineRule="auto"/>
        <w:rPr>
          <w:rFonts w:cstheme="minorHAnsi"/>
          <w:szCs w:val="22"/>
        </w:rPr>
      </w:pPr>
      <w:r w:rsidRPr="00B251C1">
        <w:rPr>
          <w:rFonts w:cstheme="minorHAnsi"/>
          <w:szCs w:val="22"/>
        </w:rPr>
        <w:t>Temperatures should keep children visibly comfortable (noting that children’s bodies are more likely to show signs of distress at high temperatures rather than low ones).</w:t>
      </w:r>
      <w:r w:rsidRPr="00B251C1">
        <w:rPr>
          <w:rStyle w:val="FootnoteReference"/>
          <w:rFonts w:cstheme="minorHAnsi"/>
          <w:color w:val="auto"/>
          <w:sz w:val="22"/>
          <w:szCs w:val="22"/>
        </w:rPr>
        <w:footnoteReference w:id="28"/>
      </w:r>
      <w:r w:rsidRPr="00B251C1">
        <w:rPr>
          <w:rFonts w:cstheme="minorHAnsi"/>
          <w:szCs w:val="22"/>
        </w:rPr>
        <w:t xml:space="preserve"> Ambient temperature within indoor space can vary during the day/season and in different areas of the building. The Regulatory Authority </w:t>
      </w:r>
      <w:r w:rsidRPr="00B251C1">
        <w:rPr>
          <w:rFonts w:cstheme="minorHAnsi"/>
          <w:b/>
          <w:bCs/>
          <w:szCs w:val="22"/>
        </w:rPr>
        <w:t>expects</w:t>
      </w:r>
      <w:r w:rsidRPr="00B251C1">
        <w:rPr>
          <w:rFonts w:cstheme="minorHAnsi"/>
          <w:szCs w:val="22"/>
        </w:rPr>
        <w:t xml:space="preserve"> these issues have been considered and adequately addressed at the premises. There is also information about safety and maintenance of heating/cooling/electrical equipment later in this docume</w:t>
      </w:r>
      <w:r>
        <w:rPr>
          <w:rFonts w:cstheme="minorHAnsi"/>
          <w:szCs w:val="22"/>
        </w:rPr>
        <w:t>nt.</w:t>
      </w:r>
    </w:p>
    <w:p w14:paraId="467AFF18" w14:textId="07B4736A" w:rsidR="00A03EAC" w:rsidRPr="00A03EAC" w:rsidRDefault="00A03EAC" w:rsidP="00A03EAC">
      <w:pPr>
        <w:pStyle w:val="Heading3"/>
      </w:pPr>
      <w:r w:rsidRPr="002F4A53">
        <w:t>Toilet and hygiene facilities</w:t>
      </w:r>
    </w:p>
    <w:p w14:paraId="5B6C2B0B" w14:textId="77777777" w:rsidR="00A03EAC" w:rsidRPr="0040683C" w:rsidRDefault="00A03EAC" w:rsidP="00097368">
      <w:pPr>
        <w:pStyle w:val="paragraph"/>
        <w:spacing w:before="0" w:beforeAutospacing="0" w:after="60" w:afterAutospacing="0" w:line="259" w:lineRule="auto"/>
        <w:jc w:val="both"/>
        <w:textAlignment w:val="baseline"/>
        <w:rPr>
          <w:rFonts w:asciiTheme="minorHAnsi" w:eastAsiaTheme="minorHAnsi" w:hAnsiTheme="minorHAnsi" w:cstheme="minorBidi"/>
          <w:sz w:val="22"/>
          <w:lang w:val="en-GB" w:eastAsia="en-US"/>
        </w:rPr>
      </w:pPr>
      <w:r w:rsidRPr="0040683C">
        <w:rPr>
          <w:rFonts w:asciiTheme="minorHAnsi" w:eastAsiaTheme="minorHAnsi" w:hAnsiTheme="minorHAnsi" w:cstheme="minorBidi"/>
          <w:sz w:val="22"/>
          <w:lang w:val="en-GB" w:eastAsia="en-US"/>
        </w:rPr>
        <w:t xml:space="preserve">The premises </w:t>
      </w:r>
      <w:r w:rsidRPr="007353CA">
        <w:rPr>
          <w:rFonts w:asciiTheme="minorHAnsi" w:eastAsiaTheme="minorHAnsi" w:hAnsiTheme="minorHAnsi" w:cstheme="minorBidi"/>
          <w:b/>
          <w:bCs/>
          <w:sz w:val="22"/>
          <w:lang w:val="en-GB" w:eastAsia="en-US"/>
        </w:rPr>
        <w:t>must</w:t>
      </w:r>
      <w:r w:rsidRPr="0040683C">
        <w:rPr>
          <w:rFonts w:asciiTheme="minorHAnsi" w:eastAsiaTheme="minorHAnsi" w:hAnsiTheme="minorHAnsi" w:cstheme="minorBidi"/>
          <w:sz w:val="22"/>
          <w:lang w:val="en-GB" w:eastAsia="en-US"/>
        </w:rPr>
        <w:t xml:space="preserve"> </w:t>
      </w:r>
      <w:r>
        <w:rPr>
          <w:rFonts w:asciiTheme="minorHAnsi" w:eastAsiaTheme="minorHAnsi" w:hAnsiTheme="minorHAnsi" w:cstheme="minorBidi"/>
          <w:sz w:val="22"/>
          <w:lang w:val="en-GB" w:eastAsia="en-US"/>
        </w:rPr>
        <w:t>have</w:t>
      </w:r>
      <w:r w:rsidRPr="0040683C">
        <w:rPr>
          <w:rFonts w:asciiTheme="minorHAnsi" w:eastAsiaTheme="minorHAnsi" w:hAnsiTheme="minorHAnsi" w:cstheme="minorBidi"/>
          <w:sz w:val="22"/>
          <w:lang w:val="en-GB" w:eastAsia="en-US"/>
        </w:rPr>
        <w:t xml:space="preserve"> toilet, washing and drying facilities for children </w:t>
      </w:r>
      <w:r>
        <w:rPr>
          <w:rFonts w:asciiTheme="minorHAnsi" w:eastAsiaTheme="minorHAnsi" w:hAnsiTheme="minorHAnsi" w:cstheme="minorBidi"/>
          <w:sz w:val="22"/>
          <w:lang w:val="en-GB" w:eastAsia="en-US"/>
        </w:rPr>
        <w:t>that are</w:t>
      </w:r>
      <w:r w:rsidRPr="0040683C">
        <w:rPr>
          <w:rFonts w:asciiTheme="minorHAnsi" w:eastAsiaTheme="minorHAnsi" w:hAnsiTheme="minorHAnsi" w:cstheme="minorBidi"/>
          <w:sz w:val="22"/>
          <w:lang w:val="en-GB" w:eastAsia="en-US"/>
        </w:rPr>
        <w:t>:</w:t>
      </w:r>
    </w:p>
    <w:p w14:paraId="5FBC28B9" w14:textId="77777777" w:rsidR="00A03EAC" w:rsidRPr="00F8105A" w:rsidRDefault="00A03EAC" w:rsidP="00097368">
      <w:pPr>
        <w:pStyle w:val="paragraph"/>
        <w:numPr>
          <w:ilvl w:val="2"/>
          <w:numId w:val="21"/>
        </w:numPr>
        <w:spacing w:before="0" w:beforeAutospacing="0" w:after="0" w:afterAutospacing="0" w:line="259" w:lineRule="auto"/>
        <w:ind w:left="459" w:hanging="459"/>
        <w:jc w:val="both"/>
        <w:textAlignment w:val="baseline"/>
        <w:rPr>
          <w:rFonts w:asciiTheme="minorHAnsi" w:eastAsiaTheme="minorHAnsi" w:hAnsiTheme="minorHAnsi" w:cstheme="minorBidi"/>
          <w:sz w:val="22"/>
          <w:lang w:val="en-GB" w:eastAsia="en-US"/>
        </w:rPr>
      </w:pPr>
      <w:r>
        <w:rPr>
          <w:rFonts w:asciiTheme="minorHAnsi" w:eastAsiaTheme="minorHAnsi" w:hAnsiTheme="minorHAnsi" w:cstheme="minorBidi"/>
          <w:sz w:val="22"/>
          <w:lang w:val="en-GB" w:eastAsia="en-US"/>
        </w:rPr>
        <w:t>a</w:t>
      </w:r>
      <w:r w:rsidRPr="00F8105A">
        <w:rPr>
          <w:rFonts w:asciiTheme="minorHAnsi" w:eastAsiaTheme="minorHAnsi" w:hAnsiTheme="minorHAnsi" w:cstheme="minorBidi"/>
          <w:sz w:val="22"/>
          <w:lang w:val="en-GB" w:eastAsia="en-US"/>
        </w:rPr>
        <w:t xml:space="preserve">dequate, </w:t>
      </w:r>
    </w:p>
    <w:p w14:paraId="50733858" w14:textId="77777777" w:rsidR="00A03EAC" w:rsidRPr="0040683C" w:rsidRDefault="00A03EAC" w:rsidP="00097368">
      <w:pPr>
        <w:pStyle w:val="paragraph"/>
        <w:numPr>
          <w:ilvl w:val="2"/>
          <w:numId w:val="21"/>
        </w:numPr>
        <w:spacing w:before="0" w:beforeAutospacing="0" w:after="0" w:afterAutospacing="0" w:line="259" w:lineRule="auto"/>
        <w:ind w:left="459" w:hanging="459"/>
        <w:jc w:val="both"/>
        <w:textAlignment w:val="baseline"/>
        <w:rPr>
          <w:rFonts w:asciiTheme="minorHAnsi" w:eastAsiaTheme="minorHAnsi" w:hAnsiTheme="minorHAnsi" w:cstheme="minorBidi"/>
          <w:sz w:val="22"/>
          <w:lang w:val="en-GB" w:eastAsia="en-US"/>
        </w:rPr>
      </w:pPr>
      <w:r w:rsidRPr="0040683C">
        <w:rPr>
          <w:rFonts w:asciiTheme="minorHAnsi" w:eastAsiaTheme="minorHAnsi" w:hAnsiTheme="minorHAnsi" w:cstheme="minorBidi"/>
          <w:sz w:val="22"/>
          <w:lang w:val="en-GB" w:eastAsia="en-US"/>
        </w:rPr>
        <w:t>developmentally and age-appropriate</w:t>
      </w:r>
      <w:r>
        <w:rPr>
          <w:rFonts w:asciiTheme="minorHAnsi" w:eastAsiaTheme="minorHAnsi" w:hAnsiTheme="minorHAnsi" w:cstheme="minorBidi"/>
          <w:sz w:val="22"/>
          <w:lang w:val="en-GB" w:eastAsia="en-US"/>
        </w:rPr>
        <w:t xml:space="preserve">, </w:t>
      </w:r>
    </w:p>
    <w:p w14:paraId="6F455A76" w14:textId="77777777" w:rsidR="00A03EAC" w:rsidRDefault="00A03EAC" w:rsidP="00097368">
      <w:pPr>
        <w:pStyle w:val="paragraph"/>
        <w:numPr>
          <w:ilvl w:val="2"/>
          <w:numId w:val="21"/>
        </w:numPr>
        <w:spacing w:before="0" w:beforeAutospacing="0" w:after="0" w:afterAutospacing="0" w:line="259" w:lineRule="auto"/>
        <w:ind w:left="459" w:hanging="459"/>
        <w:jc w:val="both"/>
        <w:textAlignment w:val="baseline"/>
        <w:rPr>
          <w:rFonts w:asciiTheme="minorHAnsi" w:eastAsiaTheme="minorHAnsi" w:hAnsiTheme="minorHAnsi" w:cstheme="minorBidi"/>
          <w:sz w:val="22"/>
          <w:lang w:val="en-GB" w:eastAsia="en-US"/>
        </w:rPr>
      </w:pPr>
      <w:r w:rsidRPr="0040683C">
        <w:rPr>
          <w:rFonts w:asciiTheme="minorHAnsi" w:eastAsiaTheme="minorHAnsi" w:hAnsiTheme="minorHAnsi" w:cstheme="minorBidi"/>
          <w:sz w:val="22"/>
          <w:lang w:val="en-GB" w:eastAsia="en-US"/>
        </w:rPr>
        <w:t>located and designed to enable safe use and convenient access by children</w:t>
      </w:r>
      <w:r>
        <w:rPr>
          <w:rFonts w:asciiTheme="minorHAnsi" w:eastAsiaTheme="minorHAnsi" w:hAnsiTheme="minorHAnsi" w:cstheme="minorBidi"/>
          <w:sz w:val="22"/>
          <w:lang w:val="en-GB" w:eastAsia="en-US"/>
        </w:rPr>
        <w:t>,</w:t>
      </w:r>
      <w:r w:rsidRPr="00F8105A">
        <w:rPr>
          <w:rStyle w:val="FootnoteReference"/>
          <w:rFonts w:asciiTheme="minorHAnsi" w:eastAsiaTheme="minorHAnsi" w:hAnsiTheme="minorHAnsi" w:cstheme="minorBidi"/>
          <w:color w:val="auto"/>
          <w:sz w:val="18"/>
          <w:szCs w:val="18"/>
          <w:lang w:val="en-GB" w:eastAsia="en-US"/>
        </w:rPr>
        <w:footnoteReference w:id="29"/>
      </w:r>
    </w:p>
    <w:p w14:paraId="52AC608B" w14:textId="77777777" w:rsidR="00A03EAC" w:rsidRPr="00DD7656" w:rsidRDefault="00A03EAC" w:rsidP="00097368">
      <w:pPr>
        <w:pStyle w:val="paragraph"/>
        <w:numPr>
          <w:ilvl w:val="2"/>
          <w:numId w:val="21"/>
        </w:numPr>
        <w:spacing w:before="0" w:beforeAutospacing="0" w:after="120" w:afterAutospacing="0" w:line="259" w:lineRule="auto"/>
        <w:ind w:left="459" w:hanging="459"/>
        <w:jc w:val="both"/>
        <w:textAlignment w:val="baseline"/>
        <w:rPr>
          <w:rFonts w:asciiTheme="minorHAnsi" w:eastAsiaTheme="minorHAnsi" w:hAnsiTheme="minorHAnsi" w:cstheme="minorBidi"/>
          <w:sz w:val="22"/>
          <w:lang w:val="en-GB" w:eastAsia="en-US"/>
        </w:rPr>
      </w:pPr>
      <w:r>
        <w:rPr>
          <w:rFonts w:asciiTheme="minorHAnsi" w:eastAsiaTheme="minorHAnsi" w:hAnsiTheme="minorHAnsi" w:cstheme="minorBidi"/>
          <w:sz w:val="22"/>
          <w:lang w:val="en-GB" w:eastAsia="en-US"/>
        </w:rPr>
        <w:t>designed and maintained in a way that facilitates supervision of children at all times,</w:t>
      </w:r>
      <w:r w:rsidRPr="00866DA7">
        <w:rPr>
          <w:rStyle w:val="FootnoteReference"/>
          <w:rFonts w:asciiTheme="minorHAnsi" w:eastAsiaTheme="minorHAnsi" w:hAnsiTheme="minorHAnsi" w:cstheme="minorBidi"/>
          <w:color w:val="auto"/>
          <w:sz w:val="18"/>
          <w:szCs w:val="18"/>
          <w:lang w:val="en-GB" w:eastAsia="en-US"/>
        </w:rPr>
        <w:footnoteReference w:id="30"/>
      </w:r>
      <w:r>
        <w:rPr>
          <w:rFonts w:asciiTheme="minorHAnsi" w:eastAsiaTheme="minorHAnsi" w:hAnsiTheme="minorHAnsi" w:cstheme="minorBidi"/>
          <w:sz w:val="22"/>
          <w:lang w:val="en-GB" w:eastAsia="en-US"/>
        </w:rPr>
        <w:t xml:space="preserve"> and </w:t>
      </w:r>
      <w:r w:rsidRPr="00DD7656">
        <w:rPr>
          <w:rFonts w:asciiTheme="minorHAnsi" w:eastAsiaTheme="minorHAnsi" w:hAnsiTheme="minorHAnsi" w:cstheme="minorBidi"/>
          <w:sz w:val="22"/>
          <w:lang w:val="en-GB" w:eastAsia="en-US"/>
        </w:rPr>
        <w:t>has regard to the rights and dignity of the children using the facilities.</w:t>
      </w:r>
      <w:r w:rsidRPr="00CA447D">
        <w:rPr>
          <w:rStyle w:val="FootnoteReference"/>
          <w:rFonts w:asciiTheme="minorHAnsi" w:eastAsiaTheme="minorHAnsi" w:hAnsiTheme="minorHAnsi" w:cstheme="minorHAnsi"/>
          <w:color w:val="auto"/>
          <w:sz w:val="18"/>
          <w:szCs w:val="18"/>
          <w:lang w:val="en-GB" w:eastAsia="en-US"/>
        </w:rPr>
        <w:footnoteReference w:id="31"/>
      </w:r>
    </w:p>
    <w:p w14:paraId="3A00A21E" w14:textId="77777777" w:rsidR="00A03EAC" w:rsidRPr="00E229BF" w:rsidRDefault="00A03EAC" w:rsidP="00097368">
      <w:pPr>
        <w:pStyle w:val="paragraph"/>
        <w:spacing w:before="0" w:beforeAutospacing="0" w:after="120" w:afterAutospacing="0" w:line="259" w:lineRule="auto"/>
        <w:jc w:val="both"/>
        <w:textAlignment w:val="baseline"/>
        <w:rPr>
          <w:rFonts w:asciiTheme="minorHAnsi" w:eastAsiaTheme="minorHAnsi" w:hAnsiTheme="minorHAnsi" w:cstheme="minorBidi"/>
          <w:sz w:val="22"/>
          <w:lang w:val="en-GB" w:eastAsia="en-US"/>
        </w:rPr>
      </w:pPr>
      <w:r>
        <w:rPr>
          <w:rFonts w:asciiTheme="minorHAnsi" w:eastAsiaTheme="minorHAnsi" w:hAnsiTheme="minorHAnsi" w:cstheme="minorBidi"/>
          <w:sz w:val="22"/>
          <w:lang w:val="en-GB" w:eastAsia="en-US"/>
        </w:rPr>
        <w:t>In determining whether these requirements have been met, t</w:t>
      </w:r>
      <w:r w:rsidRPr="00E229BF">
        <w:rPr>
          <w:rFonts w:asciiTheme="minorHAnsi" w:eastAsiaTheme="minorHAnsi" w:hAnsiTheme="minorHAnsi" w:cstheme="minorBidi"/>
          <w:sz w:val="22"/>
          <w:lang w:val="en-GB" w:eastAsia="en-US"/>
        </w:rPr>
        <w:t>he Regulatory Authority</w:t>
      </w:r>
      <w:r>
        <w:rPr>
          <w:rFonts w:asciiTheme="minorHAnsi" w:eastAsiaTheme="minorHAnsi" w:hAnsiTheme="minorHAnsi" w:cstheme="minorBidi"/>
          <w:sz w:val="22"/>
          <w:lang w:val="en-GB" w:eastAsia="en-US"/>
        </w:rPr>
        <w:t xml:space="preserve"> will consider the needs of the children who will attend those premises and any particulars of that environment (</w:t>
      </w:r>
      <w:r>
        <w:rPr>
          <w:rFonts w:asciiTheme="minorHAnsi" w:hAnsiTheme="minorHAnsi" w:cstheme="minorHAnsi"/>
          <w:sz w:val="22"/>
          <w:szCs w:val="22"/>
          <w:lang w:val="en-GB"/>
        </w:rPr>
        <w:t xml:space="preserve">for example some premises may need privacy protection from </w:t>
      </w:r>
      <w:r w:rsidRPr="00AB08AF">
        <w:rPr>
          <w:rFonts w:asciiTheme="minorHAnsi" w:hAnsiTheme="minorHAnsi" w:cstheme="minorHAnsi"/>
          <w:sz w:val="22"/>
          <w:szCs w:val="22"/>
        </w:rPr>
        <w:t>neighbouring properties</w:t>
      </w:r>
      <w:r>
        <w:rPr>
          <w:rFonts w:asciiTheme="minorHAnsi" w:hAnsiTheme="minorHAnsi" w:cstheme="minorHAnsi"/>
          <w:sz w:val="22"/>
          <w:szCs w:val="22"/>
        </w:rPr>
        <w:t>). The Regulatory Authority</w:t>
      </w:r>
      <w:r w:rsidRPr="00E229BF">
        <w:rPr>
          <w:rFonts w:asciiTheme="minorHAnsi" w:eastAsiaTheme="minorHAnsi" w:hAnsiTheme="minorHAnsi" w:cstheme="minorBidi"/>
          <w:sz w:val="22"/>
          <w:lang w:val="en-GB" w:eastAsia="en-US"/>
        </w:rPr>
        <w:t xml:space="preserve"> </w:t>
      </w:r>
      <w:r w:rsidRPr="00884934">
        <w:rPr>
          <w:rFonts w:asciiTheme="minorHAnsi" w:eastAsiaTheme="minorHAnsi" w:hAnsiTheme="minorHAnsi" w:cstheme="minorBidi"/>
          <w:b/>
          <w:bCs/>
          <w:sz w:val="22"/>
          <w:lang w:val="en-GB" w:eastAsia="en-US"/>
        </w:rPr>
        <w:t>expects</w:t>
      </w:r>
      <w:r w:rsidRPr="00E229BF">
        <w:rPr>
          <w:rFonts w:asciiTheme="minorHAnsi" w:eastAsiaTheme="minorHAnsi" w:hAnsiTheme="minorHAnsi" w:cstheme="minorBidi"/>
          <w:sz w:val="22"/>
          <w:lang w:val="en-GB" w:eastAsia="en-US"/>
        </w:rPr>
        <w:t xml:space="preserve"> that toilet and hygiene facilities:</w:t>
      </w:r>
    </w:p>
    <w:p w14:paraId="455828C6" w14:textId="596DFC93" w:rsidR="00A03EAC" w:rsidRDefault="00A03EAC" w:rsidP="00097368">
      <w:pPr>
        <w:pStyle w:val="paragraph"/>
        <w:numPr>
          <w:ilvl w:val="0"/>
          <w:numId w:val="24"/>
        </w:numPr>
        <w:tabs>
          <w:tab w:val="left" w:pos="567"/>
        </w:tabs>
        <w:spacing w:before="0" w:beforeAutospacing="0" w:after="0" w:afterAutospacing="0" w:line="259" w:lineRule="auto"/>
        <w:ind w:left="459" w:hanging="459"/>
        <w:jc w:val="both"/>
        <w:textAlignment w:val="baseline"/>
        <w:rPr>
          <w:rFonts w:asciiTheme="minorHAnsi" w:eastAsiaTheme="minorHAnsi" w:hAnsiTheme="minorHAnsi" w:cstheme="minorBidi"/>
          <w:sz w:val="22"/>
          <w:lang w:val="en-GB" w:eastAsia="en-US"/>
        </w:rPr>
      </w:pPr>
      <w:r>
        <w:rPr>
          <w:rFonts w:asciiTheme="minorHAnsi" w:eastAsiaTheme="minorHAnsi" w:hAnsiTheme="minorHAnsi" w:cstheme="minorBidi"/>
          <w:sz w:val="22"/>
          <w:lang w:val="en-GB" w:eastAsia="en-US"/>
        </w:rPr>
        <w:t>allow children to use them comfortably (taps</w:t>
      </w:r>
      <w:r w:rsidR="0080738B">
        <w:rPr>
          <w:rFonts w:asciiTheme="minorHAnsi" w:eastAsiaTheme="minorHAnsi" w:hAnsiTheme="minorHAnsi" w:cstheme="minorBidi"/>
          <w:sz w:val="22"/>
          <w:lang w:val="en-GB" w:eastAsia="en-US"/>
        </w:rPr>
        <w:t>, soaps and hand dryers</w:t>
      </w:r>
      <w:r>
        <w:rPr>
          <w:rFonts w:asciiTheme="minorHAnsi" w:eastAsiaTheme="minorHAnsi" w:hAnsiTheme="minorHAnsi" w:cstheme="minorBidi"/>
          <w:sz w:val="22"/>
          <w:lang w:val="en-GB" w:eastAsia="en-US"/>
        </w:rPr>
        <w:t xml:space="preserve"> are not positioned too high</w:t>
      </w:r>
      <w:r w:rsidR="0080738B">
        <w:rPr>
          <w:rFonts w:asciiTheme="minorHAnsi" w:eastAsiaTheme="minorHAnsi" w:hAnsiTheme="minorHAnsi" w:cstheme="minorBidi"/>
          <w:sz w:val="22"/>
          <w:lang w:val="en-GB" w:eastAsia="en-US"/>
        </w:rPr>
        <w:t xml:space="preserve"> for example</w:t>
      </w:r>
      <w:r>
        <w:rPr>
          <w:rFonts w:asciiTheme="minorHAnsi" w:eastAsiaTheme="minorHAnsi" w:hAnsiTheme="minorHAnsi" w:cstheme="minorBidi"/>
          <w:sz w:val="22"/>
          <w:lang w:val="en-GB" w:eastAsia="en-US"/>
        </w:rPr>
        <w:t>),</w:t>
      </w:r>
    </w:p>
    <w:p w14:paraId="6220FF88" w14:textId="77777777" w:rsidR="00A03EAC" w:rsidRDefault="00A03EAC" w:rsidP="00097368">
      <w:pPr>
        <w:pStyle w:val="paragraph"/>
        <w:numPr>
          <w:ilvl w:val="0"/>
          <w:numId w:val="24"/>
        </w:numPr>
        <w:tabs>
          <w:tab w:val="left" w:pos="567"/>
        </w:tabs>
        <w:spacing w:before="0" w:beforeAutospacing="0" w:after="0" w:afterAutospacing="0" w:line="259" w:lineRule="auto"/>
        <w:ind w:left="459" w:hanging="459"/>
        <w:jc w:val="both"/>
        <w:textAlignment w:val="baseline"/>
        <w:rPr>
          <w:rFonts w:asciiTheme="minorHAnsi" w:eastAsiaTheme="minorHAnsi" w:hAnsiTheme="minorHAnsi" w:cstheme="minorBidi"/>
          <w:sz w:val="22"/>
          <w:lang w:val="en-GB" w:eastAsia="en-US"/>
        </w:rPr>
      </w:pPr>
      <w:r>
        <w:rPr>
          <w:rFonts w:asciiTheme="minorHAnsi" w:eastAsiaTheme="minorHAnsi" w:hAnsiTheme="minorHAnsi" w:cstheme="minorBidi"/>
          <w:sz w:val="22"/>
          <w:lang w:val="en-GB" w:eastAsia="en-US"/>
        </w:rPr>
        <w:t>include enough toilets so children do not need to wait, more than occasionally, to use the toilet,</w:t>
      </w:r>
    </w:p>
    <w:p w14:paraId="26F7E8D0" w14:textId="7390601B" w:rsidR="00A03EAC" w:rsidRPr="001F092B" w:rsidRDefault="00A03EAC" w:rsidP="00097368">
      <w:pPr>
        <w:pStyle w:val="paragraph"/>
        <w:numPr>
          <w:ilvl w:val="0"/>
          <w:numId w:val="24"/>
        </w:numPr>
        <w:tabs>
          <w:tab w:val="left" w:pos="567"/>
        </w:tabs>
        <w:spacing w:before="0" w:beforeAutospacing="0" w:after="0" w:afterAutospacing="0" w:line="259" w:lineRule="auto"/>
        <w:ind w:left="459" w:hanging="459"/>
        <w:jc w:val="both"/>
        <w:textAlignment w:val="baseline"/>
        <w:rPr>
          <w:rFonts w:asciiTheme="minorHAnsi" w:eastAsiaTheme="minorHAnsi" w:hAnsiTheme="minorHAnsi" w:cstheme="minorBidi"/>
          <w:sz w:val="22"/>
          <w:lang w:val="en-GB" w:eastAsia="en-US"/>
        </w:rPr>
      </w:pPr>
      <w:r w:rsidRPr="00AB08AF">
        <w:rPr>
          <w:rFonts w:asciiTheme="minorHAnsi" w:hAnsiTheme="minorHAnsi" w:cstheme="minorHAnsi"/>
          <w:sz w:val="22"/>
          <w:szCs w:val="22"/>
          <w:lang w:val="en-GB"/>
        </w:rPr>
        <w:t xml:space="preserve">facilitate supervision </w:t>
      </w:r>
      <w:r>
        <w:rPr>
          <w:rFonts w:asciiTheme="minorHAnsi" w:hAnsiTheme="minorHAnsi" w:cstheme="minorHAnsi"/>
          <w:sz w:val="22"/>
          <w:szCs w:val="22"/>
          <w:lang w:val="en-GB"/>
        </w:rPr>
        <w:t>and respect</w:t>
      </w:r>
      <w:r w:rsidRPr="00AB08AF">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children’s dignity </w:t>
      </w:r>
      <w:r>
        <w:rPr>
          <w:rFonts w:asciiTheme="minorHAnsi" w:hAnsiTheme="minorHAnsi" w:cstheme="minorHAnsi"/>
          <w:sz w:val="22"/>
          <w:lang w:val="en-GB"/>
        </w:rPr>
        <w:t xml:space="preserve">(for example, </w:t>
      </w:r>
      <w:r>
        <w:rPr>
          <w:rFonts w:asciiTheme="minorHAnsi" w:hAnsiTheme="minorHAnsi" w:cstheme="minorHAnsi"/>
          <w:sz w:val="22"/>
          <w:szCs w:val="22"/>
          <w:lang w:val="en-GB"/>
        </w:rPr>
        <w:t xml:space="preserve">windows do not allow direct view of </w:t>
      </w:r>
      <w:r w:rsidR="006A073B">
        <w:rPr>
          <w:rFonts w:asciiTheme="minorHAnsi" w:hAnsiTheme="minorHAnsi" w:cstheme="minorHAnsi"/>
          <w:sz w:val="22"/>
          <w:szCs w:val="22"/>
          <w:lang w:val="en-GB"/>
        </w:rPr>
        <w:t xml:space="preserve">children using </w:t>
      </w:r>
      <w:r>
        <w:rPr>
          <w:rFonts w:asciiTheme="minorHAnsi" w:hAnsiTheme="minorHAnsi" w:cstheme="minorHAnsi"/>
          <w:sz w:val="22"/>
          <w:szCs w:val="22"/>
          <w:lang w:val="en-GB"/>
        </w:rPr>
        <w:t>toilets),</w:t>
      </w:r>
    </w:p>
    <w:p w14:paraId="082BFE94" w14:textId="77777777" w:rsidR="003C077F" w:rsidRDefault="00A03EAC" w:rsidP="00097368">
      <w:pPr>
        <w:pStyle w:val="paragraph"/>
        <w:numPr>
          <w:ilvl w:val="0"/>
          <w:numId w:val="24"/>
        </w:numPr>
        <w:tabs>
          <w:tab w:val="left" w:pos="567"/>
        </w:tabs>
        <w:spacing w:before="0" w:beforeAutospacing="0" w:after="0" w:afterAutospacing="0" w:line="259" w:lineRule="auto"/>
        <w:ind w:left="459" w:hanging="459"/>
        <w:jc w:val="both"/>
        <w:textAlignment w:val="baseline"/>
        <w:rPr>
          <w:rFonts w:asciiTheme="minorHAnsi" w:eastAsiaTheme="minorHAnsi" w:hAnsiTheme="minorHAnsi" w:cstheme="minorBidi"/>
          <w:sz w:val="22"/>
          <w:lang w:val="en-GB" w:eastAsia="en-US"/>
        </w:rPr>
      </w:pPr>
      <w:r>
        <w:rPr>
          <w:rFonts w:asciiTheme="minorHAnsi" w:hAnsiTheme="minorHAnsi" w:cstheme="minorHAnsi"/>
          <w:sz w:val="22"/>
          <w:lang w:val="en-GB"/>
        </w:rPr>
        <w:t>can be adequately maintained to ensure safety of children throughout the day,</w:t>
      </w:r>
    </w:p>
    <w:p w14:paraId="364FE1EC" w14:textId="1AB6E5B1" w:rsidR="00A03EAC" w:rsidRDefault="00A03EAC" w:rsidP="00097368">
      <w:pPr>
        <w:pStyle w:val="paragraph"/>
        <w:numPr>
          <w:ilvl w:val="0"/>
          <w:numId w:val="24"/>
        </w:numPr>
        <w:tabs>
          <w:tab w:val="left" w:pos="567"/>
        </w:tabs>
        <w:spacing w:before="0" w:beforeAutospacing="0" w:after="0" w:afterAutospacing="0" w:line="259" w:lineRule="auto"/>
        <w:ind w:left="459" w:hanging="459"/>
        <w:jc w:val="both"/>
        <w:textAlignment w:val="baseline"/>
        <w:rPr>
          <w:rFonts w:asciiTheme="minorHAnsi" w:eastAsiaTheme="minorHAnsi" w:hAnsiTheme="minorHAnsi" w:cstheme="minorBidi"/>
          <w:sz w:val="22"/>
          <w:lang w:val="en-GB" w:eastAsia="en-US"/>
        </w:rPr>
      </w:pPr>
      <w:r w:rsidRPr="003C077F">
        <w:rPr>
          <w:rFonts w:asciiTheme="minorHAnsi" w:eastAsiaTheme="minorHAnsi" w:hAnsiTheme="minorHAnsi" w:cstheme="minorBidi"/>
          <w:sz w:val="22"/>
          <w:lang w:val="en-GB" w:eastAsia="en-US"/>
        </w:rPr>
        <w:t>can be accessed by children reasonably quickly from both inside and outside spaces</w:t>
      </w:r>
      <w:r w:rsidR="009C39FA">
        <w:rPr>
          <w:rFonts w:asciiTheme="minorHAnsi" w:eastAsiaTheme="minorHAnsi" w:hAnsiTheme="minorHAnsi" w:cstheme="minorBidi"/>
          <w:sz w:val="22"/>
          <w:lang w:val="en-GB" w:eastAsia="en-US"/>
        </w:rPr>
        <w:t>,</w:t>
      </w:r>
      <w:r w:rsidRPr="00C8013F">
        <w:rPr>
          <w:rStyle w:val="FootnoteReference"/>
          <w:rFonts w:asciiTheme="minorHAnsi" w:eastAsiaTheme="minorHAnsi" w:hAnsiTheme="minorHAnsi" w:cstheme="minorBidi"/>
          <w:color w:val="auto"/>
          <w:sz w:val="18"/>
          <w:szCs w:val="18"/>
          <w:lang w:val="en-GB" w:eastAsia="en-US"/>
        </w:rPr>
        <w:footnoteReference w:id="32"/>
      </w:r>
    </w:p>
    <w:p w14:paraId="28D86B74" w14:textId="274C8FDE" w:rsidR="009C39FA" w:rsidRPr="003C077F" w:rsidRDefault="005A048E" w:rsidP="00097368">
      <w:pPr>
        <w:pStyle w:val="paragraph"/>
        <w:numPr>
          <w:ilvl w:val="0"/>
          <w:numId w:val="24"/>
        </w:numPr>
        <w:tabs>
          <w:tab w:val="left" w:pos="567"/>
        </w:tabs>
        <w:spacing w:before="0" w:beforeAutospacing="0" w:after="120" w:afterAutospacing="0" w:line="259" w:lineRule="auto"/>
        <w:ind w:left="459" w:hanging="459"/>
        <w:jc w:val="both"/>
        <w:textAlignment w:val="baseline"/>
        <w:rPr>
          <w:rFonts w:asciiTheme="minorHAnsi" w:eastAsiaTheme="minorHAnsi" w:hAnsiTheme="minorHAnsi" w:cstheme="minorBidi"/>
          <w:sz w:val="22"/>
          <w:lang w:val="en-GB" w:eastAsia="en-US"/>
        </w:rPr>
      </w:pPr>
      <w:r>
        <w:rPr>
          <w:rFonts w:asciiTheme="minorHAnsi" w:eastAsiaTheme="minorHAnsi" w:hAnsiTheme="minorHAnsi" w:cstheme="minorBidi"/>
          <w:sz w:val="22"/>
          <w:lang w:val="en-GB" w:eastAsia="en-US"/>
        </w:rPr>
        <w:t>are not visible from outside the service.</w:t>
      </w:r>
    </w:p>
    <w:p w14:paraId="70009AC7" w14:textId="6384438A" w:rsidR="00A03EAC" w:rsidRDefault="00A03EAC" w:rsidP="00097368">
      <w:pPr>
        <w:spacing w:after="200" w:line="259" w:lineRule="auto"/>
        <w:rPr>
          <w:rFonts w:cstheme="minorHAnsi"/>
          <w:szCs w:val="22"/>
        </w:rPr>
      </w:pPr>
      <w:r>
        <w:rPr>
          <w:rFonts w:cstheme="minorHAnsi"/>
          <w:szCs w:val="22"/>
        </w:rPr>
        <w:t xml:space="preserve">Toilets and hygiene facilities are </w:t>
      </w:r>
      <w:r w:rsidRPr="008F36D0">
        <w:rPr>
          <w:rFonts w:cstheme="minorHAnsi"/>
          <w:b/>
          <w:bCs/>
          <w:szCs w:val="22"/>
        </w:rPr>
        <w:t>expected</w:t>
      </w:r>
      <w:r>
        <w:rPr>
          <w:rFonts w:cstheme="minorHAnsi"/>
          <w:szCs w:val="22"/>
        </w:rPr>
        <w:t xml:space="preserve"> to be adjacent to both children’s rooms and outdoor space to allow for adequate supervision and safety of children. If this is not the case, the premises may present unacceptable risk to children and may not be approved. In some instances, these risks may be managed through mechanisms designed for the particular premises, such as additional staff for supervising toilets supported by policies and procedures establishing how toilets will be safely utilised.</w:t>
      </w:r>
    </w:p>
    <w:p w14:paraId="493F8044" w14:textId="23BA9406" w:rsidR="00A03EAC" w:rsidRDefault="00A03EAC" w:rsidP="009758F2">
      <w:pPr>
        <w:pStyle w:val="Heading3"/>
      </w:pPr>
      <w:r>
        <w:lastRenderedPageBreak/>
        <w:t>Nappy ch</w:t>
      </w:r>
      <w:r w:rsidR="009758F2">
        <w:t>ange facilities</w:t>
      </w:r>
    </w:p>
    <w:p w14:paraId="0A728CDE" w14:textId="46B518E4" w:rsidR="00FA1751" w:rsidRPr="00B251C1" w:rsidRDefault="00FA1751" w:rsidP="003F2661">
      <w:pPr>
        <w:autoSpaceDE w:val="0"/>
        <w:autoSpaceDN w:val="0"/>
        <w:adjustRightInd w:val="0"/>
        <w:spacing w:line="259" w:lineRule="auto"/>
        <w:jc w:val="both"/>
        <w:rPr>
          <w:rFonts w:cstheme="minorHAnsi"/>
          <w:szCs w:val="22"/>
        </w:rPr>
      </w:pPr>
      <w:r w:rsidRPr="00B251C1">
        <w:rPr>
          <w:rFonts w:cstheme="minorHAnsi"/>
          <w:szCs w:val="22"/>
        </w:rPr>
        <w:t xml:space="preserve">If children who wear nappies will attend the service, then the premises </w:t>
      </w:r>
      <w:r w:rsidRPr="00B251C1">
        <w:rPr>
          <w:rFonts w:cstheme="minorHAnsi"/>
          <w:b/>
          <w:bCs/>
          <w:szCs w:val="22"/>
        </w:rPr>
        <w:t>must</w:t>
      </w:r>
      <w:r w:rsidRPr="00B251C1">
        <w:rPr>
          <w:rFonts w:cstheme="minorHAnsi"/>
          <w:szCs w:val="22"/>
        </w:rPr>
        <w:t xml:space="preserve"> have adequate and appropriate hygienic facilities for nappy changing.</w:t>
      </w:r>
      <w:r w:rsidRPr="00E152A0">
        <w:rPr>
          <w:rStyle w:val="FootnoteReference"/>
          <w:rFonts w:cstheme="minorHAnsi"/>
          <w:color w:val="auto"/>
          <w:sz w:val="18"/>
          <w:szCs w:val="18"/>
        </w:rPr>
        <w:footnoteReference w:id="33"/>
      </w:r>
      <w:r w:rsidRPr="00B251C1">
        <w:rPr>
          <w:rFonts w:cstheme="minorHAnsi"/>
          <w:szCs w:val="22"/>
        </w:rPr>
        <w:t xml:space="preserve"> In addition, these facilities </w:t>
      </w:r>
      <w:r w:rsidRPr="00B251C1">
        <w:rPr>
          <w:rFonts w:cstheme="minorHAnsi"/>
          <w:b/>
          <w:bCs/>
          <w:szCs w:val="22"/>
        </w:rPr>
        <w:t>must</w:t>
      </w:r>
      <w:r w:rsidRPr="00B251C1">
        <w:rPr>
          <w:rFonts w:cstheme="minorHAnsi"/>
          <w:szCs w:val="22"/>
        </w:rPr>
        <w:t xml:space="preserve"> be designed, located and maintained in a way that prevents unsupervised access by children.</w:t>
      </w:r>
      <w:r w:rsidRPr="00B251C1">
        <w:rPr>
          <w:rStyle w:val="FootnoteReference"/>
          <w:rFonts w:cstheme="minorHAnsi"/>
          <w:color w:val="auto"/>
          <w:sz w:val="22"/>
          <w:szCs w:val="22"/>
        </w:rPr>
        <w:footnoteReference w:id="34"/>
      </w:r>
      <w:r w:rsidRPr="00B251C1">
        <w:rPr>
          <w:rFonts w:cstheme="minorHAnsi"/>
          <w:szCs w:val="22"/>
        </w:rPr>
        <w:t xml:space="preserve"> </w:t>
      </w:r>
      <w:r w:rsidR="00A57634">
        <w:rPr>
          <w:rFonts w:cstheme="minorHAnsi"/>
          <w:szCs w:val="22"/>
        </w:rPr>
        <w:t xml:space="preserve">It is important to remember that it is not only babies who may be wearing nappies </w:t>
      </w:r>
      <w:r w:rsidR="00E30BAB">
        <w:rPr>
          <w:rFonts w:cstheme="minorHAnsi"/>
          <w:szCs w:val="22"/>
        </w:rPr>
        <w:t>in a service.</w:t>
      </w:r>
    </w:p>
    <w:p w14:paraId="6792DC70" w14:textId="00E475F1" w:rsidR="00FA1751" w:rsidRPr="00B251C1" w:rsidRDefault="00FA1751" w:rsidP="003F2661">
      <w:pPr>
        <w:autoSpaceDE w:val="0"/>
        <w:autoSpaceDN w:val="0"/>
        <w:adjustRightInd w:val="0"/>
        <w:spacing w:line="259" w:lineRule="auto"/>
        <w:jc w:val="both"/>
        <w:rPr>
          <w:rFonts w:cstheme="minorHAnsi"/>
          <w:szCs w:val="22"/>
        </w:rPr>
      </w:pPr>
      <w:r w:rsidRPr="00B251C1">
        <w:rPr>
          <w:rFonts w:cstheme="minorHAnsi"/>
          <w:szCs w:val="22"/>
        </w:rPr>
        <w:t>Determining what is adequate and appropriate will depend on factors such as the size and space of the proposed service, the characteristics and numbers of children who will attend and the service program. The Regulatory Authority will consider the number of children wearing nappies and the need to ensure their needs are met in a respectful, appropriate and timely manner.</w:t>
      </w:r>
      <w:r w:rsidRPr="00B251C1">
        <w:rPr>
          <w:rStyle w:val="FootnoteReference"/>
          <w:rFonts w:cstheme="minorHAnsi"/>
          <w:color w:val="auto"/>
          <w:sz w:val="22"/>
          <w:szCs w:val="22"/>
        </w:rPr>
        <w:footnoteReference w:id="35"/>
      </w:r>
      <w:r w:rsidRPr="00B251C1">
        <w:rPr>
          <w:rFonts w:cstheme="minorHAnsi"/>
          <w:szCs w:val="22"/>
        </w:rPr>
        <w:t xml:space="preserve"> At a minimum, if </w:t>
      </w:r>
      <w:r w:rsidR="009D1B0C">
        <w:rPr>
          <w:rFonts w:cstheme="minorHAnsi"/>
          <w:szCs w:val="22"/>
        </w:rPr>
        <w:t xml:space="preserve">there will be children </w:t>
      </w:r>
      <w:r w:rsidR="003F2661">
        <w:rPr>
          <w:rFonts w:cstheme="minorHAnsi"/>
          <w:szCs w:val="22"/>
        </w:rPr>
        <w:t>under the age of 3</w:t>
      </w:r>
      <w:r w:rsidR="009D1B0C">
        <w:rPr>
          <w:rFonts w:cstheme="minorHAnsi"/>
          <w:szCs w:val="22"/>
        </w:rPr>
        <w:t xml:space="preserve"> at the</w:t>
      </w:r>
      <w:r w:rsidRPr="00B251C1">
        <w:rPr>
          <w:rFonts w:cstheme="minorHAnsi"/>
          <w:szCs w:val="22"/>
        </w:rPr>
        <w:t xml:space="preserve"> proposed service, the premises </w:t>
      </w:r>
      <w:r w:rsidRPr="00B251C1">
        <w:rPr>
          <w:rFonts w:cstheme="minorHAnsi"/>
          <w:b/>
          <w:bCs/>
          <w:szCs w:val="22"/>
        </w:rPr>
        <w:t>must</w:t>
      </w:r>
      <w:r w:rsidRPr="00B251C1">
        <w:rPr>
          <w:rFonts w:cstheme="minorHAnsi"/>
          <w:szCs w:val="22"/>
        </w:rPr>
        <w:t xml:space="preserve"> have: </w:t>
      </w:r>
    </w:p>
    <w:p w14:paraId="081FB2F2" w14:textId="77777777" w:rsidR="00FA1751" w:rsidRPr="00B251C1" w:rsidRDefault="00FA1751" w:rsidP="003F2661">
      <w:pPr>
        <w:pStyle w:val="ListParagraph"/>
        <w:numPr>
          <w:ilvl w:val="0"/>
          <w:numId w:val="22"/>
        </w:numPr>
        <w:tabs>
          <w:tab w:val="left" w:pos="426"/>
        </w:tabs>
        <w:autoSpaceDE w:val="0"/>
        <w:autoSpaceDN w:val="0"/>
        <w:adjustRightInd w:val="0"/>
        <w:spacing w:after="160" w:line="259" w:lineRule="auto"/>
        <w:ind w:left="426" w:hanging="426"/>
        <w:jc w:val="both"/>
        <w:rPr>
          <w:rFonts w:cstheme="minorHAnsi"/>
          <w:szCs w:val="22"/>
        </w:rPr>
      </w:pPr>
      <w:r w:rsidRPr="00B251C1">
        <w:rPr>
          <w:rFonts w:cstheme="minorHAnsi"/>
          <w:szCs w:val="22"/>
        </w:rPr>
        <w:t>at least 1 properly constructed nappy changing bench (not a portable one); and</w:t>
      </w:r>
    </w:p>
    <w:p w14:paraId="4320A3DD" w14:textId="77777777" w:rsidR="00FA1751" w:rsidRPr="00B251C1" w:rsidRDefault="00FA1751" w:rsidP="003F2661">
      <w:pPr>
        <w:pStyle w:val="ListParagraph"/>
        <w:numPr>
          <w:ilvl w:val="0"/>
          <w:numId w:val="22"/>
        </w:numPr>
        <w:tabs>
          <w:tab w:val="left" w:pos="426"/>
        </w:tabs>
        <w:autoSpaceDE w:val="0"/>
        <w:autoSpaceDN w:val="0"/>
        <w:adjustRightInd w:val="0"/>
        <w:spacing w:line="259" w:lineRule="auto"/>
        <w:ind w:left="426" w:hanging="426"/>
        <w:jc w:val="both"/>
        <w:rPr>
          <w:rFonts w:cstheme="minorHAnsi"/>
          <w:szCs w:val="22"/>
        </w:rPr>
      </w:pPr>
      <w:r w:rsidRPr="00B251C1">
        <w:rPr>
          <w:rFonts w:cstheme="minorHAnsi"/>
          <w:szCs w:val="22"/>
        </w:rPr>
        <w:t xml:space="preserve">hand cleansing facilities for adults in the immediate vicinity of the nappy change area. </w:t>
      </w:r>
    </w:p>
    <w:p w14:paraId="563B26BB" w14:textId="77777777" w:rsidR="00FA1751" w:rsidRPr="00B251C1" w:rsidRDefault="00FA1751" w:rsidP="003F2661">
      <w:pPr>
        <w:autoSpaceDE w:val="0"/>
        <w:autoSpaceDN w:val="0"/>
        <w:adjustRightInd w:val="0"/>
        <w:spacing w:line="259" w:lineRule="auto"/>
        <w:jc w:val="both"/>
        <w:rPr>
          <w:rFonts w:cstheme="minorHAnsi"/>
          <w:szCs w:val="22"/>
        </w:rPr>
      </w:pPr>
      <w:r w:rsidRPr="00B251C1">
        <w:rPr>
          <w:rFonts w:cstheme="minorHAnsi"/>
          <w:szCs w:val="22"/>
        </w:rPr>
        <w:t xml:space="preserve">Staff using these facilities </w:t>
      </w:r>
      <w:r w:rsidRPr="00B251C1">
        <w:rPr>
          <w:rFonts w:cstheme="minorHAnsi"/>
          <w:b/>
          <w:bCs/>
          <w:szCs w:val="22"/>
        </w:rPr>
        <w:t>must</w:t>
      </w:r>
      <w:r w:rsidRPr="00B251C1">
        <w:rPr>
          <w:rFonts w:cstheme="minorHAnsi"/>
          <w:szCs w:val="22"/>
        </w:rPr>
        <w:t xml:space="preserve"> be able to reach necessary items (such as nappies, tissues, wipes, clothing and bins) without leaving children unattended or unsafe, especially if it is a raised surface.</w:t>
      </w:r>
      <w:r w:rsidRPr="00B251C1">
        <w:rPr>
          <w:rStyle w:val="FootnoteReference"/>
          <w:rFonts w:cstheme="minorHAnsi"/>
          <w:color w:val="auto"/>
          <w:sz w:val="22"/>
          <w:szCs w:val="22"/>
        </w:rPr>
        <w:footnoteReference w:id="36"/>
      </w:r>
      <w:r w:rsidRPr="00B251C1">
        <w:rPr>
          <w:rFonts w:cstheme="minorHAnsi"/>
          <w:szCs w:val="22"/>
        </w:rPr>
        <w:t xml:space="preserve"> Additionally, the design </w:t>
      </w:r>
      <w:r w:rsidRPr="00B251C1">
        <w:rPr>
          <w:rFonts w:cstheme="minorHAnsi"/>
          <w:b/>
          <w:bCs/>
          <w:szCs w:val="22"/>
        </w:rPr>
        <w:t>should</w:t>
      </w:r>
      <w:r w:rsidRPr="00B251C1">
        <w:rPr>
          <w:rFonts w:cstheme="minorHAnsi"/>
          <w:szCs w:val="22"/>
        </w:rPr>
        <w:t xml:space="preserve"> consider the need for adequate supervision of all children at the service at all times, and allow for educators to communicate easily about support or action needed. Hygienic disposal or storage of soiled nappies also needs to be suitably addressed at the premises.</w:t>
      </w:r>
    </w:p>
    <w:p w14:paraId="3649BEC8" w14:textId="4D6B4EC7" w:rsidR="00FA1751" w:rsidRPr="00B251C1" w:rsidRDefault="00FA1751" w:rsidP="003F2661">
      <w:pPr>
        <w:autoSpaceDE w:val="0"/>
        <w:autoSpaceDN w:val="0"/>
        <w:adjustRightInd w:val="0"/>
        <w:spacing w:line="259" w:lineRule="auto"/>
        <w:jc w:val="both"/>
        <w:rPr>
          <w:rFonts w:cstheme="minorHAnsi"/>
          <w:szCs w:val="22"/>
        </w:rPr>
      </w:pPr>
      <w:r w:rsidRPr="00B251C1">
        <w:rPr>
          <w:rFonts w:cstheme="minorHAnsi"/>
          <w:szCs w:val="22"/>
        </w:rPr>
        <w:t>Where children’s steps to walk up to change tables are used</w:t>
      </w:r>
      <w:r w:rsidR="00CD744F">
        <w:rPr>
          <w:rFonts w:cstheme="minorHAnsi"/>
          <w:szCs w:val="22"/>
        </w:rPr>
        <w:t xml:space="preserve"> (which may be important </w:t>
      </w:r>
      <w:r w:rsidR="00262AF6">
        <w:rPr>
          <w:rFonts w:cstheme="minorHAnsi"/>
          <w:szCs w:val="22"/>
        </w:rPr>
        <w:t>for some children depending on size and development)</w:t>
      </w:r>
      <w:r w:rsidRPr="00B251C1">
        <w:rPr>
          <w:rFonts w:cstheme="minorHAnsi"/>
          <w:szCs w:val="22"/>
        </w:rPr>
        <w:t xml:space="preserve">, the Regulatory Authority </w:t>
      </w:r>
      <w:r w:rsidRPr="00B251C1">
        <w:rPr>
          <w:rFonts w:cstheme="minorHAnsi"/>
          <w:b/>
          <w:bCs/>
          <w:szCs w:val="22"/>
        </w:rPr>
        <w:t>expects</w:t>
      </w:r>
      <w:r w:rsidRPr="00B251C1">
        <w:rPr>
          <w:rFonts w:cstheme="minorHAnsi"/>
          <w:szCs w:val="22"/>
        </w:rPr>
        <w:t xml:space="preserve"> th</w:t>
      </w:r>
      <w:r w:rsidR="00262AF6">
        <w:rPr>
          <w:rFonts w:cstheme="minorHAnsi"/>
          <w:szCs w:val="22"/>
        </w:rPr>
        <w:t>at</w:t>
      </w:r>
      <w:r w:rsidRPr="00B251C1">
        <w:rPr>
          <w:rFonts w:cstheme="minorHAnsi"/>
          <w:szCs w:val="22"/>
        </w:rPr>
        <w:t xml:space="preserve"> steps:</w:t>
      </w:r>
    </w:p>
    <w:p w14:paraId="4628D93F" w14:textId="77777777" w:rsidR="00FA1751" w:rsidRPr="00B251C1" w:rsidRDefault="00FA1751" w:rsidP="00097368">
      <w:pPr>
        <w:pStyle w:val="ListParagraph"/>
        <w:numPr>
          <w:ilvl w:val="0"/>
          <w:numId w:val="23"/>
        </w:numPr>
        <w:autoSpaceDE w:val="0"/>
        <w:autoSpaceDN w:val="0"/>
        <w:adjustRightInd w:val="0"/>
        <w:spacing w:after="160" w:line="259" w:lineRule="auto"/>
        <w:ind w:left="455" w:hanging="455"/>
        <w:jc w:val="both"/>
        <w:rPr>
          <w:rFonts w:cstheme="minorHAnsi"/>
          <w:szCs w:val="22"/>
        </w:rPr>
      </w:pPr>
      <w:r w:rsidRPr="00B251C1">
        <w:rPr>
          <w:rFonts w:cstheme="minorHAnsi"/>
          <w:szCs w:val="22"/>
        </w:rPr>
        <w:t>are located in a way that prevents children gaining unsupervised access to the change table,</w:t>
      </w:r>
    </w:p>
    <w:p w14:paraId="28231084" w14:textId="28BA0C79" w:rsidR="00FA1751" w:rsidRPr="00B251C1" w:rsidRDefault="00FA1751" w:rsidP="00097368">
      <w:pPr>
        <w:pStyle w:val="ListParagraph"/>
        <w:numPr>
          <w:ilvl w:val="0"/>
          <w:numId w:val="23"/>
        </w:numPr>
        <w:autoSpaceDE w:val="0"/>
        <w:autoSpaceDN w:val="0"/>
        <w:adjustRightInd w:val="0"/>
        <w:spacing w:line="259" w:lineRule="auto"/>
        <w:ind w:left="455" w:hanging="455"/>
        <w:jc w:val="both"/>
        <w:rPr>
          <w:rFonts w:cstheme="minorHAnsi"/>
          <w:szCs w:val="22"/>
        </w:rPr>
      </w:pPr>
      <w:r w:rsidRPr="00B251C1">
        <w:rPr>
          <w:rFonts w:cstheme="minorHAnsi"/>
          <w:szCs w:val="22"/>
        </w:rPr>
        <w:t>do not create a hazard to children or educators (including those who may be carrying small children) such as easily causing trips or access difficulties.</w:t>
      </w:r>
    </w:p>
    <w:p w14:paraId="50283ED7" w14:textId="3B35E20E" w:rsidR="009758F2" w:rsidRDefault="00FA1751" w:rsidP="00097368">
      <w:pPr>
        <w:spacing w:after="200" w:line="259" w:lineRule="auto"/>
        <w:rPr>
          <w:rFonts w:cstheme="minorHAnsi"/>
          <w:szCs w:val="22"/>
        </w:rPr>
      </w:pPr>
      <w:r w:rsidRPr="00B251C1">
        <w:rPr>
          <w:rFonts w:cstheme="minorHAnsi"/>
          <w:szCs w:val="22"/>
        </w:rPr>
        <w:t xml:space="preserve">There may also be relevant occupational health and safety (OHS) considerations in relation to accessing change tables and associated activities/actions. Contact </w:t>
      </w:r>
      <w:hyperlink r:id="rId34" w:history="1">
        <w:r w:rsidRPr="008154CD">
          <w:rPr>
            <w:rStyle w:val="Hyperlink"/>
            <w:rFonts w:cstheme="minorHAnsi"/>
            <w:color w:val="auto"/>
            <w:szCs w:val="22"/>
          </w:rPr>
          <w:t>WorkSafe Victoria</w:t>
        </w:r>
      </w:hyperlink>
      <w:r w:rsidRPr="00B251C1">
        <w:rPr>
          <w:rFonts w:cstheme="minorHAnsi"/>
          <w:szCs w:val="22"/>
        </w:rPr>
        <w:t xml:space="preserve"> for OHS information</w:t>
      </w:r>
      <w:r>
        <w:rPr>
          <w:rFonts w:cstheme="minorHAnsi"/>
          <w:szCs w:val="22"/>
        </w:rPr>
        <w:t>.</w:t>
      </w:r>
    </w:p>
    <w:p w14:paraId="01F48AA6" w14:textId="1D77A7D9" w:rsidR="00FA1751" w:rsidRDefault="00FA1751" w:rsidP="00FA1751">
      <w:pPr>
        <w:pStyle w:val="Heading3"/>
      </w:pPr>
      <w:r w:rsidRPr="003A3972">
        <w:t>Laundry and hygiene facilities</w:t>
      </w:r>
    </w:p>
    <w:p w14:paraId="1B7058A1" w14:textId="77777777" w:rsidR="00285214" w:rsidRDefault="00285214" w:rsidP="003F2661">
      <w:pPr>
        <w:autoSpaceDE w:val="0"/>
        <w:autoSpaceDN w:val="0"/>
        <w:adjustRightInd w:val="0"/>
        <w:spacing w:line="259" w:lineRule="auto"/>
        <w:ind w:right="-46"/>
        <w:jc w:val="both"/>
        <w:rPr>
          <w:lang w:val="en-US"/>
        </w:rPr>
      </w:pPr>
      <w:r>
        <w:rPr>
          <w:lang w:val="en-US"/>
        </w:rPr>
        <w:t>The premises</w:t>
      </w:r>
      <w:r w:rsidRPr="00153F85">
        <w:rPr>
          <w:lang w:val="en-US"/>
        </w:rPr>
        <w:t xml:space="preserve"> </w:t>
      </w:r>
      <w:r w:rsidRPr="008020DF">
        <w:rPr>
          <w:b/>
          <w:bCs/>
          <w:lang w:val="en-US"/>
        </w:rPr>
        <w:t>must</w:t>
      </w:r>
      <w:r w:rsidRPr="00153F85">
        <w:rPr>
          <w:lang w:val="en-US"/>
        </w:rPr>
        <w:t xml:space="preserve"> have adequate and appropriate</w:t>
      </w:r>
      <w:r>
        <w:rPr>
          <w:lang w:val="en-US"/>
        </w:rPr>
        <w:t xml:space="preserve"> </w:t>
      </w:r>
      <w:r w:rsidRPr="00153F85">
        <w:rPr>
          <w:lang w:val="en-US"/>
        </w:rPr>
        <w:t>laundry facilities or access to laundry facilities</w:t>
      </w:r>
      <w:r>
        <w:rPr>
          <w:lang w:val="en-US"/>
        </w:rPr>
        <w:t>. Alternately, adequate and appropriate other</w:t>
      </w:r>
      <w:r w:rsidRPr="00153F85">
        <w:rPr>
          <w:lang w:val="en-US"/>
        </w:rPr>
        <w:t xml:space="preserve"> arrangements for dealing with soiled clothing, nappies and linen, including hygienic facilities for storage prior to disposal or laundering</w:t>
      </w:r>
      <w:r>
        <w:rPr>
          <w:lang w:val="en-US"/>
        </w:rPr>
        <w:t>, must be in place</w:t>
      </w:r>
      <w:r w:rsidRPr="00153F85">
        <w:rPr>
          <w:lang w:val="en-US"/>
        </w:rPr>
        <w:t>.</w:t>
      </w:r>
      <w:r w:rsidRPr="00E41DEC">
        <w:rPr>
          <w:rStyle w:val="FootnoteReference"/>
          <w:color w:val="auto"/>
          <w:sz w:val="18"/>
          <w:szCs w:val="18"/>
          <w:lang w:val="en-US"/>
        </w:rPr>
        <w:footnoteReference w:id="37"/>
      </w:r>
      <w:r>
        <w:rPr>
          <w:lang w:val="en-US"/>
        </w:rPr>
        <w:t xml:space="preserve"> </w:t>
      </w:r>
    </w:p>
    <w:p w14:paraId="4004CC44" w14:textId="77777777" w:rsidR="00285214" w:rsidRPr="00262AF6" w:rsidRDefault="00285214" w:rsidP="003F2661">
      <w:pPr>
        <w:autoSpaceDE w:val="0"/>
        <w:autoSpaceDN w:val="0"/>
        <w:adjustRightInd w:val="0"/>
        <w:spacing w:line="259" w:lineRule="auto"/>
        <w:ind w:right="-46"/>
        <w:jc w:val="both"/>
        <w:rPr>
          <w:rFonts w:cstheme="minorHAnsi"/>
          <w:szCs w:val="22"/>
          <w:lang w:val="en-US"/>
        </w:rPr>
      </w:pPr>
      <w:r w:rsidRPr="00262AF6">
        <w:rPr>
          <w:rFonts w:cstheme="minorHAnsi"/>
          <w:szCs w:val="22"/>
          <w:lang w:val="en-US"/>
        </w:rPr>
        <w:t xml:space="preserve">These facilities </w:t>
      </w:r>
      <w:r w:rsidRPr="00262AF6">
        <w:rPr>
          <w:rFonts w:cstheme="minorHAnsi"/>
          <w:b/>
          <w:bCs/>
          <w:szCs w:val="22"/>
          <w:lang w:val="en-US"/>
        </w:rPr>
        <w:t>must</w:t>
      </w:r>
      <w:r w:rsidRPr="00262AF6">
        <w:rPr>
          <w:rFonts w:cstheme="minorHAnsi"/>
          <w:szCs w:val="22"/>
          <w:lang w:val="en-US"/>
        </w:rPr>
        <w:t xml:space="preserve"> be located and maintained in a way that does not pose a risk to children.</w:t>
      </w:r>
      <w:r w:rsidRPr="00262AF6">
        <w:rPr>
          <w:rStyle w:val="FootnoteReference"/>
          <w:rFonts w:cstheme="minorHAnsi"/>
          <w:color w:val="auto"/>
          <w:sz w:val="22"/>
          <w:szCs w:val="22"/>
          <w:lang w:val="en-US"/>
        </w:rPr>
        <w:footnoteReference w:id="38"/>
      </w:r>
      <w:r w:rsidRPr="00262AF6">
        <w:rPr>
          <w:rFonts w:cstheme="minorHAnsi"/>
          <w:szCs w:val="22"/>
          <w:lang w:val="en-US"/>
        </w:rPr>
        <w:t xml:space="preserve"> For example, there must be adequate and child-proof storage for dirty laundry and nappies as well as cleaning products. The National Health and Medical Research Council is </w:t>
      </w:r>
      <w:r w:rsidRPr="00262AF6">
        <w:rPr>
          <w:rFonts w:cstheme="minorHAnsi"/>
          <w:szCs w:val="22"/>
        </w:rPr>
        <w:t xml:space="preserve">a recognised authority for health information and has expert advice in relation to hygiene practices: </w:t>
      </w:r>
      <w:hyperlink r:id="rId35" w:history="1">
        <w:r w:rsidRPr="00262AF6">
          <w:rPr>
            <w:rStyle w:val="Hyperlink"/>
            <w:rFonts w:cstheme="minorHAnsi"/>
            <w:color w:val="auto"/>
            <w:szCs w:val="22"/>
          </w:rPr>
          <w:t>www.nhmrc.gov.au</w:t>
        </w:r>
      </w:hyperlink>
      <w:r w:rsidRPr="00262AF6">
        <w:rPr>
          <w:rStyle w:val="Hyperlink"/>
          <w:rFonts w:cstheme="minorHAnsi"/>
          <w:color w:val="auto"/>
          <w:szCs w:val="22"/>
        </w:rPr>
        <w:t>.</w:t>
      </w:r>
    </w:p>
    <w:p w14:paraId="62D834D9" w14:textId="131D13E3" w:rsidR="00285214" w:rsidRDefault="00285214" w:rsidP="003F2661">
      <w:pPr>
        <w:spacing w:line="259" w:lineRule="auto"/>
        <w:rPr>
          <w:lang w:val="en-US"/>
        </w:rPr>
      </w:pPr>
      <w:r w:rsidRPr="00262AF6">
        <w:rPr>
          <w:rFonts w:cstheme="minorHAnsi"/>
          <w:szCs w:val="22"/>
          <w:lang w:val="en-US"/>
        </w:rPr>
        <w:lastRenderedPageBreak/>
        <w:t>The integration</w:t>
      </w:r>
      <w:r>
        <w:rPr>
          <w:lang w:val="en-US"/>
        </w:rPr>
        <w:t xml:space="preserve"> of</w:t>
      </w:r>
      <w:r w:rsidRPr="00153F85">
        <w:rPr>
          <w:lang w:val="en-US"/>
        </w:rPr>
        <w:t xml:space="preserve"> sustainable practices</w:t>
      </w:r>
      <w:r>
        <w:rPr>
          <w:lang w:val="en-US"/>
        </w:rPr>
        <w:t>,</w:t>
      </w:r>
      <w:r w:rsidRPr="00153F85">
        <w:rPr>
          <w:lang w:val="en-US"/>
        </w:rPr>
        <w:t xml:space="preserve"> such as </w:t>
      </w:r>
      <w:r>
        <w:rPr>
          <w:lang w:val="en-US"/>
        </w:rPr>
        <w:t>outdoor</w:t>
      </w:r>
      <w:r w:rsidRPr="00153F85">
        <w:rPr>
          <w:lang w:val="en-US"/>
        </w:rPr>
        <w:t xml:space="preserve"> clothes lines</w:t>
      </w:r>
      <w:r>
        <w:rPr>
          <w:lang w:val="en-US"/>
        </w:rPr>
        <w:t xml:space="preserve"> and recycling storage, may have numerous benefits for a service including in relation to programming and service quality.</w:t>
      </w:r>
    </w:p>
    <w:p w14:paraId="63C48A61" w14:textId="2879D203" w:rsidR="00285214" w:rsidRDefault="00285214" w:rsidP="00285214">
      <w:pPr>
        <w:pStyle w:val="Heading3"/>
      </w:pPr>
      <w:r>
        <w:t>Administrative space</w:t>
      </w:r>
    </w:p>
    <w:p w14:paraId="7289BAFC" w14:textId="77777777" w:rsidR="00285214" w:rsidRPr="00B251C1" w:rsidRDefault="00285214" w:rsidP="003F2661">
      <w:pPr>
        <w:autoSpaceDE w:val="0"/>
        <w:autoSpaceDN w:val="0"/>
        <w:adjustRightInd w:val="0"/>
        <w:spacing w:line="259" w:lineRule="auto"/>
        <w:ind w:right="-45"/>
        <w:jc w:val="both"/>
        <w:rPr>
          <w:rFonts w:cstheme="minorHAnsi"/>
          <w:szCs w:val="22"/>
        </w:rPr>
      </w:pPr>
      <w:r w:rsidRPr="00B251C1">
        <w:rPr>
          <w:rFonts w:cstheme="minorHAnsi"/>
          <w:szCs w:val="22"/>
        </w:rPr>
        <w:t xml:space="preserve">The premises </w:t>
      </w:r>
      <w:r w:rsidRPr="00B251C1">
        <w:rPr>
          <w:rFonts w:cstheme="minorHAnsi"/>
          <w:b/>
          <w:bCs/>
          <w:szCs w:val="22"/>
        </w:rPr>
        <w:t>must</w:t>
      </w:r>
      <w:r w:rsidRPr="00B251C1">
        <w:rPr>
          <w:rFonts w:cstheme="minorHAnsi"/>
          <w:szCs w:val="22"/>
        </w:rPr>
        <w:t xml:space="preserve"> have adequate area/s for conducting the administrative functions of the service including consulting with parents and conducting private conversations.</w:t>
      </w:r>
      <w:r w:rsidRPr="00B251C1">
        <w:rPr>
          <w:rStyle w:val="FootnoteReference"/>
          <w:rFonts w:cstheme="minorHAnsi"/>
          <w:color w:val="auto"/>
          <w:sz w:val="22"/>
          <w:szCs w:val="22"/>
        </w:rPr>
        <w:footnoteReference w:id="39"/>
      </w:r>
      <w:r w:rsidRPr="00B251C1">
        <w:rPr>
          <w:rFonts w:cstheme="minorHAnsi"/>
          <w:szCs w:val="22"/>
        </w:rPr>
        <w:t xml:space="preserve"> Administrative functions include keeping records safe and secure and having </w:t>
      </w:r>
      <w:r w:rsidRPr="00B251C1">
        <w:rPr>
          <w:rFonts w:cstheme="minorHAnsi"/>
          <w:szCs w:val="22"/>
          <w:u w:val="single"/>
        </w:rPr>
        <w:t>certain documents and information available</w:t>
      </w:r>
      <w:r w:rsidRPr="00B251C1">
        <w:rPr>
          <w:rFonts w:cstheme="minorHAnsi"/>
          <w:szCs w:val="22"/>
        </w:rPr>
        <w:t>. Well-designed administrative space will also consider the needs of staff at the service and have safety and supervision benefits as well. For example, designing areas for staff to do planning and documentation as well as having breaks and storing personal items is likely to be highly beneficial.</w:t>
      </w:r>
    </w:p>
    <w:p w14:paraId="4F89BFA3" w14:textId="5AA14BB3" w:rsidR="00285214" w:rsidRDefault="00285214" w:rsidP="003F2661">
      <w:pPr>
        <w:spacing w:after="200" w:line="259" w:lineRule="auto"/>
        <w:rPr>
          <w:rFonts w:cstheme="minorHAnsi"/>
          <w:szCs w:val="22"/>
        </w:rPr>
      </w:pPr>
      <w:r w:rsidRPr="00B251C1">
        <w:rPr>
          <w:rFonts w:cstheme="minorHAnsi"/>
          <w:szCs w:val="22"/>
        </w:rPr>
        <w:t>The premises may incorporate a dedicated administration room in the premises or well-designed areas capable of fulfilling the necessary administrative functions</w:t>
      </w:r>
      <w:r>
        <w:rPr>
          <w:rFonts w:cstheme="minorHAnsi"/>
          <w:szCs w:val="22"/>
        </w:rPr>
        <w:t>.</w:t>
      </w:r>
    </w:p>
    <w:p w14:paraId="7ED0749B" w14:textId="1E1648A2" w:rsidR="00585EC6" w:rsidRPr="00285214" w:rsidRDefault="00585EC6" w:rsidP="00585EC6">
      <w:pPr>
        <w:pStyle w:val="Heading3"/>
      </w:pPr>
      <w:r>
        <w:t>General safety in indoor spaces</w:t>
      </w:r>
    </w:p>
    <w:tbl>
      <w:tblPr>
        <w:tblStyle w:val="TableGrid1"/>
        <w:tblW w:w="9639" w:type="dxa"/>
        <w:tblInd w:w="-5" w:type="dxa"/>
        <w:tblLook w:val="04A0" w:firstRow="1" w:lastRow="0" w:firstColumn="1" w:lastColumn="0" w:noHBand="0" w:noVBand="1"/>
      </w:tblPr>
      <w:tblGrid>
        <w:gridCol w:w="4253"/>
        <w:gridCol w:w="5386"/>
      </w:tblGrid>
      <w:tr w:rsidR="00585EC6" w:rsidRPr="00585EC6" w14:paraId="45838341" w14:textId="77777777" w:rsidTr="00216209">
        <w:tc>
          <w:tcPr>
            <w:tcW w:w="4253" w:type="dxa"/>
            <w:shd w:val="clear" w:color="auto" w:fill="EABAF4"/>
          </w:tcPr>
          <w:p w14:paraId="0990C23B" w14:textId="423A9A79" w:rsidR="007B516F" w:rsidRPr="00216209" w:rsidRDefault="00F26366" w:rsidP="00FB055F">
            <w:pPr>
              <w:spacing w:before="60" w:after="60"/>
              <w:rPr>
                <w:rFonts w:cstheme="minorHAnsi"/>
                <w:b/>
                <w:bCs/>
                <w:color w:val="000000" w:themeColor="text1"/>
                <w:sz w:val="24"/>
                <w:szCs w:val="24"/>
              </w:rPr>
            </w:pPr>
            <w:r>
              <w:rPr>
                <w:rFonts w:cstheme="minorHAnsi"/>
                <w:b/>
                <w:bCs/>
                <w:color w:val="000000" w:themeColor="text1"/>
                <w:sz w:val="24"/>
              </w:rPr>
              <w:t>Topic and r</w:t>
            </w:r>
            <w:r w:rsidR="00481495" w:rsidRPr="00216209">
              <w:rPr>
                <w:rFonts w:cstheme="minorHAnsi"/>
                <w:b/>
                <w:bCs/>
                <w:color w:val="000000" w:themeColor="text1"/>
                <w:sz w:val="24"/>
              </w:rPr>
              <w:t>equirement:</w:t>
            </w:r>
            <w:r w:rsidR="009F79A0" w:rsidRPr="00216209">
              <w:rPr>
                <w:rFonts w:cstheme="minorHAnsi"/>
                <w:b/>
                <w:bCs/>
                <w:color w:val="000000" w:themeColor="text1"/>
                <w:sz w:val="24"/>
              </w:rPr>
              <w:t xml:space="preserve"> </w:t>
            </w:r>
          </w:p>
        </w:tc>
        <w:tc>
          <w:tcPr>
            <w:tcW w:w="5386" w:type="dxa"/>
            <w:shd w:val="clear" w:color="auto" w:fill="EABAF4"/>
          </w:tcPr>
          <w:p w14:paraId="11780C7B" w14:textId="7E82B324" w:rsidR="007B516F" w:rsidRPr="00216209" w:rsidRDefault="007B516F" w:rsidP="00FB055F">
            <w:pPr>
              <w:spacing w:before="60" w:after="60"/>
              <w:rPr>
                <w:rFonts w:cstheme="minorHAnsi"/>
                <w:b/>
                <w:bCs/>
                <w:color w:val="000000" w:themeColor="text1"/>
                <w:sz w:val="24"/>
                <w:szCs w:val="24"/>
              </w:rPr>
            </w:pPr>
            <w:r w:rsidRPr="00216209">
              <w:rPr>
                <w:rFonts w:cstheme="minorHAnsi"/>
                <w:b/>
                <w:bCs/>
                <w:color w:val="000000" w:themeColor="text1"/>
                <w:sz w:val="24"/>
              </w:rPr>
              <w:t>Advice to help meet th</w:t>
            </w:r>
            <w:r w:rsidR="00481495" w:rsidRPr="00216209">
              <w:rPr>
                <w:rFonts w:cstheme="minorHAnsi"/>
                <w:b/>
                <w:bCs/>
                <w:color w:val="000000" w:themeColor="text1"/>
                <w:sz w:val="24"/>
              </w:rPr>
              <w:t>e</w:t>
            </w:r>
            <w:r w:rsidRPr="00216209">
              <w:rPr>
                <w:rFonts w:cstheme="minorHAnsi"/>
                <w:b/>
                <w:bCs/>
                <w:color w:val="000000" w:themeColor="text1"/>
                <w:sz w:val="24"/>
              </w:rPr>
              <w:t xml:space="preserve"> requirement</w:t>
            </w:r>
            <w:r w:rsidR="00481495" w:rsidRPr="00216209">
              <w:rPr>
                <w:rFonts w:cstheme="minorHAnsi"/>
                <w:b/>
                <w:bCs/>
                <w:color w:val="000000" w:themeColor="text1"/>
                <w:sz w:val="24"/>
              </w:rPr>
              <w:t>:</w:t>
            </w:r>
          </w:p>
        </w:tc>
      </w:tr>
      <w:tr w:rsidR="007B516F" w14:paraId="34FBB4C1" w14:textId="77777777" w:rsidTr="00A5476D">
        <w:tc>
          <w:tcPr>
            <w:tcW w:w="4253" w:type="dxa"/>
          </w:tcPr>
          <w:p w14:paraId="20810F43" w14:textId="2703D6AF" w:rsidR="00481495" w:rsidRPr="00481495" w:rsidRDefault="00481495" w:rsidP="00FB055F">
            <w:pPr>
              <w:autoSpaceDE w:val="0"/>
              <w:autoSpaceDN w:val="0"/>
              <w:adjustRightInd w:val="0"/>
              <w:spacing w:before="120"/>
              <w:rPr>
                <w:rFonts w:cstheme="minorHAnsi"/>
                <w:b/>
                <w:bCs/>
                <w:i/>
                <w:iCs/>
                <w:sz w:val="24"/>
                <w:szCs w:val="24"/>
              </w:rPr>
            </w:pPr>
            <w:r w:rsidRPr="00481495">
              <w:rPr>
                <w:rFonts w:cstheme="minorHAnsi"/>
                <w:b/>
                <w:bCs/>
                <w:i/>
                <w:iCs/>
                <w:sz w:val="24"/>
                <w:szCs w:val="24"/>
              </w:rPr>
              <w:t>Flooring Surfaces</w:t>
            </w:r>
          </w:p>
          <w:p w14:paraId="614F33C5" w14:textId="64C97B03" w:rsidR="007B516F" w:rsidRPr="00231599" w:rsidRDefault="007B516F" w:rsidP="00100939">
            <w:pPr>
              <w:autoSpaceDE w:val="0"/>
              <w:autoSpaceDN w:val="0"/>
              <w:adjustRightInd w:val="0"/>
              <w:rPr>
                <w:rFonts w:cstheme="minorHAnsi"/>
              </w:rPr>
            </w:pPr>
            <w:r>
              <w:rPr>
                <w:rFonts w:cstheme="minorHAnsi"/>
              </w:rPr>
              <w:t>F</w:t>
            </w:r>
            <w:r w:rsidRPr="00231599">
              <w:rPr>
                <w:rFonts w:cstheme="minorHAnsi"/>
              </w:rPr>
              <w:t xml:space="preserve">looring surfaces </w:t>
            </w:r>
            <w:r w:rsidR="000015EA">
              <w:rPr>
                <w:rFonts w:cstheme="minorHAnsi"/>
              </w:rPr>
              <w:t xml:space="preserve">are </w:t>
            </w:r>
            <w:r w:rsidR="000015EA">
              <w:rPr>
                <w:rFonts w:cstheme="minorHAnsi"/>
                <w:b/>
                <w:bCs/>
              </w:rPr>
              <w:t xml:space="preserve">expected </w:t>
            </w:r>
            <w:r w:rsidR="000015EA">
              <w:rPr>
                <w:rFonts w:cstheme="minorHAnsi"/>
              </w:rPr>
              <w:t>to</w:t>
            </w:r>
            <w:r>
              <w:rPr>
                <w:rFonts w:cstheme="minorHAnsi"/>
              </w:rPr>
              <w:t xml:space="preserve"> be</w:t>
            </w:r>
            <w:r w:rsidRPr="00231599">
              <w:rPr>
                <w:rFonts w:cstheme="minorHAnsi"/>
              </w:rPr>
              <w:t xml:space="preserve"> appropriate for the purpose and planned activities</w:t>
            </w:r>
            <w:r w:rsidR="00500D55">
              <w:rPr>
                <w:rFonts w:cstheme="minorHAnsi"/>
              </w:rPr>
              <w:t xml:space="preserve">. Flooring surfaces </w:t>
            </w:r>
            <w:r w:rsidRPr="00853043">
              <w:rPr>
                <w:rFonts w:cstheme="minorHAnsi"/>
                <w:b/>
                <w:bCs/>
              </w:rPr>
              <w:t>must</w:t>
            </w:r>
            <w:r>
              <w:rPr>
                <w:rFonts w:cstheme="minorHAnsi"/>
              </w:rPr>
              <w:t xml:space="preserve"> </w:t>
            </w:r>
            <w:r w:rsidR="00500D55">
              <w:rPr>
                <w:rFonts w:cstheme="minorHAnsi"/>
              </w:rPr>
              <w:t xml:space="preserve">also </w:t>
            </w:r>
            <w:r>
              <w:rPr>
                <w:rFonts w:cstheme="minorHAnsi"/>
              </w:rPr>
              <w:t>be safe</w:t>
            </w:r>
            <w:r w:rsidRPr="00231599">
              <w:rPr>
                <w:rFonts w:cstheme="minorHAnsi"/>
              </w:rPr>
              <w:t>. The Regulatory Authority will consider the safety risks of the surface (indoor and outdoor) in relation to the purpose and benefits it provides.</w:t>
            </w:r>
            <w:r>
              <w:rPr>
                <w:rFonts w:cstheme="minorHAnsi"/>
              </w:rPr>
              <w:t xml:space="preserve"> </w:t>
            </w:r>
          </w:p>
          <w:p w14:paraId="368200A2" w14:textId="77777777" w:rsidR="007B516F" w:rsidRDefault="007B516F" w:rsidP="00100939">
            <w:pPr>
              <w:rPr>
                <w:rFonts w:cstheme="minorHAnsi"/>
                <w:b/>
                <w:bCs/>
                <w:sz w:val="28"/>
                <w:szCs w:val="28"/>
              </w:rPr>
            </w:pPr>
          </w:p>
        </w:tc>
        <w:tc>
          <w:tcPr>
            <w:tcW w:w="5386" w:type="dxa"/>
          </w:tcPr>
          <w:p w14:paraId="345F0831" w14:textId="77777777" w:rsidR="007B516F" w:rsidRPr="00231599" w:rsidRDefault="007B516F" w:rsidP="00566F87">
            <w:pPr>
              <w:pStyle w:val="ListParagraph"/>
              <w:numPr>
                <w:ilvl w:val="0"/>
                <w:numId w:val="27"/>
              </w:numPr>
              <w:spacing w:before="120" w:after="40"/>
              <w:ind w:left="200" w:hanging="284"/>
              <w:contextualSpacing w:val="0"/>
            </w:pPr>
            <w:r>
              <w:rPr>
                <w:rFonts w:cstheme="minorHAnsi"/>
              </w:rPr>
              <w:t>W</w:t>
            </w:r>
            <w:r w:rsidRPr="00231599">
              <w:rPr>
                <w:rFonts w:cstheme="minorHAnsi"/>
              </w:rPr>
              <w:t>here water is likely to be regularly present</w:t>
            </w:r>
            <w:r>
              <w:rPr>
                <w:rFonts w:cstheme="minorHAnsi"/>
              </w:rPr>
              <w:t xml:space="preserve">, </w:t>
            </w:r>
            <w:r w:rsidRPr="00231599">
              <w:rPr>
                <w:rFonts w:cstheme="minorHAnsi"/>
              </w:rPr>
              <w:t xml:space="preserve">flooring </w:t>
            </w:r>
            <w:r w:rsidRPr="00A12673">
              <w:rPr>
                <w:rFonts w:cstheme="minorHAnsi"/>
                <w:b/>
                <w:bCs/>
              </w:rPr>
              <w:t>must</w:t>
            </w:r>
            <w:r w:rsidRPr="00231599">
              <w:rPr>
                <w:rFonts w:cstheme="minorHAnsi"/>
              </w:rPr>
              <w:t xml:space="preserve"> be non-slip or adequately controlled</w:t>
            </w:r>
            <w:r>
              <w:rPr>
                <w:rFonts w:cstheme="minorHAnsi"/>
              </w:rPr>
              <w:t xml:space="preserve"> in another way.</w:t>
            </w:r>
          </w:p>
          <w:p w14:paraId="55FB22DD" w14:textId="77777777" w:rsidR="00152031" w:rsidRPr="00152031" w:rsidRDefault="007B516F" w:rsidP="00566F87">
            <w:pPr>
              <w:pStyle w:val="ListParagraph"/>
              <w:numPr>
                <w:ilvl w:val="0"/>
                <w:numId w:val="27"/>
              </w:numPr>
              <w:spacing w:after="40"/>
              <w:ind w:left="199" w:hanging="284"/>
              <w:contextualSpacing w:val="0"/>
            </w:pPr>
            <w:r w:rsidRPr="00447E3C">
              <w:rPr>
                <w:rFonts w:cstheme="minorHAnsi"/>
              </w:rPr>
              <w:t xml:space="preserve">If there are uneven flooring surfaces this </w:t>
            </w:r>
            <w:r w:rsidRPr="00447E3C">
              <w:rPr>
                <w:rFonts w:cstheme="minorHAnsi"/>
                <w:b/>
                <w:bCs/>
              </w:rPr>
              <w:t>must</w:t>
            </w:r>
            <w:r w:rsidRPr="00447E3C">
              <w:rPr>
                <w:rFonts w:cstheme="minorHAnsi"/>
              </w:rPr>
              <w:t xml:space="preserve"> be carefully utilised or controlled as needed depending on their purpose and who will use them</w:t>
            </w:r>
            <w:r w:rsidRPr="00A40131">
              <w:rPr>
                <w:rFonts w:cstheme="minorHAnsi"/>
              </w:rPr>
              <w:t xml:space="preserve"> (for example, consider risks to children learning to walk versus benefits of varied physical experiences for older children).</w:t>
            </w:r>
          </w:p>
          <w:p w14:paraId="2CC5A29A" w14:textId="55A92B9E" w:rsidR="007B516F" w:rsidRPr="00152031" w:rsidRDefault="007B516F" w:rsidP="003F2661">
            <w:pPr>
              <w:pStyle w:val="ListParagraph"/>
              <w:numPr>
                <w:ilvl w:val="0"/>
                <w:numId w:val="27"/>
              </w:numPr>
              <w:spacing w:after="0"/>
              <w:ind w:left="200" w:hanging="284"/>
            </w:pPr>
            <w:r w:rsidRPr="00152031">
              <w:rPr>
                <w:rFonts w:cstheme="minorHAnsi"/>
              </w:rPr>
              <w:t>Choose easily cleanable, hard-wearing and purposeful flooring so it can cope with messy activities in relevant areas and be soft, comfortable or noise-reducing in others.</w:t>
            </w:r>
          </w:p>
        </w:tc>
      </w:tr>
      <w:tr w:rsidR="00385D29" w14:paraId="033F722B" w14:textId="77777777" w:rsidTr="00A5476D">
        <w:tc>
          <w:tcPr>
            <w:tcW w:w="4253" w:type="dxa"/>
          </w:tcPr>
          <w:p w14:paraId="1A699A3F" w14:textId="08CA8B69" w:rsidR="00385D29" w:rsidRPr="00B27099" w:rsidRDefault="00B27099" w:rsidP="00B27099">
            <w:pPr>
              <w:autoSpaceDE w:val="0"/>
              <w:autoSpaceDN w:val="0"/>
              <w:adjustRightInd w:val="0"/>
              <w:spacing w:before="120"/>
              <w:rPr>
                <w:b/>
                <w:bCs/>
                <w:i/>
                <w:iCs/>
                <w:sz w:val="24"/>
                <w:szCs w:val="24"/>
              </w:rPr>
            </w:pPr>
            <w:r w:rsidRPr="00B27099">
              <w:rPr>
                <w:rFonts w:cstheme="minorHAnsi"/>
                <w:b/>
                <w:bCs/>
                <w:i/>
                <w:iCs/>
                <w:sz w:val="24"/>
                <w:szCs w:val="24"/>
              </w:rPr>
              <w:t>D</w:t>
            </w:r>
            <w:r w:rsidRPr="00B27099">
              <w:rPr>
                <w:b/>
                <w:bCs/>
                <w:i/>
                <w:iCs/>
                <w:sz w:val="24"/>
                <w:szCs w:val="24"/>
              </w:rPr>
              <w:t>oors and Windows</w:t>
            </w:r>
          </w:p>
          <w:p w14:paraId="5AC73376" w14:textId="6DE2371F" w:rsidR="00385D29" w:rsidRDefault="00385D29" w:rsidP="00100939">
            <w:pPr>
              <w:autoSpaceDE w:val="0"/>
              <w:autoSpaceDN w:val="0"/>
              <w:adjustRightInd w:val="0"/>
              <w:rPr>
                <w:rFonts w:cstheme="minorHAnsi"/>
              </w:rPr>
            </w:pPr>
            <w:r>
              <w:rPr>
                <w:rFonts w:cstheme="minorHAnsi"/>
              </w:rPr>
              <w:t xml:space="preserve">Doors and windows </w:t>
            </w:r>
            <w:r w:rsidRPr="00FF1C9C">
              <w:rPr>
                <w:rFonts w:cstheme="minorHAnsi"/>
                <w:b/>
                <w:bCs/>
              </w:rPr>
              <w:t>must</w:t>
            </w:r>
            <w:r>
              <w:rPr>
                <w:rFonts w:cstheme="minorHAnsi"/>
              </w:rPr>
              <w:t xml:space="preserve"> be safe, fit for purpose and adequately prevent children accessing unsupervised areas or exiting independently. </w:t>
            </w:r>
          </w:p>
          <w:p w14:paraId="270E1AB9" w14:textId="77777777" w:rsidR="00385D29" w:rsidRDefault="00385D29" w:rsidP="00100939">
            <w:pPr>
              <w:autoSpaceDE w:val="0"/>
              <w:autoSpaceDN w:val="0"/>
              <w:adjustRightInd w:val="0"/>
              <w:rPr>
                <w:rFonts w:cstheme="minorHAnsi"/>
              </w:rPr>
            </w:pPr>
            <w:r>
              <w:rPr>
                <w:rFonts w:cstheme="minorHAnsi"/>
              </w:rPr>
              <w:t xml:space="preserve">Doors and windows </w:t>
            </w:r>
            <w:r w:rsidRPr="00A12673">
              <w:rPr>
                <w:rFonts w:cstheme="minorHAnsi"/>
                <w:b/>
                <w:bCs/>
              </w:rPr>
              <w:t>must</w:t>
            </w:r>
            <w:r>
              <w:rPr>
                <w:rFonts w:cstheme="minorHAnsi"/>
              </w:rPr>
              <w:t xml:space="preserve"> also allow for:</w:t>
            </w:r>
          </w:p>
          <w:p w14:paraId="6323F16A" w14:textId="77777777" w:rsidR="00385D29" w:rsidRPr="00535FFB" w:rsidRDefault="00385D29" w:rsidP="00566F87">
            <w:pPr>
              <w:pStyle w:val="ListParagraph"/>
              <w:numPr>
                <w:ilvl w:val="0"/>
                <w:numId w:val="29"/>
              </w:numPr>
              <w:autoSpaceDE w:val="0"/>
              <w:autoSpaceDN w:val="0"/>
              <w:adjustRightInd w:val="0"/>
              <w:spacing w:after="0"/>
              <w:ind w:left="311" w:hanging="283"/>
              <w:rPr>
                <w:rFonts w:cstheme="minorHAnsi"/>
              </w:rPr>
            </w:pPr>
            <w:r w:rsidRPr="00535FFB">
              <w:rPr>
                <w:rFonts w:cstheme="minorHAnsi"/>
              </w:rPr>
              <w:t>emergency evacuation of children</w:t>
            </w:r>
          </w:p>
          <w:p w14:paraId="74F150E9" w14:textId="77777777" w:rsidR="00385D29" w:rsidRPr="00F45E2F" w:rsidRDefault="00385D29" w:rsidP="00566F87">
            <w:pPr>
              <w:pStyle w:val="ListParagraph"/>
              <w:numPr>
                <w:ilvl w:val="0"/>
                <w:numId w:val="29"/>
              </w:numPr>
              <w:autoSpaceDE w:val="0"/>
              <w:autoSpaceDN w:val="0"/>
              <w:adjustRightInd w:val="0"/>
              <w:spacing w:after="0"/>
              <w:ind w:left="311" w:hanging="283"/>
              <w:rPr>
                <w:rFonts w:cstheme="minorHAnsi"/>
              </w:rPr>
            </w:pPr>
            <w:r w:rsidRPr="00535FFB">
              <w:rPr>
                <w:rFonts w:cstheme="minorHAnsi"/>
              </w:rPr>
              <w:t xml:space="preserve">adequate supervision </w:t>
            </w:r>
            <w:r w:rsidRPr="00F45E2F">
              <w:rPr>
                <w:rFonts w:cstheme="minorHAnsi"/>
              </w:rPr>
              <w:t>throughout the service</w:t>
            </w:r>
          </w:p>
          <w:p w14:paraId="68B9FFF1" w14:textId="77777777" w:rsidR="00385D29" w:rsidRPr="00535FFB" w:rsidRDefault="00385D29" w:rsidP="00566F87">
            <w:pPr>
              <w:pStyle w:val="ListParagraph"/>
              <w:numPr>
                <w:ilvl w:val="0"/>
                <w:numId w:val="29"/>
              </w:numPr>
              <w:autoSpaceDE w:val="0"/>
              <w:autoSpaceDN w:val="0"/>
              <w:adjustRightInd w:val="0"/>
              <w:spacing w:after="0"/>
              <w:ind w:left="311" w:hanging="283"/>
              <w:rPr>
                <w:rFonts w:cstheme="minorHAnsi"/>
              </w:rPr>
            </w:pPr>
            <w:r w:rsidRPr="00535FFB">
              <w:rPr>
                <w:rFonts w:cstheme="minorHAnsi"/>
              </w:rPr>
              <w:t>maintaining rights and dignity of children</w:t>
            </w:r>
          </w:p>
          <w:p w14:paraId="429C9FC9" w14:textId="77777777" w:rsidR="00385D29" w:rsidRDefault="00385D29" w:rsidP="00566F87">
            <w:pPr>
              <w:pStyle w:val="ListParagraph"/>
              <w:numPr>
                <w:ilvl w:val="0"/>
                <w:numId w:val="29"/>
              </w:numPr>
              <w:autoSpaceDE w:val="0"/>
              <w:autoSpaceDN w:val="0"/>
              <w:adjustRightInd w:val="0"/>
              <w:spacing w:after="0"/>
              <w:ind w:left="311" w:hanging="283"/>
              <w:rPr>
                <w:rFonts w:cstheme="minorHAnsi"/>
              </w:rPr>
            </w:pPr>
            <w:r w:rsidRPr="00535FFB">
              <w:rPr>
                <w:rFonts w:cstheme="minorHAnsi"/>
              </w:rPr>
              <w:t>light and ventilation</w:t>
            </w:r>
          </w:p>
          <w:p w14:paraId="0DAAB6B1" w14:textId="747FE494" w:rsidR="00385D29" w:rsidRPr="00F45E2F" w:rsidRDefault="00385D29" w:rsidP="00566F87">
            <w:pPr>
              <w:pStyle w:val="ListParagraph"/>
              <w:numPr>
                <w:ilvl w:val="0"/>
                <w:numId w:val="29"/>
              </w:numPr>
              <w:autoSpaceDE w:val="0"/>
              <w:autoSpaceDN w:val="0"/>
              <w:adjustRightInd w:val="0"/>
              <w:spacing w:after="0"/>
              <w:ind w:left="311" w:hanging="283"/>
              <w:rPr>
                <w:rFonts w:cstheme="minorHAnsi"/>
              </w:rPr>
            </w:pPr>
            <w:r>
              <w:rPr>
                <w:rFonts w:cstheme="minorHAnsi"/>
              </w:rPr>
              <w:t xml:space="preserve">access between indoor and outdoor space as set out in section </w:t>
            </w:r>
            <w:r w:rsidR="00312480">
              <w:rPr>
                <w:rFonts w:cstheme="minorHAnsi"/>
              </w:rPr>
              <w:t xml:space="preserve">5 under </w:t>
            </w:r>
            <w:r w:rsidR="00312480">
              <w:rPr>
                <w:rFonts w:cstheme="minorHAnsi"/>
              </w:rPr>
              <w:lastRenderedPageBreak/>
              <w:t>the heading ‘Accessing outdoor space’</w:t>
            </w:r>
            <w:r w:rsidRPr="00F45E2F">
              <w:rPr>
                <w:rFonts w:cstheme="minorHAnsi"/>
              </w:rPr>
              <w:t xml:space="preserve">. </w:t>
            </w:r>
          </w:p>
          <w:p w14:paraId="692F6184" w14:textId="77777777" w:rsidR="00385D29" w:rsidRDefault="00385D29" w:rsidP="00100939">
            <w:pPr>
              <w:autoSpaceDE w:val="0"/>
              <w:autoSpaceDN w:val="0"/>
              <w:adjustRightInd w:val="0"/>
              <w:rPr>
                <w:rFonts w:cstheme="minorHAnsi"/>
              </w:rPr>
            </w:pPr>
          </w:p>
          <w:p w14:paraId="59BCEE27" w14:textId="77777777" w:rsidR="00385D29" w:rsidRDefault="00385D29" w:rsidP="00100939">
            <w:pPr>
              <w:rPr>
                <w:rFonts w:cstheme="minorHAnsi"/>
                <w:b/>
                <w:bCs/>
                <w:sz w:val="28"/>
                <w:szCs w:val="28"/>
              </w:rPr>
            </w:pPr>
          </w:p>
        </w:tc>
        <w:tc>
          <w:tcPr>
            <w:tcW w:w="5386" w:type="dxa"/>
          </w:tcPr>
          <w:p w14:paraId="400928E8" w14:textId="2F2A4923" w:rsidR="00385D29" w:rsidRDefault="00977598" w:rsidP="00566F87">
            <w:pPr>
              <w:pStyle w:val="ListParagraph"/>
              <w:numPr>
                <w:ilvl w:val="0"/>
                <w:numId w:val="28"/>
              </w:numPr>
              <w:autoSpaceDE w:val="0"/>
              <w:autoSpaceDN w:val="0"/>
              <w:adjustRightInd w:val="0"/>
              <w:spacing w:before="120" w:after="40"/>
              <w:ind w:left="200" w:hanging="284"/>
              <w:contextualSpacing w:val="0"/>
              <w:rPr>
                <w:rFonts w:cstheme="minorHAnsi"/>
              </w:rPr>
            </w:pPr>
            <w:r>
              <w:rPr>
                <w:rFonts w:cstheme="minorHAnsi"/>
              </w:rPr>
              <w:lastRenderedPageBreak/>
              <w:t>Avoid d</w:t>
            </w:r>
            <w:r w:rsidR="00385D29">
              <w:rPr>
                <w:rFonts w:cstheme="minorHAnsi"/>
              </w:rPr>
              <w:t xml:space="preserve">oors that easily allow children to independently exit premises or enter areas without supervision, like a stairwell. </w:t>
            </w:r>
            <w:r w:rsidR="00385D29" w:rsidRPr="00AA531D">
              <w:rPr>
                <w:rFonts w:cstheme="minorHAnsi"/>
              </w:rPr>
              <w:t xml:space="preserve">Alarm activated doors or other mechanisms may </w:t>
            </w:r>
            <w:r w:rsidR="00385D29">
              <w:rPr>
                <w:rFonts w:cstheme="minorHAnsi"/>
              </w:rPr>
              <w:t>minimise</w:t>
            </w:r>
            <w:r w:rsidR="00385D29" w:rsidRPr="00AA531D">
              <w:rPr>
                <w:rFonts w:cstheme="minorHAnsi"/>
              </w:rPr>
              <w:t xml:space="preserve"> risks.</w:t>
            </w:r>
          </w:p>
          <w:p w14:paraId="3A7324D9" w14:textId="77777777" w:rsidR="00385D29" w:rsidRPr="00AA531D" w:rsidRDefault="00385D29" w:rsidP="00566F87">
            <w:pPr>
              <w:pStyle w:val="ListParagraph"/>
              <w:numPr>
                <w:ilvl w:val="0"/>
                <w:numId w:val="28"/>
              </w:numPr>
              <w:autoSpaceDE w:val="0"/>
              <w:autoSpaceDN w:val="0"/>
              <w:adjustRightInd w:val="0"/>
              <w:spacing w:after="40"/>
              <w:ind w:left="200" w:hanging="284"/>
              <w:contextualSpacing w:val="0"/>
              <w:rPr>
                <w:rFonts w:cstheme="minorHAnsi"/>
              </w:rPr>
            </w:pPr>
            <w:r>
              <w:rPr>
                <w:rFonts w:cstheme="minorHAnsi"/>
              </w:rPr>
              <w:t>Select appropriate windows, for example sliding windows may create a fall hazard in some settings.</w:t>
            </w:r>
          </w:p>
          <w:p w14:paraId="6E596721" w14:textId="1C28DBD7" w:rsidR="00385D29" w:rsidRDefault="00385D29" w:rsidP="00566F87">
            <w:pPr>
              <w:pStyle w:val="ListParagraph"/>
              <w:numPr>
                <w:ilvl w:val="0"/>
                <w:numId w:val="28"/>
              </w:numPr>
              <w:autoSpaceDE w:val="0"/>
              <w:autoSpaceDN w:val="0"/>
              <w:adjustRightInd w:val="0"/>
              <w:spacing w:after="40"/>
              <w:ind w:left="200" w:hanging="284"/>
              <w:contextualSpacing w:val="0"/>
              <w:rPr>
                <w:rFonts w:cstheme="minorHAnsi"/>
              </w:rPr>
            </w:pPr>
            <w:r>
              <w:rPr>
                <w:rFonts w:cstheme="minorHAnsi"/>
              </w:rPr>
              <w:t xml:space="preserve">Doors with large areas of clear glass or vision panels can allow supervision and visual connection. Often this is </w:t>
            </w:r>
            <w:r w:rsidR="005F14AB">
              <w:rPr>
                <w:rFonts w:cstheme="minorHAnsi"/>
              </w:rPr>
              <w:t>useful</w:t>
            </w:r>
            <w:r>
              <w:rPr>
                <w:rFonts w:cstheme="minorHAnsi"/>
              </w:rPr>
              <w:t xml:space="preserve">, provided it does not introduce safety or dignity/privacy issues. For example, doors that are difficult to see may be unsafe </w:t>
            </w:r>
            <w:r w:rsidR="005F14AB">
              <w:rPr>
                <w:rFonts w:cstheme="minorHAnsi"/>
              </w:rPr>
              <w:t>in some areas</w:t>
            </w:r>
            <w:r>
              <w:rPr>
                <w:rFonts w:cstheme="minorHAnsi"/>
              </w:rPr>
              <w:t xml:space="preserve"> and toilets may need some privacy </w:t>
            </w:r>
            <w:r w:rsidR="005F14AB">
              <w:rPr>
                <w:rFonts w:cstheme="minorHAnsi"/>
              </w:rPr>
              <w:t>whilst maintaining adequate</w:t>
            </w:r>
            <w:r>
              <w:rPr>
                <w:rFonts w:cstheme="minorHAnsi"/>
              </w:rPr>
              <w:t xml:space="preserve"> supervision. </w:t>
            </w:r>
          </w:p>
          <w:p w14:paraId="76D65612" w14:textId="373F6589" w:rsidR="00385D29" w:rsidRDefault="00385D29" w:rsidP="00566F87">
            <w:pPr>
              <w:pStyle w:val="ListParagraph"/>
              <w:numPr>
                <w:ilvl w:val="0"/>
                <w:numId w:val="28"/>
              </w:numPr>
              <w:autoSpaceDE w:val="0"/>
              <w:autoSpaceDN w:val="0"/>
              <w:adjustRightInd w:val="0"/>
              <w:spacing w:after="40"/>
              <w:ind w:left="200" w:hanging="284"/>
              <w:contextualSpacing w:val="0"/>
              <w:rPr>
                <w:rFonts w:cstheme="minorHAnsi"/>
              </w:rPr>
            </w:pPr>
            <w:r>
              <w:rPr>
                <w:rFonts w:cstheme="minorHAnsi"/>
              </w:rPr>
              <w:t>Hinge protectors, over door jambs</w:t>
            </w:r>
            <w:r w:rsidR="00770FA9">
              <w:rPr>
                <w:rFonts w:cstheme="minorHAnsi"/>
              </w:rPr>
              <w:t>, finger guards</w:t>
            </w:r>
            <w:r>
              <w:rPr>
                <w:rFonts w:cstheme="minorHAnsi"/>
              </w:rPr>
              <w:t xml:space="preserve"> </w:t>
            </w:r>
            <w:r w:rsidR="00D32A84">
              <w:rPr>
                <w:rFonts w:cstheme="minorHAnsi"/>
              </w:rPr>
              <w:t>and/</w:t>
            </w:r>
            <w:r>
              <w:rPr>
                <w:rFonts w:cstheme="minorHAnsi"/>
              </w:rPr>
              <w:t xml:space="preserve">or other protections </w:t>
            </w:r>
            <w:r w:rsidRPr="00CB5498">
              <w:rPr>
                <w:rFonts w:cstheme="minorHAnsi"/>
                <w:b/>
                <w:bCs/>
              </w:rPr>
              <w:t>must</w:t>
            </w:r>
            <w:r>
              <w:rPr>
                <w:rFonts w:cstheme="minorHAnsi"/>
              </w:rPr>
              <w:t xml:space="preserve"> be in place where needed</w:t>
            </w:r>
            <w:r w:rsidR="003F2661">
              <w:rPr>
                <w:rFonts w:cstheme="minorHAnsi"/>
              </w:rPr>
              <w:t xml:space="preserve"> for children’s safety</w:t>
            </w:r>
            <w:r>
              <w:rPr>
                <w:rFonts w:cstheme="minorHAnsi"/>
              </w:rPr>
              <w:t>.</w:t>
            </w:r>
          </w:p>
          <w:p w14:paraId="32801CFD" w14:textId="77777777" w:rsidR="009700DC" w:rsidRDefault="00385D29" w:rsidP="00100939">
            <w:pPr>
              <w:pStyle w:val="ListParagraph"/>
              <w:numPr>
                <w:ilvl w:val="0"/>
                <w:numId w:val="28"/>
              </w:numPr>
              <w:autoSpaceDE w:val="0"/>
              <w:autoSpaceDN w:val="0"/>
              <w:adjustRightInd w:val="0"/>
              <w:spacing w:after="40"/>
              <w:ind w:left="200" w:hanging="284"/>
              <w:contextualSpacing w:val="0"/>
              <w:rPr>
                <w:rFonts w:cstheme="minorHAnsi"/>
              </w:rPr>
            </w:pPr>
            <w:r>
              <w:rPr>
                <w:rFonts w:cstheme="minorHAnsi"/>
              </w:rPr>
              <w:lastRenderedPageBreak/>
              <w:t xml:space="preserve">Doors into outdoor play spaces </w:t>
            </w:r>
            <w:r w:rsidRPr="00CB5498">
              <w:rPr>
                <w:rFonts w:cstheme="minorHAnsi"/>
                <w:b/>
                <w:bCs/>
              </w:rPr>
              <w:t>should</w:t>
            </w:r>
            <w:r>
              <w:rPr>
                <w:rFonts w:cstheme="minorHAnsi"/>
              </w:rPr>
              <w:t xml:space="preserve"> be able to be opened and latched against a wall to prevent accidental closing or presenting injury risks or inhibiting supervision.</w:t>
            </w:r>
          </w:p>
          <w:p w14:paraId="1F195112" w14:textId="77777777" w:rsidR="00385D29" w:rsidRDefault="00385D29" w:rsidP="00100939">
            <w:pPr>
              <w:pStyle w:val="ListParagraph"/>
              <w:numPr>
                <w:ilvl w:val="0"/>
                <w:numId w:val="28"/>
              </w:numPr>
              <w:autoSpaceDE w:val="0"/>
              <w:autoSpaceDN w:val="0"/>
              <w:adjustRightInd w:val="0"/>
              <w:spacing w:after="40"/>
              <w:ind w:left="200" w:hanging="284"/>
              <w:contextualSpacing w:val="0"/>
              <w:rPr>
                <w:rFonts w:cstheme="minorHAnsi"/>
              </w:rPr>
            </w:pPr>
            <w:r w:rsidRPr="009700DC">
              <w:rPr>
                <w:rFonts w:cstheme="minorHAnsi"/>
              </w:rPr>
              <w:t xml:space="preserve">Door handle height </w:t>
            </w:r>
            <w:r w:rsidRPr="009700DC">
              <w:rPr>
                <w:rFonts w:cstheme="minorHAnsi"/>
                <w:b/>
                <w:bCs/>
              </w:rPr>
              <w:t>should</w:t>
            </w:r>
            <w:r w:rsidRPr="009700DC">
              <w:rPr>
                <w:rFonts w:cstheme="minorHAnsi"/>
              </w:rPr>
              <w:t xml:space="preserve"> be purposefully designed depending on the door purpose.</w:t>
            </w:r>
          </w:p>
          <w:p w14:paraId="775E99CE" w14:textId="0D886245" w:rsidR="00C02B9D" w:rsidRPr="009700DC" w:rsidRDefault="00C02B9D" w:rsidP="003F2661">
            <w:pPr>
              <w:pStyle w:val="ListParagraph"/>
              <w:numPr>
                <w:ilvl w:val="0"/>
                <w:numId w:val="28"/>
              </w:numPr>
              <w:autoSpaceDE w:val="0"/>
              <w:autoSpaceDN w:val="0"/>
              <w:adjustRightInd w:val="0"/>
              <w:ind w:left="200" w:hanging="284"/>
              <w:contextualSpacing w:val="0"/>
              <w:rPr>
                <w:rFonts w:cstheme="minorHAnsi"/>
              </w:rPr>
            </w:pPr>
            <w:r>
              <w:rPr>
                <w:rFonts w:cstheme="minorHAnsi"/>
              </w:rPr>
              <w:t xml:space="preserve">Slow closing mechanisms on doors </w:t>
            </w:r>
            <w:r w:rsidR="007F6269">
              <w:rPr>
                <w:rFonts w:cstheme="minorHAnsi"/>
              </w:rPr>
              <w:t xml:space="preserve">are often useful </w:t>
            </w:r>
            <w:r w:rsidR="00F50482">
              <w:rPr>
                <w:rFonts w:cstheme="minorHAnsi"/>
              </w:rPr>
              <w:t>and also require plans for</w:t>
            </w:r>
            <w:r w:rsidR="007F6269">
              <w:rPr>
                <w:rFonts w:cstheme="minorHAnsi"/>
              </w:rPr>
              <w:t xml:space="preserve"> regular</w:t>
            </w:r>
            <w:r>
              <w:rPr>
                <w:rFonts w:cstheme="minorHAnsi"/>
              </w:rPr>
              <w:t xml:space="preserve"> </w:t>
            </w:r>
            <w:r w:rsidR="00F50482">
              <w:rPr>
                <w:rFonts w:cstheme="minorHAnsi"/>
              </w:rPr>
              <w:t>maintenance to ensure they remain safe</w:t>
            </w:r>
            <w:r w:rsidR="007F6269">
              <w:rPr>
                <w:rFonts w:cstheme="minorHAnsi"/>
              </w:rPr>
              <w:t xml:space="preserve">. </w:t>
            </w:r>
          </w:p>
        </w:tc>
      </w:tr>
      <w:tr w:rsidR="008A7970" w14:paraId="7A01C136" w14:textId="77777777" w:rsidTr="00A5476D">
        <w:tc>
          <w:tcPr>
            <w:tcW w:w="4253" w:type="dxa"/>
          </w:tcPr>
          <w:p w14:paraId="10C5AB42" w14:textId="5F7F5F7A" w:rsidR="008A7970" w:rsidRPr="008A7970" w:rsidRDefault="008A7970" w:rsidP="008A7970">
            <w:pPr>
              <w:spacing w:before="120"/>
              <w:rPr>
                <w:b/>
                <w:bCs/>
                <w:i/>
                <w:iCs/>
                <w:sz w:val="24"/>
                <w:szCs w:val="24"/>
              </w:rPr>
            </w:pPr>
            <w:r w:rsidRPr="008A7970">
              <w:rPr>
                <w:rFonts w:cstheme="minorHAnsi"/>
                <w:b/>
                <w:bCs/>
                <w:i/>
                <w:iCs/>
                <w:sz w:val="24"/>
                <w:szCs w:val="24"/>
              </w:rPr>
              <w:lastRenderedPageBreak/>
              <w:t>K</w:t>
            </w:r>
            <w:r w:rsidRPr="008A7970">
              <w:rPr>
                <w:b/>
                <w:bCs/>
                <w:i/>
                <w:iCs/>
                <w:sz w:val="24"/>
                <w:szCs w:val="24"/>
              </w:rPr>
              <w:t>itchen</w:t>
            </w:r>
            <w:r w:rsidR="00F83228">
              <w:rPr>
                <w:b/>
                <w:bCs/>
                <w:i/>
                <w:iCs/>
                <w:sz w:val="24"/>
                <w:szCs w:val="24"/>
              </w:rPr>
              <w:t>s</w:t>
            </w:r>
            <w:r w:rsidRPr="008A7970">
              <w:rPr>
                <w:b/>
                <w:bCs/>
                <w:i/>
                <w:iCs/>
                <w:sz w:val="24"/>
                <w:szCs w:val="24"/>
              </w:rPr>
              <w:t xml:space="preserve"> and food</w:t>
            </w:r>
            <w:r w:rsidR="00F83228">
              <w:rPr>
                <w:b/>
                <w:bCs/>
                <w:i/>
                <w:iCs/>
                <w:sz w:val="24"/>
                <w:szCs w:val="24"/>
              </w:rPr>
              <w:t>/bottle</w:t>
            </w:r>
            <w:r w:rsidRPr="008A7970">
              <w:rPr>
                <w:b/>
                <w:bCs/>
                <w:i/>
                <w:iCs/>
                <w:sz w:val="24"/>
                <w:szCs w:val="24"/>
              </w:rPr>
              <w:t xml:space="preserve"> preparation</w:t>
            </w:r>
          </w:p>
          <w:p w14:paraId="7ABC37D4" w14:textId="462D1D01" w:rsidR="008A7970" w:rsidRDefault="008A7970" w:rsidP="00100939">
            <w:pPr>
              <w:rPr>
                <w:rFonts w:cstheme="minorHAnsi"/>
                <w:b/>
                <w:bCs/>
                <w:sz w:val="28"/>
                <w:szCs w:val="28"/>
              </w:rPr>
            </w:pPr>
            <w:r>
              <w:rPr>
                <w:rFonts w:cstheme="minorHAnsi"/>
              </w:rPr>
              <w:t>Kitchen and/or food preparation areas must be safe</w:t>
            </w:r>
            <w:r w:rsidR="007102DB">
              <w:rPr>
                <w:rFonts w:cstheme="minorHAnsi"/>
              </w:rPr>
              <w:t>,</w:t>
            </w:r>
            <w:r>
              <w:rPr>
                <w:rFonts w:cstheme="minorHAnsi"/>
              </w:rPr>
              <w:t xml:space="preserve"> </w:t>
            </w:r>
            <w:proofErr w:type="gramStart"/>
            <w:r>
              <w:rPr>
                <w:rFonts w:cstheme="minorHAnsi"/>
              </w:rPr>
              <w:t>and</w:t>
            </w:r>
            <w:r w:rsidR="007102DB">
              <w:rPr>
                <w:rFonts w:cstheme="minorHAnsi"/>
              </w:rPr>
              <w:t>,</w:t>
            </w:r>
            <w:proofErr w:type="gramEnd"/>
            <w:r>
              <w:rPr>
                <w:rFonts w:cstheme="minorHAnsi"/>
              </w:rPr>
              <w:t xml:space="preserve"> dangerous equipment inaccessible to children.</w:t>
            </w:r>
          </w:p>
        </w:tc>
        <w:tc>
          <w:tcPr>
            <w:tcW w:w="5386" w:type="dxa"/>
          </w:tcPr>
          <w:p w14:paraId="21B6B9C7" w14:textId="1C52E04D" w:rsidR="008A7970" w:rsidRDefault="008A7970" w:rsidP="008A7970">
            <w:pPr>
              <w:spacing w:before="120"/>
              <w:rPr>
                <w:rFonts w:cstheme="minorHAnsi"/>
                <w:b/>
                <w:bCs/>
                <w:sz w:val="28"/>
                <w:szCs w:val="28"/>
              </w:rPr>
            </w:pPr>
            <w:r>
              <w:rPr>
                <w:rFonts w:cstheme="minorHAnsi"/>
              </w:rPr>
              <w:t xml:space="preserve">These areas </w:t>
            </w:r>
            <w:r w:rsidRPr="002B4F52">
              <w:rPr>
                <w:rFonts w:cstheme="minorHAnsi"/>
                <w:b/>
                <w:bCs/>
              </w:rPr>
              <w:t>should</w:t>
            </w:r>
            <w:r>
              <w:rPr>
                <w:rFonts w:cstheme="minorHAnsi"/>
              </w:rPr>
              <w:t xml:space="preserve"> be secured from children’s access (e.g. doors/gates) unless part of the program and designed accordingly to be safe and supervised.</w:t>
            </w:r>
            <w:r w:rsidR="00F83228">
              <w:rPr>
                <w:rFonts w:cstheme="minorHAnsi"/>
              </w:rPr>
              <w:t xml:space="preserve"> </w:t>
            </w:r>
            <w:r w:rsidR="00EB0ABF">
              <w:rPr>
                <w:rFonts w:cstheme="minorHAnsi"/>
              </w:rPr>
              <w:t>For example, heating appliances</w:t>
            </w:r>
            <w:r w:rsidR="00F83228">
              <w:rPr>
                <w:rFonts w:cstheme="minorHAnsi"/>
              </w:rPr>
              <w:t xml:space="preserve"> or cutting equipment must be </w:t>
            </w:r>
            <w:r w:rsidR="00EB0ABF">
              <w:rPr>
                <w:rFonts w:cstheme="minorHAnsi"/>
              </w:rPr>
              <w:t>well stored and inaccessible to children.</w:t>
            </w:r>
          </w:p>
        </w:tc>
      </w:tr>
      <w:tr w:rsidR="00092B82" w14:paraId="48F5AD7B" w14:textId="77777777" w:rsidTr="00A5476D">
        <w:tc>
          <w:tcPr>
            <w:tcW w:w="4253" w:type="dxa"/>
          </w:tcPr>
          <w:p w14:paraId="2FE1FC9D" w14:textId="77777777" w:rsidR="00092B82" w:rsidRPr="00092B82" w:rsidRDefault="00092B82" w:rsidP="00092B82">
            <w:pPr>
              <w:spacing w:before="120"/>
              <w:rPr>
                <w:rFonts w:cstheme="minorHAnsi"/>
                <w:b/>
                <w:bCs/>
                <w:i/>
                <w:iCs/>
                <w:sz w:val="24"/>
                <w:szCs w:val="24"/>
              </w:rPr>
            </w:pPr>
            <w:r w:rsidRPr="00092B82">
              <w:rPr>
                <w:rFonts w:cstheme="minorHAnsi"/>
                <w:b/>
                <w:bCs/>
                <w:i/>
                <w:iCs/>
                <w:sz w:val="24"/>
                <w:szCs w:val="24"/>
              </w:rPr>
              <w:t xml:space="preserve">Electrical and heating/cooling </w:t>
            </w:r>
          </w:p>
          <w:p w14:paraId="394FB893" w14:textId="152E64E9" w:rsidR="00092B82" w:rsidRDefault="00092B82" w:rsidP="00100939">
            <w:pPr>
              <w:rPr>
                <w:rFonts w:cstheme="minorHAnsi"/>
                <w:b/>
                <w:bCs/>
                <w:sz w:val="28"/>
                <w:szCs w:val="28"/>
              </w:rPr>
            </w:pPr>
            <w:r w:rsidRPr="00231599">
              <w:rPr>
                <w:rFonts w:cstheme="minorHAnsi"/>
              </w:rPr>
              <w:t>Electrical outlets and heating</w:t>
            </w:r>
            <w:r>
              <w:rPr>
                <w:rFonts w:cstheme="minorHAnsi"/>
              </w:rPr>
              <w:t xml:space="preserve">/cooling systems </w:t>
            </w:r>
            <w:r w:rsidRPr="00FF1C9C">
              <w:rPr>
                <w:rFonts w:cstheme="minorHAnsi"/>
                <w:b/>
                <w:bCs/>
              </w:rPr>
              <w:t>must</w:t>
            </w:r>
            <w:r w:rsidRPr="00231599">
              <w:rPr>
                <w:rFonts w:cstheme="minorHAnsi"/>
              </w:rPr>
              <w:t xml:space="preserve"> </w:t>
            </w:r>
            <w:r>
              <w:rPr>
                <w:rFonts w:cstheme="minorHAnsi"/>
              </w:rPr>
              <w:t xml:space="preserve">be safely installed, utilised and accessed. They </w:t>
            </w:r>
            <w:r w:rsidRPr="00FF1C9C">
              <w:rPr>
                <w:rFonts w:cstheme="minorHAnsi"/>
                <w:b/>
                <w:bCs/>
              </w:rPr>
              <w:t>must</w:t>
            </w:r>
            <w:r>
              <w:rPr>
                <w:rFonts w:cstheme="minorHAnsi"/>
              </w:rPr>
              <w:t xml:space="preserve"> meet all electrical safety requirements and standards.</w:t>
            </w:r>
          </w:p>
        </w:tc>
        <w:tc>
          <w:tcPr>
            <w:tcW w:w="5386" w:type="dxa"/>
          </w:tcPr>
          <w:p w14:paraId="4268C082" w14:textId="77777777" w:rsidR="00092B82" w:rsidRDefault="00092B82" w:rsidP="00566F87">
            <w:pPr>
              <w:pStyle w:val="ListParagraph"/>
              <w:numPr>
                <w:ilvl w:val="0"/>
                <w:numId w:val="30"/>
              </w:numPr>
              <w:autoSpaceDE w:val="0"/>
              <w:autoSpaceDN w:val="0"/>
              <w:adjustRightInd w:val="0"/>
              <w:spacing w:before="120" w:after="40"/>
              <w:ind w:left="199" w:hanging="284"/>
              <w:contextualSpacing w:val="0"/>
              <w:rPr>
                <w:rFonts w:cstheme="minorHAnsi"/>
              </w:rPr>
            </w:pPr>
            <w:r>
              <w:rPr>
                <w:rFonts w:cstheme="minorHAnsi"/>
              </w:rPr>
              <w:t>C</w:t>
            </w:r>
            <w:r w:rsidRPr="00E30A54">
              <w:rPr>
                <w:rFonts w:cstheme="minorHAnsi"/>
              </w:rPr>
              <w:t>ords</w:t>
            </w:r>
            <w:r>
              <w:rPr>
                <w:rFonts w:cstheme="minorHAnsi"/>
              </w:rPr>
              <w:t xml:space="preserve"> and outlets </w:t>
            </w:r>
            <w:r w:rsidRPr="00A46D2D">
              <w:rPr>
                <w:rFonts w:cstheme="minorHAnsi"/>
                <w:b/>
                <w:bCs/>
              </w:rPr>
              <w:t>must</w:t>
            </w:r>
            <w:r>
              <w:rPr>
                <w:rFonts w:cstheme="minorHAnsi"/>
              </w:rPr>
              <w:t xml:space="preserve"> be safely located and guarded and </w:t>
            </w:r>
            <w:r w:rsidRPr="005D70FF">
              <w:rPr>
                <w:rFonts w:cstheme="minorHAnsi"/>
                <w:b/>
                <w:bCs/>
              </w:rPr>
              <w:t>should</w:t>
            </w:r>
            <w:r>
              <w:rPr>
                <w:rFonts w:cstheme="minorHAnsi"/>
              </w:rPr>
              <w:t xml:space="preserve"> not hang, stretch or travel through</w:t>
            </w:r>
            <w:r w:rsidRPr="00E30A54">
              <w:rPr>
                <w:rFonts w:cstheme="minorHAnsi"/>
              </w:rPr>
              <w:t xml:space="preserve"> </w:t>
            </w:r>
            <w:r>
              <w:rPr>
                <w:rFonts w:cstheme="minorHAnsi"/>
              </w:rPr>
              <w:t>areas used by children.</w:t>
            </w:r>
          </w:p>
          <w:p w14:paraId="5D4E1715" w14:textId="77777777" w:rsidR="00092B82" w:rsidRDefault="00092B82" w:rsidP="00566F87">
            <w:pPr>
              <w:pStyle w:val="ListParagraph"/>
              <w:numPr>
                <w:ilvl w:val="0"/>
                <w:numId w:val="30"/>
              </w:numPr>
              <w:autoSpaceDE w:val="0"/>
              <w:autoSpaceDN w:val="0"/>
              <w:adjustRightInd w:val="0"/>
              <w:spacing w:after="40"/>
              <w:ind w:left="199" w:hanging="284"/>
              <w:contextualSpacing w:val="0"/>
              <w:rPr>
                <w:rFonts w:cstheme="minorHAnsi"/>
              </w:rPr>
            </w:pPr>
            <w:r>
              <w:rPr>
                <w:rFonts w:cstheme="minorHAnsi"/>
              </w:rPr>
              <w:t>E</w:t>
            </w:r>
            <w:r w:rsidRPr="00E30A54">
              <w:rPr>
                <w:rFonts w:cstheme="minorHAnsi"/>
              </w:rPr>
              <w:t xml:space="preserve">lectrical </w:t>
            </w:r>
            <w:r>
              <w:rPr>
                <w:rFonts w:cstheme="minorHAnsi"/>
              </w:rPr>
              <w:t>and</w:t>
            </w:r>
            <w:r w:rsidRPr="00E30A54">
              <w:rPr>
                <w:rFonts w:cstheme="minorHAnsi"/>
              </w:rPr>
              <w:t xml:space="preserve"> heating equipment</w:t>
            </w:r>
            <w:r>
              <w:rPr>
                <w:rFonts w:cstheme="minorHAnsi"/>
              </w:rPr>
              <w:t xml:space="preserve"> </w:t>
            </w:r>
            <w:r>
              <w:rPr>
                <w:rFonts w:cstheme="minorHAnsi"/>
                <w:b/>
                <w:bCs/>
              </w:rPr>
              <w:t>must</w:t>
            </w:r>
            <w:r w:rsidRPr="00E30A54">
              <w:rPr>
                <w:rFonts w:cstheme="minorHAnsi"/>
              </w:rPr>
              <w:t xml:space="preserve"> </w:t>
            </w:r>
            <w:r>
              <w:rPr>
                <w:rFonts w:cstheme="minorHAnsi"/>
              </w:rPr>
              <w:t xml:space="preserve">be </w:t>
            </w:r>
            <w:r w:rsidRPr="00E30A54">
              <w:rPr>
                <w:rFonts w:cstheme="minorHAnsi"/>
              </w:rPr>
              <w:t>inaccessible or properly guarded from children</w:t>
            </w:r>
            <w:r>
              <w:rPr>
                <w:rFonts w:cstheme="minorHAnsi"/>
              </w:rPr>
              <w:t>.</w:t>
            </w:r>
          </w:p>
          <w:p w14:paraId="7EC0E3F2" w14:textId="2A24B55A" w:rsidR="00092B82" w:rsidRPr="00092B82" w:rsidRDefault="00092B82" w:rsidP="003F2661">
            <w:pPr>
              <w:pStyle w:val="ListParagraph"/>
              <w:numPr>
                <w:ilvl w:val="0"/>
                <w:numId w:val="30"/>
              </w:numPr>
              <w:autoSpaceDE w:val="0"/>
              <w:autoSpaceDN w:val="0"/>
              <w:adjustRightInd w:val="0"/>
              <w:ind w:left="199" w:hanging="284"/>
              <w:contextualSpacing w:val="0"/>
              <w:rPr>
                <w:rFonts w:cstheme="minorHAnsi"/>
              </w:rPr>
            </w:pPr>
            <w:r w:rsidRPr="00092B82">
              <w:rPr>
                <w:rFonts w:cstheme="minorHAnsi"/>
              </w:rPr>
              <w:t>Maintain installation and maintenance records from authorised professionals.</w:t>
            </w:r>
          </w:p>
        </w:tc>
      </w:tr>
      <w:tr w:rsidR="008632CA" w14:paraId="76867155" w14:textId="77777777" w:rsidTr="00A5476D">
        <w:tc>
          <w:tcPr>
            <w:tcW w:w="4253" w:type="dxa"/>
          </w:tcPr>
          <w:p w14:paraId="694A933C" w14:textId="77777777" w:rsidR="00623425" w:rsidRPr="00623425" w:rsidRDefault="00623425" w:rsidP="00623425">
            <w:pPr>
              <w:spacing w:before="120"/>
              <w:rPr>
                <w:rFonts w:cstheme="minorHAnsi"/>
                <w:b/>
                <w:bCs/>
                <w:i/>
                <w:iCs/>
                <w:sz w:val="24"/>
                <w:szCs w:val="24"/>
              </w:rPr>
            </w:pPr>
            <w:r w:rsidRPr="00623425">
              <w:rPr>
                <w:rFonts w:cstheme="minorHAnsi"/>
                <w:b/>
                <w:bCs/>
                <w:i/>
                <w:iCs/>
                <w:sz w:val="24"/>
                <w:szCs w:val="24"/>
              </w:rPr>
              <w:t>Edges and corners</w:t>
            </w:r>
          </w:p>
          <w:p w14:paraId="798AE74D" w14:textId="25487F5B" w:rsidR="008632CA" w:rsidRDefault="008632CA" w:rsidP="00100939">
            <w:pPr>
              <w:rPr>
                <w:rFonts w:cstheme="minorHAnsi"/>
                <w:b/>
                <w:bCs/>
                <w:sz w:val="28"/>
                <w:szCs w:val="28"/>
              </w:rPr>
            </w:pPr>
            <w:r>
              <w:rPr>
                <w:rFonts w:cstheme="minorHAnsi"/>
              </w:rPr>
              <w:t>E</w:t>
            </w:r>
            <w:r w:rsidRPr="00E30A54">
              <w:rPr>
                <w:rFonts w:cstheme="minorHAnsi"/>
              </w:rPr>
              <w:t>xposed</w:t>
            </w:r>
            <w:r>
              <w:rPr>
                <w:rFonts w:cstheme="minorHAnsi"/>
              </w:rPr>
              <w:t xml:space="preserve"> edges and corners </w:t>
            </w:r>
            <w:r w:rsidRPr="00853043">
              <w:rPr>
                <w:rFonts w:cstheme="minorHAnsi"/>
                <w:b/>
                <w:bCs/>
              </w:rPr>
              <w:t>must</w:t>
            </w:r>
            <w:r>
              <w:rPr>
                <w:rFonts w:cstheme="minorHAnsi"/>
              </w:rPr>
              <w:t xml:space="preserve"> be sufficiently safe for children (such as edges of columns, beams, joinery, bookcases, equipment)</w:t>
            </w:r>
            <w:r w:rsidRPr="00E30A54">
              <w:rPr>
                <w:rFonts w:cstheme="minorHAnsi"/>
              </w:rPr>
              <w:t>.</w:t>
            </w:r>
          </w:p>
        </w:tc>
        <w:tc>
          <w:tcPr>
            <w:tcW w:w="5386" w:type="dxa"/>
          </w:tcPr>
          <w:p w14:paraId="6ECBA5FC" w14:textId="77777777" w:rsidR="00623425" w:rsidRPr="00623425" w:rsidRDefault="008632CA" w:rsidP="00566F87">
            <w:pPr>
              <w:pStyle w:val="ListParagraph"/>
              <w:numPr>
                <w:ilvl w:val="0"/>
                <w:numId w:val="31"/>
              </w:numPr>
              <w:spacing w:before="120" w:after="40"/>
              <w:ind w:left="200" w:hanging="284"/>
              <w:contextualSpacing w:val="0"/>
            </w:pPr>
            <w:r>
              <w:rPr>
                <w:rFonts w:cstheme="minorHAnsi"/>
              </w:rPr>
              <w:t>U</w:t>
            </w:r>
            <w:r w:rsidRPr="00E30A54">
              <w:rPr>
                <w:rFonts w:cstheme="minorHAnsi"/>
              </w:rPr>
              <w:t xml:space="preserve">sing rounded corners or guards that are fixed or can be secured to avoid injuries. </w:t>
            </w:r>
          </w:p>
          <w:p w14:paraId="67AD1834" w14:textId="0BC7105E" w:rsidR="008632CA" w:rsidRPr="00623425" w:rsidRDefault="008632CA" w:rsidP="00566F87">
            <w:pPr>
              <w:pStyle w:val="ListParagraph"/>
              <w:numPr>
                <w:ilvl w:val="0"/>
                <w:numId w:val="31"/>
              </w:numPr>
              <w:spacing w:after="40"/>
              <w:ind w:left="200" w:hanging="284"/>
              <w:contextualSpacing w:val="0"/>
            </w:pPr>
            <w:r w:rsidRPr="00623425">
              <w:rPr>
                <w:rFonts w:cstheme="minorHAnsi"/>
              </w:rPr>
              <w:t xml:space="preserve">Gaps between joinery, fixtures or guarding that can trap or injure fingers </w:t>
            </w:r>
            <w:r w:rsidRPr="00623425">
              <w:rPr>
                <w:rFonts w:cstheme="minorHAnsi"/>
                <w:b/>
                <w:bCs/>
              </w:rPr>
              <w:t>should</w:t>
            </w:r>
            <w:r w:rsidRPr="00623425">
              <w:rPr>
                <w:rFonts w:cstheme="minorHAnsi"/>
              </w:rPr>
              <w:t xml:space="preserve"> be avoided.</w:t>
            </w:r>
          </w:p>
        </w:tc>
      </w:tr>
      <w:tr w:rsidR="003471C3" w14:paraId="6B442C44" w14:textId="77777777" w:rsidTr="00A5476D">
        <w:tc>
          <w:tcPr>
            <w:tcW w:w="4253" w:type="dxa"/>
          </w:tcPr>
          <w:p w14:paraId="4B879E62" w14:textId="77777777" w:rsidR="00623425" w:rsidRPr="00623425" w:rsidRDefault="00623425" w:rsidP="00623425">
            <w:pPr>
              <w:spacing w:before="120"/>
              <w:rPr>
                <w:rFonts w:cstheme="minorHAnsi"/>
                <w:b/>
                <w:bCs/>
                <w:i/>
                <w:iCs/>
                <w:sz w:val="24"/>
                <w:szCs w:val="24"/>
              </w:rPr>
            </w:pPr>
            <w:r w:rsidRPr="00623425">
              <w:rPr>
                <w:rFonts w:cstheme="minorHAnsi"/>
                <w:b/>
                <w:bCs/>
                <w:i/>
                <w:iCs/>
                <w:sz w:val="24"/>
                <w:szCs w:val="24"/>
              </w:rPr>
              <w:t>Guards, rails, barriers and other safety fittings</w:t>
            </w:r>
          </w:p>
          <w:p w14:paraId="2395C6F0" w14:textId="5CA18263" w:rsidR="003471C3" w:rsidRDefault="00494491" w:rsidP="00100939">
            <w:pPr>
              <w:rPr>
                <w:rFonts w:cstheme="minorHAnsi"/>
                <w:b/>
                <w:bCs/>
                <w:sz w:val="28"/>
                <w:szCs w:val="28"/>
              </w:rPr>
            </w:pPr>
            <w:r>
              <w:rPr>
                <w:rFonts w:cstheme="minorHAnsi"/>
              </w:rPr>
              <w:t>Barriers</w:t>
            </w:r>
            <w:r w:rsidR="003471C3" w:rsidRPr="00E30A54">
              <w:rPr>
                <w:rFonts w:cstheme="minorHAnsi"/>
              </w:rPr>
              <w:t xml:space="preserve">, guardrails, handrails and other safety fittings </w:t>
            </w:r>
            <w:r w:rsidR="003471C3" w:rsidRPr="00076CBC">
              <w:rPr>
                <w:rFonts w:cstheme="minorHAnsi"/>
                <w:b/>
                <w:bCs/>
              </w:rPr>
              <w:t>must</w:t>
            </w:r>
            <w:r w:rsidR="003471C3">
              <w:rPr>
                <w:rFonts w:cstheme="minorHAnsi"/>
              </w:rPr>
              <w:t xml:space="preserve"> be installed, positioned and </w:t>
            </w:r>
            <w:r w:rsidR="0018088B">
              <w:rPr>
                <w:rFonts w:cstheme="minorHAnsi"/>
              </w:rPr>
              <w:t>maintained a</w:t>
            </w:r>
            <w:r w:rsidR="003471C3">
              <w:rPr>
                <w:rFonts w:cstheme="minorHAnsi"/>
              </w:rPr>
              <w:t>s required</w:t>
            </w:r>
            <w:r w:rsidR="0018088B">
              <w:rPr>
                <w:rFonts w:cstheme="minorHAnsi"/>
              </w:rPr>
              <w:t xml:space="preserve"> throughout the particular</w:t>
            </w:r>
            <w:r w:rsidR="003471C3">
              <w:rPr>
                <w:rFonts w:cstheme="minorHAnsi"/>
              </w:rPr>
              <w:t xml:space="preserve"> premises.</w:t>
            </w:r>
          </w:p>
        </w:tc>
        <w:tc>
          <w:tcPr>
            <w:tcW w:w="5386" w:type="dxa"/>
          </w:tcPr>
          <w:p w14:paraId="43FD9A9D" w14:textId="77777777" w:rsidR="003471C3" w:rsidRDefault="003471C3" w:rsidP="00566F87">
            <w:pPr>
              <w:pStyle w:val="ListParagraph"/>
              <w:numPr>
                <w:ilvl w:val="0"/>
                <w:numId w:val="32"/>
              </w:numPr>
              <w:spacing w:before="120" w:after="40"/>
              <w:ind w:left="200" w:hanging="284"/>
              <w:contextualSpacing w:val="0"/>
              <w:rPr>
                <w:rFonts w:cstheme="minorHAnsi"/>
              </w:rPr>
            </w:pPr>
            <w:r>
              <w:rPr>
                <w:rFonts w:cstheme="minorHAnsi"/>
              </w:rPr>
              <w:t>F</w:t>
            </w:r>
            <w:r w:rsidRPr="00FF53B8">
              <w:rPr>
                <w:rFonts w:cstheme="minorHAnsi"/>
              </w:rPr>
              <w:t xml:space="preserve">all hazards </w:t>
            </w:r>
            <w:r w:rsidRPr="00076CBC">
              <w:rPr>
                <w:rFonts w:cstheme="minorHAnsi"/>
                <w:b/>
                <w:bCs/>
              </w:rPr>
              <w:t>must</w:t>
            </w:r>
            <w:r>
              <w:rPr>
                <w:rFonts w:cstheme="minorHAnsi"/>
              </w:rPr>
              <w:t xml:space="preserve"> be</w:t>
            </w:r>
            <w:r w:rsidRPr="00FF53B8">
              <w:rPr>
                <w:rFonts w:cstheme="minorHAnsi"/>
              </w:rPr>
              <w:t xml:space="preserve"> </w:t>
            </w:r>
            <w:r>
              <w:rPr>
                <w:rFonts w:cstheme="minorHAnsi"/>
              </w:rPr>
              <w:t>controlled</w:t>
            </w:r>
            <w:r w:rsidRPr="00FF53B8">
              <w:rPr>
                <w:rFonts w:cstheme="minorHAnsi"/>
              </w:rPr>
              <w:t xml:space="preserve"> </w:t>
            </w:r>
            <w:r>
              <w:rPr>
                <w:rFonts w:cstheme="minorHAnsi"/>
              </w:rPr>
              <w:t>(e.g. railings at children’s height and barriers appropriate to risk).</w:t>
            </w:r>
          </w:p>
          <w:p w14:paraId="0BBEB726" w14:textId="77777777" w:rsidR="00623425" w:rsidRDefault="003471C3" w:rsidP="00566F87">
            <w:pPr>
              <w:pStyle w:val="ListParagraph"/>
              <w:numPr>
                <w:ilvl w:val="0"/>
                <w:numId w:val="32"/>
              </w:numPr>
              <w:spacing w:after="40"/>
              <w:ind w:left="200" w:hanging="284"/>
              <w:contextualSpacing w:val="0"/>
              <w:rPr>
                <w:rFonts w:cstheme="minorHAnsi"/>
              </w:rPr>
            </w:pPr>
            <w:r>
              <w:rPr>
                <w:rFonts w:cstheme="minorHAnsi"/>
              </w:rPr>
              <w:t xml:space="preserve">Guarding </w:t>
            </w:r>
            <w:r w:rsidRPr="008B2B4D">
              <w:rPr>
                <w:rFonts w:cstheme="minorHAnsi"/>
                <w:b/>
                <w:bCs/>
              </w:rPr>
              <w:t>must</w:t>
            </w:r>
            <w:r>
              <w:rPr>
                <w:rFonts w:cstheme="minorHAnsi"/>
              </w:rPr>
              <w:t xml:space="preserve"> protect things like hinges and doors from injuring children.</w:t>
            </w:r>
          </w:p>
          <w:p w14:paraId="5DA3AD82" w14:textId="18CE2A39" w:rsidR="003471C3" w:rsidRPr="00623425" w:rsidRDefault="003471C3" w:rsidP="003F2661">
            <w:pPr>
              <w:pStyle w:val="ListParagraph"/>
              <w:numPr>
                <w:ilvl w:val="0"/>
                <w:numId w:val="32"/>
              </w:numPr>
              <w:ind w:left="200" w:hanging="284"/>
              <w:contextualSpacing w:val="0"/>
              <w:rPr>
                <w:rFonts w:cstheme="minorHAnsi"/>
              </w:rPr>
            </w:pPr>
            <w:r w:rsidRPr="00623425">
              <w:rPr>
                <w:rFonts w:cstheme="minorHAnsi"/>
              </w:rPr>
              <w:t xml:space="preserve">Guarding, rails and barriers </w:t>
            </w:r>
            <w:r w:rsidRPr="00623425">
              <w:rPr>
                <w:rFonts w:cstheme="minorHAnsi"/>
                <w:b/>
                <w:bCs/>
              </w:rPr>
              <w:t>should</w:t>
            </w:r>
            <w:r w:rsidRPr="00623425">
              <w:rPr>
                <w:rFonts w:cstheme="minorHAnsi"/>
              </w:rPr>
              <w:t xml:space="preserve"> not inadvertently add risks (such as providing a foothold</w:t>
            </w:r>
            <w:r w:rsidR="003A4E8A">
              <w:rPr>
                <w:rFonts w:cstheme="minorHAnsi"/>
              </w:rPr>
              <w:t xml:space="preserve"> or handhold</w:t>
            </w:r>
            <w:r w:rsidRPr="00623425">
              <w:rPr>
                <w:rFonts w:cstheme="minorHAnsi"/>
              </w:rPr>
              <w:t xml:space="preserve"> for climbing).</w:t>
            </w:r>
          </w:p>
        </w:tc>
      </w:tr>
      <w:tr w:rsidR="00623425" w14:paraId="21563B11" w14:textId="77777777" w:rsidTr="00A5476D">
        <w:tc>
          <w:tcPr>
            <w:tcW w:w="4253" w:type="dxa"/>
          </w:tcPr>
          <w:p w14:paraId="5203324C" w14:textId="77777777" w:rsidR="00623425" w:rsidRPr="00623425" w:rsidRDefault="00623425" w:rsidP="00623425">
            <w:pPr>
              <w:spacing w:before="120"/>
              <w:rPr>
                <w:rFonts w:cstheme="minorHAnsi"/>
                <w:b/>
                <w:bCs/>
                <w:i/>
                <w:iCs/>
                <w:sz w:val="24"/>
                <w:szCs w:val="24"/>
              </w:rPr>
            </w:pPr>
            <w:r w:rsidRPr="00623425">
              <w:rPr>
                <w:rFonts w:cstheme="minorHAnsi"/>
                <w:b/>
                <w:bCs/>
                <w:i/>
                <w:iCs/>
                <w:sz w:val="24"/>
                <w:szCs w:val="24"/>
              </w:rPr>
              <w:t xml:space="preserve">Dangerous products and sharp equipment </w:t>
            </w:r>
          </w:p>
          <w:p w14:paraId="2255DF6C" w14:textId="07C1BCA9" w:rsidR="00623425" w:rsidRDefault="00623425" w:rsidP="00100939">
            <w:pPr>
              <w:rPr>
                <w:rFonts w:cstheme="minorHAnsi"/>
                <w:b/>
                <w:bCs/>
                <w:sz w:val="28"/>
                <w:szCs w:val="28"/>
              </w:rPr>
            </w:pPr>
            <w:r>
              <w:rPr>
                <w:rFonts w:cstheme="minorHAnsi"/>
              </w:rPr>
              <w:t>M</w:t>
            </w:r>
            <w:r w:rsidRPr="008E75C5">
              <w:rPr>
                <w:rFonts w:cstheme="minorHAnsi"/>
              </w:rPr>
              <w:t xml:space="preserve">aterials </w:t>
            </w:r>
            <w:r>
              <w:rPr>
                <w:rFonts w:cstheme="minorHAnsi"/>
              </w:rPr>
              <w:t>should be fit for purpose and the environment, including use by young children or secured from their access</w:t>
            </w:r>
            <w:r w:rsidR="00604C20">
              <w:rPr>
                <w:rFonts w:cstheme="minorHAnsi"/>
              </w:rPr>
              <w:t xml:space="preserve">, </w:t>
            </w:r>
            <w:r>
              <w:rPr>
                <w:rFonts w:cstheme="minorHAnsi"/>
              </w:rPr>
              <w:t>and</w:t>
            </w:r>
            <w:r w:rsidRPr="008E75C5">
              <w:rPr>
                <w:rFonts w:cstheme="minorHAnsi"/>
              </w:rPr>
              <w:t xml:space="preserve"> </w:t>
            </w:r>
            <w:r>
              <w:rPr>
                <w:rFonts w:cstheme="minorHAnsi"/>
              </w:rPr>
              <w:t>with</w:t>
            </w:r>
            <w:r w:rsidRPr="008E75C5">
              <w:rPr>
                <w:rFonts w:cstheme="minorHAnsi"/>
              </w:rPr>
              <w:t xml:space="preserve"> a tailored maintenance plan</w:t>
            </w:r>
            <w:r>
              <w:rPr>
                <w:rFonts w:cstheme="minorHAnsi"/>
              </w:rPr>
              <w:t xml:space="preserve"> if needed</w:t>
            </w:r>
            <w:r w:rsidRPr="008E75C5">
              <w:rPr>
                <w:rFonts w:cstheme="minorHAnsi"/>
              </w:rPr>
              <w:t>.</w:t>
            </w:r>
          </w:p>
        </w:tc>
        <w:tc>
          <w:tcPr>
            <w:tcW w:w="5386" w:type="dxa"/>
          </w:tcPr>
          <w:p w14:paraId="285A3068" w14:textId="77777777" w:rsidR="00623425" w:rsidRDefault="00623425" w:rsidP="00566F87">
            <w:pPr>
              <w:pStyle w:val="ListParagraph"/>
              <w:numPr>
                <w:ilvl w:val="0"/>
                <w:numId w:val="28"/>
              </w:numPr>
              <w:autoSpaceDE w:val="0"/>
              <w:autoSpaceDN w:val="0"/>
              <w:adjustRightInd w:val="0"/>
              <w:spacing w:before="120" w:after="40"/>
              <w:ind w:left="200" w:hanging="284"/>
              <w:contextualSpacing w:val="0"/>
              <w:rPr>
                <w:rFonts w:cstheme="minorHAnsi"/>
              </w:rPr>
            </w:pPr>
            <w:r>
              <w:rPr>
                <w:rFonts w:cstheme="minorHAnsi"/>
              </w:rPr>
              <w:t>I</w:t>
            </w:r>
            <w:r w:rsidRPr="008E75C5">
              <w:rPr>
                <w:rFonts w:cstheme="minorHAnsi"/>
              </w:rPr>
              <w:t xml:space="preserve">tems that tend to splinter or have sharp parts </w:t>
            </w:r>
            <w:r w:rsidRPr="00E42CD7">
              <w:rPr>
                <w:rFonts w:cstheme="minorHAnsi"/>
                <w:b/>
                <w:bCs/>
              </w:rPr>
              <w:t>should</w:t>
            </w:r>
            <w:r>
              <w:rPr>
                <w:rFonts w:cstheme="minorHAnsi"/>
              </w:rPr>
              <w:t xml:space="preserve"> be avoided </w:t>
            </w:r>
            <w:r w:rsidRPr="008E75C5">
              <w:rPr>
                <w:rFonts w:cstheme="minorHAnsi"/>
              </w:rPr>
              <w:t>unless there is a special need and associated plan</w:t>
            </w:r>
            <w:r>
              <w:rPr>
                <w:rFonts w:cstheme="minorHAnsi"/>
              </w:rPr>
              <w:t>/action</w:t>
            </w:r>
            <w:r w:rsidRPr="008E75C5">
              <w:rPr>
                <w:rFonts w:cstheme="minorHAnsi"/>
              </w:rPr>
              <w:t xml:space="preserve"> to address risk</w:t>
            </w:r>
            <w:r>
              <w:rPr>
                <w:rFonts w:cstheme="minorHAnsi"/>
              </w:rPr>
              <w:t>s</w:t>
            </w:r>
            <w:r w:rsidRPr="008E75C5">
              <w:rPr>
                <w:rFonts w:cstheme="minorHAnsi"/>
              </w:rPr>
              <w:t>.</w:t>
            </w:r>
          </w:p>
          <w:p w14:paraId="7D82E348" w14:textId="4C7C39B0" w:rsidR="00623425" w:rsidRPr="00623425" w:rsidRDefault="00623425" w:rsidP="00566F87">
            <w:pPr>
              <w:pStyle w:val="ListParagraph"/>
              <w:numPr>
                <w:ilvl w:val="0"/>
                <w:numId w:val="28"/>
              </w:numPr>
              <w:autoSpaceDE w:val="0"/>
              <w:autoSpaceDN w:val="0"/>
              <w:adjustRightInd w:val="0"/>
              <w:spacing w:after="40"/>
              <w:ind w:left="200" w:hanging="284"/>
              <w:contextualSpacing w:val="0"/>
              <w:rPr>
                <w:rFonts w:cstheme="minorHAnsi"/>
              </w:rPr>
            </w:pPr>
            <w:r w:rsidRPr="00623425">
              <w:rPr>
                <w:rFonts w:cstheme="minorHAnsi"/>
              </w:rPr>
              <w:t>Dangerous products such as chemicals or sharp equipment</w:t>
            </w:r>
            <w:r w:rsidR="00887C17">
              <w:rPr>
                <w:rFonts w:cstheme="minorHAnsi"/>
              </w:rPr>
              <w:t xml:space="preserve"> like knives</w:t>
            </w:r>
            <w:r w:rsidRPr="00623425">
              <w:rPr>
                <w:rFonts w:cstheme="minorHAnsi"/>
              </w:rPr>
              <w:t xml:space="preserve"> </w:t>
            </w:r>
            <w:r w:rsidRPr="00623425">
              <w:rPr>
                <w:rFonts w:cstheme="minorHAnsi"/>
                <w:b/>
                <w:bCs/>
              </w:rPr>
              <w:t>must</w:t>
            </w:r>
            <w:r w:rsidRPr="00623425">
              <w:rPr>
                <w:rFonts w:cstheme="minorHAnsi"/>
              </w:rPr>
              <w:t xml:space="preserve"> be securely stored</w:t>
            </w:r>
            <w:r w:rsidR="00887C17">
              <w:rPr>
                <w:rFonts w:cstheme="minorHAnsi"/>
              </w:rPr>
              <w:t xml:space="preserve"> in a way that is inaccessible to children</w:t>
            </w:r>
            <w:r w:rsidRPr="00623425">
              <w:rPr>
                <w:rFonts w:cstheme="minorHAnsi"/>
              </w:rPr>
              <w:t>.</w:t>
            </w:r>
          </w:p>
        </w:tc>
      </w:tr>
    </w:tbl>
    <w:p w14:paraId="06FDDD82" w14:textId="5232DB04" w:rsidR="00D16F79" w:rsidRDefault="00D16F79">
      <w:pPr>
        <w:spacing w:after="0"/>
        <w:rPr>
          <w:lang w:val="en-AU"/>
        </w:rPr>
      </w:pPr>
    </w:p>
    <w:p w14:paraId="3F108BB2" w14:textId="2895FB2D" w:rsidR="00B73FAA" w:rsidRDefault="00B73FAA" w:rsidP="00E25E1F">
      <w:pPr>
        <w:pStyle w:val="Heading2"/>
        <w:numPr>
          <w:ilvl w:val="0"/>
          <w:numId w:val="9"/>
        </w:numPr>
        <w:spacing w:before="0" w:after="240"/>
        <w:ind w:left="567" w:hanging="567"/>
        <w:rPr>
          <w:lang w:val="en-AU"/>
        </w:rPr>
      </w:pPr>
      <w:r>
        <w:rPr>
          <w:lang w:val="en-AU"/>
        </w:rPr>
        <w:lastRenderedPageBreak/>
        <w:t xml:space="preserve">Outdoor </w:t>
      </w:r>
      <w:r w:rsidR="006808CE">
        <w:rPr>
          <w:lang w:val="en-AU"/>
        </w:rPr>
        <w:t>R</w:t>
      </w:r>
      <w:r>
        <w:rPr>
          <w:lang w:val="en-AU"/>
        </w:rPr>
        <w:t xml:space="preserve">equirements </w:t>
      </w:r>
    </w:p>
    <w:p w14:paraId="180ADA60" w14:textId="0E0A86C1" w:rsidR="002B0003" w:rsidRDefault="002B0003" w:rsidP="002B0003">
      <w:pPr>
        <w:pStyle w:val="paragraph"/>
        <w:spacing w:before="0" w:beforeAutospacing="0" w:after="120" w:afterAutospacing="0" w:line="259" w:lineRule="auto"/>
        <w:jc w:val="both"/>
        <w:textAlignment w:val="baseline"/>
        <w:rPr>
          <w:rFonts w:asciiTheme="minorHAnsi" w:hAnsiTheme="minorHAnsi" w:cstheme="minorHAnsi"/>
          <w:sz w:val="22"/>
          <w:szCs w:val="22"/>
          <w:lang w:val="en-GB"/>
        </w:rPr>
      </w:pPr>
      <w:r w:rsidRPr="002212CF">
        <w:rPr>
          <w:rFonts w:asciiTheme="minorHAnsi" w:eastAsiaTheme="minorEastAsia" w:hAnsiTheme="minorHAnsi" w:cstheme="minorHAnsi"/>
          <w:color w:val="000000" w:themeColor="text1"/>
          <w:sz w:val="22"/>
          <w:szCs w:val="22"/>
          <w:lang w:val="en"/>
        </w:rPr>
        <w:t xml:space="preserve">The minimum requirements </w:t>
      </w:r>
      <w:r>
        <w:rPr>
          <w:rFonts w:asciiTheme="minorHAnsi" w:eastAsiaTheme="minorEastAsia" w:hAnsiTheme="minorHAnsi" w:cstheme="minorHAnsi"/>
          <w:color w:val="000000" w:themeColor="text1"/>
          <w:sz w:val="22"/>
          <w:szCs w:val="22"/>
          <w:lang w:val="en"/>
        </w:rPr>
        <w:t>for</w:t>
      </w:r>
      <w:r w:rsidRPr="002212CF">
        <w:rPr>
          <w:rFonts w:asciiTheme="minorHAnsi" w:eastAsiaTheme="minorEastAsia" w:hAnsiTheme="minorHAnsi" w:cstheme="minorHAnsi"/>
          <w:color w:val="000000" w:themeColor="text1"/>
          <w:sz w:val="22"/>
          <w:szCs w:val="22"/>
          <w:lang w:val="en"/>
        </w:rPr>
        <w:t xml:space="preserve"> outdoor space in </w:t>
      </w:r>
      <w:r w:rsidR="00760FAA">
        <w:rPr>
          <w:rFonts w:asciiTheme="minorHAnsi" w:eastAsiaTheme="minorEastAsia" w:hAnsiTheme="minorHAnsi" w:cstheme="minorHAnsi"/>
          <w:color w:val="000000" w:themeColor="text1"/>
          <w:sz w:val="22"/>
          <w:szCs w:val="22"/>
          <w:lang w:val="en"/>
        </w:rPr>
        <w:t>LDC</w:t>
      </w:r>
      <w:r w:rsidRPr="002212CF">
        <w:rPr>
          <w:rFonts w:asciiTheme="minorHAnsi" w:eastAsiaTheme="minorEastAsia" w:hAnsiTheme="minorHAnsi" w:cstheme="minorHAnsi"/>
          <w:color w:val="000000" w:themeColor="text1"/>
          <w:sz w:val="22"/>
          <w:szCs w:val="22"/>
          <w:lang w:val="en"/>
        </w:rPr>
        <w:t xml:space="preserve"> settings are set out below. </w:t>
      </w:r>
      <w:r>
        <w:rPr>
          <w:rFonts w:asciiTheme="minorHAnsi" w:hAnsiTheme="minorHAnsi" w:cstheme="minorHAnsi"/>
          <w:sz w:val="22"/>
          <w:szCs w:val="22"/>
        </w:rPr>
        <w:t>Compliance is verified by t</w:t>
      </w:r>
      <w:r w:rsidRPr="002212CF">
        <w:rPr>
          <w:rFonts w:asciiTheme="minorHAnsi" w:hAnsiTheme="minorHAnsi" w:cstheme="minorHAnsi"/>
          <w:sz w:val="22"/>
          <w:szCs w:val="22"/>
        </w:rPr>
        <w:t xml:space="preserve">he Regulatory Authority </w:t>
      </w:r>
      <w:r>
        <w:rPr>
          <w:rFonts w:asciiTheme="minorHAnsi" w:hAnsiTheme="minorHAnsi" w:cstheme="minorHAnsi"/>
          <w:sz w:val="22"/>
          <w:szCs w:val="22"/>
        </w:rPr>
        <w:t>when service approval applications are made</w:t>
      </w:r>
      <w:r w:rsidRPr="002212CF">
        <w:rPr>
          <w:rFonts w:asciiTheme="minorHAnsi" w:hAnsiTheme="minorHAnsi" w:cstheme="minorHAnsi"/>
          <w:sz w:val="22"/>
          <w:szCs w:val="22"/>
        </w:rPr>
        <w:t>. Information about what to submit with a service approval application</w:t>
      </w:r>
      <w:r>
        <w:rPr>
          <w:rFonts w:asciiTheme="minorHAnsi" w:hAnsiTheme="minorHAnsi" w:cstheme="minorHAnsi"/>
          <w:sz w:val="22"/>
          <w:szCs w:val="22"/>
        </w:rPr>
        <w:t>, and</w:t>
      </w:r>
      <w:r w:rsidRPr="002212CF">
        <w:rPr>
          <w:rFonts w:asciiTheme="minorHAnsi" w:hAnsiTheme="minorHAnsi" w:cstheme="minorHAnsi"/>
          <w:sz w:val="22"/>
          <w:szCs w:val="22"/>
        </w:rPr>
        <w:t xml:space="preserve"> an</w:t>
      </w:r>
      <w:r w:rsidRPr="002212CF">
        <w:rPr>
          <w:rFonts w:asciiTheme="minorHAnsi" w:hAnsiTheme="minorHAnsi" w:cstheme="minorHAnsi"/>
          <w:sz w:val="22"/>
          <w:szCs w:val="22"/>
          <w:lang w:val="en-GB"/>
        </w:rPr>
        <w:t xml:space="preserve"> area measurement form</w:t>
      </w:r>
      <w:r>
        <w:rPr>
          <w:rFonts w:asciiTheme="minorHAnsi" w:hAnsiTheme="minorHAnsi" w:cstheme="minorHAnsi"/>
          <w:sz w:val="22"/>
          <w:szCs w:val="22"/>
          <w:lang w:val="en-GB"/>
        </w:rPr>
        <w:t>,</w:t>
      </w:r>
      <w:r w:rsidRPr="002212CF">
        <w:rPr>
          <w:rFonts w:asciiTheme="minorHAnsi" w:hAnsiTheme="minorHAnsi" w:cstheme="minorHAnsi"/>
          <w:sz w:val="22"/>
          <w:szCs w:val="22"/>
          <w:lang w:val="en-GB"/>
        </w:rPr>
        <w:t xml:space="preserve"> is available at </w:t>
      </w:r>
      <w:hyperlink r:id="rId36" w:history="1">
        <w:r w:rsidRPr="002212CF">
          <w:rPr>
            <w:rStyle w:val="Hyperlink"/>
            <w:rFonts w:asciiTheme="minorHAnsi" w:hAnsiTheme="minorHAnsi" w:cstheme="minorHAnsi"/>
            <w:sz w:val="22"/>
            <w:szCs w:val="22"/>
          </w:rPr>
          <w:t>www.vic.gov.au/space-requirements-early-childhood-service</w:t>
        </w:r>
      </w:hyperlink>
      <w:r w:rsidRPr="002212CF">
        <w:rPr>
          <w:rFonts w:asciiTheme="minorHAnsi" w:hAnsiTheme="minorHAnsi" w:cstheme="minorHAnsi"/>
          <w:sz w:val="22"/>
          <w:szCs w:val="22"/>
        </w:rPr>
        <w:t>.</w:t>
      </w:r>
    </w:p>
    <w:p w14:paraId="736857EF" w14:textId="77777777" w:rsidR="002B0003" w:rsidRDefault="002B0003" w:rsidP="002B0003">
      <w:pPr>
        <w:pStyle w:val="paragraph"/>
        <w:spacing w:before="0" w:beforeAutospacing="0" w:after="120" w:afterAutospacing="0" w:line="259" w:lineRule="auto"/>
        <w:jc w:val="both"/>
        <w:textAlignment w:val="baseline"/>
        <w:rPr>
          <w:rFonts w:asciiTheme="minorHAnsi" w:eastAsiaTheme="minorHAnsi" w:hAnsiTheme="minorHAnsi" w:cstheme="minorHAnsi"/>
          <w:sz w:val="22"/>
          <w:szCs w:val="22"/>
          <w:lang w:val="en-GB" w:eastAsia="en-US"/>
        </w:rPr>
      </w:pPr>
      <w:r>
        <w:rPr>
          <w:rFonts w:asciiTheme="minorHAnsi" w:eastAsiaTheme="minorHAnsi" w:hAnsiTheme="minorHAnsi" w:cstheme="minorHAnsi"/>
          <w:sz w:val="22"/>
          <w:szCs w:val="22"/>
          <w:lang w:val="en-GB"/>
        </w:rPr>
        <w:t>T</w:t>
      </w:r>
      <w:r w:rsidRPr="00521ABF">
        <w:rPr>
          <w:rFonts w:asciiTheme="minorHAnsi" w:eastAsiaTheme="minorHAnsi" w:hAnsiTheme="minorHAnsi" w:cstheme="minorHAnsi"/>
          <w:sz w:val="22"/>
          <w:szCs w:val="22"/>
          <w:lang w:val="en-GB"/>
        </w:rPr>
        <w:t xml:space="preserve">he importance and positive impact of outdoor space </w:t>
      </w:r>
      <w:r>
        <w:rPr>
          <w:rFonts w:asciiTheme="minorHAnsi" w:eastAsiaTheme="minorHAnsi" w:hAnsiTheme="minorHAnsi" w:cstheme="minorHAnsi"/>
          <w:sz w:val="22"/>
          <w:szCs w:val="22"/>
          <w:lang w:val="en-GB"/>
        </w:rPr>
        <w:t>on</w:t>
      </w:r>
      <w:r w:rsidRPr="00521ABF">
        <w:rPr>
          <w:rFonts w:asciiTheme="minorHAnsi" w:eastAsiaTheme="minorHAnsi" w:hAnsiTheme="minorHAnsi" w:cstheme="minorHAnsi"/>
          <w:sz w:val="22"/>
          <w:szCs w:val="22"/>
          <w:lang w:val="en-GB"/>
        </w:rPr>
        <w:t xml:space="preserve"> children’s healthy development</w:t>
      </w:r>
      <w:r>
        <w:rPr>
          <w:rFonts w:asciiTheme="minorHAnsi" w:eastAsiaTheme="minorHAnsi" w:hAnsiTheme="minorHAnsi" w:cstheme="minorHAnsi"/>
          <w:sz w:val="22"/>
          <w:szCs w:val="22"/>
          <w:lang w:val="en-GB"/>
        </w:rPr>
        <w:t xml:space="preserve"> is well established</w:t>
      </w:r>
      <w:r w:rsidRPr="00521ABF">
        <w:rPr>
          <w:rFonts w:asciiTheme="minorHAnsi" w:eastAsiaTheme="minorHAnsi" w:hAnsiTheme="minorHAnsi" w:cstheme="minorHAnsi"/>
          <w:sz w:val="22"/>
          <w:szCs w:val="22"/>
          <w:lang w:val="en-GB"/>
        </w:rPr>
        <w:t>.</w:t>
      </w:r>
      <w:r>
        <w:rPr>
          <w:rFonts w:asciiTheme="minorHAnsi" w:eastAsiaTheme="minorHAnsi" w:hAnsiTheme="minorHAnsi" w:cstheme="minorHAnsi"/>
          <w:sz w:val="22"/>
          <w:szCs w:val="22"/>
          <w:lang w:val="en-GB"/>
        </w:rPr>
        <w:t xml:space="preserve"> See for example, ACECQA information about designing quality outdoor environments</w:t>
      </w:r>
      <w:r>
        <w:rPr>
          <w:rFonts w:asciiTheme="minorHAnsi" w:eastAsiaTheme="minorHAnsi" w:hAnsiTheme="minorHAnsi" w:cstheme="minorHAnsi"/>
          <w:sz w:val="22"/>
          <w:szCs w:val="22"/>
          <w:lang w:val="en-GB" w:eastAsia="en-US"/>
        </w:rPr>
        <w:t>:</w:t>
      </w:r>
    </w:p>
    <w:p w14:paraId="0502694C" w14:textId="77777777" w:rsidR="002B0003" w:rsidRPr="00CA241A" w:rsidRDefault="002B0003" w:rsidP="00566F87">
      <w:pPr>
        <w:pStyle w:val="paragraph"/>
        <w:numPr>
          <w:ilvl w:val="0"/>
          <w:numId w:val="33"/>
        </w:numPr>
        <w:spacing w:before="0" w:beforeAutospacing="0" w:after="0" w:afterAutospacing="0" w:line="259" w:lineRule="auto"/>
        <w:ind w:left="426" w:hanging="426"/>
        <w:jc w:val="both"/>
        <w:textAlignment w:val="baseline"/>
        <w:rPr>
          <w:rFonts w:asciiTheme="minorHAnsi" w:hAnsiTheme="minorHAnsi" w:cstheme="minorHAnsi"/>
          <w:sz w:val="22"/>
          <w:szCs w:val="22"/>
        </w:rPr>
      </w:pPr>
      <w:r>
        <w:rPr>
          <w:rFonts w:asciiTheme="minorHAnsi" w:eastAsiaTheme="minorHAnsi" w:hAnsiTheme="minorHAnsi" w:cstheme="minorHAnsi"/>
          <w:sz w:val="22"/>
          <w:szCs w:val="22"/>
          <w:lang w:val="en-GB" w:eastAsia="en-US"/>
        </w:rPr>
        <w:t>The</w:t>
      </w:r>
      <w:r w:rsidRPr="00CA241A">
        <w:rPr>
          <w:rFonts w:asciiTheme="minorHAnsi" w:eastAsiaTheme="minorHAnsi" w:hAnsiTheme="minorHAnsi" w:cstheme="minorHAnsi"/>
          <w:sz w:val="22"/>
          <w:szCs w:val="22"/>
          <w:lang w:val="en-GB" w:eastAsia="en-US"/>
        </w:rPr>
        <w:t xml:space="preserve"> Guide to the National Quality Framework</w:t>
      </w:r>
      <w:r>
        <w:rPr>
          <w:rFonts w:asciiTheme="minorHAnsi" w:eastAsiaTheme="minorHAnsi" w:hAnsiTheme="minorHAnsi" w:cstheme="minorHAnsi"/>
          <w:sz w:val="22"/>
          <w:szCs w:val="22"/>
          <w:lang w:val="en-GB" w:eastAsia="en-US"/>
        </w:rPr>
        <w:t xml:space="preserve">: </w:t>
      </w:r>
      <w:r w:rsidRPr="00CA241A">
        <w:rPr>
          <w:rFonts w:asciiTheme="minorHAnsi" w:eastAsiaTheme="minorHAnsi" w:hAnsiTheme="minorHAnsi" w:cstheme="minorHAnsi"/>
          <w:sz w:val="22"/>
          <w:szCs w:val="22"/>
          <w:lang w:val="en-GB" w:eastAsia="en-US"/>
        </w:rPr>
        <w:t>National Quality Standard 3.1 (page 188), National Quality Standard 3.2.1 (page 201), Regulation 108 (page 406), and Regulation 113 (page 408).</w:t>
      </w:r>
    </w:p>
    <w:p w14:paraId="488E2F0C" w14:textId="77777777" w:rsidR="002B0003" w:rsidRDefault="002B0003" w:rsidP="00566F87">
      <w:pPr>
        <w:pStyle w:val="paragraph"/>
        <w:numPr>
          <w:ilvl w:val="0"/>
          <w:numId w:val="33"/>
        </w:numPr>
        <w:spacing w:before="0" w:beforeAutospacing="0" w:after="0" w:afterAutospacing="0" w:line="259" w:lineRule="auto"/>
        <w:ind w:left="426" w:hanging="426"/>
        <w:jc w:val="both"/>
        <w:textAlignment w:val="baseline"/>
        <w:rPr>
          <w:rStyle w:val="cf01"/>
          <w:rFonts w:asciiTheme="minorHAnsi" w:eastAsiaTheme="majorEastAsia" w:hAnsiTheme="minorHAnsi" w:cstheme="minorHAnsi"/>
          <w:sz w:val="22"/>
          <w:szCs w:val="22"/>
        </w:rPr>
      </w:pPr>
      <w:hyperlink r:id="rId37" w:history="1">
        <w:r w:rsidRPr="00CA241A">
          <w:rPr>
            <w:rStyle w:val="cf01"/>
            <w:rFonts w:asciiTheme="minorHAnsi" w:eastAsiaTheme="majorEastAsia" w:hAnsiTheme="minorHAnsi" w:cstheme="minorHAnsi"/>
            <w:color w:val="0000FF"/>
            <w:sz w:val="22"/>
            <w:szCs w:val="22"/>
            <w:u w:val="single"/>
          </w:rPr>
          <w:t>Info</w:t>
        </w:r>
        <w:r>
          <w:rPr>
            <w:rStyle w:val="cf01"/>
            <w:rFonts w:asciiTheme="minorHAnsi" w:eastAsiaTheme="majorEastAsia" w:hAnsiTheme="minorHAnsi" w:cstheme="minorHAnsi"/>
            <w:color w:val="0000FF"/>
            <w:sz w:val="22"/>
            <w:szCs w:val="22"/>
            <w:u w:val="single"/>
          </w:rPr>
          <w:t xml:space="preserve">rmation </w:t>
        </w:r>
        <w:r w:rsidRPr="00CA241A">
          <w:rPr>
            <w:rStyle w:val="cf01"/>
            <w:rFonts w:asciiTheme="minorHAnsi" w:eastAsiaTheme="majorEastAsia" w:hAnsiTheme="minorHAnsi" w:cstheme="minorHAnsi"/>
            <w:color w:val="0000FF"/>
            <w:sz w:val="22"/>
            <w:szCs w:val="22"/>
            <w:u w:val="single"/>
          </w:rPr>
          <w:t>Sheet</w:t>
        </w:r>
        <w:r>
          <w:rPr>
            <w:rStyle w:val="cf01"/>
            <w:rFonts w:asciiTheme="minorHAnsi" w:eastAsiaTheme="majorEastAsia" w:hAnsiTheme="minorHAnsi" w:cstheme="minorHAnsi"/>
            <w:color w:val="0000FF"/>
            <w:sz w:val="22"/>
            <w:szCs w:val="22"/>
            <w:u w:val="single"/>
          </w:rPr>
          <w:t xml:space="preserve"> – </w:t>
        </w:r>
        <w:r w:rsidRPr="00CA241A">
          <w:rPr>
            <w:rStyle w:val="cf01"/>
            <w:rFonts w:asciiTheme="minorHAnsi" w:eastAsiaTheme="majorEastAsia" w:hAnsiTheme="minorHAnsi" w:cstheme="minorHAnsi"/>
            <w:color w:val="0000FF"/>
            <w:sz w:val="22"/>
            <w:szCs w:val="22"/>
            <w:u w:val="single"/>
          </w:rPr>
          <w:t>Providing</w:t>
        </w:r>
        <w:r>
          <w:rPr>
            <w:rStyle w:val="cf01"/>
            <w:rFonts w:asciiTheme="minorHAnsi" w:eastAsiaTheme="majorEastAsia" w:hAnsiTheme="minorHAnsi" w:cstheme="minorHAnsi"/>
            <w:color w:val="0000FF"/>
            <w:sz w:val="22"/>
            <w:szCs w:val="22"/>
            <w:u w:val="single"/>
          </w:rPr>
          <w:t xml:space="preserve"> </w:t>
        </w:r>
        <w:r w:rsidRPr="00CA241A">
          <w:rPr>
            <w:rStyle w:val="cf01"/>
            <w:rFonts w:asciiTheme="minorHAnsi" w:eastAsiaTheme="majorEastAsia" w:hAnsiTheme="minorHAnsi" w:cstheme="minorHAnsi"/>
            <w:color w:val="0000FF"/>
            <w:sz w:val="22"/>
            <w:szCs w:val="22"/>
            <w:u w:val="single"/>
          </w:rPr>
          <w:t>Appropriate</w:t>
        </w:r>
        <w:r>
          <w:rPr>
            <w:rStyle w:val="cf01"/>
            <w:rFonts w:asciiTheme="minorHAnsi" w:eastAsiaTheme="majorEastAsia" w:hAnsiTheme="minorHAnsi" w:cstheme="minorHAnsi"/>
            <w:color w:val="0000FF"/>
            <w:sz w:val="22"/>
            <w:szCs w:val="22"/>
            <w:u w:val="single"/>
          </w:rPr>
          <w:t xml:space="preserve"> </w:t>
        </w:r>
        <w:r w:rsidRPr="00CA241A">
          <w:rPr>
            <w:rStyle w:val="cf01"/>
            <w:rFonts w:asciiTheme="minorHAnsi" w:eastAsiaTheme="majorEastAsia" w:hAnsiTheme="minorHAnsi" w:cstheme="minorHAnsi"/>
            <w:color w:val="0000FF"/>
            <w:sz w:val="22"/>
            <w:szCs w:val="22"/>
            <w:u w:val="single"/>
          </w:rPr>
          <w:t>Outdoor</w:t>
        </w:r>
        <w:r>
          <w:rPr>
            <w:rStyle w:val="cf01"/>
            <w:rFonts w:asciiTheme="minorHAnsi" w:eastAsiaTheme="majorEastAsia" w:hAnsiTheme="minorHAnsi" w:cstheme="minorHAnsi"/>
            <w:color w:val="0000FF"/>
            <w:sz w:val="22"/>
            <w:szCs w:val="22"/>
            <w:u w:val="single"/>
          </w:rPr>
          <w:t xml:space="preserve"> </w:t>
        </w:r>
        <w:r w:rsidRPr="00CA241A">
          <w:rPr>
            <w:rStyle w:val="cf01"/>
            <w:rFonts w:asciiTheme="minorHAnsi" w:eastAsiaTheme="majorEastAsia" w:hAnsiTheme="minorHAnsi" w:cstheme="minorHAnsi"/>
            <w:color w:val="0000FF"/>
            <w:sz w:val="22"/>
            <w:szCs w:val="22"/>
            <w:u w:val="single"/>
          </w:rPr>
          <w:t>Space</w:t>
        </w:r>
      </w:hyperlink>
      <w:r w:rsidRPr="00CA241A">
        <w:rPr>
          <w:rStyle w:val="cf01"/>
          <w:rFonts w:asciiTheme="minorHAnsi" w:eastAsiaTheme="majorEastAsia" w:hAnsiTheme="minorHAnsi" w:cstheme="minorHAnsi"/>
          <w:sz w:val="22"/>
          <w:szCs w:val="22"/>
        </w:rPr>
        <w:t xml:space="preserve"> </w:t>
      </w:r>
    </w:p>
    <w:p w14:paraId="11AFC02B" w14:textId="77777777" w:rsidR="002B0003" w:rsidRPr="00757FDA" w:rsidRDefault="002B0003" w:rsidP="00757FDA">
      <w:pPr>
        <w:pStyle w:val="paragraph"/>
        <w:numPr>
          <w:ilvl w:val="0"/>
          <w:numId w:val="33"/>
        </w:numPr>
        <w:spacing w:before="0" w:beforeAutospacing="0" w:after="240" w:afterAutospacing="0" w:line="259" w:lineRule="auto"/>
        <w:ind w:left="426" w:hanging="426"/>
        <w:jc w:val="both"/>
        <w:textAlignment w:val="baseline"/>
        <w:rPr>
          <w:rFonts w:asciiTheme="minorHAnsi" w:hAnsiTheme="minorHAnsi" w:cstheme="minorHAnsi"/>
          <w:sz w:val="22"/>
          <w:szCs w:val="22"/>
        </w:rPr>
      </w:pPr>
      <w:hyperlink r:id="rId38" w:history="1">
        <w:r>
          <w:rPr>
            <w:rStyle w:val="cf01"/>
            <w:rFonts w:asciiTheme="minorHAnsi" w:eastAsiaTheme="majorEastAsia" w:hAnsiTheme="minorHAnsi" w:cstheme="minorHAnsi"/>
            <w:color w:val="0000FF"/>
            <w:sz w:val="22"/>
            <w:szCs w:val="22"/>
            <w:u w:val="single"/>
          </w:rPr>
          <w:t xml:space="preserve">Information </w:t>
        </w:r>
        <w:r w:rsidRPr="00AB0FFE">
          <w:rPr>
            <w:rStyle w:val="cf01"/>
            <w:rFonts w:asciiTheme="minorHAnsi" w:eastAsiaTheme="majorEastAsia" w:hAnsiTheme="minorHAnsi" w:cstheme="minorHAnsi"/>
            <w:color w:val="0000FF"/>
            <w:sz w:val="22"/>
            <w:szCs w:val="22"/>
            <w:u w:val="single"/>
          </w:rPr>
          <w:t>Sheet</w:t>
        </w:r>
        <w:r>
          <w:rPr>
            <w:rStyle w:val="cf01"/>
            <w:rFonts w:asciiTheme="minorHAnsi" w:eastAsiaTheme="majorEastAsia" w:hAnsiTheme="minorHAnsi" w:cstheme="minorHAnsi"/>
            <w:color w:val="0000FF"/>
            <w:sz w:val="22"/>
            <w:szCs w:val="22"/>
            <w:u w:val="single"/>
          </w:rPr>
          <w:t xml:space="preserve"> – </w:t>
        </w:r>
        <w:r w:rsidRPr="00AB0FFE">
          <w:rPr>
            <w:rStyle w:val="cf01"/>
            <w:rFonts w:asciiTheme="minorHAnsi" w:eastAsiaTheme="majorEastAsia" w:hAnsiTheme="minorHAnsi" w:cstheme="minorHAnsi"/>
            <w:color w:val="0000FF"/>
            <w:sz w:val="22"/>
            <w:szCs w:val="22"/>
            <w:u w:val="single"/>
          </w:rPr>
          <w:t>Babies</w:t>
        </w:r>
        <w:r>
          <w:rPr>
            <w:rStyle w:val="cf01"/>
            <w:rFonts w:asciiTheme="minorHAnsi" w:eastAsiaTheme="majorEastAsia" w:hAnsiTheme="minorHAnsi" w:cstheme="minorHAnsi"/>
            <w:color w:val="0000FF"/>
            <w:sz w:val="22"/>
            <w:szCs w:val="22"/>
            <w:u w:val="single"/>
          </w:rPr>
          <w:t xml:space="preserve"> and </w:t>
        </w:r>
        <w:r w:rsidRPr="00AB0FFE">
          <w:rPr>
            <w:rStyle w:val="cf01"/>
            <w:rFonts w:asciiTheme="minorHAnsi" w:eastAsiaTheme="majorEastAsia" w:hAnsiTheme="minorHAnsi" w:cstheme="minorHAnsi"/>
            <w:color w:val="0000FF"/>
            <w:sz w:val="22"/>
            <w:szCs w:val="22"/>
            <w:u w:val="single"/>
          </w:rPr>
          <w:t>Outdoor</w:t>
        </w:r>
        <w:r>
          <w:rPr>
            <w:rStyle w:val="cf01"/>
            <w:rFonts w:asciiTheme="minorHAnsi" w:eastAsiaTheme="majorEastAsia" w:hAnsiTheme="minorHAnsi" w:cstheme="minorHAnsi"/>
            <w:color w:val="0000FF"/>
            <w:sz w:val="22"/>
            <w:szCs w:val="22"/>
            <w:u w:val="single"/>
          </w:rPr>
          <w:t xml:space="preserve"> </w:t>
        </w:r>
        <w:r w:rsidRPr="00AB0FFE">
          <w:rPr>
            <w:rStyle w:val="cf01"/>
            <w:rFonts w:asciiTheme="minorHAnsi" w:eastAsiaTheme="majorEastAsia" w:hAnsiTheme="minorHAnsi" w:cstheme="minorHAnsi"/>
            <w:color w:val="0000FF"/>
            <w:sz w:val="22"/>
            <w:szCs w:val="22"/>
            <w:u w:val="single"/>
          </w:rPr>
          <w:t>Play</w:t>
        </w:r>
      </w:hyperlink>
      <w:r w:rsidRPr="00DC4C87">
        <w:rPr>
          <w:rStyle w:val="cf01"/>
          <w:rFonts w:asciiTheme="minorHAnsi" w:eastAsiaTheme="majorEastAsia" w:hAnsiTheme="minorHAnsi" w:cstheme="minorHAnsi"/>
          <w:color w:val="0000FF"/>
          <w:sz w:val="22"/>
          <w:szCs w:val="22"/>
        </w:rPr>
        <w:t>.</w:t>
      </w:r>
      <w:r w:rsidRPr="00AB0FFE">
        <w:rPr>
          <w:rFonts w:asciiTheme="minorHAnsi" w:eastAsiaTheme="minorEastAsia" w:hAnsiTheme="minorHAnsi" w:cstheme="minorHAnsi"/>
          <w:color w:val="000000" w:themeColor="text1"/>
          <w:sz w:val="22"/>
          <w:szCs w:val="22"/>
          <w:lang w:val="en"/>
        </w:rPr>
        <w:t xml:space="preserve"> </w:t>
      </w:r>
    </w:p>
    <w:p w14:paraId="1139D4EB" w14:textId="3498131B" w:rsidR="00757FDA" w:rsidRDefault="00757FDA" w:rsidP="00757FDA">
      <w:pPr>
        <w:pStyle w:val="Heading3"/>
        <w:rPr>
          <w:rFonts w:eastAsiaTheme="minorEastAsia"/>
          <w:lang w:val="en"/>
        </w:rPr>
      </w:pPr>
      <w:r>
        <w:rPr>
          <w:rFonts w:eastAsiaTheme="minorEastAsia"/>
          <w:lang w:val="en"/>
        </w:rPr>
        <w:t>Outdoor space measurements</w:t>
      </w:r>
    </w:p>
    <w:p w14:paraId="3F4A7782" w14:textId="77777777" w:rsidR="00757FDA" w:rsidRPr="00430173" w:rsidRDefault="00757FDA" w:rsidP="002517DC">
      <w:pPr>
        <w:pStyle w:val="paragraph"/>
        <w:spacing w:before="0" w:beforeAutospacing="0" w:after="120" w:afterAutospacing="0" w:line="259" w:lineRule="auto"/>
        <w:textAlignment w:val="baseline"/>
        <w:rPr>
          <w:rFonts w:asciiTheme="minorHAnsi" w:eastAsiaTheme="minorHAnsi" w:hAnsiTheme="minorHAnsi" w:cstheme="minorHAnsi"/>
          <w:sz w:val="22"/>
          <w:szCs w:val="22"/>
          <w:lang w:val="en-GB"/>
        </w:rPr>
      </w:pPr>
      <w:r>
        <w:rPr>
          <w:rFonts w:asciiTheme="minorHAnsi" w:eastAsiaTheme="minorHAnsi" w:hAnsiTheme="minorHAnsi" w:cstheme="minorHAnsi"/>
          <w:sz w:val="22"/>
          <w:szCs w:val="22"/>
          <w:lang w:val="en-GB"/>
        </w:rPr>
        <w:t>P</w:t>
      </w:r>
      <w:r w:rsidRPr="00430173">
        <w:rPr>
          <w:rFonts w:asciiTheme="minorHAnsi" w:eastAsiaTheme="minorHAnsi" w:hAnsiTheme="minorHAnsi" w:cstheme="minorHAnsi"/>
          <w:sz w:val="22"/>
          <w:szCs w:val="22"/>
          <w:lang w:val="en-GB"/>
        </w:rPr>
        <w:t xml:space="preserve">remises </w:t>
      </w:r>
      <w:r w:rsidRPr="00DD199F">
        <w:rPr>
          <w:rFonts w:asciiTheme="minorHAnsi" w:eastAsiaTheme="minorHAnsi" w:hAnsiTheme="minorHAnsi" w:cstheme="minorHAnsi"/>
          <w:b/>
          <w:bCs/>
          <w:sz w:val="22"/>
          <w:szCs w:val="22"/>
          <w:lang w:val="en-GB"/>
        </w:rPr>
        <w:t>must</w:t>
      </w:r>
      <w:r w:rsidRPr="00430173">
        <w:rPr>
          <w:rFonts w:asciiTheme="minorHAnsi" w:eastAsiaTheme="minorHAnsi" w:hAnsiTheme="minorHAnsi" w:cstheme="minorHAnsi"/>
          <w:sz w:val="22"/>
          <w:szCs w:val="22"/>
          <w:lang w:val="en-GB"/>
        </w:rPr>
        <w:t xml:space="preserve"> have at least 7 square metres of unencumbered outdoor space per child.</w:t>
      </w:r>
      <w:r w:rsidRPr="000948B2">
        <w:rPr>
          <w:rStyle w:val="FootnoteReference"/>
          <w:rFonts w:asciiTheme="minorHAnsi" w:eastAsiaTheme="minorHAnsi" w:hAnsiTheme="minorHAnsi" w:cstheme="minorHAnsi"/>
          <w:color w:val="auto"/>
          <w:sz w:val="18"/>
          <w:szCs w:val="18"/>
          <w:lang w:val="en-GB"/>
        </w:rPr>
        <w:footnoteReference w:id="40"/>
      </w:r>
      <w:r>
        <w:rPr>
          <w:rFonts w:asciiTheme="minorHAnsi" w:eastAsiaTheme="minorHAnsi" w:hAnsiTheme="minorHAnsi" w:cstheme="minorHAnsi"/>
          <w:sz w:val="22"/>
          <w:szCs w:val="22"/>
          <w:lang w:val="en-GB"/>
        </w:rPr>
        <w:t xml:space="preserve"> </w:t>
      </w:r>
      <w:r w:rsidRPr="00430173">
        <w:rPr>
          <w:rFonts w:asciiTheme="minorHAnsi" w:eastAsiaTheme="minorHAnsi" w:hAnsiTheme="minorHAnsi" w:cstheme="minorHAnsi"/>
          <w:sz w:val="22"/>
          <w:szCs w:val="22"/>
          <w:lang w:val="en-GB"/>
        </w:rPr>
        <w:t>The following areas are excluded</w:t>
      </w:r>
      <w:r>
        <w:rPr>
          <w:rFonts w:asciiTheme="minorHAnsi" w:eastAsiaTheme="minorHAnsi" w:hAnsiTheme="minorHAnsi" w:cstheme="minorHAnsi"/>
          <w:sz w:val="22"/>
          <w:szCs w:val="22"/>
          <w:lang w:val="en-GB"/>
        </w:rPr>
        <w:t xml:space="preserve"> from unencumbered outdoor space</w:t>
      </w:r>
      <w:r w:rsidRPr="00430173">
        <w:rPr>
          <w:rFonts w:asciiTheme="minorHAnsi" w:eastAsiaTheme="minorHAnsi" w:hAnsiTheme="minorHAnsi" w:cstheme="minorHAnsi"/>
          <w:sz w:val="22"/>
          <w:szCs w:val="22"/>
          <w:lang w:val="en-GB"/>
        </w:rPr>
        <w:t>:</w:t>
      </w:r>
    </w:p>
    <w:p w14:paraId="26D79E9B" w14:textId="77777777" w:rsidR="00757FDA" w:rsidRPr="00430173" w:rsidRDefault="00757FDA" w:rsidP="002517DC">
      <w:pPr>
        <w:pStyle w:val="paragraph"/>
        <w:numPr>
          <w:ilvl w:val="0"/>
          <w:numId w:val="34"/>
        </w:numPr>
        <w:spacing w:before="0" w:beforeAutospacing="0" w:after="0" w:afterAutospacing="0" w:line="259" w:lineRule="auto"/>
        <w:ind w:left="459" w:hanging="459"/>
        <w:textAlignment w:val="baseline"/>
        <w:rPr>
          <w:rFonts w:asciiTheme="minorHAnsi" w:eastAsiaTheme="minorHAnsi" w:hAnsiTheme="minorHAnsi" w:cstheme="minorHAnsi"/>
          <w:sz w:val="22"/>
          <w:szCs w:val="22"/>
          <w:lang w:val="en-GB" w:eastAsia="en-US"/>
        </w:rPr>
      </w:pPr>
      <w:r w:rsidRPr="00430173">
        <w:rPr>
          <w:rFonts w:asciiTheme="minorHAnsi" w:eastAsiaTheme="minorHAnsi" w:hAnsiTheme="minorHAnsi" w:cstheme="minorHAnsi"/>
          <w:sz w:val="22"/>
          <w:szCs w:val="22"/>
          <w:lang w:val="en-GB" w:eastAsia="en-US"/>
        </w:rPr>
        <w:t xml:space="preserve">any pathway or thoroughfare, except </w:t>
      </w:r>
      <w:proofErr w:type="gramStart"/>
      <w:r w:rsidRPr="00430173">
        <w:rPr>
          <w:rFonts w:asciiTheme="minorHAnsi" w:eastAsiaTheme="minorHAnsi" w:hAnsiTheme="minorHAnsi" w:cstheme="minorHAnsi"/>
          <w:sz w:val="22"/>
          <w:szCs w:val="22"/>
          <w:lang w:val="en-GB" w:eastAsia="en-US"/>
        </w:rPr>
        <w:t>where</w:t>
      </w:r>
      <w:proofErr w:type="gramEnd"/>
      <w:r w:rsidRPr="00430173">
        <w:rPr>
          <w:rFonts w:asciiTheme="minorHAnsi" w:eastAsiaTheme="minorHAnsi" w:hAnsiTheme="minorHAnsi" w:cstheme="minorHAnsi"/>
          <w:sz w:val="22"/>
          <w:szCs w:val="22"/>
          <w:lang w:val="en-GB" w:eastAsia="en-US"/>
        </w:rPr>
        <w:t xml:space="preserve"> used by children as part of the program,</w:t>
      </w:r>
    </w:p>
    <w:p w14:paraId="38EC6BC3" w14:textId="77777777" w:rsidR="00757FDA" w:rsidRPr="00430173" w:rsidRDefault="00757FDA" w:rsidP="002517DC">
      <w:pPr>
        <w:pStyle w:val="paragraph"/>
        <w:numPr>
          <w:ilvl w:val="0"/>
          <w:numId w:val="34"/>
        </w:numPr>
        <w:spacing w:before="0" w:beforeAutospacing="0" w:after="0" w:afterAutospacing="0" w:line="259" w:lineRule="auto"/>
        <w:ind w:left="459" w:hanging="459"/>
        <w:textAlignment w:val="baseline"/>
        <w:rPr>
          <w:rFonts w:asciiTheme="minorHAnsi" w:eastAsiaTheme="minorHAnsi" w:hAnsiTheme="minorHAnsi" w:cstheme="minorHAnsi"/>
          <w:sz w:val="22"/>
          <w:szCs w:val="22"/>
          <w:lang w:val="en-GB" w:eastAsia="en-US"/>
        </w:rPr>
      </w:pPr>
      <w:r w:rsidRPr="00430173">
        <w:rPr>
          <w:rFonts w:asciiTheme="minorHAnsi" w:eastAsiaTheme="minorHAnsi" w:hAnsiTheme="minorHAnsi" w:cstheme="minorHAnsi"/>
          <w:sz w:val="22"/>
          <w:szCs w:val="22"/>
          <w:lang w:val="en-GB" w:eastAsia="en-US"/>
        </w:rPr>
        <w:t>any car parking area,</w:t>
      </w:r>
    </w:p>
    <w:p w14:paraId="60EEEE4E" w14:textId="77777777" w:rsidR="00757FDA" w:rsidRPr="00430173" w:rsidRDefault="00757FDA" w:rsidP="002517DC">
      <w:pPr>
        <w:pStyle w:val="paragraph"/>
        <w:numPr>
          <w:ilvl w:val="0"/>
          <w:numId w:val="34"/>
        </w:numPr>
        <w:spacing w:before="0" w:beforeAutospacing="0" w:after="0" w:afterAutospacing="0" w:line="259" w:lineRule="auto"/>
        <w:ind w:left="459" w:hanging="459"/>
        <w:textAlignment w:val="baseline"/>
        <w:rPr>
          <w:rFonts w:asciiTheme="minorHAnsi" w:eastAsiaTheme="minorHAnsi" w:hAnsiTheme="minorHAnsi" w:cstheme="minorHAnsi"/>
          <w:sz w:val="22"/>
          <w:szCs w:val="22"/>
          <w:lang w:val="en-GB" w:eastAsia="en-US"/>
        </w:rPr>
      </w:pPr>
      <w:r w:rsidRPr="00430173">
        <w:rPr>
          <w:rFonts w:asciiTheme="minorHAnsi" w:eastAsiaTheme="minorHAnsi" w:hAnsiTheme="minorHAnsi" w:cstheme="minorHAnsi"/>
          <w:sz w:val="22"/>
          <w:szCs w:val="22"/>
          <w:lang w:val="en-GB" w:eastAsia="en-US"/>
        </w:rPr>
        <w:t>any storage shed or other storage area,</w:t>
      </w:r>
    </w:p>
    <w:p w14:paraId="493917B4" w14:textId="77777777" w:rsidR="00757FDA" w:rsidRDefault="00757FDA" w:rsidP="002517DC">
      <w:pPr>
        <w:pStyle w:val="paragraph"/>
        <w:numPr>
          <w:ilvl w:val="0"/>
          <w:numId w:val="34"/>
        </w:numPr>
        <w:spacing w:before="0" w:beforeAutospacing="0" w:after="0" w:afterAutospacing="0" w:line="259" w:lineRule="auto"/>
        <w:ind w:left="459" w:hanging="459"/>
        <w:textAlignment w:val="baseline"/>
        <w:rPr>
          <w:rFonts w:asciiTheme="minorHAnsi" w:eastAsiaTheme="minorHAnsi" w:hAnsiTheme="minorHAnsi" w:cstheme="minorHAnsi"/>
          <w:sz w:val="22"/>
          <w:szCs w:val="22"/>
          <w:lang w:val="en-GB" w:eastAsia="en-US"/>
        </w:rPr>
      </w:pPr>
      <w:r w:rsidRPr="00430173">
        <w:rPr>
          <w:rFonts w:asciiTheme="minorHAnsi" w:eastAsiaTheme="minorHAnsi" w:hAnsiTheme="minorHAnsi" w:cstheme="minorHAnsi"/>
          <w:sz w:val="22"/>
          <w:szCs w:val="22"/>
          <w:lang w:val="en-GB" w:eastAsia="en-US"/>
        </w:rPr>
        <w:t>any other space that is not suitable for children,</w:t>
      </w:r>
    </w:p>
    <w:p w14:paraId="2E4F276A" w14:textId="77777777" w:rsidR="00757FDA" w:rsidRPr="000948B2" w:rsidRDefault="00757FDA" w:rsidP="002517DC">
      <w:pPr>
        <w:pStyle w:val="paragraph"/>
        <w:numPr>
          <w:ilvl w:val="0"/>
          <w:numId w:val="34"/>
        </w:numPr>
        <w:spacing w:before="0" w:beforeAutospacing="0" w:after="120" w:afterAutospacing="0" w:line="259" w:lineRule="auto"/>
        <w:ind w:left="459" w:hanging="459"/>
        <w:textAlignment w:val="baseline"/>
        <w:rPr>
          <w:rFonts w:asciiTheme="minorHAnsi" w:eastAsiaTheme="minorHAnsi" w:hAnsiTheme="minorHAnsi" w:cstheme="minorHAnsi"/>
          <w:sz w:val="22"/>
          <w:szCs w:val="22"/>
          <w:lang w:val="en-GB" w:eastAsia="en-US"/>
        </w:rPr>
      </w:pPr>
      <w:r w:rsidRPr="000948B2">
        <w:rPr>
          <w:rFonts w:asciiTheme="minorHAnsi" w:eastAsiaTheme="minorHAnsi" w:hAnsiTheme="minorHAnsi" w:cstheme="minorHAnsi"/>
          <w:sz w:val="22"/>
          <w:szCs w:val="22"/>
          <w:lang w:val="en-GB" w:eastAsia="en-US"/>
        </w:rPr>
        <w:t>verandah space that has been included in indoor space calculations.</w:t>
      </w:r>
      <w:r w:rsidRPr="00FD5E95">
        <w:rPr>
          <w:rStyle w:val="FootnoteReference"/>
          <w:rFonts w:asciiTheme="minorHAnsi" w:eastAsiaTheme="minorHAnsi" w:hAnsiTheme="minorHAnsi" w:cstheme="minorHAnsi"/>
          <w:color w:val="auto"/>
          <w:sz w:val="18"/>
          <w:szCs w:val="18"/>
          <w:lang w:val="en-GB" w:eastAsia="en-US"/>
        </w:rPr>
        <w:footnoteReference w:id="41"/>
      </w:r>
    </w:p>
    <w:p w14:paraId="2DA7CAE0" w14:textId="77777777" w:rsidR="00757FDA" w:rsidRDefault="00757FDA" w:rsidP="002517DC">
      <w:pPr>
        <w:pStyle w:val="paragraph"/>
        <w:spacing w:before="0" w:beforeAutospacing="0" w:after="60" w:afterAutospacing="0" w:line="259" w:lineRule="auto"/>
        <w:textAlignment w:val="baseline"/>
        <w:rPr>
          <w:rFonts w:asciiTheme="minorHAnsi" w:hAnsiTheme="minorHAnsi" w:cstheme="minorHAnsi"/>
          <w:sz w:val="22"/>
          <w:szCs w:val="22"/>
          <w:lang w:val="en-GB"/>
        </w:rPr>
      </w:pPr>
      <w:r>
        <w:rPr>
          <w:rFonts w:asciiTheme="minorHAnsi" w:hAnsiTheme="minorHAnsi" w:cstheme="minorHAnsi"/>
          <w:sz w:val="22"/>
          <w:szCs w:val="22"/>
          <w:lang w:val="en-GB"/>
        </w:rPr>
        <w:t xml:space="preserve">The Regulatory Authority </w:t>
      </w:r>
      <w:r w:rsidRPr="00DD199F">
        <w:rPr>
          <w:rFonts w:asciiTheme="minorHAnsi" w:hAnsiTheme="minorHAnsi" w:cstheme="minorHAnsi"/>
          <w:b/>
          <w:bCs/>
          <w:sz w:val="22"/>
          <w:szCs w:val="22"/>
          <w:lang w:val="en-GB"/>
        </w:rPr>
        <w:t>expects</w:t>
      </w:r>
      <w:r>
        <w:rPr>
          <w:rFonts w:asciiTheme="minorHAnsi" w:hAnsiTheme="minorHAnsi" w:cstheme="minorHAnsi"/>
          <w:sz w:val="22"/>
          <w:szCs w:val="22"/>
          <w:lang w:val="en-GB"/>
        </w:rPr>
        <w:t xml:space="preserve"> that area included as unencumbered outdoor space:</w:t>
      </w:r>
    </w:p>
    <w:p w14:paraId="191EC427" w14:textId="77777777" w:rsidR="00757FDA" w:rsidRDefault="00757FDA" w:rsidP="002517DC">
      <w:pPr>
        <w:pStyle w:val="paragraph"/>
        <w:numPr>
          <w:ilvl w:val="3"/>
          <w:numId w:val="37"/>
        </w:numPr>
        <w:spacing w:before="0" w:beforeAutospacing="0" w:after="0" w:afterAutospacing="0" w:line="259" w:lineRule="auto"/>
        <w:ind w:left="459" w:hanging="459"/>
        <w:textAlignment w:val="baseline"/>
        <w:rPr>
          <w:rFonts w:asciiTheme="minorHAnsi" w:eastAsiaTheme="minorHAnsi" w:hAnsiTheme="minorHAnsi" w:cstheme="minorHAnsi"/>
          <w:sz w:val="22"/>
          <w:szCs w:val="22"/>
          <w:lang w:val="en-GB"/>
        </w:rPr>
      </w:pPr>
      <w:r>
        <w:rPr>
          <w:rFonts w:asciiTheme="minorHAnsi" w:eastAsiaTheme="minorHAnsi" w:hAnsiTheme="minorHAnsi" w:cstheme="minorHAnsi"/>
          <w:sz w:val="22"/>
          <w:szCs w:val="22"/>
          <w:lang w:val="en-GB"/>
        </w:rPr>
        <w:t>is</w:t>
      </w:r>
      <w:r w:rsidRPr="00430173">
        <w:rPr>
          <w:rFonts w:asciiTheme="minorHAnsi" w:eastAsiaTheme="minorHAnsi" w:hAnsiTheme="minorHAnsi" w:cstheme="minorHAnsi"/>
          <w:sz w:val="22"/>
          <w:szCs w:val="22"/>
          <w:lang w:val="en-GB"/>
        </w:rPr>
        <w:t xml:space="preserve"> suitable for children</w:t>
      </w:r>
      <w:r>
        <w:rPr>
          <w:rFonts w:asciiTheme="minorHAnsi" w:eastAsiaTheme="minorHAnsi" w:hAnsiTheme="minorHAnsi" w:cstheme="minorHAnsi"/>
          <w:sz w:val="22"/>
          <w:szCs w:val="22"/>
          <w:lang w:val="en-GB"/>
        </w:rPr>
        <w:t xml:space="preserve">’s use, including to develop gross motor skills </w:t>
      </w:r>
    </w:p>
    <w:p w14:paraId="4C57B84D" w14:textId="77777777" w:rsidR="00757FDA" w:rsidRDefault="00757FDA" w:rsidP="002517DC">
      <w:pPr>
        <w:pStyle w:val="paragraph"/>
        <w:numPr>
          <w:ilvl w:val="3"/>
          <w:numId w:val="37"/>
        </w:numPr>
        <w:spacing w:before="0" w:beforeAutospacing="0" w:after="0" w:afterAutospacing="0" w:line="259" w:lineRule="auto"/>
        <w:ind w:left="459" w:hanging="459"/>
        <w:textAlignment w:val="baseline"/>
        <w:rPr>
          <w:rFonts w:asciiTheme="minorHAnsi" w:eastAsiaTheme="minorHAnsi" w:hAnsiTheme="minorHAnsi" w:cstheme="minorHAnsi"/>
          <w:sz w:val="22"/>
          <w:szCs w:val="22"/>
          <w:lang w:val="en-GB"/>
        </w:rPr>
      </w:pPr>
      <w:r>
        <w:rPr>
          <w:rFonts w:asciiTheme="minorHAnsi" w:eastAsiaTheme="minorHAnsi" w:hAnsiTheme="minorHAnsi" w:cstheme="minorHAnsi"/>
          <w:sz w:val="22"/>
          <w:szCs w:val="22"/>
          <w:lang w:val="en-GB"/>
        </w:rPr>
        <w:t>can meet the natural environment requirement,</w:t>
      </w:r>
    </w:p>
    <w:p w14:paraId="5C463B49" w14:textId="77777777" w:rsidR="00757FDA" w:rsidRDefault="00757FDA" w:rsidP="002517DC">
      <w:pPr>
        <w:pStyle w:val="paragraph"/>
        <w:numPr>
          <w:ilvl w:val="3"/>
          <w:numId w:val="37"/>
        </w:numPr>
        <w:spacing w:before="0" w:beforeAutospacing="0" w:after="0" w:afterAutospacing="0" w:line="259" w:lineRule="auto"/>
        <w:ind w:left="459" w:hanging="459"/>
        <w:textAlignment w:val="baseline"/>
        <w:rPr>
          <w:rFonts w:asciiTheme="minorHAnsi" w:hAnsiTheme="minorHAnsi" w:cstheme="minorHAnsi"/>
          <w:sz w:val="22"/>
          <w:szCs w:val="22"/>
          <w:lang w:val="en-GB"/>
        </w:rPr>
      </w:pPr>
      <w:r w:rsidRPr="006604EF">
        <w:rPr>
          <w:rFonts w:asciiTheme="minorHAnsi" w:eastAsiaTheme="minorHAnsi" w:hAnsiTheme="minorHAnsi" w:cstheme="minorHAnsi"/>
          <w:sz w:val="22"/>
          <w:szCs w:val="22"/>
          <w:lang w:val="en-GB"/>
        </w:rPr>
        <w:t>does not pose unacceptable risk of harm to children</w:t>
      </w:r>
      <w:r>
        <w:rPr>
          <w:rFonts w:asciiTheme="minorHAnsi" w:eastAsiaTheme="minorHAnsi" w:hAnsiTheme="minorHAnsi" w:cstheme="minorHAnsi"/>
          <w:sz w:val="22"/>
          <w:szCs w:val="22"/>
          <w:lang w:val="en-GB"/>
        </w:rPr>
        <w:t>,</w:t>
      </w:r>
    </w:p>
    <w:p w14:paraId="0D5D4D25" w14:textId="77777777" w:rsidR="00757FDA" w:rsidRDefault="00757FDA" w:rsidP="002517DC">
      <w:pPr>
        <w:pStyle w:val="paragraph"/>
        <w:numPr>
          <w:ilvl w:val="3"/>
          <w:numId w:val="37"/>
        </w:numPr>
        <w:spacing w:before="0" w:beforeAutospacing="0" w:after="0" w:afterAutospacing="0" w:line="259" w:lineRule="auto"/>
        <w:ind w:left="459" w:hanging="459"/>
        <w:textAlignment w:val="baseline"/>
        <w:rPr>
          <w:rFonts w:asciiTheme="minorHAnsi" w:hAnsiTheme="minorHAnsi" w:cstheme="minorHAnsi"/>
          <w:sz w:val="22"/>
          <w:szCs w:val="22"/>
          <w:lang w:val="en-GB"/>
        </w:rPr>
      </w:pPr>
      <w:r w:rsidRPr="006604EF">
        <w:rPr>
          <w:rFonts w:asciiTheme="minorHAnsi" w:hAnsiTheme="minorHAnsi" w:cstheme="minorHAnsi"/>
          <w:sz w:val="22"/>
          <w:szCs w:val="22"/>
          <w:lang w:val="en-GB"/>
        </w:rPr>
        <w:t>can be adequately supervised</w:t>
      </w:r>
      <w:r>
        <w:rPr>
          <w:rFonts w:asciiTheme="minorHAnsi" w:hAnsiTheme="minorHAnsi" w:cstheme="minorHAnsi"/>
          <w:sz w:val="22"/>
          <w:szCs w:val="22"/>
          <w:lang w:val="en-GB"/>
        </w:rPr>
        <w:t>,</w:t>
      </w:r>
    </w:p>
    <w:p w14:paraId="4F652DF3" w14:textId="02A5257E" w:rsidR="00757FDA" w:rsidRPr="009A5B2B" w:rsidRDefault="00757FDA" w:rsidP="002517DC">
      <w:pPr>
        <w:pStyle w:val="paragraph"/>
        <w:numPr>
          <w:ilvl w:val="3"/>
          <w:numId w:val="37"/>
        </w:numPr>
        <w:spacing w:before="0" w:beforeAutospacing="0" w:after="0" w:afterAutospacing="0" w:line="259" w:lineRule="auto"/>
        <w:ind w:left="459" w:hanging="459"/>
        <w:textAlignment w:val="baseline"/>
        <w:rPr>
          <w:rFonts w:asciiTheme="minorHAnsi" w:eastAsiaTheme="minorEastAsia" w:hAnsiTheme="minorHAnsi" w:cstheme="minorHAnsi"/>
          <w:sz w:val="22"/>
          <w:szCs w:val="22"/>
          <w:lang w:val="en"/>
        </w:rPr>
      </w:pPr>
      <w:r>
        <w:rPr>
          <w:rFonts w:asciiTheme="minorHAnsi" w:hAnsiTheme="minorHAnsi" w:cstheme="minorHAnsi"/>
          <w:sz w:val="22"/>
          <w:szCs w:val="22"/>
          <w:lang w:val="en-GB"/>
        </w:rPr>
        <w:t>does not include</w:t>
      </w:r>
      <w:r w:rsidRPr="000976D1">
        <w:rPr>
          <w:rFonts w:asciiTheme="minorHAnsi" w:hAnsiTheme="minorHAnsi" w:cstheme="minorHAnsi"/>
          <w:sz w:val="22"/>
          <w:szCs w:val="22"/>
          <w:lang w:val="en-GB"/>
        </w:rPr>
        <w:t xml:space="preserve"> hazardous items </w:t>
      </w:r>
      <w:r>
        <w:rPr>
          <w:rFonts w:asciiTheme="minorHAnsi" w:hAnsiTheme="minorHAnsi" w:cstheme="minorHAnsi"/>
          <w:sz w:val="22"/>
          <w:szCs w:val="22"/>
          <w:lang w:val="en-GB"/>
        </w:rPr>
        <w:t xml:space="preserve">or their protective barriers </w:t>
      </w:r>
      <w:r w:rsidRPr="000976D1">
        <w:rPr>
          <w:rFonts w:asciiTheme="minorHAnsi" w:hAnsiTheme="minorHAnsi" w:cstheme="minorHAnsi"/>
          <w:sz w:val="22"/>
          <w:szCs w:val="22"/>
          <w:lang w:val="en-GB"/>
        </w:rPr>
        <w:t>(</w:t>
      </w:r>
      <w:r>
        <w:rPr>
          <w:rFonts w:asciiTheme="minorHAnsi" w:hAnsiTheme="minorHAnsi" w:cstheme="minorHAnsi"/>
          <w:sz w:val="22"/>
          <w:szCs w:val="22"/>
          <w:lang w:val="en-GB"/>
        </w:rPr>
        <w:t>for example,</w:t>
      </w:r>
      <w:r w:rsidRPr="000976D1">
        <w:rPr>
          <w:rFonts w:asciiTheme="minorHAnsi" w:hAnsiTheme="minorHAnsi" w:cstheme="minorHAnsi"/>
          <w:sz w:val="22"/>
          <w:szCs w:val="22"/>
          <w:lang w:val="en-GB"/>
        </w:rPr>
        <w:t xml:space="preserve"> hot water </w:t>
      </w:r>
      <w:r w:rsidR="00A71878">
        <w:rPr>
          <w:rFonts w:asciiTheme="minorHAnsi" w:hAnsiTheme="minorHAnsi" w:cstheme="minorHAnsi"/>
          <w:sz w:val="22"/>
          <w:szCs w:val="22"/>
          <w:lang w:val="en-GB"/>
        </w:rPr>
        <w:t>systems</w:t>
      </w:r>
      <w:r w:rsidRPr="000976D1">
        <w:rPr>
          <w:rFonts w:asciiTheme="minorHAnsi" w:hAnsiTheme="minorHAnsi" w:cstheme="minorHAnsi"/>
          <w:sz w:val="22"/>
          <w:szCs w:val="22"/>
          <w:lang w:val="en-GB"/>
        </w:rPr>
        <w:t xml:space="preserve"> or air conditioning units including space within protective barriers</w:t>
      </w:r>
      <w:r>
        <w:rPr>
          <w:rFonts w:asciiTheme="minorHAnsi" w:hAnsiTheme="minorHAnsi" w:cstheme="minorHAnsi"/>
          <w:sz w:val="22"/>
          <w:szCs w:val="22"/>
          <w:lang w:val="en-GB"/>
        </w:rPr>
        <w:t xml:space="preserve"> is not included in space calculations</w:t>
      </w:r>
      <w:r w:rsidRPr="000976D1">
        <w:rPr>
          <w:rFonts w:asciiTheme="minorHAnsi" w:hAnsiTheme="minorHAnsi" w:cstheme="minorHAnsi"/>
          <w:sz w:val="22"/>
          <w:szCs w:val="22"/>
          <w:lang w:val="en-GB"/>
        </w:rPr>
        <w:t>)</w:t>
      </w:r>
      <w:r>
        <w:rPr>
          <w:rFonts w:asciiTheme="minorHAnsi" w:hAnsiTheme="minorHAnsi" w:cstheme="minorHAnsi"/>
          <w:sz w:val="22"/>
          <w:szCs w:val="22"/>
          <w:lang w:val="en-GB"/>
        </w:rPr>
        <w:t>,</w:t>
      </w:r>
    </w:p>
    <w:p w14:paraId="77A0B53D" w14:textId="77777777" w:rsidR="00757FDA" w:rsidRPr="009A5B2B" w:rsidRDefault="00757FDA" w:rsidP="002517DC">
      <w:pPr>
        <w:pStyle w:val="paragraph"/>
        <w:numPr>
          <w:ilvl w:val="3"/>
          <w:numId w:val="37"/>
        </w:numPr>
        <w:spacing w:before="0" w:beforeAutospacing="0" w:after="120" w:afterAutospacing="0" w:line="259" w:lineRule="auto"/>
        <w:ind w:left="459" w:hanging="459"/>
        <w:textAlignment w:val="baseline"/>
        <w:rPr>
          <w:rFonts w:asciiTheme="minorHAnsi" w:eastAsiaTheme="minorEastAsia" w:hAnsiTheme="minorHAnsi" w:cstheme="minorHAnsi"/>
          <w:sz w:val="22"/>
          <w:szCs w:val="22"/>
          <w:lang w:val="en"/>
        </w:rPr>
      </w:pPr>
      <w:r w:rsidRPr="009A5B2B">
        <w:rPr>
          <w:rFonts w:asciiTheme="minorHAnsi" w:hAnsiTheme="minorHAnsi" w:cstheme="minorHAnsi"/>
          <w:sz w:val="22"/>
          <w:szCs w:val="22"/>
          <w:lang w:val="en-GB"/>
        </w:rPr>
        <w:t xml:space="preserve">usually has no dimension smaller than 4 metres, especially in premises where outdoor space is limited </w:t>
      </w:r>
      <w:r>
        <w:rPr>
          <w:rFonts w:asciiTheme="minorHAnsi" w:hAnsiTheme="minorHAnsi" w:cstheme="minorHAnsi"/>
          <w:sz w:val="22"/>
          <w:szCs w:val="22"/>
          <w:lang w:val="en-GB"/>
        </w:rPr>
        <w:t xml:space="preserve">(thereby reducing opportunities for use of the space such as developing gross motor skills) </w:t>
      </w:r>
      <w:r w:rsidRPr="009A5B2B">
        <w:rPr>
          <w:rFonts w:asciiTheme="minorHAnsi" w:hAnsiTheme="minorHAnsi" w:cstheme="minorHAnsi"/>
          <w:sz w:val="22"/>
          <w:szCs w:val="22"/>
          <w:lang w:val="en-GB"/>
        </w:rPr>
        <w:t xml:space="preserve">or where </w:t>
      </w:r>
      <w:r>
        <w:rPr>
          <w:rFonts w:asciiTheme="minorHAnsi" w:hAnsiTheme="minorHAnsi" w:cstheme="minorHAnsi"/>
          <w:sz w:val="22"/>
          <w:szCs w:val="22"/>
          <w:lang w:val="en-GB"/>
        </w:rPr>
        <w:t>the</w:t>
      </w:r>
      <w:r w:rsidRPr="009A5B2B">
        <w:rPr>
          <w:rFonts w:asciiTheme="minorHAnsi" w:hAnsiTheme="minorHAnsi" w:cstheme="minorHAnsi"/>
          <w:sz w:val="22"/>
          <w:szCs w:val="22"/>
          <w:lang w:val="en-GB"/>
        </w:rPr>
        <w:t xml:space="preserve"> shape or hazards</w:t>
      </w:r>
      <w:r>
        <w:rPr>
          <w:rFonts w:asciiTheme="minorHAnsi" w:hAnsiTheme="minorHAnsi" w:cstheme="minorHAnsi"/>
          <w:sz w:val="22"/>
          <w:szCs w:val="22"/>
          <w:lang w:val="en-GB"/>
        </w:rPr>
        <w:t xml:space="preserve"> in the space</w:t>
      </w:r>
      <w:r w:rsidRPr="009A5B2B">
        <w:rPr>
          <w:rFonts w:asciiTheme="minorHAnsi" w:hAnsiTheme="minorHAnsi" w:cstheme="minorHAnsi"/>
          <w:sz w:val="22"/>
          <w:szCs w:val="22"/>
          <w:lang w:val="en-GB"/>
        </w:rPr>
        <w:t xml:space="preserve"> hinder children’s usage or </w:t>
      </w:r>
      <w:r>
        <w:rPr>
          <w:rFonts w:asciiTheme="minorHAnsi" w:hAnsiTheme="minorHAnsi" w:cstheme="minorHAnsi"/>
          <w:sz w:val="22"/>
          <w:szCs w:val="22"/>
          <w:lang w:val="en-GB"/>
        </w:rPr>
        <w:t xml:space="preserve">prevent </w:t>
      </w:r>
      <w:r w:rsidRPr="009A5B2B">
        <w:rPr>
          <w:rFonts w:asciiTheme="minorHAnsi" w:hAnsiTheme="minorHAnsi" w:cstheme="minorHAnsi"/>
          <w:sz w:val="22"/>
          <w:szCs w:val="22"/>
          <w:lang w:val="en-GB"/>
        </w:rPr>
        <w:t>supervision.</w:t>
      </w:r>
      <w:r>
        <w:rPr>
          <w:rFonts w:asciiTheme="minorHAnsi" w:hAnsiTheme="minorHAnsi" w:cstheme="minorHAnsi"/>
          <w:sz w:val="22"/>
          <w:szCs w:val="22"/>
          <w:lang w:val="en-GB"/>
        </w:rPr>
        <w:t xml:space="preserve"> If seeking to use a small area, the Regulatory Authority will expect it can be demonstrated how the space can be used in practice for the children’s program whilst maintaining adequate supervision. </w:t>
      </w:r>
    </w:p>
    <w:p w14:paraId="2D0BB823" w14:textId="457290A5" w:rsidR="00757FDA" w:rsidRDefault="00757FDA" w:rsidP="002517DC">
      <w:pPr>
        <w:pStyle w:val="paragraph"/>
        <w:spacing w:before="0" w:beforeAutospacing="0" w:after="200" w:afterAutospacing="0" w:line="259" w:lineRule="auto"/>
        <w:jc w:val="both"/>
        <w:textAlignment w:val="baseline"/>
        <w:rPr>
          <w:rFonts w:asciiTheme="minorHAnsi" w:hAnsiTheme="minorHAnsi" w:cstheme="minorHAnsi"/>
          <w:i/>
          <w:iCs/>
          <w:sz w:val="22"/>
          <w:szCs w:val="22"/>
          <w:lang w:val="en-US"/>
        </w:rPr>
      </w:pPr>
      <w:r>
        <w:rPr>
          <w:rFonts w:asciiTheme="minorHAnsi" w:hAnsiTheme="minorHAnsi" w:cstheme="minorHAnsi"/>
          <w:i/>
          <w:iCs/>
          <w:sz w:val="22"/>
          <w:szCs w:val="22"/>
          <w:lang w:val="en-US"/>
        </w:rPr>
        <w:t xml:space="preserve">Note: </w:t>
      </w:r>
      <w:r w:rsidRPr="00DD199F">
        <w:rPr>
          <w:rFonts w:asciiTheme="minorHAnsi" w:hAnsiTheme="minorHAnsi" w:cstheme="minorHAnsi"/>
          <w:i/>
          <w:iCs/>
          <w:sz w:val="22"/>
          <w:szCs w:val="22"/>
          <w:lang w:val="en-US"/>
        </w:rPr>
        <w:t xml:space="preserve">unencumbered space is the primary factor used by the Regulatory Authority </w:t>
      </w:r>
      <w:r>
        <w:rPr>
          <w:rFonts w:asciiTheme="minorHAnsi" w:hAnsiTheme="minorHAnsi" w:cstheme="minorHAnsi"/>
          <w:i/>
          <w:iCs/>
          <w:sz w:val="22"/>
          <w:szCs w:val="22"/>
          <w:lang w:val="en-US"/>
        </w:rPr>
        <w:t>w</w:t>
      </w:r>
      <w:r w:rsidRPr="00DD199F">
        <w:rPr>
          <w:rFonts w:asciiTheme="minorHAnsi" w:hAnsiTheme="minorHAnsi" w:cstheme="minorHAnsi"/>
          <w:i/>
          <w:iCs/>
          <w:sz w:val="22"/>
          <w:szCs w:val="22"/>
          <w:lang w:val="en-US"/>
        </w:rPr>
        <w:t xml:space="preserve">hen determining maximum number of children who can attend </w:t>
      </w:r>
      <w:r>
        <w:rPr>
          <w:rFonts w:asciiTheme="minorHAnsi" w:hAnsiTheme="minorHAnsi" w:cstheme="minorHAnsi"/>
          <w:i/>
          <w:iCs/>
          <w:sz w:val="22"/>
          <w:szCs w:val="22"/>
          <w:lang w:val="en-US"/>
        </w:rPr>
        <w:t>a</w:t>
      </w:r>
      <w:r w:rsidRPr="00DD199F">
        <w:rPr>
          <w:rFonts w:asciiTheme="minorHAnsi" w:hAnsiTheme="minorHAnsi" w:cstheme="minorHAnsi"/>
          <w:i/>
          <w:iCs/>
          <w:sz w:val="22"/>
          <w:szCs w:val="22"/>
          <w:lang w:val="en-US"/>
        </w:rPr>
        <w:t xml:space="preserve"> service. Both outdoor and indoor unencumbered space is considered; the smaller of these spaces is </w:t>
      </w:r>
      <w:r>
        <w:rPr>
          <w:rFonts w:asciiTheme="minorHAnsi" w:hAnsiTheme="minorHAnsi" w:cstheme="minorHAnsi"/>
          <w:i/>
          <w:iCs/>
          <w:sz w:val="22"/>
          <w:szCs w:val="22"/>
          <w:lang w:val="en-US"/>
        </w:rPr>
        <w:t>used in</w:t>
      </w:r>
      <w:r w:rsidRPr="00DD199F">
        <w:rPr>
          <w:rFonts w:asciiTheme="minorHAnsi" w:hAnsiTheme="minorHAnsi" w:cstheme="minorHAnsi"/>
          <w:i/>
          <w:iCs/>
          <w:sz w:val="22"/>
          <w:szCs w:val="22"/>
          <w:lang w:val="en-US"/>
        </w:rPr>
        <w:t xml:space="preserve"> the determ</w:t>
      </w:r>
      <w:r>
        <w:rPr>
          <w:rFonts w:asciiTheme="minorHAnsi" w:hAnsiTheme="minorHAnsi" w:cstheme="minorHAnsi"/>
          <w:i/>
          <w:iCs/>
          <w:sz w:val="22"/>
          <w:szCs w:val="22"/>
          <w:lang w:val="en-US"/>
        </w:rPr>
        <w:t>ination.</w:t>
      </w:r>
    </w:p>
    <w:p w14:paraId="605BBB60" w14:textId="36E95820" w:rsidR="00BB2A88" w:rsidRDefault="00BB2A88" w:rsidP="00BB2A88">
      <w:pPr>
        <w:pStyle w:val="Heading3"/>
        <w:rPr>
          <w:i/>
          <w:iCs/>
          <w:sz w:val="22"/>
          <w:szCs w:val="22"/>
          <w:lang w:val="en-US"/>
        </w:rPr>
      </w:pPr>
      <w:r w:rsidRPr="000B2A54">
        <w:rPr>
          <w:rFonts w:eastAsiaTheme="minorHAnsi"/>
        </w:rPr>
        <w:lastRenderedPageBreak/>
        <w:t>Meaning of ‘outdoor space’</w:t>
      </w:r>
    </w:p>
    <w:p w14:paraId="519CB8F3" w14:textId="77777777" w:rsidR="00BB2A88" w:rsidRPr="008B3A86" w:rsidRDefault="00BB2A88" w:rsidP="002517DC">
      <w:pPr>
        <w:pStyle w:val="Reporttext"/>
        <w:spacing w:before="0" w:after="120" w:line="259" w:lineRule="auto"/>
        <w:ind w:left="0"/>
        <w:rPr>
          <w:rFonts w:asciiTheme="minorHAnsi" w:hAnsiTheme="minorHAnsi" w:cstheme="minorHAnsi"/>
          <w:sz w:val="22"/>
          <w:szCs w:val="22"/>
        </w:rPr>
      </w:pPr>
      <w:r w:rsidRPr="008B3A86">
        <w:rPr>
          <w:rFonts w:asciiTheme="minorHAnsi" w:hAnsiTheme="minorHAnsi" w:cstheme="minorHAnsi"/>
          <w:sz w:val="22"/>
          <w:szCs w:val="22"/>
        </w:rPr>
        <w:t xml:space="preserve">The Regulatory Authority </w:t>
      </w:r>
      <w:r w:rsidRPr="00D467AA">
        <w:rPr>
          <w:rFonts w:asciiTheme="minorHAnsi" w:hAnsiTheme="minorHAnsi" w:cstheme="minorHAnsi"/>
          <w:b/>
          <w:bCs/>
          <w:sz w:val="22"/>
          <w:szCs w:val="22"/>
        </w:rPr>
        <w:t>expects</w:t>
      </w:r>
      <w:r w:rsidRPr="008B3A86">
        <w:rPr>
          <w:rFonts w:asciiTheme="minorHAnsi" w:hAnsiTheme="minorHAnsi" w:cstheme="minorHAnsi"/>
          <w:sz w:val="22"/>
          <w:szCs w:val="22"/>
        </w:rPr>
        <w:t xml:space="preserve"> ‘outdoor space’ to be area outside </w:t>
      </w:r>
      <w:r>
        <w:rPr>
          <w:rFonts w:asciiTheme="minorHAnsi" w:hAnsiTheme="minorHAnsi" w:cstheme="minorHAnsi"/>
          <w:sz w:val="22"/>
          <w:szCs w:val="22"/>
        </w:rPr>
        <w:t>exterior walls of the built structure and open to the sky for children to experience the outdoors</w:t>
      </w:r>
      <w:r w:rsidRPr="008B3A86">
        <w:rPr>
          <w:rFonts w:asciiTheme="minorHAnsi" w:hAnsiTheme="minorHAnsi" w:cstheme="minorHAnsi"/>
          <w:sz w:val="22"/>
          <w:szCs w:val="22"/>
        </w:rPr>
        <w:t>. These are spaces where:</w:t>
      </w:r>
    </w:p>
    <w:p w14:paraId="047031ED" w14:textId="77777777" w:rsidR="00BB2A88" w:rsidRPr="008B3A86" w:rsidRDefault="00BB2A88" w:rsidP="002517DC">
      <w:pPr>
        <w:pStyle w:val="Reporttext"/>
        <w:numPr>
          <w:ilvl w:val="0"/>
          <w:numId w:val="35"/>
        </w:numPr>
        <w:spacing w:before="0" w:after="0" w:line="259" w:lineRule="auto"/>
        <w:ind w:left="459" w:hanging="459"/>
        <w:rPr>
          <w:rFonts w:asciiTheme="minorHAnsi" w:hAnsiTheme="minorHAnsi" w:cstheme="minorHAnsi"/>
          <w:sz w:val="22"/>
          <w:szCs w:val="22"/>
        </w:rPr>
      </w:pPr>
      <w:r>
        <w:rPr>
          <w:rFonts w:asciiTheme="minorHAnsi" w:hAnsiTheme="minorHAnsi" w:cstheme="minorHAnsi"/>
          <w:sz w:val="22"/>
          <w:szCs w:val="22"/>
        </w:rPr>
        <w:t>the</w:t>
      </w:r>
      <w:r w:rsidRPr="008B3A86">
        <w:rPr>
          <w:rFonts w:asciiTheme="minorHAnsi" w:hAnsiTheme="minorHAnsi" w:cstheme="minorHAnsi"/>
          <w:sz w:val="22"/>
          <w:szCs w:val="22"/>
        </w:rPr>
        <w:t xml:space="preserve"> sky</w:t>
      </w:r>
      <w:r>
        <w:rPr>
          <w:rFonts w:asciiTheme="minorHAnsi" w:hAnsiTheme="minorHAnsi" w:cstheme="minorHAnsi"/>
          <w:sz w:val="22"/>
          <w:szCs w:val="22"/>
        </w:rPr>
        <w:t xml:space="preserve"> can be seen</w:t>
      </w:r>
      <w:r w:rsidRPr="008B3A86">
        <w:rPr>
          <w:rFonts w:asciiTheme="minorHAnsi" w:hAnsiTheme="minorHAnsi" w:cstheme="minorHAnsi"/>
          <w:sz w:val="22"/>
          <w:szCs w:val="22"/>
        </w:rPr>
        <w:t xml:space="preserve"> directly above</w:t>
      </w:r>
      <w:r>
        <w:rPr>
          <w:rFonts w:asciiTheme="minorHAnsi" w:hAnsiTheme="minorHAnsi" w:cstheme="minorHAnsi"/>
          <w:sz w:val="22"/>
          <w:szCs w:val="22"/>
        </w:rPr>
        <w:t>,</w:t>
      </w:r>
    </w:p>
    <w:p w14:paraId="5F37F6EF" w14:textId="77777777" w:rsidR="00BB2A88" w:rsidRPr="008B3A86" w:rsidRDefault="00BB2A88" w:rsidP="002517DC">
      <w:pPr>
        <w:pStyle w:val="Reporttext"/>
        <w:numPr>
          <w:ilvl w:val="0"/>
          <w:numId w:val="35"/>
        </w:numPr>
        <w:spacing w:before="0" w:after="0" w:line="259" w:lineRule="auto"/>
        <w:ind w:left="459" w:hanging="459"/>
        <w:rPr>
          <w:rFonts w:asciiTheme="minorHAnsi" w:hAnsiTheme="minorHAnsi" w:cstheme="minorHAnsi"/>
          <w:sz w:val="22"/>
          <w:szCs w:val="22"/>
        </w:rPr>
      </w:pPr>
      <w:r>
        <w:rPr>
          <w:rFonts w:asciiTheme="minorHAnsi" w:hAnsiTheme="minorHAnsi" w:cstheme="minorHAnsi"/>
          <w:sz w:val="22"/>
          <w:szCs w:val="22"/>
        </w:rPr>
        <w:t xml:space="preserve">weather elements, such as </w:t>
      </w:r>
      <w:r w:rsidRPr="008B3A86">
        <w:rPr>
          <w:rFonts w:asciiTheme="minorHAnsi" w:hAnsiTheme="minorHAnsi" w:cstheme="minorHAnsi"/>
          <w:sz w:val="22"/>
          <w:szCs w:val="22"/>
        </w:rPr>
        <w:t xml:space="preserve">rain </w:t>
      </w:r>
      <w:r>
        <w:rPr>
          <w:rFonts w:asciiTheme="minorHAnsi" w:hAnsiTheme="minorHAnsi" w:cstheme="minorHAnsi"/>
          <w:sz w:val="22"/>
          <w:szCs w:val="22"/>
        </w:rPr>
        <w:t xml:space="preserve">or </w:t>
      </w:r>
      <w:r w:rsidRPr="008B3A86">
        <w:rPr>
          <w:rFonts w:asciiTheme="minorHAnsi" w:hAnsiTheme="minorHAnsi" w:cstheme="minorHAnsi"/>
          <w:sz w:val="22"/>
          <w:szCs w:val="22"/>
        </w:rPr>
        <w:t>full sun</w:t>
      </w:r>
      <w:r>
        <w:rPr>
          <w:rFonts w:asciiTheme="minorHAnsi" w:hAnsiTheme="minorHAnsi" w:cstheme="minorHAnsi"/>
          <w:sz w:val="22"/>
          <w:szCs w:val="22"/>
        </w:rPr>
        <w:t>, will be able to be felt,</w:t>
      </w:r>
    </w:p>
    <w:p w14:paraId="0109249E" w14:textId="77777777" w:rsidR="00BB2A88" w:rsidRPr="008B3A86" w:rsidRDefault="00BB2A88" w:rsidP="002517DC">
      <w:pPr>
        <w:pStyle w:val="Reporttext"/>
        <w:numPr>
          <w:ilvl w:val="0"/>
          <w:numId w:val="35"/>
        </w:numPr>
        <w:spacing w:before="0" w:after="120" w:line="259" w:lineRule="auto"/>
        <w:ind w:left="459" w:hanging="459"/>
        <w:rPr>
          <w:rFonts w:asciiTheme="minorHAnsi" w:hAnsiTheme="minorHAnsi" w:cstheme="minorHAnsi"/>
          <w:sz w:val="22"/>
          <w:szCs w:val="22"/>
        </w:rPr>
      </w:pPr>
      <w:r>
        <w:rPr>
          <w:rFonts w:asciiTheme="minorHAnsi" w:hAnsiTheme="minorHAnsi" w:cstheme="minorHAnsi"/>
          <w:sz w:val="22"/>
          <w:szCs w:val="22"/>
        </w:rPr>
        <w:t>children can</w:t>
      </w:r>
      <w:r w:rsidRPr="008B3A86">
        <w:rPr>
          <w:rFonts w:asciiTheme="minorHAnsi" w:hAnsiTheme="minorHAnsi" w:cstheme="minorHAnsi"/>
          <w:sz w:val="22"/>
          <w:szCs w:val="22"/>
        </w:rPr>
        <w:t xml:space="preserve"> challenge and activate their senses through experiences of uniquely outdoor elements such as space, sounds, fresh air and the natural world.</w:t>
      </w:r>
    </w:p>
    <w:p w14:paraId="682BD911" w14:textId="61712454" w:rsidR="00BB2A88" w:rsidRDefault="00BB2A88" w:rsidP="002517DC">
      <w:pPr>
        <w:pStyle w:val="paragraph"/>
        <w:spacing w:before="0" w:beforeAutospacing="0" w:after="200" w:afterAutospacing="0" w:line="259"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Enclosed areas that have fresh air </w:t>
      </w:r>
      <w:r w:rsidRPr="008B3A86">
        <w:rPr>
          <w:rFonts w:asciiTheme="minorHAnsi" w:hAnsiTheme="minorHAnsi" w:cstheme="minorHAnsi"/>
          <w:sz w:val="22"/>
          <w:szCs w:val="22"/>
        </w:rPr>
        <w:t xml:space="preserve">(such as a landing or verandah in a multi-level or multi-storey building) and/or covered areas </w:t>
      </w:r>
      <w:r>
        <w:rPr>
          <w:rFonts w:asciiTheme="minorHAnsi" w:hAnsiTheme="minorHAnsi" w:cstheme="minorHAnsi"/>
          <w:sz w:val="22"/>
          <w:szCs w:val="22"/>
        </w:rPr>
        <w:t>attached to, or part of, built structures</w:t>
      </w:r>
      <w:r w:rsidRPr="008B3A86">
        <w:rPr>
          <w:rFonts w:asciiTheme="minorHAnsi" w:hAnsiTheme="minorHAnsi" w:cstheme="minorHAnsi"/>
          <w:sz w:val="22"/>
          <w:szCs w:val="22"/>
        </w:rPr>
        <w:t xml:space="preserve"> (often found when refurbishing existing buildings)</w:t>
      </w:r>
      <w:r>
        <w:rPr>
          <w:rFonts w:asciiTheme="minorHAnsi" w:hAnsiTheme="minorHAnsi" w:cstheme="minorHAnsi"/>
          <w:sz w:val="22"/>
          <w:szCs w:val="22"/>
        </w:rPr>
        <w:t xml:space="preserve"> are often not genuine outdoor space. Those seeking to use covered or partially covered areas are recommended to discuss the specific circumstances with the Regulatory Authority as early as possible during selection or development of sites and buildings.</w:t>
      </w:r>
    </w:p>
    <w:p w14:paraId="72E4C1E7" w14:textId="0387184C" w:rsidR="00F7664D" w:rsidRDefault="00F7664D" w:rsidP="00F7664D">
      <w:pPr>
        <w:pStyle w:val="Heading3"/>
        <w:rPr>
          <w:rFonts w:eastAsiaTheme="minorHAnsi"/>
        </w:rPr>
      </w:pPr>
      <w:r w:rsidRPr="00721D95">
        <w:rPr>
          <w:rFonts w:eastAsiaTheme="minorHAnsi"/>
        </w:rPr>
        <w:t>Accessing outdoor space</w:t>
      </w:r>
    </w:p>
    <w:p w14:paraId="5BD0D0F5" w14:textId="2FFE610B" w:rsidR="00F7664D" w:rsidRPr="00F10710" w:rsidRDefault="003937CA" w:rsidP="002517DC">
      <w:pPr>
        <w:pStyle w:val="Reporttext"/>
        <w:spacing w:before="0" w:after="120" w:line="259" w:lineRule="auto"/>
        <w:ind w:left="0"/>
        <w:rPr>
          <w:rFonts w:asciiTheme="minorHAnsi" w:eastAsiaTheme="minorHAnsi" w:hAnsiTheme="minorHAnsi" w:cstheme="minorHAnsi"/>
          <w:sz w:val="22"/>
          <w:lang w:val="en-GB"/>
        </w:rPr>
      </w:pPr>
      <w:r>
        <w:rPr>
          <w:rFonts w:asciiTheme="minorHAnsi" w:eastAsiaTheme="minorHAnsi" w:hAnsiTheme="minorHAnsi" w:cstheme="minorHAnsi"/>
          <w:sz w:val="22"/>
          <w:lang w:val="en-GB"/>
        </w:rPr>
        <w:t>Wh</w:t>
      </w:r>
      <w:r w:rsidR="00F7664D">
        <w:rPr>
          <w:rFonts w:asciiTheme="minorHAnsi" w:eastAsiaTheme="minorHAnsi" w:hAnsiTheme="minorHAnsi" w:cstheme="minorHAnsi"/>
          <w:sz w:val="22"/>
          <w:lang w:val="en-GB"/>
        </w:rPr>
        <w:t xml:space="preserve">en designing premises, the Regulatory Authority </w:t>
      </w:r>
      <w:r w:rsidR="00F7664D" w:rsidRPr="00512A32">
        <w:rPr>
          <w:rFonts w:asciiTheme="minorHAnsi" w:eastAsiaTheme="minorHAnsi" w:hAnsiTheme="minorHAnsi" w:cstheme="minorHAnsi"/>
          <w:b/>
          <w:bCs/>
          <w:sz w:val="22"/>
          <w:lang w:val="en-GB"/>
        </w:rPr>
        <w:t>expects</w:t>
      </w:r>
      <w:r w:rsidR="00F7664D">
        <w:rPr>
          <w:rFonts w:asciiTheme="minorHAnsi" w:eastAsiaTheme="minorHAnsi" w:hAnsiTheme="minorHAnsi" w:cstheme="minorHAnsi"/>
          <w:sz w:val="22"/>
          <w:lang w:val="en-GB"/>
        </w:rPr>
        <w:t xml:space="preserve"> that outdoor space be</w:t>
      </w:r>
      <w:r w:rsidR="00F7664D" w:rsidRPr="00F10710">
        <w:rPr>
          <w:rFonts w:asciiTheme="minorHAnsi" w:eastAsiaTheme="minorHAnsi" w:hAnsiTheme="minorHAnsi" w:cstheme="minorHAnsi"/>
          <w:sz w:val="22"/>
          <w:lang w:val="en-GB"/>
        </w:rPr>
        <w:t xml:space="preserve"> directly accessible from indoor space</w:t>
      </w:r>
      <w:r w:rsidR="00F7664D">
        <w:rPr>
          <w:rFonts w:asciiTheme="minorHAnsi" w:eastAsiaTheme="minorHAnsi" w:hAnsiTheme="minorHAnsi" w:cstheme="minorHAnsi"/>
          <w:sz w:val="22"/>
          <w:lang w:val="en-GB"/>
        </w:rPr>
        <w:t xml:space="preserve">. Similarly, toilet and hygiene facilities </w:t>
      </w:r>
      <w:r w:rsidR="00F7664D">
        <w:rPr>
          <w:rFonts w:asciiTheme="minorHAnsi" w:eastAsiaTheme="minorHAnsi" w:hAnsiTheme="minorHAnsi" w:cstheme="minorHAnsi"/>
          <w:b/>
          <w:bCs/>
          <w:sz w:val="22"/>
          <w:lang w:val="en-GB"/>
        </w:rPr>
        <w:t>are expected</w:t>
      </w:r>
      <w:r w:rsidR="00F7664D">
        <w:rPr>
          <w:rFonts w:asciiTheme="minorHAnsi" w:eastAsiaTheme="minorHAnsi" w:hAnsiTheme="minorHAnsi" w:cstheme="minorHAnsi"/>
          <w:sz w:val="22"/>
          <w:lang w:val="en-GB"/>
        </w:rPr>
        <w:t xml:space="preserve"> to be equally accessible by being adjacent to children’s indoor and outdoor spaces. </w:t>
      </w:r>
      <w:r w:rsidR="00EE288B">
        <w:rPr>
          <w:rFonts w:asciiTheme="minorHAnsi" w:eastAsiaTheme="minorHAnsi" w:hAnsiTheme="minorHAnsi" w:cstheme="minorHAnsi"/>
          <w:sz w:val="22"/>
          <w:lang w:val="en-GB"/>
        </w:rPr>
        <w:t>The Regulatory Authority will consider</w:t>
      </w:r>
      <w:r w:rsidR="00392307">
        <w:rPr>
          <w:rFonts w:asciiTheme="minorHAnsi" w:eastAsiaTheme="minorHAnsi" w:hAnsiTheme="minorHAnsi" w:cstheme="minorHAnsi"/>
          <w:sz w:val="22"/>
          <w:lang w:val="en-GB"/>
        </w:rPr>
        <w:t xml:space="preserve"> how the premises:</w:t>
      </w:r>
    </w:p>
    <w:p w14:paraId="74ED2DBA" w14:textId="77777777" w:rsidR="00F7664D" w:rsidRPr="00F10710" w:rsidRDefault="00F7664D" w:rsidP="002517DC">
      <w:pPr>
        <w:pStyle w:val="Reporttext"/>
        <w:numPr>
          <w:ilvl w:val="0"/>
          <w:numId w:val="36"/>
        </w:numPr>
        <w:spacing w:before="0" w:afterAutospacing="1" w:line="259" w:lineRule="auto"/>
        <w:ind w:left="459" w:hanging="459"/>
        <w:rPr>
          <w:rFonts w:asciiTheme="minorHAnsi" w:eastAsiaTheme="minorHAnsi" w:hAnsiTheme="minorHAnsi" w:cstheme="minorHAnsi"/>
          <w:sz w:val="22"/>
          <w:lang w:val="en-GB"/>
        </w:rPr>
      </w:pPr>
      <w:r w:rsidRPr="00F10710">
        <w:rPr>
          <w:rFonts w:asciiTheme="minorHAnsi" w:eastAsiaTheme="minorHAnsi" w:hAnsiTheme="minorHAnsi" w:cstheme="minorHAnsi"/>
          <w:sz w:val="22"/>
          <w:lang w:val="en-GB"/>
        </w:rPr>
        <w:t>fulfil and utilise the outdoor space and natural environment requirements</w:t>
      </w:r>
      <w:r>
        <w:rPr>
          <w:rFonts w:asciiTheme="minorHAnsi" w:eastAsiaTheme="minorHAnsi" w:hAnsiTheme="minorHAnsi" w:cstheme="minorHAnsi"/>
          <w:sz w:val="22"/>
          <w:lang w:val="en-GB"/>
        </w:rPr>
        <w:t>,</w:t>
      </w:r>
    </w:p>
    <w:p w14:paraId="4A0039E5" w14:textId="77777777" w:rsidR="00F7664D" w:rsidRPr="00F10710" w:rsidRDefault="00F7664D" w:rsidP="002517DC">
      <w:pPr>
        <w:pStyle w:val="Reporttext"/>
        <w:numPr>
          <w:ilvl w:val="0"/>
          <w:numId w:val="36"/>
        </w:numPr>
        <w:spacing w:before="0" w:afterAutospacing="1" w:line="259" w:lineRule="auto"/>
        <w:ind w:left="459" w:hanging="459"/>
        <w:rPr>
          <w:rFonts w:asciiTheme="minorHAnsi" w:eastAsiaTheme="minorHAnsi" w:hAnsiTheme="minorHAnsi" w:cstheme="minorHAnsi"/>
          <w:sz w:val="22"/>
          <w:lang w:val="en-GB"/>
        </w:rPr>
      </w:pPr>
      <w:r w:rsidRPr="00F10710">
        <w:rPr>
          <w:rFonts w:asciiTheme="minorHAnsi" w:eastAsiaTheme="minorHAnsi" w:hAnsiTheme="minorHAnsi" w:cstheme="minorHAnsi"/>
          <w:sz w:val="22"/>
          <w:lang w:val="en-GB"/>
        </w:rPr>
        <w:t>meet adequate supervision at all times</w:t>
      </w:r>
      <w:r>
        <w:rPr>
          <w:rFonts w:asciiTheme="minorHAnsi" w:eastAsiaTheme="minorHAnsi" w:hAnsiTheme="minorHAnsi" w:cstheme="minorHAnsi"/>
          <w:sz w:val="22"/>
          <w:lang w:val="en-GB"/>
        </w:rPr>
        <w:t xml:space="preserve"> (unless operating adjustments are made such as having additional educators),</w:t>
      </w:r>
    </w:p>
    <w:p w14:paraId="05B9F3D1" w14:textId="77777777" w:rsidR="00F7664D" w:rsidRPr="00F10710" w:rsidRDefault="00F7664D" w:rsidP="002517DC">
      <w:pPr>
        <w:pStyle w:val="Reporttext"/>
        <w:numPr>
          <w:ilvl w:val="0"/>
          <w:numId w:val="36"/>
        </w:numPr>
        <w:spacing w:before="0" w:after="0" w:line="259" w:lineRule="auto"/>
        <w:ind w:left="459" w:hanging="459"/>
        <w:rPr>
          <w:rFonts w:asciiTheme="minorHAnsi" w:eastAsiaTheme="minorHAnsi" w:hAnsiTheme="minorHAnsi" w:cstheme="minorHAnsi"/>
          <w:sz w:val="22"/>
          <w:lang w:val="en-GB"/>
        </w:rPr>
      </w:pPr>
      <w:r w:rsidRPr="00F10710">
        <w:rPr>
          <w:rFonts w:asciiTheme="minorHAnsi" w:eastAsiaTheme="minorHAnsi" w:hAnsiTheme="minorHAnsi" w:cstheme="minorHAnsi"/>
          <w:sz w:val="22"/>
          <w:lang w:val="en-GB"/>
        </w:rPr>
        <w:t>provide education and care that meets the National Quality Standard, in particular:</w:t>
      </w:r>
    </w:p>
    <w:p w14:paraId="49CB4270" w14:textId="77777777" w:rsidR="00F7664D" w:rsidRPr="00F10710" w:rsidRDefault="00F7664D" w:rsidP="002517DC">
      <w:pPr>
        <w:pStyle w:val="Reporttext"/>
        <w:numPr>
          <w:ilvl w:val="1"/>
          <w:numId w:val="36"/>
        </w:numPr>
        <w:spacing w:before="0" w:after="0" w:line="259" w:lineRule="auto"/>
        <w:ind w:left="742" w:hanging="283"/>
        <w:rPr>
          <w:rFonts w:asciiTheme="minorHAnsi" w:eastAsiaTheme="minorHAnsi" w:hAnsiTheme="minorHAnsi" w:cstheme="minorHAnsi"/>
          <w:sz w:val="22"/>
          <w:lang w:val="en-GB"/>
        </w:rPr>
      </w:pPr>
      <w:r>
        <w:rPr>
          <w:rFonts w:asciiTheme="minorHAnsi" w:eastAsiaTheme="minorHAnsi" w:hAnsiTheme="minorHAnsi" w:cstheme="minorHAnsi"/>
          <w:sz w:val="22"/>
          <w:lang w:val="en-GB"/>
        </w:rPr>
        <w:t xml:space="preserve">providing </w:t>
      </w:r>
      <w:r w:rsidRPr="00F10710">
        <w:rPr>
          <w:rFonts w:asciiTheme="minorHAnsi" w:eastAsiaTheme="minorHAnsi" w:hAnsiTheme="minorHAnsi" w:cstheme="minorHAnsi"/>
          <w:sz w:val="22"/>
          <w:lang w:val="en-GB"/>
        </w:rPr>
        <w:t xml:space="preserve">facilities </w:t>
      </w:r>
      <w:r>
        <w:rPr>
          <w:rFonts w:asciiTheme="minorHAnsi" w:eastAsiaTheme="minorHAnsi" w:hAnsiTheme="minorHAnsi" w:cstheme="minorHAnsi"/>
          <w:sz w:val="22"/>
          <w:lang w:val="en-GB"/>
        </w:rPr>
        <w:t>that are</w:t>
      </w:r>
      <w:r w:rsidRPr="00F10710">
        <w:rPr>
          <w:rFonts w:asciiTheme="minorHAnsi" w:eastAsiaTheme="minorHAnsi" w:hAnsiTheme="minorHAnsi" w:cstheme="minorHAnsi"/>
          <w:sz w:val="22"/>
          <w:lang w:val="en-GB"/>
        </w:rPr>
        <w:t xml:space="preserve"> appropriate for the operation of a service </w:t>
      </w:r>
      <w:r>
        <w:rPr>
          <w:rFonts w:asciiTheme="minorHAnsi" w:eastAsiaTheme="minorHAnsi" w:hAnsiTheme="minorHAnsi" w:cstheme="minorHAnsi"/>
          <w:sz w:val="22"/>
          <w:lang w:val="en-GB"/>
        </w:rPr>
        <w:t>including an inclusive</w:t>
      </w:r>
      <w:r w:rsidRPr="00F10710">
        <w:rPr>
          <w:rFonts w:asciiTheme="minorHAnsi" w:eastAsiaTheme="minorHAnsi" w:hAnsiTheme="minorHAnsi" w:cstheme="minorHAnsi"/>
          <w:sz w:val="22"/>
          <w:lang w:val="en-GB"/>
        </w:rPr>
        <w:t xml:space="preserve"> environment </w:t>
      </w:r>
      <w:r>
        <w:rPr>
          <w:rFonts w:asciiTheme="minorHAnsi" w:eastAsiaTheme="minorHAnsi" w:hAnsiTheme="minorHAnsi" w:cstheme="minorHAnsi"/>
          <w:sz w:val="22"/>
          <w:lang w:val="en-GB"/>
        </w:rPr>
        <w:t>that</w:t>
      </w:r>
      <w:r w:rsidRPr="00F10710">
        <w:rPr>
          <w:rFonts w:asciiTheme="minorHAnsi" w:eastAsiaTheme="minorHAnsi" w:hAnsiTheme="minorHAnsi" w:cstheme="minorHAnsi"/>
          <w:sz w:val="22"/>
          <w:lang w:val="en-GB"/>
        </w:rPr>
        <w:t xml:space="preserve"> support</w:t>
      </w:r>
      <w:r>
        <w:rPr>
          <w:rFonts w:asciiTheme="minorHAnsi" w:eastAsiaTheme="minorHAnsi" w:hAnsiTheme="minorHAnsi" w:cstheme="minorHAnsi"/>
          <w:sz w:val="22"/>
          <w:lang w:val="en-GB"/>
        </w:rPr>
        <w:t>s</w:t>
      </w:r>
      <w:r w:rsidRPr="00F10710">
        <w:rPr>
          <w:rFonts w:asciiTheme="minorHAnsi" w:eastAsiaTheme="minorHAnsi" w:hAnsiTheme="minorHAnsi" w:cstheme="minorHAnsi"/>
          <w:sz w:val="22"/>
          <w:lang w:val="en-GB"/>
        </w:rPr>
        <w:t xml:space="preserve"> exploration and play-based learning</w:t>
      </w:r>
      <w:r>
        <w:rPr>
          <w:rFonts w:asciiTheme="minorHAnsi" w:eastAsiaTheme="minorHAnsi" w:hAnsiTheme="minorHAnsi" w:cstheme="minorHAnsi"/>
          <w:sz w:val="22"/>
          <w:lang w:val="en-GB"/>
        </w:rPr>
        <w:t>,</w:t>
      </w:r>
    </w:p>
    <w:p w14:paraId="15C08E4B" w14:textId="77777777" w:rsidR="00F7664D" w:rsidRPr="00F10710" w:rsidRDefault="00F7664D" w:rsidP="002517DC">
      <w:pPr>
        <w:pStyle w:val="Reporttext"/>
        <w:numPr>
          <w:ilvl w:val="1"/>
          <w:numId w:val="36"/>
        </w:numPr>
        <w:spacing w:before="0" w:after="0" w:line="259" w:lineRule="auto"/>
        <w:ind w:left="742" w:hanging="283"/>
        <w:rPr>
          <w:rFonts w:asciiTheme="minorHAnsi" w:eastAsiaTheme="minorHAnsi" w:hAnsiTheme="minorHAnsi" w:cstheme="minorHAnsi"/>
          <w:sz w:val="22"/>
          <w:lang w:val="en-GB"/>
        </w:rPr>
      </w:pPr>
      <w:r>
        <w:rPr>
          <w:rFonts w:asciiTheme="minorHAnsi" w:eastAsiaTheme="minorHAnsi" w:hAnsiTheme="minorHAnsi" w:cstheme="minorHAnsi"/>
          <w:sz w:val="22"/>
          <w:lang w:val="en-GB"/>
        </w:rPr>
        <w:t>providing o</w:t>
      </w:r>
      <w:r w:rsidRPr="00F10710">
        <w:rPr>
          <w:rFonts w:asciiTheme="minorHAnsi" w:eastAsiaTheme="minorHAnsi" w:hAnsiTheme="minorHAnsi" w:cstheme="minorHAnsi"/>
          <w:sz w:val="22"/>
          <w:lang w:val="en-GB"/>
        </w:rPr>
        <w:t xml:space="preserve">utdoor and indoor spaces </w:t>
      </w:r>
      <w:r>
        <w:rPr>
          <w:rFonts w:asciiTheme="minorHAnsi" w:eastAsiaTheme="minorHAnsi" w:hAnsiTheme="minorHAnsi" w:cstheme="minorHAnsi"/>
          <w:sz w:val="22"/>
          <w:lang w:val="en-GB"/>
        </w:rPr>
        <w:t xml:space="preserve">that are </w:t>
      </w:r>
      <w:r w:rsidRPr="00F10710">
        <w:rPr>
          <w:rFonts w:asciiTheme="minorHAnsi" w:eastAsiaTheme="minorHAnsi" w:hAnsiTheme="minorHAnsi" w:cstheme="minorHAnsi"/>
          <w:sz w:val="22"/>
          <w:lang w:val="en-GB"/>
        </w:rPr>
        <w:t>organised and adapted to support every child’s participation and to engage every child in quality experiences in both built and natural environments</w:t>
      </w:r>
      <w:r>
        <w:rPr>
          <w:rFonts w:asciiTheme="minorHAnsi" w:eastAsiaTheme="minorHAnsi" w:hAnsiTheme="minorHAnsi" w:cstheme="minorHAnsi"/>
          <w:sz w:val="22"/>
          <w:lang w:val="en-GB"/>
        </w:rPr>
        <w:t>,</w:t>
      </w:r>
    </w:p>
    <w:p w14:paraId="171F914A" w14:textId="77777777" w:rsidR="00F7664D" w:rsidRPr="00F10710" w:rsidRDefault="00F7664D" w:rsidP="002517DC">
      <w:pPr>
        <w:pStyle w:val="Reporttext"/>
        <w:numPr>
          <w:ilvl w:val="1"/>
          <w:numId w:val="36"/>
        </w:numPr>
        <w:spacing w:before="0" w:after="0" w:line="259" w:lineRule="auto"/>
        <w:ind w:left="742" w:hanging="283"/>
        <w:rPr>
          <w:rFonts w:asciiTheme="minorHAnsi" w:eastAsiaTheme="minorHAnsi" w:hAnsiTheme="minorHAnsi" w:cstheme="minorHAnsi"/>
          <w:sz w:val="22"/>
          <w:lang w:val="en-GB"/>
        </w:rPr>
      </w:pPr>
      <w:r>
        <w:rPr>
          <w:rFonts w:asciiTheme="minorHAnsi" w:eastAsiaTheme="minorHAnsi" w:hAnsiTheme="minorHAnsi" w:cstheme="minorHAnsi"/>
          <w:sz w:val="22"/>
          <w:lang w:val="en-GB"/>
        </w:rPr>
        <w:t>ensuring each child’s</w:t>
      </w:r>
      <w:r w:rsidRPr="00F10710">
        <w:rPr>
          <w:rFonts w:asciiTheme="minorHAnsi" w:eastAsiaTheme="minorHAnsi" w:hAnsiTheme="minorHAnsi" w:cstheme="minorHAnsi"/>
          <w:sz w:val="22"/>
          <w:lang w:val="en-GB"/>
        </w:rPr>
        <w:t xml:space="preserve"> agency</w:t>
      </w:r>
      <w:r>
        <w:rPr>
          <w:rFonts w:asciiTheme="minorHAnsi" w:eastAsiaTheme="minorHAnsi" w:hAnsiTheme="minorHAnsi" w:cstheme="minorHAnsi"/>
          <w:sz w:val="22"/>
          <w:lang w:val="en-GB"/>
        </w:rPr>
        <w:t xml:space="preserve"> is promoted</w:t>
      </w:r>
      <w:r w:rsidRPr="00F10710">
        <w:rPr>
          <w:rFonts w:asciiTheme="minorHAnsi" w:eastAsiaTheme="minorHAnsi" w:hAnsiTheme="minorHAnsi" w:cstheme="minorHAnsi"/>
          <w:sz w:val="22"/>
          <w:lang w:val="en-GB"/>
        </w:rPr>
        <w:t>, enabling them to make choices and decisions that influence events and their world</w:t>
      </w:r>
      <w:r>
        <w:rPr>
          <w:rFonts w:asciiTheme="minorHAnsi" w:eastAsiaTheme="minorHAnsi" w:hAnsiTheme="minorHAnsi" w:cstheme="minorHAnsi"/>
          <w:sz w:val="22"/>
          <w:lang w:val="en-GB"/>
        </w:rPr>
        <w:t>,</w:t>
      </w:r>
    </w:p>
    <w:p w14:paraId="311586A5" w14:textId="77777777" w:rsidR="00F7664D" w:rsidRPr="00F10710" w:rsidRDefault="00F7664D" w:rsidP="002517DC">
      <w:pPr>
        <w:pStyle w:val="Reporttext"/>
        <w:numPr>
          <w:ilvl w:val="1"/>
          <w:numId w:val="36"/>
        </w:numPr>
        <w:spacing w:before="0" w:after="120" w:line="259" w:lineRule="auto"/>
        <w:ind w:left="742" w:hanging="283"/>
        <w:rPr>
          <w:rFonts w:asciiTheme="minorHAnsi" w:eastAsiaTheme="minorHAnsi" w:hAnsiTheme="minorHAnsi" w:cstheme="minorHAnsi"/>
          <w:sz w:val="22"/>
          <w:lang w:val="en-GB"/>
        </w:rPr>
      </w:pPr>
      <w:r>
        <w:rPr>
          <w:rFonts w:asciiTheme="minorHAnsi" w:eastAsiaTheme="minorHAnsi" w:hAnsiTheme="minorHAnsi" w:cstheme="minorHAnsi"/>
          <w:sz w:val="22"/>
          <w:lang w:val="en-GB"/>
        </w:rPr>
        <w:t>ensuring p</w:t>
      </w:r>
      <w:r w:rsidRPr="00F10710">
        <w:rPr>
          <w:rFonts w:asciiTheme="minorHAnsi" w:eastAsiaTheme="minorHAnsi" w:hAnsiTheme="minorHAnsi" w:cstheme="minorHAnsi"/>
          <w:sz w:val="22"/>
          <w:lang w:val="en-GB"/>
        </w:rPr>
        <w:t>hysical activity is promoted and appropriate for each child.</w:t>
      </w:r>
      <w:r w:rsidRPr="00EB30D3">
        <w:rPr>
          <w:rStyle w:val="FootnoteReference"/>
          <w:rFonts w:asciiTheme="minorHAnsi" w:eastAsiaTheme="minorHAnsi" w:hAnsiTheme="minorHAnsi" w:cstheme="minorHAnsi"/>
          <w:color w:val="auto"/>
          <w:sz w:val="18"/>
          <w:szCs w:val="18"/>
          <w:lang w:val="en-GB"/>
        </w:rPr>
        <w:footnoteReference w:id="42"/>
      </w:r>
    </w:p>
    <w:p w14:paraId="21DB3BB7" w14:textId="6548738B" w:rsidR="00F7664D" w:rsidRDefault="00F7664D" w:rsidP="002517DC">
      <w:pPr>
        <w:pStyle w:val="paragraph"/>
        <w:spacing w:before="0" w:beforeAutospacing="0" w:after="120" w:afterAutospacing="0" w:line="259" w:lineRule="auto"/>
        <w:jc w:val="both"/>
        <w:textAlignment w:val="baseline"/>
        <w:rPr>
          <w:rFonts w:asciiTheme="minorHAnsi" w:eastAsiaTheme="minorHAnsi" w:hAnsiTheme="minorHAnsi" w:cstheme="minorHAnsi"/>
          <w:sz w:val="22"/>
          <w:lang w:val="en-GB"/>
        </w:rPr>
      </w:pPr>
      <w:r>
        <w:rPr>
          <w:rFonts w:asciiTheme="minorHAnsi" w:eastAsiaTheme="minorHAnsi" w:hAnsiTheme="minorHAnsi" w:cstheme="minorHAnsi"/>
          <w:sz w:val="22"/>
          <w:lang w:val="en-GB"/>
        </w:rPr>
        <w:t xml:space="preserve">If premises cannot provide the expected direct access between spaces and toilets, the Regulatory Authority </w:t>
      </w:r>
      <w:r w:rsidRPr="0051642B">
        <w:rPr>
          <w:rFonts w:asciiTheme="minorHAnsi" w:eastAsiaTheme="minorHAnsi" w:hAnsiTheme="minorHAnsi" w:cstheme="minorHAnsi"/>
          <w:b/>
          <w:bCs/>
          <w:sz w:val="22"/>
          <w:lang w:val="en-GB"/>
        </w:rPr>
        <w:t>expects</w:t>
      </w:r>
      <w:r>
        <w:rPr>
          <w:rFonts w:asciiTheme="minorHAnsi" w:eastAsiaTheme="minorHAnsi" w:hAnsiTheme="minorHAnsi" w:cstheme="minorHAnsi"/>
          <w:sz w:val="22"/>
          <w:lang w:val="en-GB"/>
        </w:rPr>
        <w:t xml:space="preserve"> </w:t>
      </w:r>
      <w:r w:rsidR="00BF2496">
        <w:rPr>
          <w:rFonts w:asciiTheme="minorHAnsi" w:eastAsiaTheme="minorHAnsi" w:hAnsiTheme="minorHAnsi" w:cstheme="minorHAnsi"/>
          <w:sz w:val="22"/>
          <w:lang w:val="en-GB"/>
        </w:rPr>
        <w:t xml:space="preserve">the provider can demonstrate </w:t>
      </w:r>
      <w:r>
        <w:rPr>
          <w:rFonts w:asciiTheme="minorHAnsi" w:eastAsiaTheme="minorHAnsi" w:hAnsiTheme="minorHAnsi" w:cstheme="minorHAnsi"/>
          <w:sz w:val="22"/>
          <w:lang w:val="en-GB"/>
        </w:rPr>
        <w:t xml:space="preserve">how the above requirements will be met. </w:t>
      </w:r>
    </w:p>
    <w:p w14:paraId="2C47DC07" w14:textId="224B88D1" w:rsidR="00F7664D" w:rsidRDefault="00F7664D" w:rsidP="002517DC">
      <w:pPr>
        <w:spacing w:line="259" w:lineRule="auto"/>
        <w:rPr>
          <w:rFonts w:cstheme="minorHAnsi"/>
          <w:i/>
          <w:iCs/>
        </w:rPr>
      </w:pPr>
      <w:r w:rsidRPr="00EE70DB">
        <w:rPr>
          <w:rFonts w:cstheme="minorHAnsi"/>
          <w:i/>
          <w:iCs/>
        </w:rPr>
        <w:t xml:space="preserve">Note that thoroughfares or pathways are usually excluded from space measurement calculations (whether defined/marked out or not). Critically, if the pathway forms part of an evacuation </w:t>
      </w:r>
      <w:proofErr w:type="gramStart"/>
      <w:r w:rsidRPr="00EE70DB">
        <w:rPr>
          <w:rFonts w:cstheme="minorHAnsi"/>
          <w:i/>
          <w:iCs/>
        </w:rPr>
        <w:t>route</w:t>
      </w:r>
      <w:proofErr w:type="gramEnd"/>
      <w:r w:rsidRPr="00EE70DB">
        <w:rPr>
          <w:rFonts w:cstheme="minorHAnsi"/>
          <w:i/>
          <w:iCs/>
        </w:rPr>
        <w:t xml:space="preserve"> then it </w:t>
      </w:r>
      <w:r w:rsidRPr="005673AE">
        <w:rPr>
          <w:rFonts w:cstheme="minorHAnsi"/>
          <w:b/>
          <w:bCs/>
          <w:i/>
          <w:iCs/>
        </w:rPr>
        <w:t>must</w:t>
      </w:r>
      <w:r w:rsidRPr="00EE70DB">
        <w:rPr>
          <w:rFonts w:cstheme="minorHAnsi"/>
          <w:i/>
          <w:iCs/>
        </w:rPr>
        <w:t xml:space="preserve"> be free from obstruction and is less likely to be genuinely part of programmed activity.</w:t>
      </w:r>
    </w:p>
    <w:p w14:paraId="7CDC09C5" w14:textId="5BBCA397" w:rsidR="00F7664D" w:rsidRDefault="00F7664D" w:rsidP="00F7664D">
      <w:pPr>
        <w:pStyle w:val="Heading3"/>
        <w:rPr>
          <w:rFonts w:eastAsiaTheme="minorEastAsia"/>
          <w:lang w:val="en"/>
        </w:rPr>
      </w:pPr>
      <w:r w:rsidRPr="00A1621E">
        <w:rPr>
          <w:rFonts w:eastAsiaTheme="minorEastAsia"/>
          <w:lang w:val="en"/>
        </w:rPr>
        <w:t>Natural environments</w:t>
      </w:r>
    </w:p>
    <w:p w14:paraId="54B5319C" w14:textId="77777777" w:rsidR="00F7664D" w:rsidRPr="002D1CC6" w:rsidRDefault="00F7664D" w:rsidP="002517DC">
      <w:pPr>
        <w:spacing w:line="259" w:lineRule="auto"/>
        <w:jc w:val="both"/>
        <w:rPr>
          <w:rFonts w:eastAsiaTheme="minorEastAsia"/>
          <w:lang w:val="en-US"/>
        </w:rPr>
      </w:pPr>
      <w:r w:rsidRPr="324F82D3">
        <w:rPr>
          <w:rFonts w:eastAsiaTheme="minorEastAsia"/>
          <w:lang w:val="en"/>
        </w:rPr>
        <w:t xml:space="preserve">The outdoor space at the premises </w:t>
      </w:r>
      <w:r w:rsidRPr="324F82D3">
        <w:rPr>
          <w:rFonts w:eastAsiaTheme="minorEastAsia"/>
          <w:b/>
          <w:lang w:val="en"/>
        </w:rPr>
        <w:t>must</w:t>
      </w:r>
      <w:r w:rsidRPr="324F82D3">
        <w:rPr>
          <w:rFonts w:eastAsiaTheme="minorEastAsia"/>
          <w:lang w:val="en"/>
        </w:rPr>
        <w:t xml:space="preserve"> allow children to explore and experience the natural environment.</w:t>
      </w:r>
      <w:r w:rsidRPr="324F82D3">
        <w:rPr>
          <w:rStyle w:val="FootnoteReference"/>
          <w:rFonts w:eastAsiaTheme="minorEastAsia"/>
          <w:color w:val="auto"/>
          <w:sz w:val="18"/>
          <w:szCs w:val="18"/>
          <w:lang w:val="en"/>
        </w:rPr>
        <w:footnoteReference w:id="43"/>
      </w:r>
      <w:r w:rsidRPr="324F82D3">
        <w:rPr>
          <w:rFonts w:eastAsiaTheme="minorEastAsia"/>
          <w:lang w:val="en"/>
        </w:rPr>
        <w:t xml:space="preserve"> For example, the use of natural features such as trees, sand and natural vegetation, is required.</w:t>
      </w:r>
      <w:r w:rsidRPr="324F82D3">
        <w:rPr>
          <w:rStyle w:val="FootnoteReference"/>
          <w:rFonts w:eastAsiaTheme="minorEastAsia"/>
          <w:color w:val="auto"/>
          <w:sz w:val="18"/>
          <w:szCs w:val="18"/>
          <w:lang w:val="en"/>
        </w:rPr>
        <w:footnoteReference w:id="44"/>
      </w:r>
      <w:r w:rsidRPr="324F82D3">
        <w:rPr>
          <w:rFonts w:eastAsiaTheme="minorEastAsia"/>
          <w:lang w:val="en"/>
        </w:rPr>
        <w:t xml:space="preserve"> Incorporating natural environments into the program is also a major feature of the </w:t>
      </w:r>
      <w:r w:rsidRPr="324F82D3">
        <w:rPr>
          <w:rFonts w:eastAsiaTheme="minorEastAsia"/>
          <w:lang w:val="en"/>
        </w:rPr>
        <w:lastRenderedPageBreak/>
        <w:t xml:space="preserve">National Quality Standard (such as in relation to children’s play, sense of belonging, inclusivity and caring for the environment). </w:t>
      </w:r>
    </w:p>
    <w:p w14:paraId="463D1812" w14:textId="4E47BEEC" w:rsidR="00F7664D" w:rsidRDefault="00F7664D" w:rsidP="002517DC">
      <w:pPr>
        <w:pStyle w:val="Reporttext"/>
        <w:spacing w:before="0" w:after="120" w:line="259" w:lineRule="auto"/>
        <w:ind w:left="0"/>
        <w:rPr>
          <w:rFonts w:asciiTheme="minorHAnsi" w:hAnsiTheme="minorHAnsi" w:cstheme="minorHAnsi"/>
          <w:sz w:val="22"/>
          <w:szCs w:val="22"/>
        </w:rPr>
      </w:pPr>
      <w:r w:rsidRPr="000B04E5">
        <w:rPr>
          <w:rFonts w:asciiTheme="minorHAnsi" w:hAnsiTheme="minorHAnsi" w:cstheme="minorHAnsi"/>
          <w:sz w:val="22"/>
          <w:szCs w:val="22"/>
        </w:rPr>
        <w:t xml:space="preserve">Natural environments have living and non-living, naturally occurring elements. </w:t>
      </w:r>
      <w:r>
        <w:rPr>
          <w:rFonts w:asciiTheme="minorHAnsi" w:hAnsiTheme="minorHAnsi" w:cstheme="minorHAnsi"/>
          <w:sz w:val="22"/>
          <w:szCs w:val="22"/>
        </w:rPr>
        <w:t>A</w:t>
      </w:r>
      <w:r w:rsidRPr="000B04E5">
        <w:rPr>
          <w:rFonts w:asciiTheme="minorHAnsi" w:eastAsiaTheme="minorHAnsi" w:hAnsiTheme="minorHAnsi" w:cstheme="minorHAnsi"/>
          <w:color w:val="0D0D0D"/>
          <w:kern w:val="2"/>
          <w:sz w:val="22"/>
          <w:szCs w:val="22"/>
          <w:shd w:val="clear" w:color="auto" w:fill="FFFFFF"/>
          <w14:ligatures w14:val="standardContextual"/>
        </w:rPr>
        <w:t xml:space="preserve">rtificial features or materials </w:t>
      </w:r>
      <w:r>
        <w:rPr>
          <w:rFonts w:asciiTheme="minorHAnsi" w:eastAsiaTheme="minorHAnsi" w:hAnsiTheme="minorHAnsi" w:cstheme="minorHAnsi"/>
          <w:color w:val="0D0D0D"/>
          <w:kern w:val="2"/>
          <w:sz w:val="22"/>
          <w:szCs w:val="22"/>
          <w:shd w:val="clear" w:color="auto" w:fill="FFFFFF"/>
          <w14:ligatures w14:val="standardContextual"/>
        </w:rPr>
        <w:t>may also be used however</w:t>
      </w:r>
      <w:r w:rsidRPr="000B04E5">
        <w:rPr>
          <w:rFonts w:asciiTheme="minorHAnsi" w:eastAsiaTheme="minorHAnsi" w:hAnsiTheme="minorHAnsi" w:cstheme="minorHAnsi"/>
          <w:color w:val="0D0D0D"/>
          <w:kern w:val="2"/>
          <w:sz w:val="22"/>
          <w:szCs w:val="22"/>
          <w:shd w:val="clear" w:color="auto" w:fill="FFFFFF"/>
          <w14:ligatures w14:val="standardContextual"/>
        </w:rPr>
        <w:t xml:space="preserve"> it is crucial that children have ample opportuni</w:t>
      </w:r>
      <w:r>
        <w:rPr>
          <w:rFonts w:asciiTheme="minorHAnsi" w:eastAsiaTheme="minorHAnsi" w:hAnsiTheme="minorHAnsi" w:cstheme="minorHAnsi"/>
          <w:color w:val="0D0D0D"/>
          <w:kern w:val="2"/>
          <w:sz w:val="22"/>
          <w:szCs w:val="22"/>
          <w:shd w:val="clear" w:color="auto" w:fill="FFFFFF"/>
          <w14:ligatures w14:val="standardContextual"/>
        </w:rPr>
        <w:t>ty</w:t>
      </w:r>
      <w:r w:rsidRPr="000B04E5">
        <w:rPr>
          <w:rFonts w:asciiTheme="minorHAnsi" w:eastAsiaTheme="minorHAnsi" w:hAnsiTheme="minorHAnsi" w:cstheme="minorHAnsi"/>
          <w:color w:val="0D0D0D"/>
          <w:kern w:val="2"/>
          <w:sz w:val="22"/>
          <w:szCs w:val="22"/>
          <w:shd w:val="clear" w:color="auto" w:fill="FFFFFF"/>
          <w14:ligatures w14:val="standardContextual"/>
        </w:rPr>
        <w:t xml:space="preserve"> to engage with the natural environment.</w:t>
      </w:r>
      <w:r w:rsidRPr="002D1CC6">
        <w:rPr>
          <w:rStyle w:val="FootnoteReference"/>
          <w:rFonts w:asciiTheme="minorHAnsi" w:hAnsiTheme="minorHAnsi" w:cstheme="minorHAnsi"/>
          <w:color w:val="auto"/>
          <w:sz w:val="18"/>
          <w:szCs w:val="18"/>
        </w:rPr>
        <w:footnoteReference w:id="45"/>
      </w:r>
      <w:r w:rsidRPr="000B04E5">
        <w:rPr>
          <w:rFonts w:asciiTheme="minorHAnsi" w:eastAsiaTheme="minorHAnsi" w:hAnsiTheme="minorHAnsi" w:cstheme="minorHAnsi"/>
          <w:color w:val="0D0D0D"/>
          <w:kern w:val="2"/>
          <w:sz w:val="22"/>
          <w:szCs w:val="22"/>
          <w:shd w:val="clear" w:color="auto" w:fill="FFFFFF"/>
          <w14:ligatures w14:val="standardContextual"/>
        </w:rPr>
        <w:t xml:space="preserve"> </w:t>
      </w:r>
      <w:r>
        <w:rPr>
          <w:rFonts w:asciiTheme="minorHAnsi" w:eastAsiaTheme="minorHAnsi" w:hAnsiTheme="minorHAnsi" w:cstheme="minorHAnsi"/>
          <w:color w:val="0D0D0D"/>
          <w:kern w:val="2"/>
          <w:sz w:val="22"/>
          <w:szCs w:val="22"/>
          <w:shd w:val="clear" w:color="auto" w:fill="FFFFFF"/>
          <w14:ligatures w14:val="standardContextual"/>
        </w:rPr>
        <w:t xml:space="preserve">Using natural building materials is often beneficial and recommended for many </w:t>
      </w:r>
      <w:r w:rsidR="007C4608">
        <w:rPr>
          <w:rFonts w:asciiTheme="minorHAnsi" w:eastAsiaTheme="minorHAnsi" w:hAnsiTheme="minorHAnsi" w:cstheme="minorHAnsi"/>
          <w:color w:val="0D0D0D"/>
          <w:kern w:val="2"/>
          <w:sz w:val="22"/>
          <w:szCs w:val="22"/>
          <w:shd w:val="clear" w:color="auto" w:fill="FFFFFF"/>
          <w14:ligatures w14:val="standardContextual"/>
        </w:rPr>
        <w:t>reasons</w:t>
      </w:r>
      <w:r w:rsidR="002517DC">
        <w:rPr>
          <w:rFonts w:asciiTheme="minorHAnsi" w:eastAsiaTheme="minorHAnsi" w:hAnsiTheme="minorHAnsi" w:cstheme="minorHAnsi"/>
          <w:color w:val="0D0D0D"/>
          <w:kern w:val="2"/>
          <w:sz w:val="22"/>
          <w:szCs w:val="22"/>
          <w:shd w:val="clear" w:color="auto" w:fill="FFFFFF"/>
          <w14:ligatures w14:val="standardContextual"/>
        </w:rPr>
        <w:t>,</w:t>
      </w:r>
      <w:r w:rsidR="007C4608">
        <w:rPr>
          <w:rFonts w:asciiTheme="minorHAnsi" w:eastAsiaTheme="minorHAnsi" w:hAnsiTheme="minorHAnsi" w:cstheme="minorHAnsi"/>
          <w:color w:val="0D0D0D"/>
          <w:kern w:val="2"/>
          <w:sz w:val="22"/>
          <w:szCs w:val="22"/>
          <w:shd w:val="clear" w:color="auto" w:fill="FFFFFF"/>
          <w14:ligatures w14:val="standardContextual"/>
        </w:rPr>
        <w:t xml:space="preserve"> but</w:t>
      </w:r>
      <w:r>
        <w:rPr>
          <w:rFonts w:asciiTheme="minorHAnsi" w:eastAsiaTheme="minorHAnsi" w:hAnsiTheme="minorHAnsi" w:cstheme="minorHAnsi"/>
          <w:color w:val="0D0D0D"/>
          <w:kern w:val="2"/>
          <w:sz w:val="22"/>
          <w:szCs w:val="22"/>
          <w:shd w:val="clear" w:color="auto" w:fill="FFFFFF"/>
          <w14:ligatures w14:val="standardContextual"/>
        </w:rPr>
        <w:t xml:space="preserve"> doesn’t contribute to the natural environ</w:t>
      </w:r>
      <w:r w:rsidRPr="00C9713A">
        <w:rPr>
          <w:rFonts w:asciiTheme="minorHAnsi" w:eastAsiaTheme="minorHAnsi" w:hAnsiTheme="minorHAnsi" w:cstheme="minorHAnsi"/>
          <w:color w:val="0D0D0D"/>
          <w:kern w:val="2"/>
          <w:sz w:val="22"/>
          <w:szCs w:val="22"/>
          <w:shd w:val="clear" w:color="auto" w:fill="FFFFFF"/>
          <w14:ligatures w14:val="standardContextual"/>
        </w:rPr>
        <w:t>ment</w:t>
      </w:r>
      <w:r w:rsidR="002517DC">
        <w:rPr>
          <w:rFonts w:asciiTheme="minorHAnsi" w:eastAsiaTheme="minorHAnsi" w:hAnsiTheme="minorHAnsi" w:cstheme="minorHAnsi"/>
          <w:color w:val="0D0D0D"/>
          <w:kern w:val="2"/>
          <w:sz w:val="22"/>
          <w:szCs w:val="22"/>
          <w:shd w:val="clear" w:color="auto" w:fill="FFFFFF"/>
          <w14:ligatures w14:val="standardContextual"/>
        </w:rPr>
        <w:t xml:space="preserve"> requirement</w:t>
      </w:r>
      <w:r w:rsidRPr="00C9713A">
        <w:rPr>
          <w:rFonts w:asciiTheme="minorHAnsi" w:eastAsiaTheme="minorHAnsi" w:hAnsiTheme="minorHAnsi" w:cstheme="minorHAnsi"/>
          <w:color w:val="0D0D0D"/>
          <w:kern w:val="2"/>
          <w:sz w:val="22"/>
          <w:szCs w:val="22"/>
          <w:shd w:val="clear" w:color="auto" w:fill="FFFFFF"/>
          <w14:ligatures w14:val="standardContextual"/>
        </w:rPr>
        <w:t xml:space="preserve">. </w:t>
      </w:r>
      <w:r w:rsidRPr="00447E3C">
        <w:rPr>
          <w:rFonts w:asciiTheme="minorHAnsi" w:eastAsiaTheme="minorHAnsi" w:hAnsiTheme="minorHAnsi" w:cstheme="minorHAnsi"/>
          <w:color w:val="0D0D0D"/>
          <w:kern w:val="2"/>
          <w:sz w:val="22"/>
          <w:szCs w:val="22"/>
          <w:shd w:val="clear" w:color="auto" w:fill="FFFFFF"/>
          <w14:ligatures w14:val="standardContextual"/>
        </w:rPr>
        <w:t xml:space="preserve">The Regulatory Authority </w:t>
      </w:r>
      <w:r w:rsidRPr="00447E3C">
        <w:rPr>
          <w:rFonts w:asciiTheme="minorHAnsi" w:eastAsiaTheme="minorHAnsi" w:hAnsiTheme="minorHAnsi" w:cstheme="minorHAnsi"/>
          <w:b/>
          <w:bCs/>
          <w:color w:val="0D0D0D"/>
          <w:kern w:val="2"/>
          <w:sz w:val="22"/>
          <w:szCs w:val="22"/>
          <w:shd w:val="clear" w:color="auto" w:fill="FFFFFF"/>
          <w14:ligatures w14:val="standardContextual"/>
        </w:rPr>
        <w:t>expects</w:t>
      </w:r>
      <w:r w:rsidRPr="00447E3C">
        <w:rPr>
          <w:rFonts w:asciiTheme="minorHAnsi" w:eastAsiaTheme="minorHAnsi" w:hAnsiTheme="minorHAnsi" w:cstheme="minorHAnsi"/>
          <w:color w:val="0D0D0D"/>
          <w:kern w:val="2"/>
          <w:sz w:val="22"/>
          <w:szCs w:val="22"/>
          <w:shd w:val="clear" w:color="auto" w:fill="FFFFFF"/>
          <w14:ligatures w14:val="standardContextual"/>
        </w:rPr>
        <w:t xml:space="preserve"> that premises provide</w:t>
      </w:r>
      <w:r w:rsidRPr="00C9713A">
        <w:rPr>
          <w:rFonts w:asciiTheme="minorHAnsi" w:eastAsiaTheme="minorHAnsi" w:hAnsiTheme="minorHAnsi" w:cstheme="minorHAnsi"/>
          <w:color w:val="0D0D0D"/>
          <w:kern w:val="2"/>
          <w:sz w:val="22"/>
          <w:szCs w:val="22"/>
          <w:shd w:val="clear" w:color="auto" w:fill="FFFFFF"/>
          <w14:ligatures w14:val="standardContextual"/>
        </w:rPr>
        <w:t xml:space="preserve"> children with meaningful opportunities to interact with and explore nature in their surroundings</w:t>
      </w:r>
      <w:r w:rsidRPr="00C9713A">
        <w:rPr>
          <w:rFonts w:asciiTheme="minorHAnsi" w:hAnsiTheme="minorHAnsi" w:cstheme="minorHAnsi"/>
          <w:sz w:val="22"/>
          <w:szCs w:val="22"/>
        </w:rPr>
        <w:t>.</w:t>
      </w:r>
      <w:r w:rsidRPr="002D1CC6">
        <w:rPr>
          <w:rFonts w:asciiTheme="minorHAnsi" w:hAnsiTheme="minorHAnsi" w:cstheme="minorHAnsi"/>
          <w:sz w:val="22"/>
          <w:szCs w:val="22"/>
        </w:rPr>
        <w:t xml:space="preserve"> </w:t>
      </w:r>
    </w:p>
    <w:p w14:paraId="30D141AF" w14:textId="77777777" w:rsidR="00F7664D" w:rsidRPr="000B2A54" w:rsidRDefault="00F7664D" w:rsidP="002517DC">
      <w:pPr>
        <w:pStyle w:val="Reporttext"/>
        <w:spacing w:before="0" w:after="120" w:line="259" w:lineRule="auto"/>
        <w:ind w:left="0"/>
        <w:rPr>
          <w:rFonts w:asciiTheme="minorHAnsi" w:hAnsiTheme="minorHAnsi" w:cstheme="minorHAnsi"/>
          <w:sz w:val="22"/>
          <w:szCs w:val="22"/>
        </w:rPr>
      </w:pPr>
      <w:r w:rsidRPr="002D1CC6">
        <w:rPr>
          <w:rFonts w:asciiTheme="minorHAnsi" w:eastAsiaTheme="minorEastAsia" w:hAnsiTheme="minorHAnsi" w:cstheme="minorHAnsi"/>
          <w:sz w:val="22"/>
          <w:szCs w:val="22"/>
          <w:lang w:val="en"/>
        </w:rPr>
        <w:t xml:space="preserve">For example, incorporating things such as water play, gardens, sandpits, dirt </w:t>
      </w:r>
      <w:r w:rsidRPr="000B2A54">
        <w:rPr>
          <w:rFonts w:asciiTheme="minorHAnsi" w:eastAsiaTheme="minorEastAsia" w:hAnsiTheme="minorHAnsi" w:cstheme="minorHAnsi"/>
          <w:sz w:val="22"/>
          <w:szCs w:val="22"/>
          <w:lang w:val="en"/>
        </w:rPr>
        <w:t>patches, edible plants, shady trees, compost, worm farms, logs/stumps, rocks and hay bales will contribute to allowing children to explore and experience the natural environment. It is also important to consider potential allergies when selecting natural elements like plans and trees.</w:t>
      </w:r>
    </w:p>
    <w:p w14:paraId="2DCAB602" w14:textId="66D19390" w:rsidR="00F7664D" w:rsidRDefault="00F7664D" w:rsidP="002517DC">
      <w:pPr>
        <w:spacing w:after="200" w:line="259" w:lineRule="auto"/>
        <w:rPr>
          <w:rFonts w:eastAsiaTheme="minorEastAsia" w:cstheme="minorHAnsi"/>
          <w:szCs w:val="22"/>
          <w:lang w:val="en"/>
        </w:rPr>
      </w:pPr>
      <w:r w:rsidRPr="000B2A54">
        <w:rPr>
          <w:rFonts w:eastAsiaTheme="minorEastAsia" w:cstheme="minorHAnsi"/>
          <w:szCs w:val="22"/>
          <w:lang w:val="en"/>
        </w:rPr>
        <w:t xml:space="preserve">ACECQA’s </w:t>
      </w:r>
      <w:hyperlink r:id="rId39" w:history="1">
        <w:r w:rsidRPr="008154CD">
          <w:rPr>
            <w:rStyle w:val="Hyperlink"/>
            <w:rFonts w:eastAsiaTheme="minorEastAsia" w:cstheme="minorHAnsi"/>
            <w:color w:val="auto"/>
            <w:szCs w:val="22"/>
            <w:lang w:val="en"/>
          </w:rPr>
          <w:t>Guide to the National Quality Framework</w:t>
        </w:r>
      </w:hyperlink>
      <w:r w:rsidRPr="000B2A54">
        <w:rPr>
          <w:rFonts w:eastAsiaTheme="minorEastAsia" w:cstheme="minorHAnsi"/>
          <w:szCs w:val="22"/>
          <w:lang w:val="en"/>
        </w:rPr>
        <w:t xml:space="preserve"> provides further information about natural environments in relation to the National Quality Standard and service ratings.</w:t>
      </w:r>
      <w:r w:rsidRPr="004D4CD4">
        <w:rPr>
          <w:rStyle w:val="FootnoteReference"/>
          <w:rFonts w:eastAsiaTheme="minorEastAsia" w:cstheme="minorHAnsi"/>
          <w:color w:val="auto"/>
          <w:sz w:val="18"/>
          <w:szCs w:val="18"/>
          <w:lang w:val="en"/>
        </w:rPr>
        <w:footnoteReference w:id="46"/>
      </w:r>
    </w:p>
    <w:p w14:paraId="417D3459" w14:textId="13E79354" w:rsidR="00F7664D" w:rsidRDefault="00F7664D" w:rsidP="00F7664D">
      <w:pPr>
        <w:pStyle w:val="Heading3"/>
        <w:rPr>
          <w:rFonts w:eastAsiaTheme="minorEastAsia"/>
          <w:lang w:val="en"/>
        </w:rPr>
      </w:pPr>
      <w:r>
        <w:rPr>
          <w:rFonts w:eastAsiaTheme="minorEastAsia"/>
          <w:lang w:val="en"/>
        </w:rPr>
        <w:t>Shade</w:t>
      </w:r>
    </w:p>
    <w:p w14:paraId="4568EB02" w14:textId="77777777" w:rsidR="00F7664D" w:rsidRDefault="00F7664D" w:rsidP="002517DC">
      <w:pPr>
        <w:shd w:val="clear" w:color="auto" w:fill="FFFFFF" w:themeFill="background1"/>
        <w:spacing w:line="259" w:lineRule="auto"/>
        <w:jc w:val="both"/>
        <w:rPr>
          <w:rFonts w:cstheme="minorHAnsi"/>
        </w:rPr>
      </w:pPr>
      <w:r w:rsidRPr="00621F42">
        <w:rPr>
          <w:rFonts w:cstheme="minorHAnsi"/>
        </w:rPr>
        <w:t>Outdoor space</w:t>
      </w:r>
      <w:r>
        <w:rPr>
          <w:rFonts w:cstheme="minorHAnsi"/>
        </w:rPr>
        <w:t xml:space="preserve">s of the premises </w:t>
      </w:r>
      <w:r w:rsidRPr="006C4B48">
        <w:rPr>
          <w:rFonts w:cstheme="minorHAnsi"/>
          <w:b/>
          <w:bCs/>
        </w:rPr>
        <w:t>must</w:t>
      </w:r>
      <w:r w:rsidRPr="00621F42">
        <w:rPr>
          <w:rFonts w:cstheme="minorHAnsi"/>
        </w:rPr>
        <w:t xml:space="preserve"> include adequate shaded areas to protect children from overexposure to ultraviolet radiation from the sun.</w:t>
      </w:r>
      <w:r w:rsidRPr="0073455E">
        <w:rPr>
          <w:rStyle w:val="FootnoteReference"/>
          <w:rFonts w:cstheme="minorHAnsi"/>
          <w:color w:val="auto"/>
          <w:sz w:val="18"/>
          <w:szCs w:val="18"/>
        </w:rPr>
        <w:footnoteReference w:id="47"/>
      </w:r>
      <w:r w:rsidRPr="00621F42">
        <w:rPr>
          <w:rFonts w:cstheme="minorHAnsi"/>
        </w:rPr>
        <w:t xml:space="preserve"> </w:t>
      </w:r>
    </w:p>
    <w:p w14:paraId="650C82B7" w14:textId="77777777" w:rsidR="00F7664D" w:rsidRDefault="00F7664D" w:rsidP="002517DC">
      <w:pPr>
        <w:shd w:val="clear" w:color="auto" w:fill="FFFFFF" w:themeFill="background1"/>
        <w:spacing w:before="60" w:line="259" w:lineRule="auto"/>
        <w:jc w:val="both"/>
        <w:rPr>
          <w:rFonts w:cstheme="minorHAnsi"/>
        </w:rPr>
      </w:pPr>
      <w:r>
        <w:rPr>
          <w:rFonts w:cstheme="minorHAnsi"/>
        </w:rPr>
        <w:t xml:space="preserve">The Regulatory Authority </w:t>
      </w:r>
      <w:r w:rsidRPr="006C4B48">
        <w:rPr>
          <w:rFonts w:cstheme="minorHAnsi"/>
          <w:b/>
          <w:bCs/>
        </w:rPr>
        <w:t>expects</w:t>
      </w:r>
      <w:r>
        <w:rPr>
          <w:rFonts w:cstheme="minorHAnsi"/>
        </w:rPr>
        <w:t xml:space="preserve"> that:</w:t>
      </w:r>
    </w:p>
    <w:p w14:paraId="2BFFA243" w14:textId="77777777" w:rsidR="00F7664D" w:rsidRDefault="00F7664D" w:rsidP="002517DC">
      <w:pPr>
        <w:pStyle w:val="ListParagraph"/>
        <w:numPr>
          <w:ilvl w:val="0"/>
          <w:numId w:val="38"/>
        </w:numPr>
        <w:shd w:val="clear" w:color="auto" w:fill="FFFFFF" w:themeFill="background1"/>
        <w:spacing w:after="40" w:line="259" w:lineRule="auto"/>
        <w:ind w:left="426" w:hanging="426"/>
        <w:jc w:val="both"/>
        <w:rPr>
          <w:rFonts w:cstheme="minorHAnsi"/>
        </w:rPr>
      </w:pPr>
      <w:r w:rsidRPr="004B5875">
        <w:rPr>
          <w:rFonts w:cstheme="minorHAnsi"/>
        </w:rPr>
        <w:t xml:space="preserve">the shade is adequate any time children are to be present at the premises, including during different times of the day and/or seasons. </w:t>
      </w:r>
    </w:p>
    <w:p w14:paraId="0900C0E1" w14:textId="77777777" w:rsidR="00F7664D" w:rsidRDefault="00F7664D" w:rsidP="002517DC">
      <w:pPr>
        <w:pStyle w:val="ListParagraph"/>
        <w:numPr>
          <w:ilvl w:val="0"/>
          <w:numId w:val="38"/>
        </w:numPr>
        <w:shd w:val="clear" w:color="auto" w:fill="FFFFFF" w:themeFill="background1"/>
        <w:spacing w:line="259" w:lineRule="auto"/>
        <w:ind w:left="426" w:hanging="426"/>
        <w:jc w:val="both"/>
        <w:rPr>
          <w:rFonts w:cstheme="minorHAnsi"/>
        </w:rPr>
      </w:pPr>
      <w:r w:rsidRPr="004B5875">
        <w:rPr>
          <w:rFonts w:cstheme="minorHAnsi"/>
        </w:rPr>
        <w:t>areas where children may be seated for extended periods (such as sandpits)</w:t>
      </w:r>
      <w:r>
        <w:rPr>
          <w:rFonts w:cstheme="minorHAnsi"/>
        </w:rPr>
        <w:t xml:space="preserve"> are adequately shaded at least during high UV times of the day/year</w:t>
      </w:r>
      <w:r w:rsidRPr="004B5875">
        <w:rPr>
          <w:rFonts w:cstheme="minorHAnsi"/>
        </w:rPr>
        <w:t>.</w:t>
      </w:r>
    </w:p>
    <w:p w14:paraId="11CA161A" w14:textId="0158A2BB" w:rsidR="009C66E4" w:rsidRDefault="00B72B37" w:rsidP="002517DC">
      <w:pPr>
        <w:pStyle w:val="ListParagraph"/>
        <w:numPr>
          <w:ilvl w:val="0"/>
          <w:numId w:val="38"/>
        </w:numPr>
        <w:shd w:val="clear" w:color="auto" w:fill="FFFFFF" w:themeFill="background1"/>
        <w:spacing w:line="259" w:lineRule="auto"/>
        <w:ind w:left="426" w:hanging="426"/>
        <w:jc w:val="both"/>
        <w:rPr>
          <w:rFonts w:cstheme="minorHAnsi"/>
        </w:rPr>
      </w:pPr>
      <w:r>
        <w:rPr>
          <w:rFonts w:cstheme="minorHAnsi"/>
        </w:rPr>
        <w:t xml:space="preserve">the shade is adequate </w:t>
      </w:r>
      <w:r w:rsidR="00B5202B">
        <w:rPr>
          <w:rFonts w:cstheme="minorHAnsi"/>
        </w:rPr>
        <w:t xml:space="preserve">for </w:t>
      </w:r>
      <w:r w:rsidR="000E5D82">
        <w:rPr>
          <w:rFonts w:cstheme="minorHAnsi"/>
        </w:rPr>
        <w:t>the total number of children who will be</w:t>
      </w:r>
      <w:r w:rsidR="00B5202B">
        <w:rPr>
          <w:rFonts w:cstheme="minorHAnsi"/>
        </w:rPr>
        <w:t xml:space="preserve"> in attendance to engage comfortably in outdoor play during hot weather</w:t>
      </w:r>
      <w:r w:rsidR="000E5D82">
        <w:rPr>
          <w:rFonts w:cstheme="minorHAnsi"/>
        </w:rPr>
        <w:t>.</w:t>
      </w:r>
    </w:p>
    <w:p w14:paraId="4D5B5F6E" w14:textId="4F6E7D27" w:rsidR="00F7664D" w:rsidRDefault="00F7664D" w:rsidP="002517DC">
      <w:pPr>
        <w:spacing w:after="200" w:line="259" w:lineRule="auto"/>
        <w:rPr>
          <w:rFonts w:cstheme="minorHAnsi"/>
        </w:rPr>
      </w:pPr>
      <w:r>
        <w:rPr>
          <w:rFonts w:cstheme="minorHAnsi"/>
        </w:rPr>
        <w:t>Often trees provide useful shade and contribute to other requirements too, like natural elements and can be incorporated in programs.  Many other shade options, including portable ones, exist and can be utilised to ensure adequate shade for children.</w:t>
      </w:r>
      <w:r w:rsidR="00374ADF">
        <w:rPr>
          <w:rFonts w:cstheme="minorHAnsi"/>
        </w:rPr>
        <w:t xml:space="preserve"> </w:t>
      </w:r>
      <w:r w:rsidR="002E721B">
        <w:rPr>
          <w:rFonts w:cstheme="minorHAnsi"/>
        </w:rPr>
        <w:t>When assessing adequate sha</w:t>
      </w:r>
      <w:r w:rsidR="0035158D">
        <w:rPr>
          <w:rFonts w:cstheme="minorHAnsi"/>
        </w:rPr>
        <w:t>d</w:t>
      </w:r>
      <w:r w:rsidR="002E721B">
        <w:rPr>
          <w:rFonts w:cstheme="minorHAnsi"/>
        </w:rPr>
        <w:t>e, t</w:t>
      </w:r>
      <w:r w:rsidR="00374ADF">
        <w:rPr>
          <w:rFonts w:cstheme="minorHAnsi"/>
        </w:rPr>
        <w:t>he Regulatory Authority considers the numbers of children</w:t>
      </w:r>
      <w:r w:rsidR="002E721B">
        <w:rPr>
          <w:rFonts w:cstheme="minorHAnsi"/>
        </w:rPr>
        <w:t xml:space="preserve"> </w:t>
      </w:r>
      <w:r w:rsidR="00763D37">
        <w:rPr>
          <w:rFonts w:cstheme="minorHAnsi"/>
        </w:rPr>
        <w:t xml:space="preserve">as well as the different outdoor play spaces and equipment including </w:t>
      </w:r>
      <w:r w:rsidR="002E721B">
        <w:rPr>
          <w:rFonts w:cstheme="minorHAnsi"/>
        </w:rPr>
        <w:t>areas for active and quiet play</w:t>
      </w:r>
      <w:r w:rsidR="0035158D">
        <w:rPr>
          <w:rFonts w:cstheme="minorHAnsi"/>
        </w:rPr>
        <w:t xml:space="preserve"> and how these can be utilised </w:t>
      </w:r>
      <w:r w:rsidR="00346A8E">
        <w:rPr>
          <w:rFonts w:cstheme="minorHAnsi"/>
        </w:rPr>
        <w:t xml:space="preserve">without crowding in various weather conditions. </w:t>
      </w:r>
    </w:p>
    <w:p w14:paraId="6BC2F588" w14:textId="6339F027" w:rsidR="00F7664D" w:rsidRDefault="00F7664D" w:rsidP="009D64F3">
      <w:pPr>
        <w:pStyle w:val="Heading3"/>
        <w:rPr>
          <w:lang w:val="en"/>
        </w:rPr>
      </w:pPr>
      <w:r>
        <w:rPr>
          <w:lang w:val="en"/>
        </w:rPr>
        <w:t>Fences</w:t>
      </w:r>
    </w:p>
    <w:p w14:paraId="7DF86983" w14:textId="77777777" w:rsidR="009D64F3" w:rsidRDefault="009D64F3" w:rsidP="002517DC">
      <w:pPr>
        <w:spacing w:line="259" w:lineRule="auto"/>
        <w:jc w:val="both"/>
        <w:rPr>
          <w:rFonts w:cstheme="minorHAnsi"/>
        </w:rPr>
      </w:pPr>
      <w:r>
        <w:rPr>
          <w:rFonts w:cstheme="minorHAnsi"/>
        </w:rPr>
        <w:t xml:space="preserve">Any </w:t>
      </w:r>
      <w:r w:rsidRPr="00621F42">
        <w:rPr>
          <w:rFonts w:cstheme="minorHAnsi"/>
        </w:rPr>
        <w:t xml:space="preserve">outdoor space </w:t>
      </w:r>
      <w:r>
        <w:rPr>
          <w:rFonts w:cstheme="minorHAnsi"/>
        </w:rPr>
        <w:t>to be used</w:t>
      </w:r>
      <w:r w:rsidRPr="00621F42">
        <w:rPr>
          <w:rFonts w:cstheme="minorHAnsi"/>
        </w:rPr>
        <w:t xml:space="preserve"> by children at </w:t>
      </w:r>
      <w:r>
        <w:rPr>
          <w:rFonts w:cstheme="minorHAnsi"/>
        </w:rPr>
        <w:t xml:space="preserve">the </w:t>
      </w:r>
      <w:r w:rsidRPr="00621F42">
        <w:rPr>
          <w:rFonts w:cstheme="minorHAnsi"/>
        </w:rPr>
        <w:t xml:space="preserve">premises </w:t>
      </w:r>
      <w:r w:rsidRPr="006C4B48">
        <w:rPr>
          <w:rFonts w:cstheme="minorHAnsi"/>
          <w:b/>
          <w:bCs/>
        </w:rPr>
        <w:t>must</w:t>
      </w:r>
      <w:r w:rsidRPr="00621F42">
        <w:rPr>
          <w:rFonts w:cstheme="minorHAnsi"/>
        </w:rPr>
        <w:t xml:space="preserve"> be enclosed by a fence or barrier that is of a height and design that children preschool age or under cannot go through, over or under it.</w:t>
      </w:r>
      <w:r w:rsidRPr="00FB2F3D">
        <w:rPr>
          <w:rStyle w:val="FootnoteReference"/>
          <w:rFonts w:cstheme="minorHAnsi"/>
          <w:color w:val="auto"/>
          <w:sz w:val="18"/>
          <w:szCs w:val="18"/>
        </w:rPr>
        <w:footnoteReference w:id="48"/>
      </w:r>
      <w:r w:rsidRPr="00621F42">
        <w:rPr>
          <w:rFonts w:cstheme="minorHAnsi"/>
        </w:rPr>
        <w:t xml:space="preserve"> This does not apply if the service </w:t>
      </w:r>
      <w:r>
        <w:rPr>
          <w:rFonts w:cstheme="minorHAnsi"/>
        </w:rPr>
        <w:t>will primarily cater for</w:t>
      </w:r>
      <w:r w:rsidRPr="00621F42">
        <w:rPr>
          <w:rFonts w:cstheme="minorHAnsi"/>
        </w:rPr>
        <w:t xml:space="preserve"> children over preschool</w:t>
      </w:r>
      <w:r>
        <w:rPr>
          <w:rFonts w:cstheme="minorHAnsi"/>
        </w:rPr>
        <w:t xml:space="preserve"> age.</w:t>
      </w:r>
      <w:r w:rsidRPr="00FB2F3D">
        <w:rPr>
          <w:rStyle w:val="FootnoteReference"/>
          <w:rFonts w:cstheme="minorHAnsi"/>
          <w:color w:val="auto"/>
          <w:sz w:val="18"/>
          <w:szCs w:val="18"/>
        </w:rPr>
        <w:footnoteReference w:id="49"/>
      </w:r>
    </w:p>
    <w:p w14:paraId="3DF4C1B3" w14:textId="77777777" w:rsidR="009D64F3" w:rsidRDefault="009D64F3" w:rsidP="002517DC">
      <w:pPr>
        <w:spacing w:line="259" w:lineRule="auto"/>
        <w:jc w:val="both"/>
        <w:rPr>
          <w:rFonts w:cstheme="minorHAnsi"/>
        </w:rPr>
      </w:pPr>
      <w:r>
        <w:rPr>
          <w:rFonts w:cstheme="minorHAnsi"/>
        </w:rPr>
        <w:lastRenderedPageBreak/>
        <w:t>T</w:t>
      </w:r>
      <w:r w:rsidRPr="00621F42">
        <w:rPr>
          <w:rFonts w:cstheme="minorHAnsi"/>
        </w:rPr>
        <w:t>he Regulatory Authority will assess</w:t>
      </w:r>
      <w:r>
        <w:rPr>
          <w:rFonts w:cstheme="minorHAnsi"/>
        </w:rPr>
        <w:t xml:space="preserve"> the suitability of the fence/barrier as well as its</w:t>
      </w:r>
      <w:r w:rsidRPr="00621F42">
        <w:rPr>
          <w:rFonts w:cstheme="minorHAnsi"/>
        </w:rPr>
        <w:t xml:space="preserve"> impact</w:t>
      </w:r>
      <w:r>
        <w:rPr>
          <w:rFonts w:cstheme="minorHAnsi"/>
        </w:rPr>
        <w:t xml:space="preserve"> on</w:t>
      </w:r>
      <w:r w:rsidRPr="00621F42">
        <w:rPr>
          <w:rFonts w:cstheme="minorHAnsi"/>
        </w:rPr>
        <w:t xml:space="preserve"> supervision and safet</w:t>
      </w:r>
      <w:r>
        <w:rPr>
          <w:rFonts w:cstheme="minorHAnsi"/>
        </w:rPr>
        <w:t>y</w:t>
      </w:r>
      <w:r w:rsidRPr="00621F42">
        <w:rPr>
          <w:rFonts w:cstheme="minorHAnsi"/>
        </w:rPr>
        <w:t xml:space="preserve">. For example, the fencing </w:t>
      </w:r>
      <w:r>
        <w:rPr>
          <w:rFonts w:cstheme="minorHAnsi"/>
          <w:b/>
          <w:bCs/>
        </w:rPr>
        <w:t>must</w:t>
      </w:r>
      <w:r w:rsidRPr="00621F42">
        <w:rPr>
          <w:rFonts w:cstheme="minorHAnsi"/>
        </w:rPr>
        <w:t xml:space="preserve"> not impede emergency evacuation nor the ability for educators to </w:t>
      </w:r>
      <w:r>
        <w:rPr>
          <w:rFonts w:cstheme="minorHAnsi"/>
        </w:rPr>
        <w:t>supervise children</w:t>
      </w:r>
      <w:r w:rsidRPr="00621F42">
        <w:rPr>
          <w:rFonts w:cstheme="minorHAnsi"/>
        </w:rPr>
        <w:t>.</w:t>
      </w:r>
      <w:r>
        <w:rPr>
          <w:rFonts w:cstheme="minorHAnsi"/>
        </w:rPr>
        <w:t xml:space="preserve"> T</w:t>
      </w:r>
      <w:r w:rsidRPr="00621F42">
        <w:rPr>
          <w:rFonts w:cstheme="minorHAnsi"/>
        </w:rPr>
        <w:t>he proximity of the fence</w:t>
      </w:r>
      <w:r>
        <w:rPr>
          <w:rFonts w:cstheme="minorHAnsi"/>
        </w:rPr>
        <w:t xml:space="preserve"> to things</w:t>
      </w:r>
      <w:r w:rsidRPr="00621F42">
        <w:rPr>
          <w:rFonts w:cstheme="minorHAnsi"/>
        </w:rPr>
        <w:t xml:space="preserve"> such as buildings, trees, fixed or moveable items like play equipment or garden beds, will be examined to ensure that children cannot go through, over or under the fence. </w:t>
      </w:r>
      <w:r>
        <w:rPr>
          <w:rFonts w:cstheme="minorHAnsi"/>
        </w:rPr>
        <w:t>T</w:t>
      </w:r>
      <w:r w:rsidRPr="00621F42">
        <w:rPr>
          <w:rFonts w:cstheme="minorHAnsi"/>
        </w:rPr>
        <w:t xml:space="preserve">he fence (or anything near the fence) </w:t>
      </w:r>
      <w:r w:rsidRPr="000A2E17">
        <w:rPr>
          <w:rFonts w:cstheme="minorHAnsi"/>
          <w:b/>
          <w:bCs/>
        </w:rPr>
        <w:t>should</w:t>
      </w:r>
      <w:r>
        <w:rPr>
          <w:rFonts w:cstheme="minorHAnsi"/>
        </w:rPr>
        <w:t xml:space="preserve"> not present a climbing risk and should be</w:t>
      </w:r>
      <w:r w:rsidRPr="00621F42">
        <w:rPr>
          <w:rFonts w:cstheme="minorHAnsi"/>
        </w:rPr>
        <w:t xml:space="preserve"> </w:t>
      </w:r>
      <w:r>
        <w:rPr>
          <w:rFonts w:cstheme="minorHAnsi"/>
        </w:rPr>
        <w:t>free from</w:t>
      </w:r>
      <w:r w:rsidRPr="00621F42">
        <w:rPr>
          <w:rFonts w:cstheme="minorHAnsi"/>
        </w:rPr>
        <w:t xml:space="preserve"> hand or footholds</w:t>
      </w:r>
      <w:r>
        <w:rPr>
          <w:rFonts w:cstheme="minorHAnsi"/>
        </w:rPr>
        <w:t>.</w:t>
      </w:r>
    </w:p>
    <w:p w14:paraId="71B7B449" w14:textId="77777777" w:rsidR="009D64F3" w:rsidRDefault="009D64F3" w:rsidP="002517DC">
      <w:pPr>
        <w:spacing w:line="259" w:lineRule="auto"/>
        <w:jc w:val="both"/>
        <w:rPr>
          <w:rFonts w:cstheme="minorHAnsi"/>
          <w:b/>
          <w:bCs/>
          <w:sz w:val="28"/>
          <w:szCs w:val="28"/>
        </w:rPr>
      </w:pPr>
      <w:r>
        <w:rPr>
          <w:rFonts w:cstheme="minorHAnsi"/>
        </w:rPr>
        <w:t>The</w:t>
      </w:r>
      <w:r w:rsidRPr="00621F42">
        <w:rPr>
          <w:rFonts w:cstheme="minorHAnsi"/>
        </w:rPr>
        <w:t xml:space="preserve"> Regulatory Authority </w:t>
      </w:r>
      <w:r w:rsidRPr="000A2E17">
        <w:rPr>
          <w:rFonts w:cstheme="minorHAnsi"/>
          <w:b/>
          <w:bCs/>
        </w:rPr>
        <w:t>expects</w:t>
      </w:r>
      <w:r>
        <w:rPr>
          <w:rFonts w:cstheme="minorHAnsi"/>
        </w:rPr>
        <w:t xml:space="preserve"> fencing to reflect the needs of the particular premises and the severity of risk to a child on the other side of that fence. </w:t>
      </w:r>
      <w:r w:rsidRPr="00621F42">
        <w:rPr>
          <w:rFonts w:cstheme="minorHAnsi"/>
        </w:rPr>
        <w:t xml:space="preserve"> For </w:t>
      </w:r>
      <w:r w:rsidRPr="002053EE">
        <w:rPr>
          <w:rFonts w:cstheme="minorHAnsi"/>
        </w:rPr>
        <w:t>example,</w:t>
      </w:r>
      <w:r>
        <w:rPr>
          <w:rFonts w:cstheme="minorHAnsi"/>
        </w:rPr>
        <w:t xml:space="preserve"> higher and more robust fences will be required on</w:t>
      </w:r>
      <w:r w:rsidRPr="002053EE">
        <w:rPr>
          <w:rFonts w:cstheme="minorHAnsi"/>
        </w:rPr>
        <w:t xml:space="preserve"> multi-storey </w:t>
      </w:r>
      <w:r>
        <w:rPr>
          <w:rFonts w:cstheme="minorHAnsi"/>
        </w:rPr>
        <w:t>boundaries</w:t>
      </w:r>
      <w:r w:rsidRPr="002053EE">
        <w:rPr>
          <w:rFonts w:cstheme="minorHAnsi"/>
        </w:rPr>
        <w:t>, or</w:t>
      </w:r>
      <w:r>
        <w:rPr>
          <w:rFonts w:cstheme="minorHAnsi"/>
        </w:rPr>
        <w:t xml:space="preserve"> to protect from</w:t>
      </w:r>
      <w:r w:rsidRPr="002053EE">
        <w:rPr>
          <w:rFonts w:cstheme="minorHAnsi"/>
        </w:rPr>
        <w:t xml:space="preserve"> </w:t>
      </w:r>
      <w:r>
        <w:rPr>
          <w:rFonts w:cstheme="minorHAnsi"/>
        </w:rPr>
        <w:t xml:space="preserve">hazards like water. </w:t>
      </w:r>
    </w:p>
    <w:p w14:paraId="7A49A659" w14:textId="2F8C4091" w:rsidR="00F7664D" w:rsidRDefault="009D64F3" w:rsidP="002517DC">
      <w:pPr>
        <w:spacing w:after="200" w:line="259" w:lineRule="auto"/>
        <w:rPr>
          <w:rFonts w:cstheme="minorHAnsi"/>
        </w:rPr>
      </w:pPr>
      <w:r w:rsidRPr="00621F42">
        <w:rPr>
          <w:rFonts w:cstheme="minorHAnsi"/>
        </w:rPr>
        <w:t xml:space="preserve">There will be some premises, or area of the premises, where fencing may </w:t>
      </w:r>
      <w:r>
        <w:rPr>
          <w:rFonts w:cstheme="minorHAnsi"/>
        </w:rPr>
        <w:t xml:space="preserve">also </w:t>
      </w:r>
      <w:r w:rsidRPr="00621F42">
        <w:rPr>
          <w:rFonts w:cstheme="minorHAnsi"/>
        </w:rPr>
        <w:t xml:space="preserve">be used for privacy. However, it will usually be more important for children to access views to the distance and connect to the surrounds/community. The Regulatory Authority </w:t>
      </w:r>
      <w:r w:rsidRPr="00CB5DAC">
        <w:rPr>
          <w:rFonts w:cstheme="minorHAnsi"/>
          <w:b/>
          <w:bCs/>
        </w:rPr>
        <w:t>expects</w:t>
      </w:r>
      <w:r w:rsidRPr="00621F42">
        <w:rPr>
          <w:rFonts w:cstheme="minorHAnsi"/>
        </w:rPr>
        <w:t xml:space="preserve"> providers to consider</w:t>
      </w:r>
      <w:r>
        <w:rPr>
          <w:rFonts w:cstheme="minorHAnsi"/>
        </w:rPr>
        <w:t xml:space="preserve"> all</w:t>
      </w:r>
      <w:r w:rsidRPr="00621F42">
        <w:rPr>
          <w:rFonts w:cstheme="minorHAnsi"/>
        </w:rPr>
        <w:t xml:space="preserve"> the </w:t>
      </w:r>
      <w:r>
        <w:rPr>
          <w:rFonts w:cstheme="minorHAnsi"/>
        </w:rPr>
        <w:t>circumstances at those premises</w:t>
      </w:r>
      <w:r w:rsidRPr="00621F42">
        <w:rPr>
          <w:rFonts w:cstheme="minorHAnsi"/>
        </w:rPr>
        <w:t xml:space="preserve"> and design fencing accordingly</w:t>
      </w:r>
      <w:r>
        <w:rPr>
          <w:rFonts w:cstheme="minorHAnsi"/>
        </w:rPr>
        <w:t>, which may include different fences is different places</w:t>
      </w:r>
      <w:r w:rsidRPr="00621F42">
        <w:rPr>
          <w:rFonts w:cstheme="minorHAnsi"/>
        </w:rPr>
        <w:t>.</w:t>
      </w:r>
    </w:p>
    <w:p w14:paraId="73985B60" w14:textId="36F66843" w:rsidR="009D64F3" w:rsidRDefault="009D64F3" w:rsidP="009D64F3">
      <w:pPr>
        <w:pStyle w:val="Heading3"/>
      </w:pPr>
      <w:r w:rsidRPr="0065070F">
        <w:t>Using indoor space as outdoor space/simulated outdoor space</w:t>
      </w:r>
    </w:p>
    <w:p w14:paraId="0326ADCA" w14:textId="77777777" w:rsidR="009D64F3" w:rsidRPr="00D00CAF" w:rsidRDefault="009D64F3" w:rsidP="002517DC">
      <w:pPr>
        <w:spacing w:line="259" w:lineRule="auto"/>
        <w:jc w:val="both"/>
        <w:rPr>
          <w:rFonts w:cstheme="minorHAnsi"/>
        </w:rPr>
      </w:pPr>
      <w:r>
        <w:rPr>
          <w:rFonts w:cstheme="minorHAnsi"/>
        </w:rPr>
        <w:t>Applicants</w:t>
      </w:r>
      <w:r w:rsidRPr="00D00CAF">
        <w:rPr>
          <w:rFonts w:cstheme="minorHAnsi"/>
        </w:rPr>
        <w:t xml:space="preserve"> seeking to</w:t>
      </w:r>
      <w:r>
        <w:rPr>
          <w:rFonts w:cstheme="minorHAnsi"/>
        </w:rPr>
        <w:t xml:space="preserve"> only</w:t>
      </w:r>
      <w:r w:rsidRPr="00D00CAF">
        <w:rPr>
          <w:rFonts w:cstheme="minorHAnsi"/>
        </w:rPr>
        <w:t xml:space="preserve"> </w:t>
      </w:r>
      <w:r>
        <w:rPr>
          <w:rFonts w:cstheme="minorHAnsi"/>
        </w:rPr>
        <w:t>have</w:t>
      </w:r>
      <w:r w:rsidRPr="00D00CAF">
        <w:rPr>
          <w:rFonts w:cstheme="minorHAnsi"/>
        </w:rPr>
        <w:t xml:space="preserve"> children over preschool age</w:t>
      </w:r>
      <w:r>
        <w:rPr>
          <w:rFonts w:cstheme="minorHAnsi"/>
        </w:rPr>
        <w:t xml:space="preserve"> in attendance</w:t>
      </w:r>
      <w:r w:rsidRPr="00D00CAF">
        <w:rPr>
          <w:rFonts w:cstheme="minorHAnsi"/>
        </w:rPr>
        <w:t xml:space="preserve"> can apply to the Regulatory Authority to use an area of unencumbered indoor space in outdoor space calculations (provided the space has not been used in indoor space calculations).</w:t>
      </w:r>
      <w:r w:rsidRPr="009752D0">
        <w:rPr>
          <w:rStyle w:val="FootnoteReference"/>
          <w:rFonts w:cstheme="minorHAnsi"/>
          <w:color w:val="auto"/>
          <w:sz w:val="18"/>
          <w:szCs w:val="18"/>
        </w:rPr>
        <w:footnoteReference w:id="50"/>
      </w:r>
      <w:r w:rsidRPr="00D00CAF">
        <w:rPr>
          <w:rFonts w:cstheme="minorHAnsi"/>
        </w:rPr>
        <w:t xml:space="preserve"> These applications must be in writing and can be made with an application for service approval or at a later time. </w:t>
      </w:r>
    </w:p>
    <w:p w14:paraId="7DE5CF75" w14:textId="77777777" w:rsidR="009D64F3" w:rsidRDefault="009D64F3" w:rsidP="002517DC">
      <w:pPr>
        <w:spacing w:line="259" w:lineRule="auto"/>
        <w:jc w:val="both"/>
        <w:rPr>
          <w:rFonts w:cstheme="minorHAnsi"/>
        </w:rPr>
      </w:pPr>
      <w:r w:rsidRPr="00D00CAF">
        <w:rPr>
          <w:rFonts w:cstheme="minorHAnsi"/>
        </w:rPr>
        <w:t>In addition, approved providers can apply for a waiver</w:t>
      </w:r>
      <w:r>
        <w:rPr>
          <w:rFonts w:cstheme="minorHAnsi"/>
        </w:rPr>
        <w:t xml:space="preserve"> from space requirements in certain situations.</w:t>
      </w:r>
      <w:r w:rsidRPr="00D00CAF">
        <w:rPr>
          <w:rFonts w:cstheme="minorHAnsi"/>
        </w:rPr>
        <w:t xml:space="preserve"> </w:t>
      </w:r>
      <w:r>
        <w:rPr>
          <w:rFonts w:cstheme="minorHAnsi"/>
        </w:rPr>
        <w:t>However, g</w:t>
      </w:r>
      <w:r w:rsidRPr="00D00CAF">
        <w:rPr>
          <w:rFonts w:cstheme="minorHAnsi"/>
        </w:rPr>
        <w:t xml:space="preserve">enuine outdoor space and the importance of outdoor learning environments is embedded within the requirements of the </w:t>
      </w:r>
      <w:r>
        <w:rPr>
          <w:rFonts w:cstheme="minorHAnsi"/>
        </w:rPr>
        <w:t>NQF and play a critical role in a child’s development</w:t>
      </w:r>
      <w:r w:rsidRPr="00D00CAF">
        <w:rPr>
          <w:rFonts w:cstheme="minorHAnsi"/>
        </w:rPr>
        <w:t xml:space="preserve">. </w:t>
      </w:r>
      <w:r>
        <w:rPr>
          <w:rFonts w:cstheme="minorHAnsi"/>
        </w:rPr>
        <w:t>T</w:t>
      </w:r>
      <w:r w:rsidRPr="00D00CAF">
        <w:rPr>
          <w:rFonts w:cstheme="minorHAnsi"/>
        </w:rPr>
        <w:t xml:space="preserve">he Regulatory Authority </w:t>
      </w:r>
      <w:r w:rsidRPr="005302D7">
        <w:rPr>
          <w:rFonts w:cstheme="minorHAnsi"/>
          <w:b/>
          <w:bCs/>
        </w:rPr>
        <w:t>expects</w:t>
      </w:r>
      <w:r w:rsidRPr="00D00CAF">
        <w:rPr>
          <w:rFonts w:cstheme="minorHAnsi"/>
        </w:rPr>
        <w:t xml:space="preserve"> </w:t>
      </w:r>
      <w:r>
        <w:rPr>
          <w:rFonts w:cstheme="minorHAnsi"/>
        </w:rPr>
        <w:t>waivers</w:t>
      </w:r>
      <w:r w:rsidRPr="00D00CAF">
        <w:rPr>
          <w:rFonts w:cstheme="minorHAnsi"/>
        </w:rPr>
        <w:t xml:space="preserve"> are </w:t>
      </w:r>
      <w:r>
        <w:rPr>
          <w:rFonts w:cstheme="minorHAnsi"/>
        </w:rPr>
        <w:t>only sought in</w:t>
      </w:r>
      <w:r w:rsidRPr="00D00CAF">
        <w:rPr>
          <w:rFonts w:cstheme="minorHAnsi"/>
        </w:rPr>
        <w:t xml:space="preserve"> exceptional circumstances</w:t>
      </w:r>
      <w:r>
        <w:rPr>
          <w:rFonts w:cstheme="minorHAnsi"/>
        </w:rPr>
        <w:t xml:space="preserve"> and even so, </w:t>
      </w:r>
      <w:r w:rsidRPr="00D00CAF">
        <w:rPr>
          <w:rFonts w:cstheme="minorHAnsi"/>
        </w:rPr>
        <w:t>may not be approved</w:t>
      </w:r>
      <w:r>
        <w:rPr>
          <w:rFonts w:cstheme="minorHAnsi"/>
        </w:rPr>
        <w:t xml:space="preserve"> without adequate outdoor options</w:t>
      </w:r>
      <w:r w:rsidRPr="00D00CAF">
        <w:rPr>
          <w:rFonts w:cstheme="minorHAnsi"/>
        </w:rPr>
        <w:t>.</w:t>
      </w:r>
      <w:r>
        <w:rPr>
          <w:rFonts w:cstheme="minorHAnsi"/>
        </w:rPr>
        <w:t xml:space="preserve"> </w:t>
      </w:r>
    </w:p>
    <w:p w14:paraId="3DFF387B" w14:textId="7454BABB" w:rsidR="009D64F3" w:rsidRPr="009D64F3" w:rsidRDefault="009D64F3" w:rsidP="002517DC">
      <w:pPr>
        <w:spacing w:line="259" w:lineRule="auto"/>
      </w:pPr>
      <w:r>
        <w:rPr>
          <w:rFonts w:eastAsia="Times New Roman" w:cstheme="minorHAnsi"/>
          <w:lang w:val="en"/>
        </w:rPr>
        <w:t xml:space="preserve">The Regulatory Authority is sometimes asked to approve </w:t>
      </w:r>
      <w:r w:rsidRPr="00ED3148">
        <w:rPr>
          <w:rFonts w:eastAsia="Times New Roman" w:cstheme="minorHAnsi"/>
          <w:lang w:val="en"/>
        </w:rPr>
        <w:t>simulated outdoor space</w:t>
      </w:r>
      <w:r>
        <w:rPr>
          <w:rFonts w:eastAsia="Times New Roman" w:cstheme="minorHAnsi"/>
          <w:lang w:val="en"/>
        </w:rPr>
        <w:t>. However, often it</w:t>
      </w:r>
      <w:r w:rsidRPr="00ED3148">
        <w:rPr>
          <w:rFonts w:eastAsia="Times New Roman" w:cstheme="minorHAnsi"/>
          <w:lang w:val="en"/>
        </w:rPr>
        <w:t xml:space="preserve"> cannot substitute for the benefits of outdoor space</w:t>
      </w:r>
      <w:r>
        <w:rPr>
          <w:rFonts w:eastAsia="Times New Roman" w:cstheme="minorHAnsi"/>
          <w:lang w:val="en"/>
        </w:rPr>
        <w:t xml:space="preserve"> and is not approved, even when the space is large. </w:t>
      </w:r>
      <w:r w:rsidRPr="00ED3148">
        <w:rPr>
          <w:rFonts w:cstheme="minorHAnsi"/>
          <w:lang w:val="en"/>
        </w:rPr>
        <w:t xml:space="preserve">Requirements and criteria for outdoor space waivers, including </w:t>
      </w:r>
      <w:r>
        <w:rPr>
          <w:rFonts w:cstheme="minorHAnsi"/>
          <w:lang w:val="en"/>
        </w:rPr>
        <w:t>criterion for</w:t>
      </w:r>
      <w:r w:rsidRPr="00ED3148">
        <w:rPr>
          <w:rFonts w:cstheme="minorHAnsi"/>
          <w:lang w:val="en"/>
        </w:rPr>
        <w:t xml:space="preserve"> the Melbourne CBD, are at</w:t>
      </w:r>
      <w:r>
        <w:rPr>
          <w:rFonts w:cstheme="minorHAnsi"/>
          <w:lang w:val="en"/>
        </w:rPr>
        <w:t>:</w:t>
      </w:r>
      <w:r w:rsidRPr="00ED3148">
        <w:rPr>
          <w:rFonts w:cstheme="minorHAnsi"/>
          <w:lang w:val="en"/>
        </w:rPr>
        <w:t xml:space="preserve"> </w:t>
      </w:r>
      <w:hyperlink r:id="rId40" w:anchor="waiver-types-and-supporting-information" w:tgtFrame="_blank" w:history="1">
        <w:r w:rsidRPr="00ED3148">
          <w:rPr>
            <w:rStyle w:val="Hyperlink"/>
            <w:rFonts w:cstheme="minorHAnsi"/>
            <w:color w:val="0563C1"/>
            <w:bdr w:val="none" w:sz="0" w:space="0" w:color="auto" w:frame="1"/>
            <w:shd w:val="clear" w:color="auto" w:fill="FFFFFF"/>
          </w:rPr>
          <w:t>https://www.vic.gov.au/waivers-early-childhood-services#waiver-types-and-supporting-information</w:t>
        </w:r>
      </w:hyperlink>
      <w:r w:rsidRPr="00ED3148">
        <w:rPr>
          <w:rStyle w:val="Hyperlink"/>
          <w:rFonts w:cstheme="minorHAnsi"/>
          <w:color w:val="0563C1"/>
          <w:bdr w:val="none" w:sz="0" w:space="0" w:color="auto" w:frame="1"/>
          <w:shd w:val="clear" w:color="auto" w:fill="FFFFFF"/>
        </w:rPr>
        <w:t>.</w:t>
      </w:r>
    </w:p>
    <w:p w14:paraId="515A29A3" w14:textId="77777777" w:rsidR="00152031" w:rsidRDefault="00152031" w:rsidP="00DF7CAE">
      <w:pPr>
        <w:rPr>
          <w:lang w:val="en-AU"/>
        </w:rPr>
      </w:pPr>
    </w:p>
    <w:p w14:paraId="05C8B70F" w14:textId="77777777" w:rsidR="00152031" w:rsidRDefault="00152031" w:rsidP="00DF7CAE">
      <w:pPr>
        <w:rPr>
          <w:lang w:val="en-AU"/>
        </w:rPr>
      </w:pPr>
    </w:p>
    <w:p w14:paraId="677F8E53" w14:textId="77777777" w:rsidR="00152031" w:rsidRDefault="00152031" w:rsidP="00DF7CAE">
      <w:pPr>
        <w:rPr>
          <w:lang w:val="en-AU"/>
        </w:rPr>
      </w:pPr>
    </w:p>
    <w:p w14:paraId="165A2625" w14:textId="07E70726" w:rsidR="00C4759B" w:rsidRDefault="00C4759B">
      <w:pPr>
        <w:spacing w:after="0"/>
        <w:rPr>
          <w:lang w:val="en-AU"/>
        </w:rPr>
      </w:pPr>
      <w:r>
        <w:rPr>
          <w:lang w:val="en-AU"/>
        </w:rPr>
        <w:br w:type="page"/>
      </w:r>
    </w:p>
    <w:p w14:paraId="450A039D" w14:textId="6D197E3B" w:rsidR="00152031" w:rsidRDefault="00B853F6" w:rsidP="0079238C">
      <w:pPr>
        <w:pStyle w:val="Heading2"/>
        <w:numPr>
          <w:ilvl w:val="0"/>
          <w:numId w:val="9"/>
        </w:numPr>
        <w:spacing w:before="0"/>
        <w:ind w:left="567" w:hanging="567"/>
        <w:rPr>
          <w:lang w:val="en-AU"/>
        </w:rPr>
      </w:pPr>
      <w:r>
        <w:rPr>
          <w:lang w:val="en-AU"/>
        </w:rPr>
        <w:lastRenderedPageBreak/>
        <w:t xml:space="preserve">Materials, </w:t>
      </w:r>
      <w:r w:rsidR="00C4759B">
        <w:rPr>
          <w:lang w:val="en-AU"/>
        </w:rPr>
        <w:t>Furniture</w:t>
      </w:r>
      <w:r w:rsidR="006808CE">
        <w:rPr>
          <w:lang w:val="en-AU"/>
        </w:rPr>
        <w:t xml:space="preserve"> and</w:t>
      </w:r>
      <w:r w:rsidR="00C4759B">
        <w:rPr>
          <w:lang w:val="en-AU"/>
        </w:rPr>
        <w:t xml:space="preserve"> Equipment </w:t>
      </w:r>
      <w:r w:rsidR="006808CE">
        <w:rPr>
          <w:lang w:val="en-AU"/>
        </w:rPr>
        <w:t>Requirements</w:t>
      </w:r>
    </w:p>
    <w:p w14:paraId="2C5AC2D4" w14:textId="3B62F413" w:rsidR="007C69F9" w:rsidRDefault="009D1C86" w:rsidP="0079238C">
      <w:pPr>
        <w:pStyle w:val="Heading3"/>
        <w:spacing w:before="0"/>
      </w:pPr>
      <w:r>
        <w:t>Safe, clean and good repair</w:t>
      </w:r>
    </w:p>
    <w:p w14:paraId="21CD7045" w14:textId="082DD022" w:rsidR="00F72396" w:rsidRPr="00BB4B65" w:rsidRDefault="00F72396" w:rsidP="00004B48">
      <w:pPr>
        <w:spacing w:line="259" w:lineRule="auto"/>
        <w:jc w:val="both"/>
      </w:pPr>
      <w:r w:rsidRPr="00BB4B65">
        <w:t>The premises and all equipment and furniture used in providing the education and care service must be safe, clean and in good repair.</w:t>
      </w:r>
      <w:r w:rsidRPr="00BB4B65">
        <w:rPr>
          <w:rStyle w:val="FootnoteReference"/>
          <w:color w:val="auto"/>
          <w:sz w:val="22"/>
          <w:szCs w:val="22"/>
        </w:rPr>
        <w:footnoteReference w:id="51"/>
      </w:r>
      <w:r w:rsidRPr="00BB4B65">
        <w:t xml:space="preserve"> This </w:t>
      </w:r>
      <w:proofErr w:type="gramStart"/>
      <w:r w:rsidRPr="00BB4B65">
        <w:t>applies at all times</w:t>
      </w:r>
      <w:proofErr w:type="gramEnd"/>
      <w:r w:rsidRPr="00BB4B65">
        <w:t xml:space="preserve"> the service is providing education and care and must be maintained </w:t>
      </w:r>
      <w:r w:rsidR="000F5A3A">
        <w:t xml:space="preserve">so it stays safe, clean and in good repair </w:t>
      </w:r>
      <w:r w:rsidRPr="00BB4B65">
        <w:t xml:space="preserve">over time. </w:t>
      </w:r>
    </w:p>
    <w:p w14:paraId="6158D118" w14:textId="32F65CBE" w:rsidR="00F72396" w:rsidRPr="00BB4B65" w:rsidRDefault="00F72396" w:rsidP="00004B48">
      <w:pPr>
        <w:spacing w:after="60" w:line="259" w:lineRule="auto"/>
        <w:jc w:val="both"/>
      </w:pPr>
      <w:r w:rsidRPr="00BB4B65">
        <w:t xml:space="preserve">The Regulatory Authority </w:t>
      </w:r>
      <w:r w:rsidRPr="00886A81">
        <w:rPr>
          <w:b/>
          <w:bCs/>
        </w:rPr>
        <w:t>expects</w:t>
      </w:r>
      <w:r w:rsidRPr="00BB4B65">
        <w:t xml:space="preserve"> </w:t>
      </w:r>
      <w:r w:rsidR="00886A81">
        <w:t xml:space="preserve">that </w:t>
      </w:r>
      <w:r w:rsidR="000F5A3A">
        <w:t xml:space="preserve">the </w:t>
      </w:r>
      <w:r w:rsidRPr="00BB4B65">
        <w:t>furniture and equipment</w:t>
      </w:r>
      <w:r w:rsidR="00033FDF">
        <w:t xml:space="preserve"> (inside and outside)</w:t>
      </w:r>
      <w:r w:rsidRPr="00BB4B65">
        <w:t>:</w:t>
      </w:r>
    </w:p>
    <w:p w14:paraId="275A713E" w14:textId="77777777" w:rsidR="00F72396" w:rsidRPr="00BB4B65" w:rsidRDefault="00F72396" w:rsidP="000F5A3A">
      <w:pPr>
        <w:pStyle w:val="ListParagraph"/>
        <w:numPr>
          <w:ilvl w:val="0"/>
          <w:numId w:val="40"/>
        </w:numPr>
        <w:spacing w:after="60" w:line="259" w:lineRule="auto"/>
        <w:ind w:left="425" w:hanging="425"/>
        <w:jc w:val="both"/>
      </w:pPr>
      <w:r w:rsidRPr="00BB4B65">
        <w:t xml:space="preserve">is compliant with relevant Australian standards and clearly identifies this, </w:t>
      </w:r>
    </w:p>
    <w:p w14:paraId="53B72419" w14:textId="77777777" w:rsidR="00F72396" w:rsidRPr="00BB4B65" w:rsidRDefault="00F72396" w:rsidP="000F5A3A">
      <w:pPr>
        <w:pStyle w:val="ListParagraph"/>
        <w:numPr>
          <w:ilvl w:val="0"/>
          <w:numId w:val="40"/>
        </w:numPr>
        <w:spacing w:after="60" w:line="259" w:lineRule="auto"/>
        <w:ind w:left="425" w:hanging="425"/>
        <w:jc w:val="both"/>
      </w:pPr>
      <w:r w:rsidRPr="00BB4B65">
        <w:t xml:space="preserve">is installed and operated in accordance with manufacturers guidelines and instructions and records can show this (maintaining records of installation is recommended), </w:t>
      </w:r>
    </w:p>
    <w:p w14:paraId="33F0C559" w14:textId="77777777" w:rsidR="00F72396" w:rsidRPr="00BB4B65" w:rsidRDefault="00F72396" w:rsidP="000F5A3A">
      <w:pPr>
        <w:pStyle w:val="ListParagraph"/>
        <w:numPr>
          <w:ilvl w:val="0"/>
          <w:numId w:val="40"/>
        </w:numPr>
        <w:spacing w:after="60" w:line="259" w:lineRule="auto"/>
        <w:ind w:left="425" w:hanging="425"/>
        <w:jc w:val="both"/>
      </w:pPr>
      <w:r w:rsidRPr="00BB4B65">
        <w:t>can continue to be safe, clean and in good repair over time with regular use by children,</w:t>
      </w:r>
    </w:p>
    <w:p w14:paraId="36CFC13F" w14:textId="77777777" w:rsidR="00F72396" w:rsidRPr="00BB4B65" w:rsidRDefault="00F72396" w:rsidP="000F5A3A">
      <w:pPr>
        <w:pStyle w:val="ListParagraph"/>
        <w:numPr>
          <w:ilvl w:val="0"/>
          <w:numId w:val="40"/>
        </w:numPr>
        <w:spacing w:after="60" w:line="259" w:lineRule="auto"/>
        <w:ind w:left="425" w:hanging="425"/>
        <w:jc w:val="both"/>
      </w:pPr>
      <w:r w:rsidRPr="00BB4B65">
        <w:t>is suitable for the purpose (including the age and development of the children using it),</w:t>
      </w:r>
    </w:p>
    <w:p w14:paraId="5B356687" w14:textId="77777777" w:rsidR="00F72396" w:rsidRPr="00BB4B65" w:rsidRDefault="00F72396" w:rsidP="000F5A3A">
      <w:pPr>
        <w:pStyle w:val="ListParagraph"/>
        <w:numPr>
          <w:ilvl w:val="0"/>
          <w:numId w:val="40"/>
        </w:numPr>
        <w:spacing w:after="60" w:line="259" w:lineRule="auto"/>
        <w:ind w:left="425" w:hanging="425"/>
        <w:jc w:val="both"/>
      </w:pPr>
      <w:r w:rsidRPr="00BB4B65">
        <w:t xml:space="preserve">is suitable for the environment/weather, </w:t>
      </w:r>
    </w:p>
    <w:p w14:paraId="2AAB1E50" w14:textId="77777777" w:rsidR="00F72396" w:rsidRPr="00BB4B65" w:rsidRDefault="00F72396" w:rsidP="000F5A3A">
      <w:pPr>
        <w:pStyle w:val="ListParagraph"/>
        <w:numPr>
          <w:ilvl w:val="0"/>
          <w:numId w:val="40"/>
        </w:numPr>
        <w:spacing w:after="60" w:line="259" w:lineRule="auto"/>
        <w:ind w:left="425" w:hanging="425"/>
        <w:jc w:val="both"/>
      </w:pPr>
      <w:r w:rsidRPr="00BB4B65">
        <w:rPr>
          <w:rFonts w:cstheme="minorHAnsi"/>
        </w:rPr>
        <w:t>incorporates appropriate fall zones and impact-absorbing surfaces where needed,</w:t>
      </w:r>
    </w:p>
    <w:p w14:paraId="01B6B1AB" w14:textId="77777777" w:rsidR="00F72396" w:rsidRPr="00BB4B65" w:rsidRDefault="00F72396" w:rsidP="000F5A3A">
      <w:pPr>
        <w:pStyle w:val="ListParagraph"/>
        <w:numPr>
          <w:ilvl w:val="0"/>
          <w:numId w:val="40"/>
        </w:numPr>
        <w:spacing w:after="160" w:line="259" w:lineRule="auto"/>
        <w:ind w:left="426" w:hanging="426"/>
        <w:jc w:val="both"/>
      </w:pPr>
      <w:r w:rsidRPr="00BB4B65">
        <w:rPr>
          <w:rFonts w:cstheme="minorHAnsi"/>
        </w:rPr>
        <w:t>minimises UV reflection and heat retention where needed (for example play equipment and ground surfaces in direct sunlight do not cause heat or glare hazards),</w:t>
      </w:r>
    </w:p>
    <w:p w14:paraId="58CA8EFD" w14:textId="77777777" w:rsidR="00F72396" w:rsidRPr="00BB4B65" w:rsidRDefault="00F72396" w:rsidP="000F5A3A">
      <w:pPr>
        <w:pStyle w:val="ListParagraph"/>
        <w:numPr>
          <w:ilvl w:val="0"/>
          <w:numId w:val="41"/>
        </w:numPr>
        <w:spacing w:after="60" w:line="259" w:lineRule="auto"/>
        <w:ind w:left="850" w:hanging="425"/>
        <w:jc w:val="both"/>
        <w:rPr>
          <w:rFonts w:cstheme="minorHAnsi"/>
        </w:rPr>
      </w:pPr>
      <w:r w:rsidRPr="00BB4B65">
        <w:rPr>
          <w:rFonts w:cstheme="minorHAnsi"/>
        </w:rPr>
        <w:t>equipment and furniture, including posts and poles, are secured and positioned in a manner that isn’t a hazard for children. That is, the risks of furniture and equipment being run into or causing injury if fallen on, has been minimised and, the furniture and equipment can withstand it’s intended use and cannot fall.</w:t>
      </w:r>
    </w:p>
    <w:p w14:paraId="6DDC5DA5" w14:textId="4616E14C" w:rsidR="00F72396" w:rsidRPr="00BB4B65" w:rsidRDefault="000F5A3A" w:rsidP="000F5A3A">
      <w:pPr>
        <w:pStyle w:val="ListParagraph"/>
        <w:numPr>
          <w:ilvl w:val="0"/>
          <w:numId w:val="39"/>
        </w:numPr>
        <w:spacing w:after="60" w:line="259" w:lineRule="auto"/>
        <w:ind w:left="425" w:hanging="425"/>
        <w:jc w:val="both"/>
        <w:rPr>
          <w:rFonts w:cstheme="minorHAnsi"/>
        </w:rPr>
      </w:pPr>
      <w:r>
        <w:rPr>
          <w:rFonts w:cstheme="minorHAnsi"/>
        </w:rPr>
        <w:t xml:space="preserve">is utilised in way that adequately minimises </w:t>
      </w:r>
      <w:r w:rsidR="00F72396" w:rsidRPr="00BB4B65">
        <w:rPr>
          <w:rFonts w:cstheme="minorHAnsi"/>
        </w:rPr>
        <w:t>slip and trip hazards (for example, consider whether uneven surfaces, steps</w:t>
      </w:r>
      <w:r>
        <w:rPr>
          <w:rFonts w:cstheme="minorHAnsi"/>
        </w:rPr>
        <w:t xml:space="preserve"> and </w:t>
      </w:r>
      <w:r w:rsidR="00F72396" w:rsidRPr="00BB4B65">
        <w:rPr>
          <w:rFonts w:cstheme="minorHAnsi"/>
        </w:rPr>
        <w:t>equipment edging is sufficiently safe and suitable).</w:t>
      </w:r>
    </w:p>
    <w:p w14:paraId="3A017CB3" w14:textId="27EFCA3F" w:rsidR="00F72396" w:rsidRPr="00BB4B65" w:rsidRDefault="00F72396" w:rsidP="000F5A3A">
      <w:pPr>
        <w:pStyle w:val="ListParagraph"/>
        <w:numPr>
          <w:ilvl w:val="0"/>
          <w:numId w:val="39"/>
        </w:numPr>
        <w:spacing w:line="259" w:lineRule="auto"/>
        <w:ind w:left="426" w:hanging="426"/>
        <w:jc w:val="both"/>
        <w:rPr>
          <w:rFonts w:cstheme="minorHAnsi"/>
        </w:rPr>
      </w:pPr>
      <w:r w:rsidRPr="00BB4B65">
        <w:rPr>
          <w:rFonts w:eastAsiaTheme="minorEastAsia" w:cstheme="minorHAnsi"/>
          <w:color w:val="000000" w:themeColor="text1"/>
          <w:lang w:val="en"/>
        </w:rPr>
        <w:t>if synthetic turf and/or rubber surfaces</w:t>
      </w:r>
      <w:r w:rsidR="009D5C2C">
        <w:rPr>
          <w:rFonts w:eastAsiaTheme="minorEastAsia" w:cstheme="minorHAnsi"/>
          <w:color w:val="000000" w:themeColor="text1"/>
          <w:lang w:val="en"/>
        </w:rPr>
        <w:t xml:space="preserve"> or </w:t>
      </w:r>
      <w:proofErr w:type="spellStart"/>
      <w:r w:rsidR="009D5C2C">
        <w:rPr>
          <w:rFonts w:eastAsiaTheme="minorEastAsia" w:cstheme="minorHAnsi"/>
          <w:color w:val="000000" w:themeColor="text1"/>
          <w:lang w:val="en"/>
        </w:rPr>
        <w:t>rubberock</w:t>
      </w:r>
      <w:proofErr w:type="spellEnd"/>
      <w:r w:rsidRPr="00BB4B65">
        <w:rPr>
          <w:rFonts w:eastAsiaTheme="minorEastAsia" w:cstheme="minorHAnsi"/>
          <w:color w:val="000000" w:themeColor="text1"/>
          <w:lang w:val="en"/>
        </w:rPr>
        <w:t xml:space="preserve"> are used, </w:t>
      </w:r>
      <w:r w:rsidR="000F5A3A">
        <w:rPr>
          <w:rFonts w:eastAsiaTheme="minorEastAsia" w:cstheme="minorHAnsi"/>
          <w:color w:val="000000" w:themeColor="text1"/>
          <w:lang w:val="en"/>
        </w:rPr>
        <w:t xml:space="preserve">it is </w:t>
      </w:r>
      <w:r w:rsidRPr="00BB4B65">
        <w:rPr>
          <w:rFonts w:eastAsiaTheme="minorEastAsia" w:cstheme="minorHAnsi"/>
          <w:color w:val="000000" w:themeColor="text1"/>
          <w:lang w:val="en"/>
        </w:rPr>
        <w:t>ensure</w:t>
      </w:r>
      <w:r w:rsidR="000F5A3A">
        <w:rPr>
          <w:rFonts w:eastAsiaTheme="minorEastAsia" w:cstheme="minorHAnsi"/>
          <w:color w:val="000000" w:themeColor="text1"/>
          <w:lang w:val="en"/>
        </w:rPr>
        <w:t>d that</w:t>
      </w:r>
      <w:r w:rsidRPr="00BB4B65">
        <w:rPr>
          <w:rFonts w:eastAsiaTheme="minorEastAsia" w:cstheme="minorHAnsi"/>
          <w:color w:val="000000" w:themeColor="text1"/>
          <w:lang w:val="en"/>
        </w:rPr>
        <w:t>:</w:t>
      </w:r>
    </w:p>
    <w:p w14:paraId="6619BF4F" w14:textId="77777777" w:rsidR="00F72396" w:rsidRPr="00BB4B65" w:rsidRDefault="00F72396" w:rsidP="000F5A3A">
      <w:pPr>
        <w:pStyle w:val="ListParagraph"/>
        <w:numPr>
          <w:ilvl w:val="1"/>
          <w:numId w:val="27"/>
        </w:numPr>
        <w:spacing w:line="259" w:lineRule="auto"/>
        <w:ind w:left="851" w:hanging="425"/>
        <w:jc w:val="both"/>
        <w:rPr>
          <w:rFonts w:eastAsiaTheme="minorEastAsia" w:cstheme="minorHAnsi"/>
          <w:color w:val="000000" w:themeColor="text1"/>
          <w:lang w:val="en"/>
        </w:rPr>
      </w:pPr>
      <w:r w:rsidRPr="00BB4B65">
        <w:rPr>
          <w:rFonts w:eastAsiaTheme="minorEastAsia" w:cstheme="minorHAnsi"/>
          <w:color w:val="000000" w:themeColor="text1"/>
          <w:lang w:val="en"/>
        </w:rPr>
        <w:t>they do not become slippery when wet nor become dangerously hot (for example choose types that are designed to stay cool and position in shade if needed),</w:t>
      </w:r>
    </w:p>
    <w:p w14:paraId="04CD2334" w14:textId="77777777" w:rsidR="00F72396" w:rsidRPr="00BB4B65" w:rsidRDefault="00F72396" w:rsidP="000F5A3A">
      <w:pPr>
        <w:pStyle w:val="ListParagraph"/>
        <w:numPr>
          <w:ilvl w:val="1"/>
          <w:numId w:val="27"/>
        </w:numPr>
        <w:spacing w:line="259" w:lineRule="auto"/>
        <w:ind w:left="851" w:hanging="425"/>
        <w:jc w:val="both"/>
        <w:rPr>
          <w:rFonts w:eastAsiaTheme="minorEastAsia"/>
          <w:color w:val="000000" w:themeColor="text1"/>
          <w:lang w:val="en-US"/>
        </w:rPr>
      </w:pPr>
      <w:r w:rsidRPr="3C5B80F8">
        <w:rPr>
          <w:rFonts w:eastAsiaTheme="minorEastAsia"/>
          <w:color w:val="000000" w:themeColor="text2"/>
          <w:lang w:val="en-US"/>
        </w:rPr>
        <w:t>there is no additional fire risk from their use and/or positioning,</w:t>
      </w:r>
    </w:p>
    <w:p w14:paraId="4CCC2BC6" w14:textId="524DE621" w:rsidR="00F72396" w:rsidRPr="00BB4B65" w:rsidRDefault="00F72396" w:rsidP="000F5A3A">
      <w:pPr>
        <w:pStyle w:val="ListParagraph"/>
        <w:numPr>
          <w:ilvl w:val="1"/>
          <w:numId w:val="27"/>
        </w:numPr>
        <w:spacing w:line="259" w:lineRule="auto"/>
        <w:ind w:left="851" w:hanging="425"/>
        <w:jc w:val="both"/>
        <w:rPr>
          <w:rFonts w:eastAsiaTheme="minorEastAsia"/>
          <w:color w:val="000000" w:themeColor="text1"/>
          <w:lang w:val="en-US"/>
        </w:rPr>
      </w:pPr>
      <w:r w:rsidRPr="166D7A4D">
        <w:rPr>
          <w:rFonts w:eastAsiaTheme="minorEastAsia"/>
          <w:color w:val="000000" w:themeColor="text2"/>
          <w:lang w:val="en-US"/>
        </w:rPr>
        <w:t>they do not dominate space and prevent the natural environment requirement being met</w:t>
      </w:r>
      <w:r w:rsidR="0004613A" w:rsidRPr="166D7A4D">
        <w:rPr>
          <w:rFonts w:eastAsiaTheme="minorEastAsia"/>
          <w:color w:val="000000" w:themeColor="text2"/>
          <w:lang w:val="en-US"/>
        </w:rPr>
        <w:t>.</w:t>
      </w:r>
    </w:p>
    <w:p w14:paraId="4FB83960" w14:textId="6516954A" w:rsidR="00F72396" w:rsidRPr="00BB4B65" w:rsidRDefault="00F72396" w:rsidP="000F5A3A">
      <w:pPr>
        <w:pStyle w:val="ListParagraph"/>
        <w:numPr>
          <w:ilvl w:val="1"/>
          <w:numId w:val="27"/>
        </w:numPr>
        <w:spacing w:line="259" w:lineRule="auto"/>
        <w:ind w:left="851" w:hanging="425"/>
        <w:jc w:val="both"/>
        <w:rPr>
          <w:rFonts w:eastAsiaTheme="minorEastAsia"/>
          <w:color w:val="000000" w:themeColor="text1"/>
          <w:lang w:val="en-US"/>
        </w:rPr>
      </w:pPr>
      <w:r w:rsidRPr="3C5B80F8">
        <w:rPr>
          <w:rFonts w:eastAsiaTheme="minorEastAsia"/>
          <w:color w:val="000000" w:themeColor="text2"/>
          <w:lang w:val="en-US"/>
        </w:rPr>
        <w:t>if used for impact absorption that th</w:t>
      </w:r>
      <w:r w:rsidR="0004613A">
        <w:rPr>
          <w:rFonts w:eastAsiaTheme="minorEastAsia"/>
          <w:color w:val="000000" w:themeColor="text2"/>
          <w:lang w:val="en-US"/>
        </w:rPr>
        <w:t>e absorption</w:t>
      </w:r>
      <w:r w:rsidRPr="3C5B80F8">
        <w:rPr>
          <w:rFonts w:eastAsiaTheme="minorEastAsia"/>
          <w:color w:val="000000" w:themeColor="text2"/>
          <w:lang w:val="en-US"/>
        </w:rPr>
        <w:t xml:space="preserve"> qualities can be maintained over time</w:t>
      </w:r>
      <w:r w:rsidR="0004613A">
        <w:rPr>
          <w:rFonts w:eastAsiaTheme="minorEastAsia"/>
          <w:color w:val="000000" w:themeColor="text2"/>
          <w:lang w:val="en-US"/>
        </w:rPr>
        <w:t>.</w:t>
      </w:r>
    </w:p>
    <w:p w14:paraId="697DE7AC" w14:textId="77777777" w:rsidR="00F72396" w:rsidRPr="00BB4B65" w:rsidRDefault="00F72396" w:rsidP="000F5A3A">
      <w:pPr>
        <w:pStyle w:val="ListParagraph"/>
        <w:numPr>
          <w:ilvl w:val="1"/>
          <w:numId w:val="27"/>
        </w:numPr>
        <w:spacing w:line="259" w:lineRule="auto"/>
        <w:ind w:left="851" w:hanging="425"/>
        <w:jc w:val="both"/>
        <w:rPr>
          <w:rFonts w:eastAsiaTheme="minorEastAsia" w:cstheme="minorHAnsi"/>
          <w:color w:val="000000" w:themeColor="text1"/>
          <w:lang w:val="en"/>
        </w:rPr>
      </w:pPr>
      <w:r w:rsidRPr="00BB4B65">
        <w:rPr>
          <w:rFonts w:eastAsiaTheme="minorEastAsia" w:cstheme="minorHAnsi"/>
          <w:color w:val="000000" w:themeColor="text1"/>
          <w:lang w:val="en"/>
        </w:rPr>
        <w:t>any chemical odor can be adequately controlled and not cause harm to children.</w:t>
      </w:r>
    </w:p>
    <w:p w14:paraId="1624EE0F" w14:textId="1E2D9C7C" w:rsidR="00F72396" w:rsidRPr="00F72396" w:rsidRDefault="00F72396" w:rsidP="000F5A3A">
      <w:pPr>
        <w:spacing w:after="0" w:line="259" w:lineRule="auto"/>
      </w:pPr>
      <w:r w:rsidRPr="00BB4B65">
        <w:t>The Regulatory Authority also expects there is a plan for the cleaning and maintenance of the premises, furniture and equipment to ensure it all remains safe, clean and in good repair at all times. The plan should reflect regularity of cleaning and maintenance activities as well as how unexpected work is identified and carried out (for example, equipment risk assessment schedule).</w:t>
      </w:r>
    </w:p>
    <w:p w14:paraId="1433EA8E" w14:textId="4F57D8DE" w:rsidR="000E2BF2" w:rsidRDefault="0055383A" w:rsidP="000F5A3A">
      <w:pPr>
        <w:pStyle w:val="Heading3"/>
        <w:spacing w:before="120"/>
      </w:pPr>
      <w:r w:rsidRPr="007B6E1D">
        <w:t>Sufficient and appropriate furniture, materials and equipment</w:t>
      </w:r>
    </w:p>
    <w:p w14:paraId="733E1095" w14:textId="77777777" w:rsidR="00F72396" w:rsidRDefault="00F72396" w:rsidP="00004B48">
      <w:pPr>
        <w:spacing w:line="259" w:lineRule="auto"/>
        <w:jc w:val="both"/>
      </w:pPr>
      <w:r>
        <w:t xml:space="preserve">Each child </w:t>
      </w:r>
      <w:r w:rsidRPr="00800E2A">
        <w:rPr>
          <w:b/>
          <w:bCs/>
        </w:rPr>
        <w:t>must</w:t>
      </w:r>
      <w:r>
        <w:t xml:space="preserve"> have access to sufficient </w:t>
      </w:r>
      <w:r w:rsidRPr="00212DD6">
        <w:t>furniture, materials and developmentally appropriate equipment</w:t>
      </w:r>
      <w:r>
        <w:t>.</w:t>
      </w:r>
      <w:r w:rsidRPr="007B6E1D">
        <w:rPr>
          <w:rStyle w:val="FootnoteReference"/>
          <w:color w:val="auto"/>
          <w:sz w:val="16"/>
          <w:szCs w:val="16"/>
        </w:rPr>
        <w:footnoteReference w:id="52"/>
      </w:r>
      <w:r w:rsidRPr="00212DD6">
        <w:t xml:space="preserve"> </w:t>
      </w:r>
      <w:r>
        <w:t>This requires c</w:t>
      </w:r>
      <w:r w:rsidRPr="00212DD6">
        <w:t xml:space="preserve">onsideration </w:t>
      </w:r>
      <w:r>
        <w:t>of</w:t>
      </w:r>
      <w:r w:rsidRPr="00212DD6">
        <w:t xml:space="preserve"> the ages, interests, strengths and abilities of </w:t>
      </w:r>
      <w:r>
        <w:t xml:space="preserve">any child who may attend the service. </w:t>
      </w:r>
    </w:p>
    <w:p w14:paraId="2F0F17BF" w14:textId="77777777" w:rsidR="00F72396" w:rsidRDefault="00F72396" w:rsidP="00004B48">
      <w:pPr>
        <w:spacing w:line="259" w:lineRule="auto"/>
        <w:jc w:val="both"/>
      </w:pPr>
      <w:r>
        <w:t xml:space="preserve">The Regulatory Authority </w:t>
      </w:r>
      <w:r w:rsidRPr="00800E2A">
        <w:rPr>
          <w:b/>
          <w:bCs/>
        </w:rPr>
        <w:t>expects</w:t>
      </w:r>
      <w:r>
        <w:t xml:space="preserve"> that, without overcrowding, ‘sufficient’ means that the range of children’s interests, ages and abilities are catered for and children will not have to wait long periods </w:t>
      </w:r>
      <w:r>
        <w:lastRenderedPageBreak/>
        <w:t>to participate.</w:t>
      </w:r>
      <w:r w:rsidRPr="007B6E1D">
        <w:rPr>
          <w:rStyle w:val="FootnoteReference"/>
          <w:color w:val="auto"/>
          <w:sz w:val="16"/>
          <w:szCs w:val="16"/>
        </w:rPr>
        <w:footnoteReference w:id="53"/>
      </w:r>
      <w:r>
        <w:t xml:space="preserve"> For example, the number of cots, bedding, play mats, soft toys and change tables supports and reflect the ages, abilities and numbers of children who will attend the service. </w:t>
      </w:r>
    </w:p>
    <w:p w14:paraId="5390C0B7" w14:textId="710EB85A" w:rsidR="00F72396" w:rsidRPr="00F72396" w:rsidRDefault="00F72396" w:rsidP="00004B48">
      <w:pPr>
        <w:spacing w:line="259" w:lineRule="auto"/>
      </w:pPr>
      <w:r>
        <w:t>The ability to adapt materials and equipment for</w:t>
      </w:r>
      <w:r w:rsidRPr="00212DD6">
        <w:t xml:space="preserve"> many purposes</w:t>
      </w:r>
      <w:r>
        <w:t xml:space="preserve">, as well as items that support open-ended and play-based learning, may be beneficial in meeting this requirement. For example, furniture, materials and equipment that </w:t>
      </w:r>
      <w:r w:rsidRPr="00212DD6">
        <w:t>allow for children to access and choose</w:t>
      </w:r>
      <w:r>
        <w:t>,</w:t>
      </w:r>
      <w:r w:rsidRPr="00212DD6">
        <w:t xml:space="preserve"> </w:t>
      </w:r>
      <w:r>
        <w:t>and for</w:t>
      </w:r>
      <w:r w:rsidRPr="00212DD6">
        <w:t xml:space="preserve"> educators </w:t>
      </w:r>
      <w:r>
        <w:t>to</w:t>
      </w:r>
      <w:r w:rsidRPr="00212DD6">
        <w:t xml:space="preserve"> easily </w:t>
      </w:r>
      <w:r>
        <w:t>set-up and vary</w:t>
      </w:r>
      <w:r w:rsidRPr="00212DD6">
        <w:t xml:space="preserve"> additional resources</w:t>
      </w:r>
      <w:r>
        <w:t xml:space="preserve"> or </w:t>
      </w:r>
      <w:r w:rsidRPr="00212DD6">
        <w:t>rearrange and adjust the environment</w:t>
      </w:r>
      <w:r>
        <w:t>. This may be especially important in settings where children are in attendance for long periods of time so that there can be varied experiences for children (indoors and outdoors) that are determined by children’s interests at the time.</w:t>
      </w:r>
    </w:p>
    <w:p w14:paraId="7B3BE86F" w14:textId="77777777" w:rsidR="00BF7A0A" w:rsidRDefault="00BF7A0A" w:rsidP="000F5A3A">
      <w:pPr>
        <w:pStyle w:val="Heading3"/>
        <w:spacing w:before="120"/>
        <w:rPr>
          <w:lang w:val="en-AU"/>
        </w:rPr>
      </w:pPr>
      <w:r>
        <w:rPr>
          <w:lang w:val="en-AU"/>
        </w:rPr>
        <w:t>Communication equipment</w:t>
      </w:r>
    </w:p>
    <w:p w14:paraId="2A02AB79" w14:textId="34F616A5" w:rsidR="00F72396" w:rsidRPr="00F72396" w:rsidRDefault="00F72396" w:rsidP="0079238C">
      <w:pPr>
        <w:spacing w:line="259" w:lineRule="auto"/>
        <w:jc w:val="both"/>
        <w:rPr>
          <w:lang w:val="en-AU"/>
        </w:rPr>
      </w:pPr>
      <w:r w:rsidRPr="001908EF">
        <w:rPr>
          <w:rFonts w:cstheme="minorHAnsi"/>
          <w:color w:val="000000"/>
        </w:rPr>
        <w:t xml:space="preserve">The premises </w:t>
      </w:r>
      <w:r w:rsidRPr="00800E2A">
        <w:rPr>
          <w:rFonts w:cstheme="minorHAnsi"/>
          <w:b/>
          <w:bCs/>
          <w:color w:val="000000"/>
        </w:rPr>
        <w:t>must</w:t>
      </w:r>
      <w:r w:rsidRPr="001908EF">
        <w:rPr>
          <w:rFonts w:cstheme="minorHAnsi"/>
          <w:color w:val="000000"/>
        </w:rPr>
        <w:t xml:space="preserve"> have readily accessible operating telephone</w:t>
      </w:r>
      <w:r>
        <w:rPr>
          <w:rFonts w:cstheme="minorHAnsi"/>
          <w:color w:val="000000"/>
        </w:rPr>
        <w:t>/s,</w:t>
      </w:r>
      <w:r w:rsidRPr="001908EF">
        <w:rPr>
          <w:rFonts w:cstheme="minorHAnsi"/>
          <w:color w:val="000000"/>
        </w:rPr>
        <w:t xml:space="preserve"> or other similar means of communication</w:t>
      </w:r>
      <w:r>
        <w:rPr>
          <w:rFonts w:cstheme="minorHAnsi"/>
          <w:color w:val="000000"/>
        </w:rPr>
        <w:t>,</w:t>
      </w:r>
      <w:r w:rsidRPr="001908EF">
        <w:rPr>
          <w:rFonts w:cstheme="minorHAnsi"/>
          <w:color w:val="000000"/>
        </w:rPr>
        <w:t xml:space="preserve"> to enable immediate communication to and from parents and emergency services.</w:t>
      </w:r>
      <w:r w:rsidRPr="00BD4EA5">
        <w:rPr>
          <w:rStyle w:val="FootnoteReference"/>
          <w:rFonts w:cstheme="minorHAnsi"/>
          <w:color w:val="auto"/>
          <w:sz w:val="16"/>
          <w:szCs w:val="16"/>
        </w:rPr>
        <w:footnoteReference w:id="54"/>
      </w:r>
      <w:r w:rsidRPr="001908EF">
        <w:rPr>
          <w:rFonts w:cstheme="minorHAnsi"/>
          <w:color w:val="000000"/>
        </w:rPr>
        <w:t xml:space="preserve"> This </w:t>
      </w:r>
      <w:r>
        <w:rPr>
          <w:rFonts w:cstheme="minorHAnsi"/>
          <w:color w:val="000000"/>
        </w:rPr>
        <w:t>includes</w:t>
      </w:r>
      <w:r w:rsidRPr="001908EF">
        <w:rPr>
          <w:rFonts w:cstheme="minorHAnsi"/>
          <w:color w:val="000000"/>
        </w:rPr>
        <w:t xml:space="preserve"> when transporting children and during an excursion or regular outing. Communications equipment </w:t>
      </w:r>
      <w:r w:rsidRPr="00800E2A">
        <w:rPr>
          <w:rFonts w:cstheme="minorHAnsi"/>
          <w:b/>
          <w:bCs/>
          <w:color w:val="000000"/>
        </w:rPr>
        <w:t>should</w:t>
      </w:r>
      <w:r w:rsidRPr="001908EF">
        <w:rPr>
          <w:rFonts w:cstheme="minorHAnsi"/>
          <w:color w:val="000000"/>
        </w:rPr>
        <w:t xml:space="preserve"> remain viable during </w:t>
      </w:r>
      <w:r>
        <w:rPr>
          <w:rFonts w:cstheme="minorHAnsi"/>
          <w:color w:val="000000"/>
        </w:rPr>
        <w:t xml:space="preserve">an </w:t>
      </w:r>
      <w:r w:rsidRPr="001908EF">
        <w:rPr>
          <w:rFonts w:cstheme="minorHAnsi"/>
          <w:color w:val="000000"/>
        </w:rPr>
        <w:t xml:space="preserve">emergency such as bushfires and other disruptive events. </w:t>
      </w:r>
      <w:r>
        <w:rPr>
          <w:rFonts w:cstheme="minorHAnsi"/>
          <w:color w:val="000000"/>
        </w:rPr>
        <w:t>As with all aspects of the premises, the Regulatory Authority will check that the design of communication equipment does not impede the overarching requirements of safety and supervision. For example, when an educator uses communication equipment (even in an emergency) it should not disrupt adequate supervision of children.</w:t>
      </w:r>
    </w:p>
    <w:p w14:paraId="56CE3C20" w14:textId="1C387DA7" w:rsidR="00B15428" w:rsidRDefault="00B15428" w:rsidP="000F5A3A">
      <w:pPr>
        <w:pStyle w:val="Heading3"/>
        <w:spacing w:before="120"/>
      </w:pPr>
      <w:r>
        <w:t>Storage</w:t>
      </w:r>
    </w:p>
    <w:p w14:paraId="3DA5D66D" w14:textId="55CB0A00" w:rsidR="00922AE8" w:rsidRDefault="00760FAA" w:rsidP="00004B48">
      <w:pPr>
        <w:spacing w:line="259" w:lineRule="auto"/>
        <w:jc w:val="both"/>
        <w:rPr>
          <w:rFonts w:cstheme="minorHAnsi"/>
        </w:rPr>
      </w:pPr>
      <w:r>
        <w:rPr>
          <w:rFonts w:cstheme="minorHAnsi"/>
        </w:rPr>
        <w:t>LDC</w:t>
      </w:r>
      <w:r w:rsidR="00922AE8">
        <w:rPr>
          <w:rFonts w:cstheme="minorHAnsi"/>
        </w:rPr>
        <w:t xml:space="preserve"> and kindergarten services are likely to have extensive storage needs. Safe storage </w:t>
      </w:r>
      <w:r w:rsidR="00922AE8" w:rsidRPr="0049539E">
        <w:rPr>
          <w:rFonts w:cstheme="minorHAnsi"/>
          <w:b/>
          <w:bCs/>
        </w:rPr>
        <w:t>must</w:t>
      </w:r>
      <w:r w:rsidR="00922AE8">
        <w:rPr>
          <w:rFonts w:cstheme="minorHAnsi"/>
        </w:rPr>
        <w:t xml:space="preserve"> exist for equipment, cleaning and maintenance products as well as soiled clothing/nappies. There are also certain documents that </w:t>
      </w:r>
      <w:r w:rsidR="00922AE8" w:rsidRPr="0049539E">
        <w:rPr>
          <w:rFonts w:cstheme="minorHAnsi"/>
          <w:b/>
          <w:bCs/>
        </w:rPr>
        <w:t>must</w:t>
      </w:r>
      <w:r w:rsidR="00922AE8">
        <w:rPr>
          <w:rFonts w:cstheme="minorHAnsi"/>
        </w:rPr>
        <w:t xml:space="preserve"> be kept at the premises.</w:t>
      </w:r>
      <w:r w:rsidR="00922AE8" w:rsidRPr="000C069B">
        <w:rPr>
          <w:rStyle w:val="FootnoteReference"/>
          <w:rFonts w:cstheme="minorHAnsi"/>
          <w:color w:val="auto"/>
          <w:sz w:val="18"/>
          <w:szCs w:val="18"/>
        </w:rPr>
        <w:footnoteReference w:id="55"/>
      </w:r>
      <w:r w:rsidR="00922AE8">
        <w:rPr>
          <w:rFonts w:cstheme="minorHAnsi"/>
        </w:rPr>
        <w:t xml:space="preserve"> ACECQA’s </w:t>
      </w:r>
      <w:hyperlink r:id="rId41" w:history="1">
        <w:r w:rsidR="00922AE8" w:rsidRPr="008154CD">
          <w:rPr>
            <w:rStyle w:val="Hyperlink"/>
            <w:rFonts w:cstheme="minorHAnsi"/>
            <w:color w:val="auto"/>
            <w:kern w:val="2"/>
            <w14:ligatures w14:val="standardContextual"/>
          </w:rPr>
          <w:t>Guide to the National Quality Framework</w:t>
        </w:r>
      </w:hyperlink>
      <w:r w:rsidR="00922AE8">
        <w:rPr>
          <w:rFonts w:cstheme="minorHAnsi"/>
        </w:rPr>
        <w:t xml:space="preserve"> sets out the required records, where they must be kept as well as timeframes and confidentiality requirements.</w:t>
      </w:r>
      <w:r w:rsidR="00922AE8" w:rsidRPr="002B69BD">
        <w:rPr>
          <w:rStyle w:val="FootnoteReference"/>
          <w:rFonts w:cstheme="minorHAnsi"/>
          <w:color w:val="auto"/>
          <w:sz w:val="18"/>
          <w:szCs w:val="18"/>
        </w:rPr>
        <w:footnoteReference w:id="56"/>
      </w:r>
    </w:p>
    <w:p w14:paraId="1E1FE499" w14:textId="77777777" w:rsidR="00922AE8" w:rsidRPr="00D41ADA" w:rsidRDefault="00922AE8" w:rsidP="000F5A3A">
      <w:pPr>
        <w:spacing w:after="40" w:line="259" w:lineRule="auto"/>
        <w:jc w:val="both"/>
        <w:rPr>
          <w:rFonts w:cstheme="minorHAnsi"/>
        </w:rPr>
      </w:pPr>
      <w:r w:rsidRPr="00447E3C">
        <w:rPr>
          <w:rFonts w:cstheme="minorHAnsi"/>
        </w:rPr>
        <w:t xml:space="preserve">When inspecting premises, the Regulatory Authority </w:t>
      </w:r>
      <w:r w:rsidRPr="00447E3C">
        <w:rPr>
          <w:rFonts w:cstheme="minorHAnsi"/>
          <w:b/>
          <w:bCs/>
        </w:rPr>
        <w:t>expects</w:t>
      </w:r>
      <w:r w:rsidRPr="00447E3C">
        <w:rPr>
          <w:rFonts w:cstheme="minorHAnsi"/>
        </w:rPr>
        <w:t xml:space="preserve"> there is adequate, safe and appropriate storage for the proposed service. For example, ensure there is storage for</w:t>
      </w:r>
      <w:r w:rsidRPr="00057CF0">
        <w:rPr>
          <w:rFonts w:cstheme="minorHAnsi"/>
        </w:rPr>
        <w:t>:</w:t>
      </w:r>
    </w:p>
    <w:p w14:paraId="4891829F" w14:textId="77777777" w:rsidR="00922AE8" w:rsidRPr="00D41ADA" w:rsidRDefault="00922AE8" w:rsidP="00004B48">
      <w:pPr>
        <w:pStyle w:val="ListParagraph"/>
        <w:numPr>
          <w:ilvl w:val="0"/>
          <w:numId w:val="11"/>
        </w:numPr>
        <w:spacing w:after="160" w:line="259" w:lineRule="auto"/>
        <w:ind w:left="426" w:hanging="426"/>
        <w:jc w:val="both"/>
        <w:rPr>
          <w:rFonts w:cstheme="minorHAnsi"/>
        </w:rPr>
      </w:pPr>
      <w:r w:rsidRPr="00D41ADA">
        <w:rPr>
          <w:rFonts w:cstheme="minorHAnsi"/>
        </w:rPr>
        <w:t xml:space="preserve">children’s play equipment (preferably directly accessible </w:t>
      </w:r>
      <w:r>
        <w:rPr>
          <w:rFonts w:cstheme="minorHAnsi"/>
        </w:rPr>
        <w:t>for</w:t>
      </w:r>
      <w:r w:rsidRPr="00D41ADA">
        <w:rPr>
          <w:rFonts w:cstheme="minorHAnsi"/>
        </w:rPr>
        <w:t xml:space="preserve"> the space</w:t>
      </w:r>
      <w:r>
        <w:rPr>
          <w:rFonts w:cstheme="minorHAnsi"/>
        </w:rPr>
        <w:t xml:space="preserve"> it will be used in</w:t>
      </w:r>
      <w:r w:rsidRPr="00D41ADA">
        <w:rPr>
          <w:rFonts w:cstheme="minorHAnsi"/>
        </w:rPr>
        <w:t>)</w:t>
      </w:r>
      <w:r>
        <w:rPr>
          <w:rFonts w:cstheme="minorHAnsi"/>
        </w:rPr>
        <w:t>,</w:t>
      </w:r>
    </w:p>
    <w:p w14:paraId="114CDAB7" w14:textId="77777777" w:rsidR="00922AE8" w:rsidRDefault="00922AE8" w:rsidP="00004B48">
      <w:pPr>
        <w:pStyle w:val="ListParagraph"/>
        <w:numPr>
          <w:ilvl w:val="0"/>
          <w:numId w:val="11"/>
        </w:numPr>
        <w:spacing w:after="160" w:line="259" w:lineRule="auto"/>
        <w:ind w:left="426" w:hanging="426"/>
        <w:jc w:val="both"/>
        <w:rPr>
          <w:rFonts w:cstheme="minorHAnsi"/>
        </w:rPr>
      </w:pPr>
      <w:r w:rsidRPr="00D41ADA">
        <w:rPr>
          <w:rFonts w:cstheme="minorHAnsi"/>
        </w:rPr>
        <w:t>sleeping materials (cots, mattresses, and linen)</w:t>
      </w:r>
      <w:r>
        <w:rPr>
          <w:rFonts w:cstheme="minorHAnsi"/>
        </w:rPr>
        <w:t>,</w:t>
      </w:r>
    </w:p>
    <w:p w14:paraId="4C6F66DC" w14:textId="2575D842" w:rsidR="00922AE8" w:rsidRPr="0079238C" w:rsidRDefault="0079238C" w:rsidP="0079238C">
      <w:pPr>
        <w:pStyle w:val="ListParagraph"/>
        <w:numPr>
          <w:ilvl w:val="0"/>
          <w:numId w:val="11"/>
        </w:numPr>
        <w:spacing w:after="160" w:line="259" w:lineRule="auto"/>
        <w:ind w:left="426" w:hanging="426"/>
        <w:jc w:val="both"/>
        <w:rPr>
          <w:rFonts w:cstheme="minorHAnsi"/>
        </w:rPr>
      </w:pPr>
      <w:r>
        <w:rPr>
          <w:rFonts w:cstheme="minorHAnsi"/>
        </w:rPr>
        <w:t xml:space="preserve">rubbish and recycling as well as </w:t>
      </w:r>
      <w:r w:rsidR="00922AE8" w:rsidRPr="0079238C">
        <w:rPr>
          <w:rFonts w:cstheme="minorHAnsi"/>
        </w:rPr>
        <w:t>soiled clothing and nappies,</w:t>
      </w:r>
    </w:p>
    <w:p w14:paraId="26462EBC" w14:textId="77777777" w:rsidR="00922AE8" w:rsidRPr="00D41ADA" w:rsidRDefault="00922AE8" w:rsidP="00004B48">
      <w:pPr>
        <w:pStyle w:val="ListParagraph"/>
        <w:numPr>
          <w:ilvl w:val="0"/>
          <w:numId w:val="11"/>
        </w:numPr>
        <w:spacing w:after="160" w:line="259" w:lineRule="auto"/>
        <w:ind w:left="426" w:hanging="426"/>
        <w:jc w:val="both"/>
        <w:rPr>
          <w:rFonts w:cstheme="minorHAnsi"/>
        </w:rPr>
      </w:pPr>
      <w:r w:rsidRPr="00D41ADA">
        <w:rPr>
          <w:rFonts w:cstheme="minorHAnsi"/>
        </w:rPr>
        <w:t>children’s personal belongings (</w:t>
      </w:r>
      <w:r>
        <w:rPr>
          <w:rFonts w:cstheme="minorHAnsi"/>
        </w:rPr>
        <w:t xml:space="preserve">hats, </w:t>
      </w:r>
      <w:r w:rsidRPr="00D41ADA">
        <w:rPr>
          <w:rFonts w:cstheme="minorHAnsi"/>
        </w:rPr>
        <w:t>bags, jackets, change of clothing),</w:t>
      </w:r>
    </w:p>
    <w:p w14:paraId="6D7BA5F4" w14:textId="77777777" w:rsidR="00922AE8" w:rsidRPr="00D41ADA" w:rsidRDefault="00922AE8" w:rsidP="00004B48">
      <w:pPr>
        <w:pStyle w:val="ListParagraph"/>
        <w:numPr>
          <w:ilvl w:val="0"/>
          <w:numId w:val="11"/>
        </w:numPr>
        <w:spacing w:after="160" w:line="259" w:lineRule="auto"/>
        <w:ind w:left="426" w:hanging="426"/>
        <w:jc w:val="both"/>
        <w:rPr>
          <w:rFonts w:cstheme="minorHAnsi"/>
        </w:rPr>
      </w:pPr>
      <w:r w:rsidRPr="00D41ADA">
        <w:rPr>
          <w:rFonts w:cstheme="minorHAnsi"/>
        </w:rPr>
        <w:t xml:space="preserve">prams and </w:t>
      </w:r>
      <w:r>
        <w:rPr>
          <w:rFonts w:cstheme="minorHAnsi"/>
        </w:rPr>
        <w:t>any other relevant travel equipment including for evacuation purposes</w:t>
      </w:r>
      <w:r w:rsidRPr="00D41ADA">
        <w:rPr>
          <w:rFonts w:cstheme="minorHAnsi"/>
        </w:rPr>
        <w:t>,</w:t>
      </w:r>
    </w:p>
    <w:p w14:paraId="3B9A82AB" w14:textId="77777777" w:rsidR="00922AE8" w:rsidRPr="00D41ADA" w:rsidRDefault="00922AE8" w:rsidP="00004B48">
      <w:pPr>
        <w:pStyle w:val="ListParagraph"/>
        <w:numPr>
          <w:ilvl w:val="0"/>
          <w:numId w:val="11"/>
        </w:numPr>
        <w:spacing w:after="160" w:line="259" w:lineRule="auto"/>
        <w:ind w:left="426" w:hanging="426"/>
        <w:jc w:val="both"/>
        <w:rPr>
          <w:rFonts w:cstheme="minorHAnsi"/>
        </w:rPr>
      </w:pPr>
      <w:r w:rsidRPr="00D41ADA">
        <w:rPr>
          <w:rFonts w:cstheme="minorHAnsi"/>
        </w:rPr>
        <w:t>perishable and non-perishable food items (often as bulk purchase items),</w:t>
      </w:r>
    </w:p>
    <w:p w14:paraId="3193ABDE" w14:textId="77777777" w:rsidR="00922AE8" w:rsidRPr="00F477F9" w:rsidRDefault="00922AE8" w:rsidP="00004B48">
      <w:pPr>
        <w:pStyle w:val="ListParagraph"/>
        <w:numPr>
          <w:ilvl w:val="0"/>
          <w:numId w:val="11"/>
        </w:numPr>
        <w:spacing w:after="160" w:line="259" w:lineRule="auto"/>
        <w:ind w:left="426" w:hanging="426"/>
        <w:jc w:val="both"/>
        <w:rPr>
          <w:rFonts w:cstheme="minorHAnsi"/>
        </w:rPr>
      </w:pPr>
      <w:r w:rsidRPr="00F477F9">
        <w:rPr>
          <w:rFonts w:cstheme="minorHAnsi"/>
        </w:rPr>
        <w:t>cleaning and maintenance equipment including chemicals</w:t>
      </w:r>
      <w:r>
        <w:rPr>
          <w:rFonts w:cstheme="minorHAnsi"/>
        </w:rPr>
        <w:t xml:space="preserve"> and relevant outdoor materials</w:t>
      </w:r>
      <w:r w:rsidRPr="00F477F9">
        <w:rPr>
          <w:rFonts w:cstheme="minorHAnsi"/>
        </w:rPr>
        <w:t>,</w:t>
      </w:r>
    </w:p>
    <w:p w14:paraId="09354403" w14:textId="77777777" w:rsidR="00922AE8" w:rsidRPr="00D41ADA" w:rsidRDefault="00922AE8" w:rsidP="00004B48">
      <w:pPr>
        <w:pStyle w:val="ListParagraph"/>
        <w:numPr>
          <w:ilvl w:val="0"/>
          <w:numId w:val="11"/>
        </w:numPr>
        <w:spacing w:after="160" w:line="259" w:lineRule="auto"/>
        <w:ind w:left="426" w:hanging="426"/>
        <w:jc w:val="both"/>
        <w:rPr>
          <w:rFonts w:cstheme="minorHAnsi"/>
        </w:rPr>
      </w:pPr>
      <w:r>
        <w:rPr>
          <w:rFonts w:cstheme="minorHAnsi"/>
        </w:rPr>
        <w:t>portable shade if used,</w:t>
      </w:r>
    </w:p>
    <w:p w14:paraId="5B7ECAD4" w14:textId="77777777" w:rsidR="00922AE8" w:rsidRPr="00D41ADA" w:rsidRDefault="00922AE8" w:rsidP="00004B48">
      <w:pPr>
        <w:pStyle w:val="ListParagraph"/>
        <w:numPr>
          <w:ilvl w:val="0"/>
          <w:numId w:val="11"/>
        </w:numPr>
        <w:spacing w:line="259" w:lineRule="auto"/>
        <w:ind w:left="426" w:hanging="426"/>
        <w:jc w:val="both"/>
        <w:rPr>
          <w:rFonts w:cstheme="minorHAnsi"/>
        </w:rPr>
      </w:pPr>
      <w:r w:rsidRPr="00D41ADA">
        <w:rPr>
          <w:rFonts w:cstheme="minorHAnsi"/>
        </w:rPr>
        <w:t>administrative records</w:t>
      </w:r>
      <w:r>
        <w:rPr>
          <w:rFonts w:cstheme="minorHAnsi"/>
        </w:rPr>
        <w:t xml:space="preserve"> including sign-in system, required documents</w:t>
      </w:r>
      <w:r w:rsidRPr="00D41ADA">
        <w:rPr>
          <w:rFonts w:cstheme="minorHAnsi"/>
        </w:rPr>
        <w:t xml:space="preserve"> and reference materials. </w:t>
      </w:r>
    </w:p>
    <w:p w14:paraId="13D3C128" w14:textId="5A0F7D31" w:rsidR="00922AE8" w:rsidRDefault="00F70BC8" w:rsidP="009B43BA">
      <w:pPr>
        <w:spacing w:after="360" w:line="259" w:lineRule="auto"/>
        <w:rPr>
          <w:rFonts w:cstheme="minorHAnsi"/>
          <w:color w:val="000000"/>
        </w:rPr>
      </w:pPr>
      <w:r>
        <w:rPr>
          <w:rFonts w:cstheme="minorHAnsi"/>
          <w:color w:val="000000"/>
        </w:rPr>
        <w:t>O</w:t>
      </w:r>
      <w:r w:rsidR="00922AE8">
        <w:rPr>
          <w:rFonts w:cstheme="minorHAnsi"/>
          <w:color w:val="000000"/>
        </w:rPr>
        <w:t xml:space="preserve">ccupational health and safety </w:t>
      </w:r>
      <w:r>
        <w:rPr>
          <w:rFonts w:cstheme="minorHAnsi"/>
          <w:color w:val="000000"/>
        </w:rPr>
        <w:t>may also</w:t>
      </w:r>
      <w:r w:rsidR="00922AE8">
        <w:rPr>
          <w:rFonts w:cstheme="minorHAnsi"/>
          <w:color w:val="000000"/>
        </w:rPr>
        <w:t xml:space="preserve"> impact storage design, see: </w:t>
      </w:r>
      <w:r w:rsidR="00922AE8" w:rsidRPr="00F70BC8">
        <w:rPr>
          <w:rFonts w:cstheme="minorHAnsi"/>
          <w:color w:val="000000"/>
          <w:u w:val="single"/>
        </w:rPr>
        <w:t>worksafe.vic.gov.au</w:t>
      </w:r>
      <w:r w:rsidR="00922AE8">
        <w:rPr>
          <w:rFonts w:cstheme="minorHAnsi"/>
          <w:color w:val="000000"/>
        </w:rPr>
        <w:t>.</w:t>
      </w:r>
    </w:p>
    <w:p w14:paraId="0DE3E74F" w14:textId="4596CBB1" w:rsidR="0057100F" w:rsidRPr="00D130A0" w:rsidRDefault="0016287D" w:rsidP="009B43BA">
      <w:pPr>
        <w:pStyle w:val="Copyrighttext"/>
        <w:spacing w:after="0"/>
        <w:rPr>
          <w:rFonts w:cstheme="minorHAnsi"/>
          <w:color w:val="0072CE"/>
          <w:u w:val="single"/>
        </w:rPr>
      </w:pPr>
      <w:r w:rsidRPr="001105FA">
        <w:t>© State of Victoria (Department of Education)</w:t>
      </w:r>
      <w:r w:rsidR="00E77EB9">
        <w:t xml:space="preserve"> </w:t>
      </w:r>
      <w:r w:rsidR="00E77EB9" w:rsidRPr="0038530D">
        <w:t>20</w:t>
      </w:r>
      <w:r w:rsidR="00735566" w:rsidRPr="0038530D">
        <w:t>2</w:t>
      </w:r>
      <w:r w:rsidR="0038530D" w:rsidRPr="0038530D">
        <w:t>4</w:t>
      </w:r>
      <w:r w:rsidR="00E77EB9" w:rsidRPr="0038530D">
        <w:t>.</w:t>
      </w:r>
      <w:r w:rsidRPr="001105FA">
        <w:t xml:space="preserve"> </w:t>
      </w:r>
      <w:r w:rsidR="00E34721" w:rsidRPr="00E34721">
        <w:rPr>
          <w:rFonts w:cstheme="minorHAnsi"/>
          <w:color w:val="000000"/>
        </w:rPr>
        <w:t>Except where otherwise </w:t>
      </w:r>
      <w:hyperlink r:id="rId42" w:history="1">
        <w:r w:rsidR="00E34721" w:rsidRPr="00E34721">
          <w:rPr>
            <w:rStyle w:val="Hyperlink"/>
            <w:rFonts w:cstheme="minorHAnsi"/>
          </w:rPr>
          <w:t>noted,</w:t>
        </w:r>
      </w:hyperlink>
      <w:r w:rsidR="00E34721" w:rsidRPr="00E34721">
        <w:rPr>
          <w:rFonts w:cstheme="minorHAnsi"/>
          <w:color w:val="000000"/>
        </w:rPr>
        <w:t xml:space="preserve"> material in this document is provided under a</w:t>
      </w:r>
      <w:r w:rsidR="00E34721">
        <w:rPr>
          <w:rFonts w:cstheme="minorHAnsi"/>
          <w:color w:val="000000"/>
        </w:rPr>
        <w:br/>
      </w:r>
      <w:r w:rsidR="00E34721" w:rsidRPr="00E34721">
        <w:rPr>
          <w:rFonts w:cstheme="minorHAnsi"/>
          <w:color w:val="000000"/>
        </w:rPr>
        <w:t> </w:t>
      </w:r>
      <w:hyperlink r:id="rId43" w:history="1">
        <w:r w:rsidR="00E34721" w:rsidRPr="00E34721">
          <w:rPr>
            <w:rStyle w:val="Hyperlink"/>
            <w:rFonts w:cstheme="minorHAnsi"/>
          </w:rPr>
          <w:t>Creative Commons Attribution 4.0 International</w:t>
        </w:r>
      </w:hyperlink>
      <w:r w:rsidR="00E34721" w:rsidRPr="00E34721">
        <w:rPr>
          <w:rFonts w:cstheme="minorHAnsi"/>
        </w:rPr>
        <w:t xml:space="preserve"> </w:t>
      </w:r>
      <w:r w:rsidR="00E34721" w:rsidRPr="00E34721">
        <w:rPr>
          <w:rFonts w:cstheme="minorHAnsi"/>
          <w:color w:val="000000"/>
        </w:rPr>
        <w:t>Please check the full </w:t>
      </w:r>
      <w:hyperlink r:id="rId44" w:history="1">
        <w:r w:rsidR="00E34721" w:rsidRPr="00E34721">
          <w:rPr>
            <w:rStyle w:val="Hyperlink"/>
            <w:rFonts w:cstheme="minorHAnsi"/>
          </w:rPr>
          <w:t>copyright notice </w:t>
        </w:r>
      </w:hyperlink>
    </w:p>
    <w:sectPr w:rsidR="0057100F" w:rsidRPr="00D130A0" w:rsidSect="00B66DF6">
      <w:headerReference w:type="default" r:id="rId45"/>
      <w:footerReference w:type="even" r:id="rId46"/>
      <w:footerReference w:type="default" r:id="rId47"/>
      <w:pgSz w:w="11900" w:h="16840"/>
      <w:pgMar w:top="2155" w:right="1134" w:bottom="170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235F5" w14:textId="77777777" w:rsidR="00ED731B" w:rsidRDefault="00ED731B" w:rsidP="003967DD">
      <w:pPr>
        <w:spacing w:after="0"/>
      </w:pPr>
      <w:r>
        <w:separator/>
      </w:r>
    </w:p>
  </w:endnote>
  <w:endnote w:type="continuationSeparator" w:id="0">
    <w:p w14:paraId="1824D078" w14:textId="77777777" w:rsidR="00ED731B" w:rsidRDefault="00ED731B" w:rsidP="003967DD">
      <w:pPr>
        <w:spacing w:after="0"/>
      </w:pPr>
      <w:r>
        <w:continuationSeparator/>
      </w:r>
    </w:p>
  </w:endnote>
  <w:endnote w:type="continuationNotice" w:id="1">
    <w:p w14:paraId="584CC8B0" w14:textId="77777777" w:rsidR="00ED731B" w:rsidRDefault="00ED73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6CB5" w14:textId="77777777" w:rsidR="00A31926" w:rsidRDefault="00A31926" w:rsidP="00100939">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E0F14" w14:textId="77777777" w:rsidR="00A31926" w:rsidRDefault="00A31926" w:rsidP="00100939">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28A6A" w14:textId="77777777" w:rsidR="00ED731B" w:rsidRDefault="00ED731B" w:rsidP="003967DD">
      <w:pPr>
        <w:spacing w:after="0"/>
      </w:pPr>
      <w:r>
        <w:separator/>
      </w:r>
    </w:p>
  </w:footnote>
  <w:footnote w:type="continuationSeparator" w:id="0">
    <w:p w14:paraId="12EA7B03" w14:textId="77777777" w:rsidR="00ED731B" w:rsidRDefault="00ED731B" w:rsidP="003967DD">
      <w:pPr>
        <w:spacing w:after="0"/>
      </w:pPr>
      <w:r>
        <w:continuationSeparator/>
      </w:r>
    </w:p>
  </w:footnote>
  <w:footnote w:type="continuationNotice" w:id="1">
    <w:p w14:paraId="209914C7" w14:textId="77777777" w:rsidR="00ED731B" w:rsidRDefault="00ED731B">
      <w:pPr>
        <w:spacing w:after="0"/>
      </w:pPr>
    </w:p>
  </w:footnote>
  <w:footnote w:id="2">
    <w:p w14:paraId="0C36E034" w14:textId="79652954" w:rsidR="00390944" w:rsidRPr="00666689" w:rsidRDefault="00390944">
      <w:pPr>
        <w:pStyle w:val="FootnoteText"/>
        <w:rPr>
          <w:sz w:val="16"/>
          <w:szCs w:val="16"/>
          <w:lang w:val="en-AU"/>
        </w:rPr>
      </w:pPr>
      <w:r w:rsidRPr="003004B3">
        <w:rPr>
          <w:rStyle w:val="FootnoteReference"/>
          <w:color w:val="auto"/>
          <w:sz w:val="16"/>
          <w:szCs w:val="16"/>
        </w:rPr>
        <w:footnoteRef/>
      </w:r>
      <w:r w:rsidRPr="003004B3">
        <w:rPr>
          <w:sz w:val="16"/>
          <w:szCs w:val="16"/>
        </w:rPr>
        <w:t xml:space="preserve"> </w:t>
      </w:r>
      <w:r w:rsidR="003004B3" w:rsidRPr="003004B3">
        <w:rPr>
          <w:sz w:val="16"/>
          <w:szCs w:val="16"/>
          <w:lang w:val="en-AU"/>
        </w:rPr>
        <w:t>Section 51 of the National Law.</w:t>
      </w:r>
    </w:p>
  </w:footnote>
  <w:footnote w:id="3">
    <w:p w14:paraId="1EF77971" w14:textId="1AC4FAAB" w:rsidR="00144DBD" w:rsidRPr="00666689" w:rsidRDefault="00144DBD">
      <w:pPr>
        <w:pStyle w:val="FootnoteText"/>
        <w:rPr>
          <w:sz w:val="16"/>
          <w:szCs w:val="16"/>
          <w:lang w:val="en-AU"/>
        </w:rPr>
      </w:pPr>
      <w:r w:rsidRPr="00666689">
        <w:rPr>
          <w:rStyle w:val="FootnoteReference"/>
          <w:color w:val="auto"/>
          <w:sz w:val="16"/>
          <w:szCs w:val="16"/>
        </w:rPr>
        <w:footnoteRef/>
      </w:r>
      <w:r w:rsidRPr="00666689">
        <w:rPr>
          <w:sz w:val="16"/>
          <w:szCs w:val="16"/>
        </w:rPr>
        <w:t xml:space="preserve"> </w:t>
      </w:r>
      <w:r w:rsidR="00666689" w:rsidRPr="00666689">
        <w:rPr>
          <w:sz w:val="16"/>
          <w:szCs w:val="16"/>
          <w:lang w:val="en-GB"/>
        </w:rPr>
        <w:t>Section 167 of the National Law.</w:t>
      </w:r>
    </w:p>
  </w:footnote>
  <w:footnote w:id="4">
    <w:p w14:paraId="44C813A5" w14:textId="26646F09" w:rsidR="009F42DF" w:rsidRPr="009F495B" w:rsidRDefault="009F42DF">
      <w:pPr>
        <w:pStyle w:val="FootnoteText"/>
        <w:rPr>
          <w:sz w:val="16"/>
          <w:szCs w:val="16"/>
          <w:lang w:val="en-AU"/>
        </w:rPr>
      </w:pPr>
      <w:r w:rsidRPr="009F495B">
        <w:rPr>
          <w:rStyle w:val="FootnoteReference"/>
          <w:color w:val="auto"/>
          <w:sz w:val="16"/>
          <w:szCs w:val="16"/>
        </w:rPr>
        <w:footnoteRef/>
      </w:r>
      <w:r w:rsidRPr="009F495B">
        <w:rPr>
          <w:sz w:val="16"/>
          <w:szCs w:val="16"/>
        </w:rPr>
        <w:t xml:space="preserve"> </w:t>
      </w:r>
      <w:r w:rsidR="009F495B" w:rsidRPr="009F495B">
        <w:rPr>
          <w:sz w:val="16"/>
          <w:szCs w:val="16"/>
          <w:lang w:val="en-GB"/>
        </w:rPr>
        <w:t>Section 49 of the National Law.</w:t>
      </w:r>
    </w:p>
  </w:footnote>
  <w:footnote w:id="5">
    <w:p w14:paraId="03AD4FBB" w14:textId="77777777" w:rsidR="004D787B" w:rsidRPr="00D3249F" w:rsidRDefault="004D787B" w:rsidP="004D787B">
      <w:pPr>
        <w:pStyle w:val="FootnoteText"/>
        <w:rPr>
          <w:rFonts w:asciiTheme="minorHAnsi" w:hAnsiTheme="minorHAnsi" w:cstheme="minorHAnsi"/>
          <w:sz w:val="16"/>
          <w:szCs w:val="16"/>
          <w:lang w:val="en-AU"/>
        </w:rPr>
      </w:pPr>
      <w:r w:rsidRPr="00D3249F">
        <w:rPr>
          <w:rStyle w:val="FootnoteReference"/>
          <w:rFonts w:asciiTheme="minorHAnsi" w:hAnsiTheme="minorHAnsi" w:cstheme="minorHAnsi"/>
          <w:color w:val="auto"/>
          <w:sz w:val="16"/>
          <w:szCs w:val="16"/>
        </w:rPr>
        <w:footnoteRef/>
      </w:r>
      <w:r w:rsidRPr="00D3249F">
        <w:rPr>
          <w:rFonts w:asciiTheme="minorHAnsi" w:hAnsiTheme="minorHAnsi" w:cstheme="minorHAnsi"/>
          <w:sz w:val="16"/>
          <w:szCs w:val="16"/>
        </w:rPr>
        <w:t xml:space="preserve"> </w:t>
      </w:r>
      <w:r w:rsidRPr="00D3249F">
        <w:rPr>
          <w:rFonts w:asciiTheme="minorHAnsi" w:hAnsiTheme="minorHAnsi" w:cstheme="minorHAnsi"/>
          <w:sz w:val="16"/>
          <w:szCs w:val="16"/>
          <w:lang w:val="en-AU"/>
        </w:rPr>
        <w:t>Section 165 of the National Law.</w:t>
      </w:r>
    </w:p>
  </w:footnote>
  <w:footnote w:id="6">
    <w:p w14:paraId="2AD85A21" w14:textId="77777777" w:rsidR="004D787B" w:rsidRPr="00D3249F" w:rsidRDefault="004D787B" w:rsidP="004D787B">
      <w:pPr>
        <w:pStyle w:val="FootnoteText"/>
        <w:rPr>
          <w:rFonts w:asciiTheme="minorHAnsi" w:hAnsiTheme="minorHAnsi" w:cstheme="minorHAnsi"/>
          <w:sz w:val="16"/>
          <w:szCs w:val="16"/>
          <w:lang w:val="en-AU"/>
        </w:rPr>
      </w:pPr>
      <w:r w:rsidRPr="00D3249F">
        <w:rPr>
          <w:rStyle w:val="FootnoteReference"/>
          <w:rFonts w:asciiTheme="minorHAnsi" w:hAnsiTheme="minorHAnsi" w:cstheme="minorHAnsi"/>
          <w:color w:val="auto"/>
          <w:sz w:val="16"/>
          <w:szCs w:val="16"/>
        </w:rPr>
        <w:footnoteRef/>
      </w:r>
      <w:r w:rsidRPr="00D3249F">
        <w:rPr>
          <w:rFonts w:asciiTheme="minorHAnsi" w:hAnsiTheme="minorHAnsi" w:cstheme="minorHAnsi"/>
          <w:sz w:val="16"/>
          <w:szCs w:val="16"/>
        </w:rPr>
        <w:t xml:space="preserve"> </w:t>
      </w:r>
      <w:r w:rsidRPr="00D3249F">
        <w:rPr>
          <w:rFonts w:asciiTheme="minorHAnsi" w:hAnsiTheme="minorHAnsi" w:cstheme="minorHAnsi"/>
          <w:sz w:val="16"/>
          <w:szCs w:val="16"/>
          <w:lang w:val="en-AU"/>
        </w:rPr>
        <w:t xml:space="preserve">Regulation 115 of the National Regulations. </w:t>
      </w:r>
    </w:p>
  </w:footnote>
  <w:footnote w:id="7">
    <w:p w14:paraId="5EF43098" w14:textId="77777777" w:rsidR="00570502" w:rsidRPr="00671346" w:rsidRDefault="00570502" w:rsidP="00570502">
      <w:pPr>
        <w:pStyle w:val="FootnoteText"/>
        <w:rPr>
          <w:rFonts w:asciiTheme="minorHAnsi" w:hAnsiTheme="minorHAnsi" w:cstheme="minorHAnsi"/>
          <w:sz w:val="16"/>
          <w:szCs w:val="16"/>
          <w:lang w:val="en-AU"/>
        </w:rPr>
      </w:pPr>
      <w:r w:rsidRPr="00CA19CE">
        <w:rPr>
          <w:rStyle w:val="FootnoteReference"/>
          <w:rFonts w:asciiTheme="minorHAnsi" w:hAnsiTheme="minorHAnsi" w:cstheme="minorHAnsi"/>
          <w:color w:val="auto"/>
          <w:sz w:val="16"/>
          <w:szCs w:val="16"/>
        </w:rPr>
        <w:footnoteRef/>
      </w:r>
      <w:r w:rsidRPr="00CA19CE">
        <w:rPr>
          <w:rFonts w:asciiTheme="minorHAnsi" w:hAnsiTheme="minorHAnsi" w:cstheme="minorHAnsi"/>
          <w:sz w:val="16"/>
          <w:szCs w:val="16"/>
        </w:rPr>
        <w:t xml:space="preserve"> </w:t>
      </w:r>
      <w:r w:rsidRPr="00671346">
        <w:rPr>
          <w:rFonts w:asciiTheme="minorHAnsi" w:hAnsiTheme="minorHAnsi" w:cstheme="minorHAnsi"/>
          <w:sz w:val="16"/>
          <w:szCs w:val="16"/>
          <w:lang w:val="en-AU"/>
        </w:rPr>
        <w:t>Section 47 of the National Law</w:t>
      </w:r>
    </w:p>
  </w:footnote>
  <w:footnote w:id="8">
    <w:p w14:paraId="58F92955" w14:textId="77777777" w:rsidR="00570502" w:rsidRPr="00671346" w:rsidRDefault="00570502" w:rsidP="00570502">
      <w:pPr>
        <w:pStyle w:val="FootnoteText"/>
        <w:rPr>
          <w:rFonts w:asciiTheme="minorHAnsi" w:hAnsiTheme="minorHAnsi" w:cstheme="minorHAnsi"/>
          <w:sz w:val="16"/>
          <w:szCs w:val="16"/>
          <w:lang w:val="en-AU"/>
        </w:rPr>
      </w:pPr>
      <w:r w:rsidRPr="00671346">
        <w:rPr>
          <w:rStyle w:val="FootnoteReference"/>
          <w:rFonts w:asciiTheme="minorHAnsi" w:hAnsiTheme="minorHAnsi" w:cstheme="minorHAnsi"/>
          <w:color w:val="auto"/>
          <w:sz w:val="16"/>
          <w:szCs w:val="16"/>
        </w:rPr>
        <w:footnoteRef/>
      </w:r>
      <w:r w:rsidRPr="00671346">
        <w:rPr>
          <w:rFonts w:asciiTheme="minorHAnsi" w:hAnsiTheme="minorHAnsi" w:cstheme="minorHAnsi"/>
          <w:sz w:val="16"/>
          <w:szCs w:val="16"/>
        </w:rPr>
        <w:t xml:space="preserve"> </w:t>
      </w:r>
      <w:r w:rsidRPr="00671346">
        <w:rPr>
          <w:rFonts w:asciiTheme="minorHAnsi" w:hAnsiTheme="minorHAnsi" w:cstheme="minorHAnsi"/>
          <w:sz w:val="16"/>
          <w:szCs w:val="16"/>
          <w:lang w:val="en-AU"/>
        </w:rPr>
        <w:t>Section 49 of the National Law.</w:t>
      </w:r>
    </w:p>
  </w:footnote>
  <w:footnote w:id="9">
    <w:p w14:paraId="11E69197" w14:textId="77777777" w:rsidR="00A96CF0" w:rsidRPr="009A01CE" w:rsidRDefault="00A96CF0" w:rsidP="00A96CF0">
      <w:pPr>
        <w:pStyle w:val="FootnoteText"/>
        <w:rPr>
          <w:rFonts w:asciiTheme="minorHAnsi" w:hAnsiTheme="minorHAnsi" w:cstheme="minorHAnsi"/>
          <w:sz w:val="16"/>
          <w:szCs w:val="16"/>
          <w:lang w:val="en-AU"/>
        </w:rPr>
      </w:pPr>
      <w:r w:rsidRPr="009A01CE">
        <w:rPr>
          <w:rStyle w:val="FootnoteReference"/>
          <w:rFonts w:asciiTheme="minorHAnsi" w:hAnsiTheme="minorHAnsi" w:cstheme="minorHAnsi"/>
          <w:color w:val="auto"/>
          <w:sz w:val="16"/>
          <w:szCs w:val="16"/>
        </w:rPr>
        <w:footnoteRef/>
      </w:r>
      <w:r w:rsidRPr="009A01CE">
        <w:rPr>
          <w:rFonts w:asciiTheme="minorHAnsi" w:hAnsiTheme="minorHAnsi" w:cstheme="minorHAnsi"/>
          <w:sz w:val="16"/>
          <w:szCs w:val="16"/>
        </w:rPr>
        <w:t xml:space="preserve"> </w:t>
      </w:r>
      <w:r w:rsidRPr="009A01CE">
        <w:rPr>
          <w:rFonts w:asciiTheme="minorHAnsi" w:hAnsiTheme="minorHAnsi" w:cstheme="minorHAnsi"/>
          <w:sz w:val="16"/>
          <w:szCs w:val="16"/>
          <w:lang w:val="en-AU"/>
        </w:rPr>
        <w:t>Regulation 97(4) of the National Regulations.</w:t>
      </w:r>
    </w:p>
  </w:footnote>
  <w:footnote w:id="10">
    <w:p w14:paraId="556BFA49" w14:textId="77777777" w:rsidR="00A96CF0" w:rsidRPr="00235BD0" w:rsidRDefault="00A96CF0" w:rsidP="00A96CF0">
      <w:pPr>
        <w:pStyle w:val="FootnoteText"/>
        <w:rPr>
          <w:rFonts w:asciiTheme="minorHAnsi" w:hAnsiTheme="minorHAnsi" w:cstheme="minorHAnsi"/>
          <w:sz w:val="16"/>
          <w:szCs w:val="16"/>
          <w:lang w:val="en-AU"/>
        </w:rPr>
      </w:pPr>
      <w:r w:rsidRPr="00235BD0">
        <w:rPr>
          <w:rStyle w:val="FootnoteReference"/>
          <w:rFonts w:asciiTheme="minorHAnsi" w:hAnsiTheme="minorHAnsi" w:cstheme="minorHAnsi"/>
          <w:color w:val="auto"/>
          <w:sz w:val="16"/>
          <w:szCs w:val="16"/>
        </w:rPr>
        <w:footnoteRef/>
      </w:r>
      <w:r w:rsidRPr="00235BD0">
        <w:rPr>
          <w:rFonts w:asciiTheme="minorHAnsi" w:hAnsiTheme="minorHAnsi" w:cstheme="minorHAnsi"/>
          <w:sz w:val="16"/>
          <w:szCs w:val="16"/>
        </w:rPr>
        <w:t xml:space="preserve"> </w:t>
      </w:r>
      <w:r w:rsidRPr="00235BD0">
        <w:rPr>
          <w:rFonts w:asciiTheme="minorHAnsi" w:hAnsiTheme="minorHAnsi" w:cstheme="minorHAnsi"/>
          <w:sz w:val="16"/>
          <w:szCs w:val="16"/>
          <w:lang w:val="en-AU"/>
        </w:rPr>
        <w:t>Regulation 97(3) of the National Regulations.</w:t>
      </w:r>
    </w:p>
  </w:footnote>
  <w:footnote w:id="11">
    <w:p w14:paraId="210BA675" w14:textId="77777777" w:rsidR="0079457A" w:rsidRPr="008833B8" w:rsidRDefault="0079457A" w:rsidP="0079457A">
      <w:pPr>
        <w:spacing w:after="40"/>
        <w:rPr>
          <w:rFonts w:cstheme="minorHAnsi"/>
          <w:color w:val="000000"/>
          <w:sz w:val="16"/>
          <w:szCs w:val="16"/>
        </w:rPr>
      </w:pPr>
      <w:r w:rsidRPr="00EB0F10">
        <w:rPr>
          <w:rStyle w:val="FootnoteReference"/>
          <w:color w:val="auto"/>
          <w:sz w:val="16"/>
          <w:szCs w:val="16"/>
        </w:rPr>
        <w:footnoteRef/>
      </w:r>
      <w:r w:rsidRPr="00EB0F10">
        <w:rPr>
          <w:sz w:val="16"/>
          <w:szCs w:val="16"/>
        </w:rPr>
        <w:t xml:space="preserve"> </w:t>
      </w:r>
      <w:r w:rsidRPr="00447E3C">
        <w:rPr>
          <w:rFonts w:cstheme="minorHAnsi"/>
          <w:sz w:val="16"/>
          <w:szCs w:val="16"/>
        </w:rPr>
        <w:t>Using CCTV may present additional considerations in relation to child safety as well as issues outside of the NQF, such as privacy legislation. Consider seeking advice from relevant experts if thinking of using CCTV and also ensure strong policies, training and culture in relation to Child Safe Standards. Also note that services operated by the Department of Education are directed not to install CCTV except in limited circumstances as set out in the VSBA Building Quality Standards Handbook.</w:t>
      </w:r>
    </w:p>
    <w:p w14:paraId="56FD8B67" w14:textId="77777777" w:rsidR="0079457A" w:rsidRPr="00715ABD" w:rsidRDefault="0079457A" w:rsidP="0079457A">
      <w:pPr>
        <w:pStyle w:val="FootnoteText"/>
        <w:rPr>
          <w:lang w:val="en-AU"/>
        </w:rPr>
      </w:pPr>
    </w:p>
  </w:footnote>
  <w:footnote w:id="12">
    <w:p w14:paraId="71D86AFE" w14:textId="77777777" w:rsidR="0079457A" w:rsidRPr="004D3E5C" w:rsidRDefault="0079457A" w:rsidP="0079457A">
      <w:pPr>
        <w:pStyle w:val="FootnoteText"/>
        <w:rPr>
          <w:rFonts w:asciiTheme="minorHAnsi" w:hAnsiTheme="minorHAnsi" w:cstheme="minorHAnsi"/>
          <w:sz w:val="16"/>
          <w:szCs w:val="16"/>
          <w:lang w:val="en-AU"/>
        </w:rPr>
      </w:pPr>
      <w:r w:rsidRPr="004D3E5C">
        <w:rPr>
          <w:rStyle w:val="FootnoteReference"/>
          <w:rFonts w:asciiTheme="minorHAnsi" w:hAnsiTheme="minorHAnsi" w:cstheme="minorHAnsi"/>
          <w:color w:val="auto"/>
          <w:sz w:val="16"/>
          <w:szCs w:val="16"/>
        </w:rPr>
        <w:footnoteRef/>
      </w:r>
      <w:r w:rsidRPr="004D3E5C">
        <w:rPr>
          <w:rFonts w:asciiTheme="minorHAnsi" w:hAnsiTheme="minorHAnsi" w:cstheme="minorHAnsi"/>
          <w:sz w:val="16"/>
          <w:szCs w:val="16"/>
        </w:rPr>
        <w:t xml:space="preserve"> </w:t>
      </w:r>
      <w:r w:rsidRPr="004D3E5C">
        <w:rPr>
          <w:rFonts w:asciiTheme="minorHAnsi" w:hAnsiTheme="minorHAnsi" w:cstheme="minorHAnsi"/>
          <w:sz w:val="16"/>
          <w:szCs w:val="16"/>
          <w:lang w:val="en-AU"/>
        </w:rPr>
        <w:t>Regulation 156 of the National Regulations.</w:t>
      </w:r>
    </w:p>
  </w:footnote>
  <w:footnote w:id="13">
    <w:p w14:paraId="22C4A8F3" w14:textId="77777777" w:rsidR="0079457A" w:rsidRPr="00FF4075" w:rsidRDefault="0079457A" w:rsidP="0079457A">
      <w:pPr>
        <w:pStyle w:val="FootnoteText"/>
        <w:rPr>
          <w:rFonts w:asciiTheme="minorHAnsi" w:hAnsiTheme="minorHAnsi" w:cstheme="minorHAnsi"/>
          <w:sz w:val="16"/>
          <w:szCs w:val="16"/>
          <w:lang w:val="en-AU"/>
        </w:rPr>
      </w:pPr>
      <w:r w:rsidRPr="00FF4075">
        <w:rPr>
          <w:rStyle w:val="FootnoteReference"/>
          <w:rFonts w:asciiTheme="minorHAnsi" w:hAnsiTheme="minorHAnsi" w:cstheme="minorHAnsi"/>
          <w:color w:val="auto"/>
          <w:sz w:val="16"/>
          <w:szCs w:val="16"/>
        </w:rPr>
        <w:footnoteRef/>
      </w:r>
      <w:r w:rsidRPr="00FF4075">
        <w:rPr>
          <w:rFonts w:asciiTheme="minorHAnsi" w:hAnsiTheme="minorHAnsi" w:cstheme="minorHAnsi"/>
          <w:sz w:val="16"/>
          <w:szCs w:val="16"/>
        </w:rPr>
        <w:t xml:space="preserve"> </w:t>
      </w:r>
      <w:r w:rsidRPr="00FF4075">
        <w:rPr>
          <w:rFonts w:asciiTheme="minorHAnsi" w:hAnsiTheme="minorHAnsi" w:cstheme="minorHAnsi"/>
          <w:sz w:val="16"/>
          <w:szCs w:val="16"/>
          <w:lang w:val="en-AU"/>
        </w:rPr>
        <w:t>Regulation 25(1)(d) of the National Regulations.</w:t>
      </w:r>
    </w:p>
  </w:footnote>
  <w:footnote w:id="14">
    <w:p w14:paraId="2D488DBB" w14:textId="77777777" w:rsidR="009962CD" w:rsidRPr="007275A4" w:rsidRDefault="009962CD" w:rsidP="009962CD">
      <w:pPr>
        <w:spacing w:after="0"/>
        <w:rPr>
          <w:rFonts w:cstheme="minorHAnsi"/>
          <w:sz w:val="16"/>
          <w:szCs w:val="16"/>
        </w:rPr>
      </w:pPr>
      <w:r w:rsidRPr="003620E3">
        <w:rPr>
          <w:rStyle w:val="FootnoteReference"/>
          <w:color w:val="auto"/>
          <w:sz w:val="16"/>
          <w:szCs w:val="16"/>
        </w:rPr>
        <w:footnoteRef/>
      </w:r>
      <w:r w:rsidRPr="003620E3">
        <w:rPr>
          <w:sz w:val="16"/>
          <w:szCs w:val="16"/>
        </w:rPr>
        <w:t xml:space="preserve"> Information about the National Construction Code can be found at </w:t>
      </w:r>
      <w:hyperlink r:id="rId1" w:history="1">
        <w:r w:rsidRPr="00A32FBA">
          <w:rPr>
            <w:rStyle w:val="Hyperlink"/>
            <w:sz w:val="16"/>
            <w:szCs w:val="16"/>
          </w:rPr>
          <w:t>https://ncc.abcb.gov.au</w:t>
        </w:r>
      </w:hyperlink>
      <w:r w:rsidRPr="003620E3">
        <w:rPr>
          <w:sz w:val="16"/>
          <w:szCs w:val="16"/>
        </w:rPr>
        <w:t xml:space="preserve">. For a summary of emergency evacuation requirements for services in multi-storey buildings see: </w:t>
      </w:r>
      <w:hyperlink r:id="rId2" w:history="1">
        <w:r w:rsidRPr="007275A4">
          <w:rPr>
            <w:rStyle w:val="Hyperlink"/>
            <w:rFonts w:cstheme="minorHAnsi"/>
            <w:sz w:val="16"/>
            <w:szCs w:val="16"/>
          </w:rPr>
          <w:t>www.abcb.gov.au/news/2022/new-requirements-early-childhood-centres-and-primary-schools-multi-storey-buildings</w:t>
        </w:r>
      </w:hyperlink>
      <w:r w:rsidRPr="007275A4">
        <w:rPr>
          <w:rStyle w:val="Hyperlink"/>
          <w:rFonts w:cstheme="minorHAnsi"/>
          <w:sz w:val="16"/>
          <w:szCs w:val="16"/>
        </w:rPr>
        <w:t>.</w:t>
      </w:r>
    </w:p>
  </w:footnote>
  <w:footnote w:id="15">
    <w:p w14:paraId="580DFC62" w14:textId="77777777" w:rsidR="00F03453" w:rsidRPr="00784CD4" w:rsidRDefault="00F03453" w:rsidP="00F03453">
      <w:pPr>
        <w:pStyle w:val="FootnoteText"/>
        <w:rPr>
          <w:rFonts w:asciiTheme="minorHAnsi" w:hAnsiTheme="minorHAnsi" w:cstheme="minorHAnsi"/>
          <w:sz w:val="16"/>
          <w:szCs w:val="16"/>
          <w:lang w:val="en-AU"/>
        </w:rPr>
      </w:pPr>
      <w:r w:rsidRPr="00784CD4">
        <w:rPr>
          <w:rStyle w:val="FootnoteReference"/>
          <w:rFonts w:asciiTheme="minorHAnsi" w:hAnsiTheme="minorHAnsi" w:cstheme="minorHAnsi"/>
          <w:sz w:val="16"/>
          <w:szCs w:val="16"/>
        </w:rPr>
        <w:footnoteRef/>
      </w:r>
      <w:r w:rsidRPr="00784CD4">
        <w:rPr>
          <w:rFonts w:asciiTheme="minorHAnsi" w:hAnsiTheme="minorHAnsi" w:cstheme="minorHAnsi"/>
          <w:sz w:val="16"/>
          <w:szCs w:val="16"/>
        </w:rPr>
        <w:t xml:space="preserve"> Section 107(2) and 15A of the National Law</w:t>
      </w:r>
    </w:p>
  </w:footnote>
  <w:footnote w:id="16">
    <w:p w14:paraId="571DF514" w14:textId="77777777" w:rsidR="00E97205" w:rsidRPr="00AF01FD" w:rsidRDefault="00E97205" w:rsidP="00E97205">
      <w:pPr>
        <w:pStyle w:val="FootnoteText"/>
        <w:rPr>
          <w:rFonts w:asciiTheme="minorHAnsi" w:hAnsiTheme="minorHAnsi" w:cstheme="minorHAnsi"/>
          <w:sz w:val="16"/>
          <w:szCs w:val="16"/>
          <w:lang w:val="en-AU"/>
        </w:rPr>
      </w:pPr>
      <w:r w:rsidRPr="00AF01FD">
        <w:rPr>
          <w:rStyle w:val="FootnoteReference"/>
          <w:rFonts w:asciiTheme="minorHAnsi" w:hAnsiTheme="minorHAnsi" w:cstheme="minorHAnsi"/>
          <w:color w:val="auto"/>
          <w:sz w:val="16"/>
          <w:szCs w:val="16"/>
        </w:rPr>
        <w:footnoteRef/>
      </w:r>
      <w:r w:rsidRPr="00AF01FD">
        <w:rPr>
          <w:rFonts w:asciiTheme="minorHAnsi" w:hAnsiTheme="minorHAnsi" w:cstheme="minorHAnsi"/>
          <w:sz w:val="16"/>
          <w:szCs w:val="16"/>
        </w:rPr>
        <w:t xml:space="preserve"> </w:t>
      </w:r>
      <w:r w:rsidRPr="00AF01FD">
        <w:rPr>
          <w:rFonts w:asciiTheme="minorHAnsi" w:hAnsiTheme="minorHAnsi" w:cstheme="minorHAnsi"/>
          <w:sz w:val="16"/>
          <w:szCs w:val="16"/>
          <w:lang w:val="en-AU"/>
        </w:rPr>
        <w:t>Regulation 107 of the National Regulations.</w:t>
      </w:r>
    </w:p>
  </w:footnote>
  <w:footnote w:id="17">
    <w:p w14:paraId="334FE532" w14:textId="77777777" w:rsidR="00E97205" w:rsidRPr="00346949" w:rsidRDefault="00E97205" w:rsidP="00E97205">
      <w:pPr>
        <w:pStyle w:val="FootnoteText"/>
        <w:rPr>
          <w:rFonts w:asciiTheme="minorHAnsi" w:hAnsiTheme="minorHAnsi" w:cstheme="minorHAnsi"/>
          <w:sz w:val="16"/>
          <w:szCs w:val="16"/>
          <w:lang w:val="en-AU"/>
        </w:rPr>
      </w:pPr>
      <w:r w:rsidRPr="00346949">
        <w:rPr>
          <w:rStyle w:val="FootnoteReference"/>
          <w:rFonts w:asciiTheme="minorHAnsi" w:hAnsiTheme="minorHAnsi" w:cstheme="minorHAnsi"/>
          <w:color w:val="auto"/>
          <w:sz w:val="16"/>
          <w:szCs w:val="16"/>
        </w:rPr>
        <w:footnoteRef/>
      </w:r>
      <w:r w:rsidRPr="00346949">
        <w:rPr>
          <w:rFonts w:asciiTheme="minorHAnsi" w:hAnsiTheme="minorHAnsi" w:cstheme="minorHAnsi"/>
          <w:sz w:val="16"/>
          <w:szCs w:val="16"/>
        </w:rPr>
        <w:t xml:space="preserve"> </w:t>
      </w:r>
      <w:r>
        <w:rPr>
          <w:rFonts w:asciiTheme="minorHAnsi" w:hAnsiTheme="minorHAnsi" w:cstheme="minorHAnsi"/>
          <w:sz w:val="16"/>
          <w:szCs w:val="16"/>
          <w:lang w:val="en-AU"/>
        </w:rPr>
        <w:t>For guidance about determining whether a kitchen is primarily used by children see</w:t>
      </w:r>
      <w:r w:rsidRPr="00346949">
        <w:rPr>
          <w:rFonts w:asciiTheme="minorHAnsi" w:hAnsiTheme="minorHAnsi" w:cstheme="minorHAnsi"/>
          <w:sz w:val="16"/>
          <w:szCs w:val="16"/>
          <w:lang w:val="en-AU"/>
        </w:rPr>
        <w:t xml:space="preserve"> ACECQA’s Guide to the National Quality Framework, page 411. Available: </w:t>
      </w:r>
      <w:hyperlink r:id="rId3" w:history="1">
        <w:r w:rsidRPr="00346949">
          <w:rPr>
            <w:rStyle w:val="Hyperlink"/>
            <w:rFonts w:asciiTheme="minorHAnsi" w:hAnsiTheme="minorHAnsi" w:cstheme="minorHAnsi"/>
            <w:sz w:val="16"/>
            <w:szCs w:val="16"/>
          </w:rPr>
          <w:t>www.acecqa.gov.au/nqf/about/guide</w:t>
        </w:r>
      </w:hyperlink>
      <w:r>
        <w:rPr>
          <w:rStyle w:val="Hyperlink"/>
          <w:rFonts w:asciiTheme="minorHAnsi" w:hAnsiTheme="minorHAnsi" w:cstheme="minorHAnsi"/>
          <w:sz w:val="16"/>
          <w:szCs w:val="16"/>
        </w:rPr>
        <w:t>.</w:t>
      </w:r>
    </w:p>
  </w:footnote>
  <w:footnote w:id="18">
    <w:p w14:paraId="1B187C58" w14:textId="77777777" w:rsidR="00E97205" w:rsidRPr="00AF01FD" w:rsidRDefault="00E97205" w:rsidP="00E97205">
      <w:pPr>
        <w:pStyle w:val="FootnoteText"/>
        <w:rPr>
          <w:rFonts w:asciiTheme="minorHAnsi" w:hAnsiTheme="minorHAnsi" w:cstheme="minorHAnsi"/>
          <w:sz w:val="16"/>
          <w:szCs w:val="16"/>
          <w:lang w:val="en-AU"/>
        </w:rPr>
      </w:pPr>
      <w:r w:rsidRPr="00AF01FD">
        <w:rPr>
          <w:rStyle w:val="FootnoteReference"/>
          <w:rFonts w:asciiTheme="minorHAnsi" w:hAnsiTheme="minorHAnsi" w:cstheme="minorHAnsi"/>
          <w:color w:val="auto"/>
          <w:sz w:val="16"/>
          <w:szCs w:val="16"/>
        </w:rPr>
        <w:footnoteRef/>
      </w:r>
      <w:r w:rsidRPr="00AF01FD">
        <w:rPr>
          <w:rFonts w:asciiTheme="minorHAnsi" w:hAnsiTheme="minorHAnsi" w:cstheme="minorHAnsi"/>
          <w:sz w:val="16"/>
          <w:szCs w:val="16"/>
        </w:rPr>
        <w:t xml:space="preserve"> </w:t>
      </w:r>
      <w:r w:rsidRPr="00AF01FD">
        <w:rPr>
          <w:rFonts w:asciiTheme="minorHAnsi" w:hAnsiTheme="minorHAnsi" w:cstheme="minorHAnsi"/>
          <w:sz w:val="16"/>
          <w:szCs w:val="16"/>
          <w:lang w:val="en-AU"/>
        </w:rPr>
        <w:t>Regulation 107 of the National Regulations.</w:t>
      </w:r>
    </w:p>
  </w:footnote>
  <w:footnote w:id="19">
    <w:p w14:paraId="1566F2E5" w14:textId="77777777" w:rsidR="00E97205" w:rsidRPr="00AF01FD" w:rsidRDefault="00E97205" w:rsidP="00E97205">
      <w:pPr>
        <w:pStyle w:val="FootnoteText"/>
        <w:rPr>
          <w:rFonts w:asciiTheme="minorHAnsi" w:hAnsiTheme="minorHAnsi" w:cstheme="minorHAnsi"/>
          <w:sz w:val="16"/>
          <w:szCs w:val="16"/>
          <w:lang w:val="en-AU"/>
        </w:rPr>
      </w:pPr>
      <w:r w:rsidRPr="00AF01FD">
        <w:rPr>
          <w:rStyle w:val="FootnoteReference"/>
          <w:rFonts w:asciiTheme="minorHAnsi" w:hAnsiTheme="minorHAnsi" w:cstheme="minorHAnsi"/>
          <w:color w:val="auto"/>
          <w:sz w:val="16"/>
          <w:szCs w:val="16"/>
        </w:rPr>
        <w:footnoteRef/>
      </w:r>
      <w:r w:rsidRPr="00AF01FD">
        <w:rPr>
          <w:rFonts w:asciiTheme="minorHAnsi" w:hAnsiTheme="minorHAnsi" w:cstheme="minorHAnsi"/>
          <w:sz w:val="16"/>
          <w:szCs w:val="16"/>
        </w:rPr>
        <w:t xml:space="preserve"> </w:t>
      </w:r>
      <w:r>
        <w:rPr>
          <w:rFonts w:asciiTheme="minorHAnsi" w:hAnsiTheme="minorHAnsi" w:cstheme="minorHAnsi"/>
          <w:sz w:val="16"/>
          <w:szCs w:val="16"/>
        </w:rPr>
        <w:t xml:space="preserve">Further information in </w:t>
      </w:r>
      <w:r w:rsidRPr="00AF01FD">
        <w:rPr>
          <w:rFonts w:asciiTheme="minorHAnsi" w:hAnsiTheme="minorHAnsi" w:cstheme="minorHAnsi"/>
          <w:sz w:val="16"/>
          <w:szCs w:val="16"/>
          <w:lang w:val="en-AU"/>
        </w:rPr>
        <w:t>ACECQA</w:t>
      </w:r>
      <w:r>
        <w:rPr>
          <w:rFonts w:asciiTheme="minorHAnsi" w:hAnsiTheme="minorHAnsi" w:cstheme="minorHAnsi"/>
          <w:sz w:val="16"/>
          <w:szCs w:val="16"/>
          <w:lang w:val="en-AU"/>
        </w:rPr>
        <w:t>’s</w:t>
      </w:r>
      <w:r w:rsidRPr="00AF01FD">
        <w:rPr>
          <w:rFonts w:asciiTheme="minorHAnsi" w:hAnsiTheme="minorHAnsi" w:cstheme="minorHAnsi"/>
          <w:sz w:val="16"/>
          <w:szCs w:val="16"/>
          <w:lang w:val="en-AU"/>
        </w:rPr>
        <w:t xml:space="preserve"> Guide to the National Quality Framework, page 411</w:t>
      </w:r>
      <w:r>
        <w:rPr>
          <w:rFonts w:asciiTheme="minorHAnsi" w:hAnsiTheme="minorHAnsi" w:cstheme="minorHAnsi"/>
          <w:sz w:val="16"/>
          <w:szCs w:val="16"/>
          <w:lang w:val="en-AU"/>
        </w:rPr>
        <w:t xml:space="preserve">. Available: </w:t>
      </w:r>
      <w:hyperlink r:id="rId4" w:history="1">
        <w:r w:rsidRPr="00AB5DD4">
          <w:rPr>
            <w:rStyle w:val="Hyperlink"/>
            <w:rFonts w:asciiTheme="minorHAnsi" w:hAnsiTheme="minorHAnsi" w:cstheme="minorHAnsi"/>
            <w:sz w:val="16"/>
            <w:szCs w:val="16"/>
          </w:rPr>
          <w:t>www.acecqa.gov.au/nqf/about/guide</w:t>
        </w:r>
      </w:hyperlink>
      <w:r w:rsidRPr="00AF01FD">
        <w:rPr>
          <w:rFonts w:asciiTheme="minorHAnsi" w:hAnsiTheme="minorHAnsi" w:cstheme="minorHAnsi"/>
          <w:sz w:val="16"/>
          <w:szCs w:val="16"/>
          <w:lang w:val="en-AU"/>
        </w:rPr>
        <w:t>.</w:t>
      </w:r>
    </w:p>
  </w:footnote>
  <w:footnote w:id="20">
    <w:p w14:paraId="66891DB6" w14:textId="77777777" w:rsidR="00B41AE5" w:rsidRPr="004D3E5C" w:rsidRDefault="00B41AE5" w:rsidP="00B41AE5">
      <w:pPr>
        <w:pStyle w:val="FootnoteText"/>
        <w:rPr>
          <w:rFonts w:asciiTheme="minorHAnsi" w:hAnsiTheme="minorHAnsi" w:cstheme="minorHAnsi"/>
          <w:sz w:val="16"/>
          <w:szCs w:val="16"/>
          <w:lang w:val="en-AU"/>
        </w:rPr>
      </w:pPr>
      <w:r w:rsidRPr="004D3E5C">
        <w:rPr>
          <w:rStyle w:val="FootnoteReference"/>
          <w:rFonts w:asciiTheme="minorHAnsi" w:hAnsiTheme="minorHAnsi" w:cstheme="minorHAnsi"/>
          <w:color w:val="auto"/>
          <w:sz w:val="16"/>
          <w:szCs w:val="16"/>
        </w:rPr>
        <w:footnoteRef/>
      </w:r>
      <w:r w:rsidRPr="004D3E5C">
        <w:rPr>
          <w:rFonts w:asciiTheme="minorHAnsi" w:hAnsiTheme="minorHAnsi" w:cstheme="minorHAnsi"/>
          <w:sz w:val="16"/>
          <w:szCs w:val="16"/>
        </w:rPr>
        <w:t xml:space="preserve"> </w:t>
      </w:r>
      <w:r w:rsidRPr="004D3E5C">
        <w:rPr>
          <w:rFonts w:asciiTheme="minorHAnsi" w:hAnsiTheme="minorHAnsi" w:cstheme="minorHAnsi"/>
          <w:sz w:val="16"/>
          <w:szCs w:val="16"/>
          <w:lang w:val="en-AU"/>
        </w:rPr>
        <w:t>Regulation 84A of the National Regulations.</w:t>
      </w:r>
    </w:p>
  </w:footnote>
  <w:footnote w:id="21">
    <w:p w14:paraId="3545BE76" w14:textId="77777777" w:rsidR="00B41AE5" w:rsidRPr="004D3E5C" w:rsidRDefault="00B41AE5" w:rsidP="00B41AE5">
      <w:pPr>
        <w:pStyle w:val="FootnoteText"/>
        <w:rPr>
          <w:rFonts w:asciiTheme="minorHAnsi" w:hAnsiTheme="minorHAnsi" w:cstheme="minorHAnsi"/>
          <w:sz w:val="16"/>
          <w:szCs w:val="16"/>
          <w:lang w:val="en-AU"/>
        </w:rPr>
      </w:pPr>
      <w:r w:rsidRPr="004D3E5C">
        <w:rPr>
          <w:rStyle w:val="FootnoteReference"/>
          <w:rFonts w:asciiTheme="minorHAnsi" w:hAnsiTheme="minorHAnsi" w:cstheme="minorHAnsi"/>
          <w:color w:val="auto"/>
          <w:sz w:val="16"/>
          <w:szCs w:val="16"/>
        </w:rPr>
        <w:footnoteRef/>
      </w:r>
      <w:r w:rsidRPr="004D3E5C">
        <w:rPr>
          <w:rFonts w:asciiTheme="minorHAnsi" w:hAnsiTheme="minorHAnsi" w:cstheme="minorHAnsi"/>
          <w:sz w:val="16"/>
          <w:szCs w:val="16"/>
        </w:rPr>
        <w:t xml:space="preserve"> </w:t>
      </w:r>
      <w:r w:rsidRPr="004D3E5C">
        <w:rPr>
          <w:rFonts w:asciiTheme="minorHAnsi" w:hAnsiTheme="minorHAnsi" w:cstheme="minorHAnsi"/>
          <w:sz w:val="16"/>
          <w:szCs w:val="16"/>
          <w:lang w:val="en-AU"/>
        </w:rPr>
        <w:t>Regulation 84B of the National Regulations.</w:t>
      </w:r>
    </w:p>
  </w:footnote>
  <w:footnote w:id="22">
    <w:p w14:paraId="4FA88B8F" w14:textId="77777777" w:rsidR="00B41AE5" w:rsidRPr="00385565" w:rsidRDefault="00B41AE5" w:rsidP="00B41AE5">
      <w:pPr>
        <w:pStyle w:val="FootnoteText"/>
        <w:rPr>
          <w:rFonts w:asciiTheme="minorHAnsi" w:hAnsiTheme="minorHAnsi" w:cstheme="minorHAnsi"/>
          <w:sz w:val="16"/>
          <w:szCs w:val="16"/>
          <w:lang w:val="en-AU"/>
        </w:rPr>
      </w:pPr>
      <w:r w:rsidRPr="00385565">
        <w:rPr>
          <w:rStyle w:val="FootnoteReference"/>
          <w:rFonts w:asciiTheme="minorHAnsi" w:hAnsiTheme="minorHAnsi" w:cstheme="minorHAnsi"/>
          <w:color w:val="auto"/>
          <w:sz w:val="16"/>
          <w:szCs w:val="16"/>
        </w:rPr>
        <w:footnoteRef/>
      </w:r>
      <w:r w:rsidRPr="00385565">
        <w:rPr>
          <w:rFonts w:asciiTheme="minorHAnsi" w:hAnsiTheme="minorHAnsi" w:cstheme="minorHAnsi"/>
          <w:sz w:val="16"/>
          <w:szCs w:val="16"/>
        </w:rPr>
        <w:t xml:space="preserve"> </w:t>
      </w:r>
      <w:r w:rsidRPr="00385565">
        <w:rPr>
          <w:rFonts w:asciiTheme="minorHAnsi" w:hAnsiTheme="minorHAnsi" w:cstheme="minorHAnsi"/>
          <w:sz w:val="16"/>
          <w:szCs w:val="16"/>
          <w:lang w:val="en-AU"/>
        </w:rPr>
        <w:t>Regulation 84C of the National Regulations</w:t>
      </w:r>
    </w:p>
  </w:footnote>
  <w:footnote w:id="23">
    <w:p w14:paraId="0FFECCDC" w14:textId="77777777" w:rsidR="00B41AE5" w:rsidRPr="004D3E5C" w:rsidRDefault="00B41AE5" w:rsidP="00B41AE5">
      <w:pPr>
        <w:pStyle w:val="FootnoteText"/>
        <w:rPr>
          <w:rFonts w:asciiTheme="minorHAnsi" w:hAnsiTheme="minorHAnsi" w:cstheme="minorHAnsi"/>
          <w:sz w:val="16"/>
          <w:szCs w:val="16"/>
          <w:lang w:val="en-AU"/>
        </w:rPr>
      </w:pPr>
      <w:r w:rsidRPr="004D3E5C">
        <w:rPr>
          <w:rStyle w:val="FootnoteReference"/>
          <w:rFonts w:asciiTheme="minorHAnsi" w:hAnsiTheme="minorHAnsi" w:cstheme="minorHAnsi"/>
          <w:color w:val="auto"/>
          <w:sz w:val="16"/>
          <w:szCs w:val="16"/>
        </w:rPr>
        <w:footnoteRef/>
      </w:r>
      <w:r w:rsidRPr="004D3E5C">
        <w:rPr>
          <w:rFonts w:asciiTheme="minorHAnsi" w:hAnsiTheme="minorHAnsi" w:cstheme="minorHAnsi"/>
          <w:sz w:val="16"/>
          <w:szCs w:val="16"/>
        </w:rPr>
        <w:t xml:space="preserve"> </w:t>
      </w:r>
      <w:r w:rsidRPr="004D3E5C">
        <w:rPr>
          <w:rFonts w:asciiTheme="minorHAnsi" w:hAnsiTheme="minorHAnsi" w:cstheme="minorHAnsi"/>
          <w:sz w:val="16"/>
          <w:szCs w:val="16"/>
          <w:lang w:val="en-AU"/>
        </w:rPr>
        <w:t>Regulation 84D of the National Regulations.</w:t>
      </w:r>
    </w:p>
  </w:footnote>
  <w:footnote w:id="24">
    <w:p w14:paraId="3D05DA94" w14:textId="77777777" w:rsidR="00B41AE5" w:rsidRPr="00102C2B" w:rsidRDefault="00B41AE5" w:rsidP="00B41AE5">
      <w:pPr>
        <w:pStyle w:val="FootnoteText"/>
        <w:rPr>
          <w:rFonts w:asciiTheme="minorHAnsi" w:hAnsiTheme="minorHAnsi" w:cstheme="minorHAnsi"/>
          <w:sz w:val="16"/>
          <w:szCs w:val="16"/>
          <w:lang w:val="en-AU"/>
        </w:rPr>
      </w:pPr>
      <w:r w:rsidRPr="00102C2B">
        <w:rPr>
          <w:rStyle w:val="FootnoteReference"/>
          <w:rFonts w:asciiTheme="minorHAnsi" w:hAnsiTheme="minorHAnsi" w:cstheme="minorHAnsi"/>
          <w:color w:val="auto"/>
          <w:sz w:val="16"/>
          <w:szCs w:val="16"/>
        </w:rPr>
        <w:footnoteRef/>
      </w:r>
      <w:r w:rsidRPr="00102C2B">
        <w:rPr>
          <w:rFonts w:asciiTheme="minorHAnsi" w:hAnsiTheme="minorHAnsi" w:cstheme="minorHAnsi"/>
          <w:sz w:val="16"/>
          <w:szCs w:val="16"/>
        </w:rPr>
        <w:t xml:space="preserve"> </w:t>
      </w:r>
      <w:r>
        <w:rPr>
          <w:rFonts w:asciiTheme="minorHAnsi" w:hAnsiTheme="minorHAnsi" w:cstheme="minorHAnsi"/>
          <w:sz w:val="16"/>
          <w:szCs w:val="16"/>
        </w:rPr>
        <w:t xml:space="preserve">Red Nose (2021). </w:t>
      </w:r>
      <w:r w:rsidRPr="00102C2B">
        <w:rPr>
          <w:rFonts w:asciiTheme="minorHAnsi" w:hAnsiTheme="minorHAnsi" w:cstheme="minorHAnsi"/>
          <w:i/>
          <w:iCs/>
          <w:sz w:val="16"/>
          <w:szCs w:val="16"/>
        </w:rPr>
        <w:t>Questions to ask when choosing a childcare centre</w:t>
      </w:r>
      <w:r>
        <w:rPr>
          <w:rFonts w:asciiTheme="minorHAnsi" w:hAnsiTheme="minorHAnsi" w:cstheme="minorHAnsi"/>
          <w:sz w:val="16"/>
          <w:szCs w:val="16"/>
        </w:rPr>
        <w:t xml:space="preserve">. Available: </w:t>
      </w:r>
      <w:hyperlink r:id="rId5" w:history="1">
        <w:r w:rsidRPr="00F20BFC">
          <w:rPr>
            <w:rStyle w:val="Hyperlink"/>
            <w:rFonts w:asciiTheme="minorHAnsi" w:hAnsiTheme="minorHAnsi" w:cstheme="minorHAnsi"/>
            <w:sz w:val="16"/>
            <w:szCs w:val="16"/>
          </w:rPr>
          <w:t>https://rednose.org.au/article/questions-to-ask-when-choosing-a-childcare-centre</w:t>
        </w:r>
      </w:hyperlink>
      <w:r>
        <w:rPr>
          <w:rFonts w:asciiTheme="minorHAnsi" w:hAnsiTheme="minorHAnsi" w:cstheme="minorHAnsi"/>
          <w:sz w:val="16"/>
          <w:szCs w:val="16"/>
        </w:rPr>
        <w:t>.</w:t>
      </w:r>
    </w:p>
  </w:footnote>
  <w:footnote w:id="25">
    <w:p w14:paraId="709B4760" w14:textId="77777777" w:rsidR="00A03EAC" w:rsidRPr="00F444A7" w:rsidRDefault="00A03EAC" w:rsidP="00A03EAC">
      <w:pPr>
        <w:pStyle w:val="FootnoteText"/>
        <w:rPr>
          <w:rFonts w:asciiTheme="minorHAnsi" w:hAnsiTheme="minorHAnsi" w:cstheme="minorHAnsi"/>
          <w:sz w:val="16"/>
          <w:szCs w:val="16"/>
          <w:lang w:val="en-AU"/>
        </w:rPr>
      </w:pPr>
      <w:r w:rsidRPr="00F444A7">
        <w:rPr>
          <w:rStyle w:val="FootnoteReference"/>
          <w:rFonts w:asciiTheme="minorHAnsi" w:hAnsiTheme="minorHAnsi" w:cstheme="minorHAnsi"/>
          <w:color w:val="auto"/>
          <w:sz w:val="16"/>
          <w:szCs w:val="16"/>
        </w:rPr>
        <w:footnoteRef/>
      </w:r>
      <w:r w:rsidRPr="00F444A7">
        <w:rPr>
          <w:rFonts w:asciiTheme="minorHAnsi" w:hAnsiTheme="minorHAnsi" w:cstheme="minorHAnsi"/>
          <w:sz w:val="16"/>
          <w:szCs w:val="16"/>
        </w:rPr>
        <w:t xml:space="preserve"> </w:t>
      </w:r>
      <w:r w:rsidRPr="00F444A7">
        <w:rPr>
          <w:rFonts w:asciiTheme="minorHAnsi" w:hAnsiTheme="minorHAnsi" w:cstheme="minorHAnsi"/>
          <w:sz w:val="16"/>
          <w:szCs w:val="16"/>
          <w:lang w:val="en-AU"/>
        </w:rPr>
        <w:t>Regulation 110 of the National Regulations</w:t>
      </w:r>
      <w:r>
        <w:rPr>
          <w:rFonts w:asciiTheme="minorHAnsi" w:hAnsiTheme="minorHAnsi" w:cstheme="minorHAnsi"/>
          <w:sz w:val="16"/>
          <w:szCs w:val="16"/>
          <w:lang w:val="en-AU"/>
        </w:rPr>
        <w:t>.</w:t>
      </w:r>
    </w:p>
  </w:footnote>
  <w:footnote w:id="26">
    <w:p w14:paraId="100E265D" w14:textId="77777777" w:rsidR="00A03EAC" w:rsidRPr="00F444A7" w:rsidRDefault="00A03EAC" w:rsidP="00A03EAC">
      <w:pPr>
        <w:pStyle w:val="FootnoteText"/>
        <w:rPr>
          <w:rFonts w:asciiTheme="minorHAnsi" w:hAnsiTheme="minorHAnsi" w:cstheme="minorHAnsi"/>
          <w:sz w:val="16"/>
          <w:szCs w:val="16"/>
          <w:lang w:val="en-AU"/>
        </w:rPr>
      </w:pPr>
      <w:r w:rsidRPr="00F444A7">
        <w:rPr>
          <w:rStyle w:val="FootnoteReference"/>
          <w:rFonts w:asciiTheme="minorHAnsi" w:hAnsiTheme="minorHAnsi" w:cstheme="minorHAnsi"/>
          <w:color w:val="auto"/>
          <w:sz w:val="16"/>
          <w:szCs w:val="16"/>
        </w:rPr>
        <w:footnoteRef/>
      </w:r>
      <w:r w:rsidRPr="00F444A7">
        <w:rPr>
          <w:rFonts w:asciiTheme="minorHAnsi" w:hAnsiTheme="minorHAnsi" w:cstheme="minorHAnsi"/>
          <w:sz w:val="16"/>
          <w:szCs w:val="16"/>
        </w:rPr>
        <w:t xml:space="preserve"> ACECQA’s Guide to the National Quality Framework, page 412. Available: </w:t>
      </w:r>
      <w:hyperlink r:id="rId6" w:history="1">
        <w:r w:rsidRPr="00F444A7">
          <w:rPr>
            <w:rStyle w:val="Hyperlink"/>
            <w:rFonts w:asciiTheme="minorHAnsi" w:hAnsiTheme="minorHAnsi" w:cstheme="minorHAnsi"/>
            <w:sz w:val="16"/>
            <w:szCs w:val="16"/>
          </w:rPr>
          <w:t>www.acecqa.gov.au/nqf/about/guide</w:t>
        </w:r>
      </w:hyperlink>
      <w:r>
        <w:rPr>
          <w:rStyle w:val="Hyperlink"/>
          <w:rFonts w:asciiTheme="minorHAnsi" w:hAnsiTheme="minorHAnsi" w:cstheme="minorHAnsi"/>
          <w:sz w:val="16"/>
          <w:szCs w:val="16"/>
        </w:rPr>
        <w:t>.</w:t>
      </w:r>
    </w:p>
  </w:footnote>
  <w:footnote w:id="27">
    <w:p w14:paraId="09E27443" w14:textId="77777777" w:rsidR="00A03EAC" w:rsidRPr="006B5919" w:rsidRDefault="00A03EAC" w:rsidP="00A03EAC">
      <w:pPr>
        <w:pStyle w:val="FootnoteText"/>
        <w:rPr>
          <w:rFonts w:asciiTheme="minorHAnsi" w:hAnsiTheme="minorHAnsi" w:cstheme="minorHAnsi"/>
          <w:sz w:val="16"/>
          <w:szCs w:val="16"/>
          <w:lang w:val="en-AU"/>
        </w:rPr>
      </w:pPr>
      <w:r w:rsidRPr="00C0099E">
        <w:rPr>
          <w:rStyle w:val="FootnoteReference"/>
          <w:rFonts w:asciiTheme="minorHAnsi" w:hAnsiTheme="minorHAnsi" w:cstheme="minorHAnsi"/>
          <w:color w:val="auto"/>
          <w:sz w:val="16"/>
          <w:szCs w:val="16"/>
        </w:rPr>
        <w:footnoteRef/>
      </w:r>
      <w:r w:rsidRPr="006B5919">
        <w:rPr>
          <w:rFonts w:asciiTheme="minorHAnsi" w:hAnsiTheme="minorHAnsi" w:cstheme="minorHAnsi"/>
          <w:sz w:val="16"/>
          <w:szCs w:val="16"/>
        </w:rPr>
        <w:t xml:space="preserve"> </w:t>
      </w:r>
      <w:r>
        <w:rPr>
          <w:rFonts w:asciiTheme="minorHAnsi" w:hAnsiTheme="minorHAnsi" w:cstheme="minorHAnsi"/>
          <w:sz w:val="16"/>
          <w:szCs w:val="16"/>
        </w:rPr>
        <w:t xml:space="preserve">ACECQA’s </w:t>
      </w:r>
      <w:r w:rsidRPr="006B5919">
        <w:rPr>
          <w:rFonts w:asciiTheme="minorHAnsi" w:hAnsiTheme="minorHAnsi" w:cstheme="minorHAnsi"/>
          <w:sz w:val="16"/>
          <w:szCs w:val="16"/>
          <w:lang w:val="en-AU"/>
        </w:rPr>
        <w:t>Guide to the N</w:t>
      </w:r>
      <w:r>
        <w:rPr>
          <w:rFonts w:asciiTheme="minorHAnsi" w:hAnsiTheme="minorHAnsi" w:cstheme="minorHAnsi"/>
          <w:sz w:val="16"/>
          <w:szCs w:val="16"/>
          <w:lang w:val="en-AU"/>
        </w:rPr>
        <w:t>ational Quality Framework</w:t>
      </w:r>
      <w:r w:rsidRPr="006B5919">
        <w:rPr>
          <w:rFonts w:asciiTheme="minorHAnsi" w:hAnsiTheme="minorHAnsi" w:cstheme="minorHAnsi"/>
          <w:sz w:val="16"/>
          <w:szCs w:val="16"/>
          <w:lang w:val="en-AU"/>
        </w:rPr>
        <w:t>, page 412</w:t>
      </w:r>
      <w:r>
        <w:rPr>
          <w:rFonts w:asciiTheme="minorHAnsi" w:hAnsiTheme="minorHAnsi" w:cstheme="minorHAnsi"/>
          <w:sz w:val="16"/>
          <w:szCs w:val="16"/>
          <w:lang w:val="en-AU"/>
        </w:rPr>
        <w:t xml:space="preserve">. Available: </w:t>
      </w:r>
      <w:hyperlink r:id="rId7" w:history="1">
        <w:r w:rsidRPr="00AB5DD4">
          <w:rPr>
            <w:rStyle w:val="Hyperlink"/>
            <w:rFonts w:asciiTheme="minorHAnsi" w:hAnsiTheme="minorHAnsi" w:cstheme="minorHAnsi"/>
            <w:sz w:val="16"/>
            <w:szCs w:val="16"/>
          </w:rPr>
          <w:t>www.acecqa.gov.au/nqf/about/guide</w:t>
        </w:r>
      </w:hyperlink>
      <w:r>
        <w:rPr>
          <w:rFonts w:asciiTheme="minorHAnsi" w:hAnsiTheme="minorHAnsi" w:cstheme="minorHAnsi"/>
          <w:sz w:val="16"/>
          <w:szCs w:val="16"/>
          <w:lang w:val="en-AU"/>
        </w:rPr>
        <w:t>.</w:t>
      </w:r>
    </w:p>
  </w:footnote>
  <w:footnote w:id="28">
    <w:p w14:paraId="4F92E3D7" w14:textId="77777777" w:rsidR="00A03EAC" w:rsidRPr="006B5919" w:rsidRDefault="00A03EAC" w:rsidP="00A03EAC">
      <w:pPr>
        <w:pStyle w:val="FootnoteText"/>
        <w:rPr>
          <w:rFonts w:asciiTheme="minorHAnsi" w:hAnsiTheme="minorHAnsi" w:cstheme="minorHAnsi"/>
          <w:sz w:val="16"/>
          <w:szCs w:val="16"/>
          <w:lang w:val="en-AU"/>
        </w:rPr>
      </w:pPr>
      <w:r w:rsidRPr="006B5919">
        <w:rPr>
          <w:rStyle w:val="FootnoteReference"/>
          <w:rFonts w:asciiTheme="minorHAnsi" w:hAnsiTheme="minorHAnsi" w:cstheme="minorHAnsi"/>
          <w:color w:val="auto"/>
          <w:sz w:val="16"/>
          <w:szCs w:val="16"/>
        </w:rPr>
        <w:footnoteRef/>
      </w:r>
      <w:r w:rsidRPr="006B5919">
        <w:rPr>
          <w:rFonts w:asciiTheme="minorHAnsi" w:hAnsiTheme="minorHAnsi" w:cstheme="minorHAnsi"/>
          <w:sz w:val="16"/>
          <w:szCs w:val="16"/>
        </w:rPr>
        <w:t xml:space="preserve"> </w:t>
      </w:r>
      <w:r>
        <w:rPr>
          <w:rFonts w:asciiTheme="minorHAnsi" w:hAnsiTheme="minorHAnsi" w:cstheme="minorHAnsi"/>
          <w:sz w:val="16"/>
          <w:szCs w:val="16"/>
        </w:rPr>
        <w:t>ACECQA’s G</w:t>
      </w:r>
      <w:r w:rsidRPr="006B5919">
        <w:rPr>
          <w:rFonts w:asciiTheme="minorHAnsi" w:hAnsiTheme="minorHAnsi" w:cstheme="minorHAnsi"/>
          <w:sz w:val="16"/>
          <w:szCs w:val="16"/>
          <w:lang w:val="en-AU"/>
        </w:rPr>
        <w:t>uide to the N</w:t>
      </w:r>
      <w:r>
        <w:rPr>
          <w:rFonts w:asciiTheme="minorHAnsi" w:hAnsiTheme="minorHAnsi" w:cstheme="minorHAnsi"/>
          <w:sz w:val="16"/>
          <w:szCs w:val="16"/>
          <w:lang w:val="en-AU"/>
        </w:rPr>
        <w:t>ational Quality Framework</w:t>
      </w:r>
      <w:r w:rsidRPr="006B5919">
        <w:rPr>
          <w:rFonts w:asciiTheme="minorHAnsi" w:hAnsiTheme="minorHAnsi" w:cstheme="minorHAnsi"/>
          <w:sz w:val="16"/>
          <w:szCs w:val="16"/>
          <w:lang w:val="en-AU"/>
        </w:rPr>
        <w:t>, page 412</w:t>
      </w:r>
      <w:r>
        <w:rPr>
          <w:rFonts w:asciiTheme="minorHAnsi" w:hAnsiTheme="minorHAnsi" w:cstheme="minorHAnsi"/>
          <w:sz w:val="16"/>
          <w:szCs w:val="16"/>
          <w:lang w:val="en-AU"/>
        </w:rPr>
        <w:t xml:space="preserve">. Available: </w:t>
      </w:r>
      <w:hyperlink r:id="rId8" w:history="1">
        <w:r w:rsidRPr="00AB5DD4">
          <w:rPr>
            <w:rStyle w:val="Hyperlink"/>
            <w:rFonts w:asciiTheme="minorHAnsi" w:hAnsiTheme="minorHAnsi" w:cstheme="minorHAnsi"/>
            <w:sz w:val="16"/>
            <w:szCs w:val="16"/>
          </w:rPr>
          <w:t>www.acecqa.gov.au/nqf/about/guide</w:t>
        </w:r>
      </w:hyperlink>
      <w:r>
        <w:rPr>
          <w:rStyle w:val="Hyperlink"/>
          <w:rFonts w:asciiTheme="minorHAnsi" w:hAnsiTheme="minorHAnsi" w:cstheme="minorHAnsi"/>
          <w:sz w:val="16"/>
          <w:szCs w:val="16"/>
        </w:rPr>
        <w:t>.</w:t>
      </w:r>
    </w:p>
  </w:footnote>
  <w:footnote w:id="29">
    <w:p w14:paraId="2112B829" w14:textId="77777777" w:rsidR="00A03EAC" w:rsidRPr="006B5919" w:rsidRDefault="00A03EAC" w:rsidP="00A03EAC">
      <w:pPr>
        <w:pStyle w:val="FootnoteText"/>
        <w:rPr>
          <w:rFonts w:asciiTheme="minorHAnsi" w:hAnsiTheme="minorHAnsi" w:cstheme="minorHAnsi"/>
          <w:sz w:val="16"/>
          <w:szCs w:val="16"/>
          <w:lang w:val="en-AU"/>
        </w:rPr>
      </w:pPr>
      <w:r w:rsidRPr="00846946">
        <w:rPr>
          <w:rStyle w:val="FootnoteReference"/>
          <w:rFonts w:asciiTheme="minorHAnsi" w:hAnsiTheme="minorHAnsi" w:cstheme="minorHAnsi"/>
          <w:color w:val="auto"/>
          <w:sz w:val="16"/>
          <w:szCs w:val="16"/>
        </w:rPr>
        <w:footnoteRef/>
      </w:r>
      <w:r w:rsidRPr="006B5919">
        <w:rPr>
          <w:rFonts w:asciiTheme="minorHAnsi" w:hAnsiTheme="minorHAnsi" w:cstheme="minorHAnsi"/>
          <w:sz w:val="16"/>
          <w:szCs w:val="16"/>
        </w:rPr>
        <w:t xml:space="preserve"> Regulation 109</w:t>
      </w:r>
      <w:r>
        <w:rPr>
          <w:rFonts w:asciiTheme="minorHAnsi" w:hAnsiTheme="minorHAnsi" w:cstheme="minorHAnsi"/>
          <w:sz w:val="16"/>
          <w:szCs w:val="16"/>
        </w:rPr>
        <w:t xml:space="preserve"> of the National Regulations.</w:t>
      </w:r>
    </w:p>
  </w:footnote>
  <w:footnote w:id="30">
    <w:p w14:paraId="662FD323" w14:textId="77777777" w:rsidR="00A03EAC" w:rsidRPr="006B5919" w:rsidRDefault="00A03EAC" w:rsidP="00A03EAC">
      <w:pPr>
        <w:pStyle w:val="FootnoteText"/>
        <w:rPr>
          <w:rFonts w:asciiTheme="minorHAnsi" w:hAnsiTheme="minorHAnsi" w:cstheme="minorHAnsi"/>
          <w:sz w:val="16"/>
          <w:szCs w:val="16"/>
          <w:lang w:val="en-AU"/>
        </w:rPr>
      </w:pPr>
      <w:r w:rsidRPr="00846946">
        <w:rPr>
          <w:rStyle w:val="FootnoteReference"/>
          <w:rFonts w:asciiTheme="minorHAnsi" w:hAnsiTheme="minorHAnsi" w:cstheme="minorHAnsi"/>
          <w:color w:val="auto"/>
          <w:sz w:val="16"/>
          <w:szCs w:val="16"/>
        </w:rPr>
        <w:footnoteRef/>
      </w:r>
      <w:r w:rsidRPr="006B5919">
        <w:rPr>
          <w:rFonts w:asciiTheme="minorHAnsi" w:hAnsiTheme="minorHAnsi" w:cstheme="minorHAnsi"/>
          <w:sz w:val="16"/>
          <w:szCs w:val="16"/>
        </w:rPr>
        <w:t xml:space="preserve"> </w:t>
      </w:r>
      <w:r w:rsidRPr="006B5919">
        <w:rPr>
          <w:rFonts w:asciiTheme="minorHAnsi" w:hAnsiTheme="minorHAnsi" w:cstheme="minorHAnsi"/>
          <w:sz w:val="16"/>
          <w:szCs w:val="16"/>
          <w:lang w:val="en-AU"/>
        </w:rPr>
        <w:t>Regulation 115</w:t>
      </w:r>
      <w:r>
        <w:rPr>
          <w:rFonts w:asciiTheme="minorHAnsi" w:hAnsiTheme="minorHAnsi" w:cstheme="minorHAnsi"/>
          <w:sz w:val="16"/>
          <w:szCs w:val="16"/>
          <w:lang w:val="en-AU"/>
        </w:rPr>
        <w:t xml:space="preserve"> of the National Regulations </w:t>
      </w:r>
      <w:r w:rsidRPr="00CA447D">
        <w:rPr>
          <w:rFonts w:asciiTheme="minorHAnsi" w:hAnsiTheme="minorHAnsi" w:cstheme="minorHAnsi"/>
          <w:sz w:val="16"/>
          <w:szCs w:val="16"/>
          <w:lang w:val="en-AU"/>
        </w:rPr>
        <w:t>Regulation 155 of the National Regulations requires reasonable steps to be taken by the provider to ensure the service maintains the dignity and rights of each child at all times</w:t>
      </w:r>
    </w:p>
  </w:footnote>
  <w:footnote w:id="31">
    <w:p w14:paraId="53C3C22D" w14:textId="77777777" w:rsidR="00A03EAC" w:rsidRPr="00CA447D" w:rsidRDefault="00A03EAC" w:rsidP="00A03EAC">
      <w:pPr>
        <w:pStyle w:val="FootnoteText"/>
        <w:rPr>
          <w:rFonts w:asciiTheme="minorHAnsi" w:hAnsiTheme="minorHAnsi" w:cstheme="minorHAnsi"/>
          <w:sz w:val="16"/>
          <w:szCs w:val="16"/>
          <w:lang w:val="en-AU"/>
        </w:rPr>
      </w:pPr>
      <w:r w:rsidRPr="00CA447D">
        <w:rPr>
          <w:rStyle w:val="FootnoteReference"/>
          <w:rFonts w:asciiTheme="minorHAnsi" w:hAnsiTheme="minorHAnsi" w:cstheme="minorHAnsi"/>
          <w:color w:val="auto"/>
          <w:sz w:val="16"/>
          <w:szCs w:val="16"/>
        </w:rPr>
        <w:footnoteRef/>
      </w:r>
      <w:r w:rsidRPr="00CA447D">
        <w:rPr>
          <w:rFonts w:asciiTheme="minorHAnsi" w:hAnsiTheme="minorHAnsi" w:cstheme="minorHAnsi"/>
          <w:sz w:val="16"/>
          <w:szCs w:val="16"/>
        </w:rPr>
        <w:t xml:space="preserve"> </w:t>
      </w:r>
      <w:r w:rsidRPr="00CA447D">
        <w:rPr>
          <w:rFonts w:asciiTheme="minorHAnsi" w:hAnsiTheme="minorHAnsi" w:cstheme="minorHAnsi"/>
          <w:sz w:val="16"/>
          <w:szCs w:val="16"/>
          <w:lang w:val="en-AU"/>
        </w:rPr>
        <w:t>Regulation 155 of the National Regulations requires reasonable steps to be taken by the provider to ensure the service maintains the dignity and rights of each child at all times.</w:t>
      </w:r>
    </w:p>
  </w:footnote>
  <w:footnote w:id="32">
    <w:p w14:paraId="17FD17BC" w14:textId="77777777" w:rsidR="00A03EAC" w:rsidRPr="00F228A3" w:rsidRDefault="00A03EAC" w:rsidP="00A03EAC">
      <w:pPr>
        <w:pStyle w:val="FootnoteText"/>
        <w:rPr>
          <w:rFonts w:asciiTheme="minorHAnsi" w:hAnsiTheme="minorHAnsi" w:cstheme="minorHAnsi"/>
          <w:sz w:val="16"/>
          <w:szCs w:val="16"/>
          <w:lang w:val="en-AU"/>
        </w:rPr>
      </w:pPr>
      <w:r w:rsidRPr="00846946">
        <w:rPr>
          <w:rStyle w:val="FootnoteReference"/>
          <w:rFonts w:asciiTheme="minorHAnsi" w:hAnsiTheme="minorHAnsi" w:cstheme="minorHAnsi"/>
          <w:color w:val="auto"/>
          <w:sz w:val="16"/>
          <w:szCs w:val="16"/>
        </w:rPr>
        <w:footnoteRef/>
      </w:r>
      <w:r w:rsidRPr="00F228A3">
        <w:rPr>
          <w:rFonts w:asciiTheme="minorHAnsi" w:hAnsiTheme="minorHAnsi" w:cstheme="minorHAnsi"/>
          <w:sz w:val="16"/>
          <w:szCs w:val="16"/>
        </w:rPr>
        <w:t xml:space="preserve"> </w:t>
      </w:r>
      <w:r w:rsidRPr="00F228A3">
        <w:rPr>
          <w:rFonts w:asciiTheme="minorHAnsi" w:hAnsiTheme="minorHAnsi" w:cstheme="minorHAnsi"/>
          <w:sz w:val="16"/>
          <w:szCs w:val="16"/>
          <w:lang w:val="en-AU"/>
        </w:rPr>
        <w:t>ACECQA’s Guide to the N</w:t>
      </w:r>
      <w:r>
        <w:rPr>
          <w:rFonts w:asciiTheme="minorHAnsi" w:hAnsiTheme="minorHAnsi" w:cstheme="minorHAnsi"/>
          <w:sz w:val="16"/>
          <w:szCs w:val="16"/>
          <w:lang w:val="en-AU"/>
        </w:rPr>
        <w:t xml:space="preserve">ational </w:t>
      </w:r>
      <w:r w:rsidRPr="00F228A3">
        <w:rPr>
          <w:rFonts w:asciiTheme="minorHAnsi" w:hAnsiTheme="minorHAnsi" w:cstheme="minorHAnsi"/>
          <w:sz w:val="16"/>
          <w:szCs w:val="16"/>
          <w:lang w:val="en-AU"/>
        </w:rPr>
        <w:t>Q</w:t>
      </w:r>
      <w:r>
        <w:rPr>
          <w:rFonts w:asciiTheme="minorHAnsi" w:hAnsiTheme="minorHAnsi" w:cstheme="minorHAnsi"/>
          <w:sz w:val="16"/>
          <w:szCs w:val="16"/>
          <w:lang w:val="en-AU"/>
        </w:rPr>
        <w:t xml:space="preserve">uality </w:t>
      </w:r>
      <w:r w:rsidRPr="00F228A3">
        <w:rPr>
          <w:rFonts w:asciiTheme="minorHAnsi" w:hAnsiTheme="minorHAnsi" w:cstheme="minorHAnsi"/>
          <w:sz w:val="16"/>
          <w:szCs w:val="16"/>
          <w:lang w:val="en-AU"/>
        </w:rPr>
        <w:t>F</w:t>
      </w:r>
      <w:r>
        <w:rPr>
          <w:rFonts w:asciiTheme="minorHAnsi" w:hAnsiTheme="minorHAnsi" w:cstheme="minorHAnsi"/>
          <w:sz w:val="16"/>
          <w:szCs w:val="16"/>
          <w:lang w:val="en-AU"/>
        </w:rPr>
        <w:t>ramework</w:t>
      </w:r>
      <w:r w:rsidRPr="00F228A3">
        <w:rPr>
          <w:rFonts w:asciiTheme="minorHAnsi" w:hAnsiTheme="minorHAnsi" w:cstheme="minorHAnsi"/>
          <w:sz w:val="16"/>
          <w:szCs w:val="16"/>
          <w:lang w:val="en-AU"/>
        </w:rPr>
        <w:t>, page 413</w:t>
      </w:r>
      <w:r>
        <w:rPr>
          <w:rFonts w:asciiTheme="minorHAnsi" w:hAnsiTheme="minorHAnsi" w:cstheme="minorHAnsi"/>
          <w:sz w:val="16"/>
          <w:szCs w:val="16"/>
          <w:lang w:val="en-AU"/>
        </w:rPr>
        <w:t xml:space="preserve">. Available: </w:t>
      </w:r>
      <w:hyperlink r:id="rId9" w:history="1">
        <w:r w:rsidRPr="00AB5DD4">
          <w:rPr>
            <w:rStyle w:val="Hyperlink"/>
            <w:rFonts w:asciiTheme="minorHAnsi" w:hAnsiTheme="minorHAnsi" w:cstheme="minorHAnsi"/>
            <w:sz w:val="16"/>
            <w:szCs w:val="16"/>
          </w:rPr>
          <w:t>www.acecqa.gov.au/nqf/about/guide</w:t>
        </w:r>
      </w:hyperlink>
      <w:r>
        <w:rPr>
          <w:rStyle w:val="Hyperlink"/>
          <w:rFonts w:asciiTheme="minorHAnsi" w:hAnsiTheme="minorHAnsi" w:cstheme="minorHAnsi"/>
          <w:sz w:val="16"/>
          <w:szCs w:val="16"/>
        </w:rPr>
        <w:t>.</w:t>
      </w:r>
    </w:p>
  </w:footnote>
  <w:footnote w:id="33">
    <w:p w14:paraId="23C4D01C" w14:textId="77777777" w:rsidR="00FA1751" w:rsidRPr="008C5289" w:rsidRDefault="00FA1751" w:rsidP="00FA1751">
      <w:pPr>
        <w:pStyle w:val="FootnoteText"/>
        <w:rPr>
          <w:rFonts w:asciiTheme="minorHAnsi" w:hAnsiTheme="minorHAnsi" w:cstheme="minorHAnsi"/>
          <w:sz w:val="16"/>
          <w:szCs w:val="16"/>
          <w:lang w:val="en-AU"/>
        </w:rPr>
      </w:pPr>
      <w:r w:rsidRPr="008C5289">
        <w:rPr>
          <w:rStyle w:val="FootnoteReference"/>
          <w:rFonts w:asciiTheme="minorHAnsi" w:hAnsiTheme="minorHAnsi" w:cstheme="minorHAnsi"/>
          <w:color w:val="auto"/>
          <w:sz w:val="16"/>
          <w:szCs w:val="16"/>
        </w:rPr>
        <w:footnoteRef/>
      </w:r>
      <w:r w:rsidRPr="008C5289">
        <w:rPr>
          <w:rFonts w:asciiTheme="minorHAnsi" w:hAnsiTheme="minorHAnsi" w:cstheme="minorHAnsi"/>
          <w:sz w:val="16"/>
          <w:szCs w:val="16"/>
        </w:rPr>
        <w:t xml:space="preserve"> </w:t>
      </w:r>
      <w:r w:rsidRPr="008C5289">
        <w:rPr>
          <w:rFonts w:asciiTheme="minorHAnsi" w:hAnsiTheme="minorHAnsi" w:cstheme="minorHAnsi"/>
          <w:sz w:val="16"/>
          <w:szCs w:val="16"/>
          <w:lang w:val="en-AU"/>
        </w:rPr>
        <w:t>Regulation 112 (2)</w:t>
      </w:r>
      <w:r>
        <w:rPr>
          <w:rFonts w:asciiTheme="minorHAnsi" w:hAnsiTheme="minorHAnsi" w:cstheme="minorHAnsi"/>
          <w:sz w:val="16"/>
          <w:szCs w:val="16"/>
          <w:lang w:val="en-AU"/>
        </w:rPr>
        <w:t xml:space="preserve"> of the National Regulations.</w:t>
      </w:r>
    </w:p>
  </w:footnote>
  <w:footnote w:id="34">
    <w:p w14:paraId="50709112" w14:textId="77777777" w:rsidR="00FA1751" w:rsidRPr="008C5289" w:rsidRDefault="00FA1751" w:rsidP="00FA1751">
      <w:pPr>
        <w:pStyle w:val="FootnoteText"/>
        <w:rPr>
          <w:rFonts w:asciiTheme="minorHAnsi" w:hAnsiTheme="minorHAnsi" w:cstheme="minorHAnsi"/>
          <w:sz w:val="16"/>
          <w:szCs w:val="16"/>
          <w:lang w:val="en-AU"/>
        </w:rPr>
      </w:pPr>
      <w:r w:rsidRPr="008C5289">
        <w:rPr>
          <w:rStyle w:val="FootnoteReference"/>
          <w:rFonts w:asciiTheme="minorHAnsi" w:hAnsiTheme="minorHAnsi" w:cstheme="minorHAnsi"/>
          <w:color w:val="auto"/>
          <w:sz w:val="16"/>
          <w:szCs w:val="16"/>
        </w:rPr>
        <w:footnoteRef/>
      </w:r>
      <w:r w:rsidRPr="008C5289">
        <w:rPr>
          <w:rFonts w:asciiTheme="minorHAnsi" w:hAnsiTheme="minorHAnsi" w:cstheme="minorHAnsi"/>
          <w:sz w:val="16"/>
          <w:szCs w:val="16"/>
        </w:rPr>
        <w:t xml:space="preserve"> </w:t>
      </w:r>
      <w:r w:rsidRPr="008C5289">
        <w:rPr>
          <w:rFonts w:asciiTheme="minorHAnsi" w:hAnsiTheme="minorHAnsi" w:cstheme="minorHAnsi"/>
          <w:sz w:val="16"/>
          <w:szCs w:val="16"/>
          <w:lang w:val="en-AU"/>
        </w:rPr>
        <w:t>Regulation 112 (4)</w:t>
      </w:r>
      <w:r>
        <w:rPr>
          <w:rFonts w:asciiTheme="minorHAnsi" w:hAnsiTheme="minorHAnsi" w:cstheme="minorHAnsi"/>
          <w:sz w:val="16"/>
          <w:szCs w:val="16"/>
          <w:lang w:val="en-AU"/>
        </w:rPr>
        <w:t xml:space="preserve"> of the National Regulations.</w:t>
      </w:r>
    </w:p>
  </w:footnote>
  <w:footnote w:id="35">
    <w:p w14:paraId="097A43A6" w14:textId="77777777" w:rsidR="00FA1751" w:rsidRPr="00E66A9A" w:rsidRDefault="00FA1751" w:rsidP="00FA1751">
      <w:pPr>
        <w:pStyle w:val="FootnoteText"/>
        <w:rPr>
          <w:rFonts w:asciiTheme="minorHAnsi" w:hAnsiTheme="minorHAnsi" w:cstheme="minorHAnsi"/>
          <w:sz w:val="16"/>
          <w:szCs w:val="16"/>
          <w:lang w:val="en-AU"/>
        </w:rPr>
      </w:pPr>
      <w:r w:rsidRPr="00E66A9A">
        <w:rPr>
          <w:rStyle w:val="FootnoteReference"/>
          <w:rFonts w:asciiTheme="minorHAnsi" w:hAnsiTheme="minorHAnsi" w:cstheme="minorHAnsi"/>
          <w:color w:val="auto"/>
          <w:sz w:val="16"/>
          <w:szCs w:val="16"/>
        </w:rPr>
        <w:footnoteRef/>
      </w:r>
      <w:r w:rsidRPr="00E66A9A">
        <w:rPr>
          <w:rFonts w:asciiTheme="minorHAnsi" w:hAnsiTheme="minorHAnsi" w:cstheme="minorHAnsi"/>
          <w:sz w:val="16"/>
          <w:szCs w:val="16"/>
        </w:rPr>
        <w:t xml:space="preserve"> ACECQA’s </w:t>
      </w:r>
      <w:r w:rsidRPr="00E66A9A">
        <w:rPr>
          <w:rFonts w:asciiTheme="minorHAnsi" w:hAnsiTheme="minorHAnsi" w:cstheme="minorHAnsi"/>
          <w:sz w:val="16"/>
          <w:szCs w:val="16"/>
          <w:lang w:val="en-AU"/>
        </w:rPr>
        <w:t>Guide to the National Quality Framework, page 414.</w:t>
      </w:r>
      <w:r>
        <w:rPr>
          <w:rFonts w:asciiTheme="minorHAnsi" w:hAnsiTheme="minorHAnsi" w:cstheme="minorHAnsi"/>
          <w:sz w:val="16"/>
          <w:szCs w:val="16"/>
          <w:lang w:val="en-AU"/>
        </w:rPr>
        <w:t xml:space="preserve"> Available: </w:t>
      </w:r>
      <w:hyperlink r:id="rId10" w:history="1">
        <w:r w:rsidRPr="00AB5DD4">
          <w:rPr>
            <w:rStyle w:val="Hyperlink"/>
            <w:rFonts w:asciiTheme="minorHAnsi" w:hAnsiTheme="minorHAnsi" w:cstheme="minorHAnsi"/>
            <w:sz w:val="16"/>
            <w:szCs w:val="16"/>
          </w:rPr>
          <w:t>www.acecqa.gov.au/nqf/about/guide</w:t>
        </w:r>
      </w:hyperlink>
      <w:r>
        <w:rPr>
          <w:rStyle w:val="Hyperlink"/>
          <w:rFonts w:asciiTheme="minorHAnsi" w:hAnsiTheme="minorHAnsi" w:cstheme="minorHAnsi"/>
          <w:sz w:val="16"/>
          <w:szCs w:val="16"/>
        </w:rPr>
        <w:t>.</w:t>
      </w:r>
    </w:p>
  </w:footnote>
  <w:footnote w:id="36">
    <w:p w14:paraId="3281DE32" w14:textId="77777777" w:rsidR="00FA1751" w:rsidRPr="00E66A9A" w:rsidRDefault="00FA1751" w:rsidP="00FA1751">
      <w:pPr>
        <w:pStyle w:val="FootnoteText"/>
        <w:rPr>
          <w:rFonts w:asciiTheme="minorHAnsi" w:hAnsiTheme="minorHAnsi" w:cstheme="minorHAnsi"/>
          <w:sz w:val="16"/>
          <w:szCs w:val="16"/>
          <w:lang w:val="en-AU"/>
        </w:rPr>
      </w:pPr>
      <w:r w:rsidRPr="00E66A9A">
        <w:rPr>
          <w:rStyle w:val="FootnoteReference"/>
          <w:rFonts w:asciiTheme="minorHAnsi" w:hAnsiTheme="minorHAnsi" w:cstheme="minorHAnsi"/>
          <w:color w:val="auto"/>
          <w:sz w:val="16"/>
          <w:szCs w:val="16"/>
        </w:rPr>
        <w:footnoteRef/>
      </w:r>
      <w:r w:rsidRPr="00E66A9A">
        <w:rPr>
          <w:rFonts w:asciiTheme="minorHAnsi" w:hAnsiTheme="minorHAnsi" w:cstheme="minorHAnsi"/>
          <w:sz w:val="16"/>
          <w:szCs w:val="16"/>
        </w:rPr>
        <w:t xml:space="preserve"> </w:t>
      </w:r>
      <w:r w:rsidRPr="00E66A9A">
        <w:rPr>
          <w:rFonts w:ascii="Calibri" w:hAnsi="Calibri" w:cs="Calibri"/>
          <w:sz w:val="16"/>
          <w:szCs w:val="16"/>
        </w:rPr>
        <w:t xml:space="preserve">Worksafe Victoria </w:t>
      </w:r>
      <w:r>
        <w:rPr>
          <w:rFonts w:ascii="Calibri" w:hAnsi="Calibri" w:cs="Calibri"/>
          <w:sz w:val="16"/>
          <w:szCs w:val="16"/>
        </w:rPr>
        <w:t xml:space="preserve">also </w:t>
      </w:r>
      <w:r w:rsidRPr="00E66A9A">
        <w:rPr>
          <w:rFonts w:ascii="Calibri" w:hAnsi="Calibri" w:cs="Calibri"/>
          <w:sz w:val="16"/>
          <w:szCs w:val="16"/>
        </w:rPr>
        <w:t>provides guidance about nappy change tables to minimise staff bending, reaching and twisting which may also be useful when designing facilities</w:t>
      </w:r>
      <w:r>
        <w:rPr>
          <w:rFonts w:asciiTheme="minorHAnsi" w:hAnsiTheme="minorHAnsi" w:cstheme="minorHAnsi"/>
          <w:sz w:val="16"/>
          <w:szCs w:val="16"/>
        </w:rPr>
        <w:t xml:space="preserve">: </w:t>
      </w:r>
      <w:hyperlink r:id="rId11" w:history="1">
        <w:r w:rsidRPr="00A32FBA">
          <w:rPr>
            <w:rStyle w:val="Hyperlink"/>
            <w:rFonts w:asciiTheme="minorHAnsi" w:hAnsiTheme="minorHAnsi" w:cstheme="minorHAnsi"/>
            <w:sz w:val="16"/>
            <w:szCs w:val="16"/>
          </w:rPr>
          <w:t>www.worksafe.vic.gov.au/using-cots-highchairs-and-change-tables-early-learning-workplaces</w:t>
        </w:r>
      </w:hyperlink>
      <w:r w:rsidRPr="00E66A9A">
        <w:rPr>
          <w:rStyle w:val="Hyperlink"/>
          <w:rFonts w:asciiTheme="minorHAnsi" w:hAnsiTheme="minorHAnsi" w:cstheme="minorHAnsi"/>
          <w:sz w:val="16"/>
          <w:szCs w:val="16"/>
        </w:rPr>
        <w:t>.</w:t>
      </w:r>
    </w:p>
  </w:footnote>
  <w:footnote w:id="37">
    <w:p w14:paraId="5D90B45E" w14:textId="77777777" w:rsidR="00285214" w:rsidRPr="00DB01D8" w:rsidRDefault="00285214" w:rsidP="00285214">
      <w:pPr>
        <w:pStyle w:val="FootnoteText"/>
        <w:rPr>
          <w:rFonts w:asciiTheme="minorHAnsi" w:hAnsiTheme="minorHAnsi" w:cstheme="minorHAnsi"/>
          <w:sz w:val="16"/>
          <w:szCs w:val="16"/>
          <w:lang w:val="en-AU"/>
        </w:rPr>
      </w:pPr>
      <w:r w:rsidRPr="00DB01D8">
        <w:rPr>
          <w:rStyle w:val="FootnoteReference"/>
          <w:rFonts w:asciiTheme="minorHAnsi" w:hAnsiTheme="minorHAnsi" w:cstheme="minorHAnsi"/>
          <w:color w:val="auto"/>
          <w:sz w:val="16"/>
          <w:szCs w:val="16"/>
        </w:rPr>
        <w:footnoteRef/>
      </w:r>
      <w:r w:rsidRPr="00DB01D8">
        <w:rPr>
          <w:rFonts w:asciiTheme="minorHAnsi" w:hAnsiTheme="minorHAnsi" w:cstheme="minorHAnsi"/>
          <w:sz w:val="16"/>
          <w:szCs w:val="16"/>
        </w:rPr>
        <w:t xml:space="preserve"> </w:t>
      </w:r>
      <w:r w:rsidRPr="00DB01D8">
        <w:rPr>
          <w:rFonts w:asciiTheme="minorHAnsi" w:hAnsiTheme="minorHAnsi" w:cstheme="minorHAnsi"/>
          <w:sz w:val="16"/>
          <w:szCs w:val="16"/>
          <w:lang w:val="en-AU"/>
        </w:rPr>
        <w:t>Regulation 106(1)</w:t>
      </w:r>
      <w:r>
        <w:rPr>
          <w:rFonts w:asciiTheme="minorHAnsi" w:hAnsiTheme="minorHAnsi" w:cstheme="minorHAnsi"/>
          <w:sz w:val="16"/>
          <w:szCs w:val="16"/>
          <w:lang w:val="en-AU"/>
        </w:rPr>
        <w:t xml:space="preserve"> of the National Regulations.</w:t>
      </w:r>
    </w:p>
  </w:footnote>
  <w:footnote w:id="38">
    <w:p w14:paraId="1364703D" w14:textId="77777777" w:rsidR="00285214" w:rsidRPr="00DB01D8" w:rsidRDefault="00285214" w:rsidP="00285214">
      <w:pPr>
        <w:pStyle w:val="FootnoteText"/>
        <w:rPr>
          <w:rFonts w:asciiTheme="minorHAnsi" w:hAnsiTheme="minorHAnsi" w:cstheme="minorHAnsi"/>
          <w:sz w:val="16"/>
          <w:szCs w:val="16"/>
          <w:lang w:val="en-AU"/>
        </w:rPr>
      </w:pPr>
      <w:r w:rsidRPr="00DB01D8">
        <w:rPr>
          <w:rStyle w:val="FootnoteReference"/>
          <w:rFonts w:asciiTheme="minorHAnsi" w:hAnsiTheme="minorHAnsi" w:cstheme="minorHAnsi"/>
          <w:color w:val="auto"/>
          <w:sz w:val="16"/>
          <w:szCs w:val="16"/>
        </w:rPr>
        <w:footnoteRef/>
      </w:r>
      <w:r w:rsidRPr="00DB01D8">
        <w:rPr>
          <w:rFonts w:asciiTheme="minorHAnsi" w:hAnsiTheme="minorHAnsi" w:cstheme="minorHAnsi"/>
          <w:sz w:val="16"/>
          <w:szCs w:val="16"/>
        </w:rPr>
        <w:t xml:space="preserve"> </w:t>
      </w:r>
      <w:r w:rsidRPr="00DB01D8">
        <w:rPr>
          <w:rFonts w:asciiTheme="minorHAnsi" w:hAnsiTheme="minorHAnsi" w:cstheme="minorHAnsi"/>
          <w:sz w:val="16"/>
          <w:szCs w:val="16"/>
          <w:lang w:val="en-AU"/>
        </w:rPr>
        <w:t>Regulation 106(2)</w:t>
      </w:r>
      <w:r>
        <w:rPr>
          <w:rFonts w:asciiTheme="minorHAnsi" w:hAnsiTheme="minorHAnsi" w:cstheme="minorHAnsi"/>
          <w:sz w:val="16"/>
          <w:szCs w:val="16"/>
          <w:lang w:val="en-AU"/>
        </w:rPr>
        <w:t xml:space="preserve"> of the National Regulations.</w:t>
      </w:r>
    </w:p>
  </w:footnote>
  <w:footnote w:id="39">
    <w:p w14:paraId="6712E327" w14:textId="77777777" w:rsidR="00285214" w:rsidRPr="00DB01D8" w:rsidRDefault="00285214" w:rsidP="00285214">
      <w:pPr>
        <w:pStyle w:val="FootnoteText"/>
        <w:rPr>
          <w:rFonts w:asciiTheme="minorHAnsi" w:hAnsiTheme="minorHAnsi" w:cstheme="minorHAnsi"/>
          <w:sz w:val="16"/>
          <w:szCs w:val="16"/>
          <w:lang w:val="en-AU"/>
        </w:rPr>
      </w:pPr>
      <w:r w:rsidRPr="00DB01D8">
        <w:rPr>
          <w:rStyle w:val="FootnoteReference"/>
          <w:rFonts w:asciiTheme="minorHAnsi" w:hAnsiTheme="minorHAnsi" w:cstheme="minorHAnsi"/>
          <w:color w:val="auto"/>
          <w:sz w:val="16"/>
          <w:szCs w:val="16"/>
        </w:rPr>
        <w:footnoteRef/>
      </w:r>
      <w:r w:rsidRPr="00DB01D8">
        <w:rPr>
          <w:rFonts w:asciiTheme="minorHAnsi" w:hAnsiTheme="minorHAnsi" w:cstheme="minorHAnsi"/>
          <w:sz w:val="16"/>
          <w:szCs w:val="16"/>
        </w:rPr>
        <w:t xml:space="preserve"> </w:t>
      </w:r>
      <w:r w:rsidRPr="00DB01D8">
        <w:rPr>
          <w:rFonts w:asciiTheme="minorHAnsi" w:hAnsiTheme="minorHAnsi" w:cstheme="minorHAnsi"/>
          <w:sz w:val="16"/>
          <w:szCs w:val="16"/>
          <w:lang w:val="en-AU"/>
        </w:rPr>
        <w:t>Regulation 111</w:t>
      </w:r>
      <w:r>
        <w:rPr>
          <w:rFonts w:asciiTheme="minorHAnsi" w:hAnsiTheme="minorHAnsi" w:cstheme="minorHAnsi"/>
          <w:sz w:val="16"/>
          <w:szCs w:val="16"/>
          <w:lang w:val="en-AU"/>
        </w:rPr>
        <w:t xml:space="preserve"> of the National Regulations.</w:t>
      </w:r>
    </w:p>
  </w:footnote>
  <w:footnote w:id="40">
    <w:p w14:paraId="5AE24039" w14:textId="77777777" w:rsidR="00757FDA" w:rsidRPr="00612D3D" w:rsidRDefault="00757FDA" w:rsidP="00757FDA">
      <w:pPr>
        <w:pStyle w:val="FootnoteText"/>
        <w:rPr>
          <w:rFonts w:asciiTheme="minorHAnsi" w:hAnsiTheme="minorHAnsi" w:cstheme="minorHAnsi"/>
          <w:sz w:val="16"/>
          <w:szCs w:val="16"/>
          <w:lang w:val="en-AU"/>
        </w:rPr>
      </w:pPr>
      <w:r w:rsidRPr="00612D3D">
        <w:rPr>
          <w:rStyle w:val="FootnoteReference"/>
          <w:rFonts w:asciiTheme="minorHAnsi" w:hAnsiTheme="minorHAnsi" w:cstheme="minorHAnsi"/>
          <w:color w:val="auto"/>
          <w:sz w:val="16"/>
          <w:szCs w:val="16"/>
        </w:rPr>
        <w:footnoteRef/>
      </w:r>
      <w:r w:rsidRPr="00612D3D">
        <w:rPr>
          <w:rFonts w:asciiTheme="minorHAnsi" w:hAnsiTheme="minorHAnsi" w:cstheme="minorHAnsi"/>
          <w:sz w:val="16"/>
          <w:szCs w:val="16"/>
        </w:rPr>
        <w:t xml:space="preserve"> Regulation 108 (2) of the National Regulations.</w:t>
      </w:r>
      <w:r>
        <w:rPr>
          <w:rFonts w:asciiTheme="minorHAnsi" w:hAnsiTheme="minorHAnsi" w:cstheme="minorHAnsi"/>
          <w:sz w:val="16"/>
          <w:szCs w:val="16"/>
        </w:rPr>
        <w:t xml:space="preserve"> Note that this requirement does not apply to children in attendance in an emergency or exceptional circumstances as specified in regulation 108(6) of the National Regulations.</w:t>
      </w:r>
    </w:p>
  </w:footnote>
  <w:footnote w:id="41">
    <w:p w14:paraId="34C69E8E" w14:textId="77777777" w:rsidR="00757FDA" w:rsidRPr="00612D3D" w:rsidRDefault="00757FDA" w:rsidP="00757FDA">
      <w:pPr>
        <w:pStyle w:val="FootnoteText"/>
        <w:rPr>
          <w:rFonts w:asciiTheme="minorHAnsi" w:hAnsiTheme="minorHAnsi" w:cstheme="minorHAnsi"/>
          <w:sz w:val="16"/>
          <w:szCs w:val="16"/>
          <w:lang w:val="en-AU"/>
        </w:rPr>
      </w:pPr>
      <w:r w:rsidRPr="00612D3D">
        <w:rPr>
          <w:rStyle w:val="FootnoteReference"/>
          <w:rFonts w:asciiTheme="minorHAnsi" w:hAnsiTheme="minorHAnsi" w:cstheme="minorHAnsi"/>
          <w:color w:val="auto"/>
          <w:sz w:val="16"/>
          <w:szCs w:val="16"/>
        </w:rPr>
        <w:footnoteRef/>
      </w:r>
      <w:r w:rsidRPr="00612D3D">
        <w:rPr>
          <w:rFonts w:asciiTheme="minorHAnsi" w:hAnsiTheme="minorHAnsi" w:cstheme="minorHAnsi"/>
          <w:sz w:val="16"/>
          <w:szCs w:val="16"/>
        </w:rPr>
        <w:t xml:space="preserve"> </w:t>
      </w:r>
      <w:r w:rsidRPr="00612D3D">
        <w:rPr>
          <w:rFonts w:asciiTheme="minorHAnsi" w:hAnsiTheme="minorHAnsi" w:cstheme="minorHAnsi"/>
          <w:sz w:val="16"/>
          <w:szCs w:val="16"/>
          <w:lang w:val="en-AU"/>
        </w:rPr>
        <w:t>Regulation 108(3) and 108(4)</w:t>
      </w:r>
      <w:r>
        <w:rPr>
          <w:rFonts w:asciiTheme="minorHAnsi" w:hAnsiTheme="minorHAnsi" w:cstheme="minorHAnsi"/>
          <w:sz w:val="16"/>
          <w:szCs w:val="16"/>
          <w:lang w:val="en-AU"/>
        </w:rPr>
        <w:t xml:space="preserve"> of the National Regulations.</w:t>
      </w:r>
    </w:p>
  </w:footnote>
  <w:footnote w:id="42">
    <w:p w14:paraId="627C59C2" w14:textId="77777777" w:rsidR="00F7664D" w:rsidRPr="00EB30D3" w:rsidRDefault="00F7664D" w:rsidP="00F7664D">
      <w:pPr>
        <w:pStyle w:val="FootnoteText"/>
        <w:rPr>
          <w:rFonts w:asciiTheme="minorHAnsi" w:hAnsiTheme="minorHAnsi" w:cstheme="minorHAnsi"/>
          <w:sz w:val="16"/>
          <w:szCs w:val="16"/>
          <w:lang w:val="en-AU"/>
        </w:rPr>
      </w:pPr>
      <w:r w:rsidRPr="00EB30D3">
        <w:rPr>
          <w:rStyle w:val="FootnoteReference"/>
          <w:rFonts w:asciiTheme="minorHAnsi" w:hAnsiTheme="minorHAnsi" w:cstheme="minorHAnsi"/>
          <w:color w:val="auto"/>
          <w:sz w:val="16"/>
          <w:szCs w:val="16"/>
        </w:rPr>
        <w:footnoteRef/>
      </w:r>
      <w:r w:rsidRPr="00EB30D3">
        <w:rPr>
          <w:rFonts w:asciiTheme="minorHAnsi" w:hAnsiTheme="minorHAnsi" w:cstheme="minorHAnsi"/>
          <w:sz w:val="16"/>
          <w:szCs w:val="16"/>
        </w:rPr>
        <w:t xml:space="preserve"> Standard 3.1 and 3.2 and </w:t>
      </w:r>
      <w:r w:rsidRPr="00EB30D3">
        <w:rPr>
          <w:rFonts w:asciiTheme="minorHAnsi" w:hAnsiTheme="minorHAnsi" w:cstheme="minorHAnsi"/>
          <w:sz w:val="16"/>
          <w:szCs w:val="16"/>
          <w:lang w:val="en-AU"/>
        </w:rPr>
        <w:t>Elements 1.2.3 and 2.1.3 of the National Quality Standard.</w:t>
      </w:r>
    </w:p>
  </w:footnote>
  <w:footnote w:id="43">
    <w:p w14:paraId="1116F5F9" w14:textId="77777777" w:rsidR="00F7664D" w:rsidRPr="003B6B0A" w:rsidRDefault="00F7664D" w:rsidP="00F7664D">
      <w:pPr>
        <w:pStyle w:val="FootnoteText"/>
        <w:rPr>
          <w:rFonts w:asciiTheme="minorHAnsi" w:hAnsiTheme="minorHAnsi" w:cstheme="minorHAnsi"/>
          <w:sz w:val="16"/>
          <w:szCs w:val="16"/>
          <w:lang w:val="en-AU"/>
        </w:rPr>
      </w:pPr>
      <w:r w:rsidRPr="003B6B0A">
        <w:rPr>
          <w:rStyle w:val="FootnoteReference"/>
          <w:rFonts w:asciiTheme="minorHAnsi" w:hAnsiTheme="minorHAnsi" w:cstheme="minorHAnsi"/>
          <w:color w:val="auto"/>
          <w:sz w:val="16"/>
          <w:szCs w:val="16"/>
        </w:rPr>
        <w:footnoteRef/>
      </w:r>
      <w:r w:rsidRPr="003B6B0A">
        <w:rPr>
          <w:rFonts w:asciiTheme="minorHAnsi" w:hAnsiTheme="minorHAnsi" w:cstheme="minorHAnsi"/>
          <w:sz w:val="16"/>
          <w:szCs w:val="16"/>
        </w:rPr>
        <w:t xml:space="preserve"> </w:t>
      </w:r>
      <w:r w:rsidRPr="003B6B0A">
        <w:rPr>
          <w:rFonts w:asciiTheme="minorHAnsi" w:hAnsiTheme="minorHAnsi" w:cstheme="minorHAnsi"/>
          <w:sz w:val="16"/>
          <w:szCs w:val="16"/>
          <w:lang w:val="en-AU"/>
        </w:rPr>
        <w:t>Regulation 113 of the National Regulations.</w:t>
      </w:r>
    </w:p>
  </w:footnote>
  <w:footnote w:id="44">
    <w:p w14:paraId="38E71232" w14:textId="77777777" w:rsidR="00F7664D" w:rsidRPr="003B6B0A" w:rsidRDefault="00F7664D" w:rsidP="00F7664D">
      <w:pPr>
        <w:pStyle w:val="FootnoteText"/>
        <w:rPr>
          <w:rFonts w:asciiTheme="minorHAnsi" w:hAnsiTheme="minorHAnsi" w:cstheme="minorHAnsi"/>
          <w:sz w:val="16"/>
          <w:szCs w:val="16"/>
          <w:lang w:val="en-AU"/>
        </w:rPr>
      </w:pPr>
      <w:r w:rsidRPr="003B6B0A">
        <w:rPr>
          <w:rStyle w:val="FootnoteReference"/>
          <w:rFonts w:asciiTheme="minorHAnsi" w:hAnsiTheme="minorHAnsi" w:cstheme="minorHAnsi"/>
          <w:color w:val="auto"/>
          <w:sz w:val="16"/>
          <w:szCs w:val="16"/>
        </w:rPr>
        <w:footnoteRef/>
      </w:r>
      <w:r w:rsidRPr="003B6B0A">
        <w:rPr>
          <w:rFonts w:asciiTheme="minorHAnsi" w:hAnsiTheme="minorHAnsi" w:cstheme="minorHAnsi"/>
          <w:sz w:val="16"/>
          <w:szCs w:val="16"/>
        </w:rPr>
        <w:t xml:space="preserve"> </w:t>
      </w:r>
      <w:r w:rsidRPr="003B6B0A">
        <w:rPr>
          <w:rFonts w:asciiTheme="minorHAnsi" w:hAnsiTheme="minorHAnsi" w:cstheme="minorHAnsi"/>
          <w:sz w:val="16"/>
          <w:szCs w:val="16"/>
          <w:lang w:val="en-AU"/>
        </w:rPr>
        <w:t xml:space="preserve">Regulation 113 of the National Regulations. </w:t>
      </w:r>
    </w:p>
  </w:footnote>
  <w:footnote w:id="45">
    <w:p w14:paraId="13B1DF9C" w14:textId="77777777" w:rsidR="00F7664D" w:rsidRPr="003B6B0A" w:rsidRDefault="00F7664D" w:rsidP="00F7664D">
      <w:pPr>
        <w:pStyle w:val="FootnoteText"/>
        <w:rPr>
          <w:rFonts w:asciiTheme="minorHAnsi" w:hAnsiTheme="minorHAnsi" w:cstheme="minorHAnsi"/>
          <w:sz w:val="16"/>
          <w:szCs w:val="16"/>
          <w:lang w:val="en-AU"/>
        </w:rPr>
      </w:pPr>
      <w:r w:rsidRPr="003B6B0A">
        <w:rPr>
          <w:rStyle w:val="FootnoteReference"/>
          <w:rFonts w:asciiTheme="minorHAnsi" w:hAnsiTheme="minorHAnsi" w:cstheme="minorHAnsi"/>
          <w:color w:val="auto"/>
          <w:sz w:val="16"/>
          <w:szCs w:val="16"/>
        </w:rPr>
        <w:footnoteRef/>
      </w:r>
      <w:r w:rsidRPr="003B6B0A">
        <w:rPr>
          <w:rFonts w:asciiTheme="minorHAnsi" w:hAnsiTheme="minorHAnsi" w:cstheme="minorHAnsi"/>
          <w:sz w:val="16"/>
          <w:szCs w:val="16"/>
        </w:rPr>
        <w:t xml:space="preserve"> </w:t>
      </w:r>
      <w:r>
        <w:rPr>
          <w:rFonts w:asciiTheme="minorHAnsi" w:hAnsiTheme="minorHAnsi" w:cstheme="minorHAnsi"/>
          <w:sz w:val="16"/>
          <w:szCs w:val="16"/>
        </w:rPr>
        <w:t xml:space="preserve">ACECQA’s </w:t>
      </w:r>
      <w:r w:rsidRPr="003B6B0A">
        <w:rPr>
          <w:rFonts w:asciiTheme="minorHAnsi" w:hAnsiTheme="minorHAnsi" w:cstheme="minorHAnsi"/>
          <w:sz w:val="16"/>
          <w:szCs w:val="16"/>
          <w:lang w:val="en-AU"/>
        </w:rPr>
        <w:t>Guide to the N</w:t>
      </w:r>
      <w:r>
        <w:rPr>
          <w:rFonts w:asciiTheme="minorHAnsi" w:hAnsiTheme="minorHAnsi" w:cstheme="minorHAnsi"/>
          <w:sz w:val="16"/>
          <w:szCs w:val="16"/>
          <w:lang w:val="en-AU"/>
        </w:rPr>
        <w:t xml:space="preserve">ational </w:t>
      </w:r>
      <w:r w:rsidRPr="003B6B0A">
        <w:rPr>
          <w:rFonts w:asciiTheme="minorHAnsi" w:hAnsiTheme="minorHAnsi" w:cstheme="minorHAnsi"/>
          <w:sz w:val="16"/>
          <w:szCs w:val="16"/>
          <w:lang w:val="en-AU"/>
        </w:rPr>
        <w:t>Q</w:t>
      </w:r>
      <w:r>
        <w:rPr>
          <w:rFonts w:asciiTheme="minorHAnsi" w:hAnsiTheme="minorHAnsi" w:cstheme="minorHAnsi"/>
          <w:sz w:val="16"/>
          <w:szCs w:val="16"/>
          <w:lang w:val="en-AU"/>
        </w:rPr>
        <w:t xml:space="preserve">uality </w:t>
      </w:r>
      <w:r w:rsidRPr="003B6B0A">
        <w:rPr>
          <w:rFonts w:asciiTheme="minorHAnsi" w:hAnsiTheme="minorHAnsi" w:cstheme="minorHAnsi"/>
          <w:sz w:val="16"/>
          <w:szCs w:val="16"/>
          <w:lang w:val="en-AU"/>
        </w:rPr>
        <w:t>F</w:t>
      </w:r>
      <w:r>
        <w:rPr>
          <w:rFonts w:asciiTheme="minorHAnsi" w:hAnsiTheme="minorHAnsi" w:cstheme="minorHAnsi"/>
          <w:sz w:val="16"/>
          <w:szCs w:val="16"/>
          <w:lang w:val="en-AU"/>
        </w:rPr>
        <w:t>ramework</w:t>
      </w:r>
      <w:r w:rsidRPr="003B6B0A">
        <w:rPr>
          <w:rFonts w:asciiTheme="minorHAnsi" w:hAnsiTheme="minorHAnsi" w:cstheme="minorHAnsi"/>
          <w:sz w:val="16"/>
          <w:szCs w:val="16"/>
          <w:lang w:val="en-AU"/>
        </w:rPr>
        <w:t>, page 408. Available</w:t>
      </w:r>
      <w:r>
        <w:rPr>
          <w:rFonts w:asciiTheme="minorHAnsi" w:hAnsiTheme="minorHAnsi" w:cstheme="minorHAnsi"/>
          <w:sz w:val="16"/>
          <w:szCs w:val="16"/>
          <w:lang w:val="en-AU"/>
        </w:rPr>
        <w:t xml:space="preserve">: </w:t>
      </w:r>
      <w:hyperlink r:id="rId12" w:history="1">
        <w:r w:rsidRPr="00AB5DD4">
          <w:rPr>
            <w:rStyle w:val="Hyperlink"/>
            <w:rFonts w:asciiTheme="minorHAnsi" w:hAnsiTheme="minorHAnsi" w:cstheme="minorHAnsi"/>
            <w:sz w:val="16"/>
            <w:szCs w:val="16"/>
          </w:rPr>
          <w:t>www.acecqa.gov.au/nqf/about/guide</w:t>
        </w:r>
      </w:hyperlink>
      <w:r>
        <w:rPr>
          <w:rStyle w:val="Hyperlink"/>
          <w:rFonts w:asciiTheme="minorHAnsi" w:hAnsiTheme="minorHAnsi" w:cstheme="minorHAnsi"/>
          <w:sz w:val="16"/>
          <w:szCs w:val="16"/>
        </w:rPr>
        <w:t>.</w:t>
      </w:r>
    </w:p>
  </w:footnote>
  <w:footnote w:id="46">
    <w:p w14:paraId="29DC162D" w14:textId="77777777" w:rsidR="00F7664D" w:rsidRPr="00A977B3" w:rsidRDefault="00F7664D" w:rsidP="00F7664D">
      <w:pPr>
        <w:pStyle w:val="FootnoteText"/>
        <w:rPr>
          <w:rFonts w:asciiTheme="minorHAnsi" w:hAnsiTheme="minorHAnsi" w:cstheme="minorHAnsi"/>
          <w:sz w:val="16"/>
          <w:szCs w:val="16"/>
          <w:lang w:val="en-AU"/>
        </w:rPr>
      </w:pPr>
      <w:r w:rsidRPr="00A977B3">
        <w:rPr>
          <w:rStyle w:val="FootnoteReference"/>
          <w:rFonts w:asciiTheme="minorHAnsi" w:hAnsiTheme="minorHAnsi" w:cstheme="minorHAnsi"/>
          <w:color w:val="auto"/>
          <w:sz w:val="16"/>
          <w:szCs w:val="16"/>
        </w:rPr>
        <w:footnoteRef/>
      </w:r>
      <w:r w:rsidRPr="00A977B3">
        <w:rPr>
          <w:rFonts w:asciiTheme="minorHAnsi" w:hAnsiTheme="minorHAnsi" w:cstheme="minorHAnsi"/>
          <w:sz w:val="16"/>
          <w:szCs w:val="16"/>
        </w:rPr>
        <w:t xml:space="preserve"> ACECQA’s </w:t>
      </w:r>
      <w:r w:rsidRPr="00A977B3">
        <w:rPr>
          <w:rFonts w:asciiTheme="minorHAnsi" w:hAnsiTheme="minorHAnsi" w:cstheme="minorHAnsi"/>
          <w:sz w:val="16"/>
          <w:szCs w:val="16"/>
          <w:lang w:val="en-AU"/>
        </w:rPr>
        <w:t>Guide to the National Quality Framework,</w:t>
      </w:r>
      <w:r>
        <w:rPr>
          <w:rFonts w:asciiTheme="minorHAnsi" w:hAnsiTheme="minorHAnsi" w:cstheme="minorHAnsi"/>
          <w:sz w:val="16"/>
          <w:szCs w:val="16"/>
          <w:lang w:val="en-AU"/>
        </w:rPr>
        <w:t xml:space="preserve"> for example on</w:t>
      </w:r>
      <w:r w:rsidRPr="00A977B3">
        <w:rPr>
          <w:rFonts w:asciiTheme="minorHAnsi" w:hAnsiTheme="minorHAnsi" w:cstheme="minorHAnsi"/>
          <w:sz w:val="16"/>
          <w:szCs w:val="16"/>
          <w:lang w:val="en-AU"/>
        </w:rPr>
        <w:t xml:space="preserve"> </w:t>
      </w:r>
      <w:r>
        <w:rPr>
          <w:rFonts w:asciiTheme="minorHAnsi" w:hAnsiTheme="minorHAnsi" w:cstheme="minorHAnsi"/>
          <w:sz w:val="16"/>
          <w:szCs w:val="16"/>
          <w:lang w:val="en-AU"/>
        </w:rPr>
        <w:t>pages 188, 201 and</w:t>
      </w:r>
      <w:r w:rsidRPr="00A977B3">
        <w:rPr>
          <w:rFonts w:asciiTheme="minorHAnsi" w:hAnsiTheme="minorHAnsi" w:cstheme="minorHAnsi"/>
          <w:sz w:val="16"/>
          <w:szCs w:val="16"/>
          <w:lang w:val="en-AU"/>
        </w:rPr>
        <w:t xml:space="preserve"> 408. Available: </w:t>
      </w:r>
      <w:hyperlink r:id="rId13" w:history="1">
        <w:r w:rsidRPr="00A977B3">
          <w:rPr>
            <w:rStyle w:val="Hyperlink"/>
            <w:rFonts w:asciiTheme="minorHAnsi" w:hAnsiTheme="minorHAnsi" w:cstheme="minorHAnsi"/>
            <w:sz w:val="16"/>
            <w:szCs w:val="16"/>
          </w:rPr>
          <w:t>www.acecqa.gov.au/nqf/about/guide</w:t>
        </w:r>
      </w:hyperlink>
      <w:r w:rsidRPr="00A977B3">
        <w:rPr>
          <w:rStyle w:val="Hyperlink"/>
          <w:rFonts w:asciiTheme="minorHAnsi" w:hAnsiTheme="minorHAnsi" w:cstheme="minorHAnsi"/>
          <w:sz w:val="16"/>
          <w:szCs w:val="16"/>
        </w:rPr>
        <w:t>.</w:t>
      </w:r>
    </w:p>
  </w:footnote>
  <w:footnote w:id="47">
    <w:p w14:paraId="400AB90E" w14:textId="77777777" w:rsidR="00F7664D" w:rsidRPr="007F028A" w:rsidRDefault="00F7664D" w:rsidP="00F7664D">
      <w:pPr>
        <w:pStyle w:val="FootnoteText"/>
        <w:rPr>
          <w:rFonts w:asciiTheme="minorHAnsi" w:hAnsiTheme="minorHAnsi" w:cstheme="minorHAnsi"/>
          <w:sz w:val="16"/>
          <w:szCs w:val="16"/>
          <w:lang w:val="en-AU"/>
        </w:rPr>
      </w:pPr>
      <w:r w:rsidRPr="007F028A">
        <w:rPr>
          <w:rStyle w:val="FootnoteReference"/>
          <w:rFonts w:asciiTheme="minorHAnsi" w:hAnsiTheme="minorHAnsi" w:cstheme="minorHAnsi"/>
          <w:color w:val="auto"/>
          <w:sz w:val="16"/>
          <w:szCs w:val="16"/>
        </w:rPr>
        <w:footnoteRef/>
      </w:r>
      <w:r w:rsidRPr="007F028A">
        <w:rPr>
          <w:rFonts w:asciiTheme="minorHAnsi" w:hAnsiTheme="minorHAnsi" w:cstheme="minorHAnsi"/>
          <w:sz w:val="16"/>
          <w:szCs w:val="16"/>
        </w:rPr>
        <w:t xml:space="preserve"> </w:t>
      </w:r>
      <w:r w:rsidRPr="007F028A">
        <w:rPr>
          <w:rFonts w:asciiTheme="minorHAnsi" w:hAnsiTheme="minorHAnsi" w:cstheme="minorHAnsi"/>
          <w:sz w:val="16"/>
          <w:szCs w:val="16"/>
          <w:lang w:val="en-AU"/>
        </w:rPr>
        <w:t>Regulation 114 of the National Regulations.</w:t>
      </w:r>
    </w:p>
  </w:footnote>
  <w:footnote w:id="48">
    <w:p w14:paraId="3295D1D2" w14:textId="77777777" w:rsidR="009D64F3" w:rsidRPr="00F76AD4" w:rsidRDefault="009D64F3" w:rsidP="009D64F3">
      <w:pPr>
        <w:pStyle w:val="FootnoteText"/>
        <w:rPr>
          <w:rFonts w:asciiTheme="minorHAnsi" w:hAnsiTheme="minorHAnsi" w:cstheme="minorHAnsi"/>
          <w:sz w:val="16"/>
          <w:szCs w:val="16"/>
          <w:lang w:val="en-AU"/>
        </w:rPr>
      </w:pPr>
      <w:r w:rsidRPr="00F76AD4">
        <w:rPr>
          <w:rStyle w:val="FootnoteReference"/>
          <w:rFonts w:asciiTheme="minorHAnsi" w:hAnsiTheme="minorHAnsi" w:cstheme="minorHAnsi"/>
          <w:color w:val="auto"/>
          <w:sz w:val="16"/>
          <w:szCs w:val="16"/>
        </w:rPr>
        <w:footnoteRef/>
      </w:r>
      <w:r w:rsidRPr="00F76AD4">
        <w:rPr>
          <w:rFonts w:asciiTheme="minorHAnsi" w:hAnsiTheme="minorHAnsi" w:cstheme="minorHAnsi"/>
          <w:sz w:val="16"/>
          <w:szCs w:val="16"/>
        </w:rPr>
        <w:t xml:space="preserve"> </w:t>
      </w:r>
      <w:r w:rsidRPr="00F76AD4">
        <w:rPr>
          <w:rFonts w:asciiTheme="minorHAnsi" w:hAnsiTheme="minorHAnsi" w:cstheme="minorHAnsi"/>
          <w:sz w:val="16"/>
          <w:szCs w:val="16"/>
          <w:lang w:val="en-AU"/>
        </w:rPr>
        <w:t>Regulation 104 of the National Regulations</w:t>
      </w:r>
      <w:r>
        <w:rPr>
          <w:rFonts w:asciiTheme="minorHAnsi" w:hAnsiTheme="minorHAnsi" w:cstheme="minorHAnsi"/>
          <w:sz w:val="16"/>
          <w:szCs w:val="16"/>
          <w:lang w:val="en-AU"/>
        </w:rPr>
        <w:t xml:space="preserve"> </w:t>
      </w:r>
      <w:r w:rsidRPr="00F76AD4">
        <w:rPr>
          <w:rFonts w:asciiTheme="minorHAnsi" w:hAnsiTheme="minorHAnsi" w:cstheme="minorHAnsi"/>
          <w:sz w:val="16"/>
          <w:szCs w:val="16"/>
          <w:lang w:val="en-AU"/>
        </w:rPr>
        <w:t xml:space="preserve">and see page 407 of ACECQA’s Guide to the National Quality Framework for information on how ‘primarily’ is </w:t>
      </w:r>
      <w:r w:rsidRPr="00DA4B92">
        <w:rPr>
          <w:rFonts w:asciiTheme="minorHAnsi" w:hAnsiTheme="minorHAnsi" w:cstheme="minorHAnsi"/>
          <w:sz w:val="16"/>
          <w:szCs w:val="16"/>
          <w:lang w:val="en-AU"/>
        </w:rPr>
        <w:t>determined</w:t>
      </w:r>
      <w:r>
        <w:rPr>
          <w:rFonts w:asciiTheme="minorHAnsi" w:hAnsiTheme="minorHAnsi" w:cstheme="minorHAnsi"/>
          <w:sz w:val="16"/>
          <w:szCs w:val="16"/>
          <w:lang w:val="en-AU"/>
        </w:rPr>
        <w:t xml:space="preserve">: </w:t>
      </w:r>
      <w:hyperlink r:id="rId14" w:history="1">
        <w:r w:rsidRPr="00A977B3">
          <w:rPr>
            <w:rStyle w:val="Hyperlink"/>
            <w:rFonts w:asciiTheme="minorHAnsi" w:hAnsiTheme="minorHAnsi" w:cstheme="minorHAnsi"/>
            <w:sz w:val="16"/>
            <w:szCs w:val="16"/>
          </w:rPr>
          <w:t>www.acecqa.gov.au/nqf/about/guide</w:t>
        </w:r>
      </w:hyperlink>
      <w:r w:rsidRPr="00F76AD4">
        <w:rPr>
          <w:rFonts w:asciiTheme="minorHAnsi" w:hAnsiTheme="minorHAnsi" w:cstheme="minorHAnsi"/>
          <w:sz w:val="16"/>
          <w:szCs w:val="16"/>
          <w:lang w:val="en-AU"/>
        </w:rPr>
        <w:t>.</w:t>
      </w:r>
    </w:p>
  </w:footnote>
  <w:footnote w:id="49">
    <w:p w14:paraId="389F2248" w14:textId="77777777" w:rsidR="009D64F3" w:rsidRPr="007F04DE" w:rsidRDefault="009D64F3" w:rsidP="009D64F3">
      <w:pPr>
        <w:pStyle w:val="FootnoteText"/>
        <w:rPr>
          <w:rFonts w:asciiTheme="minorHAnsi" w:hAnsiTheme="minorHAnsi" w:cstheme="minorHAnsi"/>
          <w:sz w:val="16"/>
          <w:szCs w:val="16"/>
          <w:lang w:val="en-AU"/>
        </w:rPr>
      </w:pPr>
      <w:r w:rsidRPr="007F04DE">
        <w:rPr>
          <w:rStyle w:val="FootnoteReference"/>
          <w:rFonts w:asciiTheme="minorHAnsi" w:hAnsiTheme="minorHAnsi" w:cstheme="minorHAnsi"/>
          <w:color w:val="auto"/>
          <w:sz w:val="16"/>
          <w:szCs w:val="16"/>
        </w:rPr>
        <w:footnoteRef/>
      </w:r>
      <w:r w:rsidRPr="007F04DE">
        <w:rPr>
          <w:rFonts w:asciiTheme="minorHAnsi" w:hAnsiTheme="minorHAnsi" w:cstheme="minorHAnsi"/>
          <w:sz w:val="16"/>
          <w:szCs w:val="16"/>
        </w:rPr>
        <w:t xml:space="preserve"> </w:t>
      </w:r>
      <w:r w:rsidRPr="007F04DE">
        <w:rPr>
          <w:rFonts w:asciiTheme="minorHAnsi" w:hAnsiTheme="minorHAnsi" w:cstheme="minorHAnsi"/>
          <w:sz w:val="16"/>
          <w:szCs w:val="16"/>
          <w:lang w:val="en-AU"/>
        </w:rPr>
        <w:t>Regulation 104(2) of the National Regulations.</w:t>
      </w:r>
    </w:p>
  </w:footnote>
  <w:footnote w:id="50">
    <w:p w14:paraId="718C992F" w14:textId="77777777" w:rsidR="009D64F3" w:rsidRPr="00C20E89" w:rsidRDefault="009D64F3" w:rsidP="009D64F3">
      <w:pPr>
        <w:pStyle w:val="FootnoteText"/>
        <w:rPr>
          <w:rFonts w:asciiTheme="minorHAnsi" w:hAnsiTheme="minorHAnsi" w:cstheme="minorHAnsi"/>
          <w:sz w:val="16"/>
          <w:szCs w:val="16"/>
          <w:lang w:val="en-AU"/>
        </w:rPr>
      </w:pPr>
      <w:r w:rsidRPr="00DB7EA4">
        <w:rPr>
          <w:rStyle w:val="FootnoteReference"/>
          <w:rFonts w:asciiTheme="minorHAnsi" w:hAnsiTheme="minorHAnsi" w:cstheme="minorHAnsi"/>
          <w:color w:val="auto"/>
          <w:sz w:val="16"/>
          <w:szCs w:val="16"/>
        </w:rPr>
        <w:footnoteRef/>
      </w:r>
      <w:r w:rsidRPr="00DB7EA4">
        <w:rPr>
          <w:rFonts w:asciiTheme="minorHAnsi" w:hAnsiTheme="minorHAnsi" w:cstheme="minorHAnsi"/>
          <w:sz w:val="16"/>
          <w:szCs w:val="16"/>
        </w:rPr>
        <w:t xml:space="preserve"> </w:t>
      </w:r>
      <w:r w:rsidRPr="00DB7EA4">
        <w:rPr>
          <w:rFonts w:asciiTheme="minorHAnsi" w:hAnsiTheme="minorHAnsi" w:cstheme="minorHAnsi"/>
          <w:sz w:val="16"/>
          <w:szCs w:val="16"/>
          <w:lang w:val="en-AU"/>
        </w:rPr>
        <w:t xml:space="preserve">Regulation 108(5) of the National Regulations. </w:t>
      </w:r>
      <w:r>
        <w:rPr>
          <w:rFonts w:asciiTheme="minorHAnsi" w:hAnsiTheme="minorHAnsi" w:cstheme="minorHAnsi"/>
          <w:sz w:val="16"/>
          <w:szCs w:val="16"/>
          <w:lang w:val="en-AU"/>
        </w:rPr>
        <w:t>S</w:t>
      </w:r>
      <w:r w:rsidRPr="00DB7EA4">
        <w:rPr>
          <w:rFonts w:asciiTheme="minorHAnsi" w:hAnsiTheme="minorHAnsi" w:cstheme="minorHAnsi"/>
          <w:sz w:val="16"/>
          <w:szCs w:val="16"/>
          <w:lang w:val="en-AU"/>
        </w:rPr>
        <w:t xml:space="preserve">ee page 83-84 of ACECQA’s Guide to the National Quality Framework for more </w:t>
      </w:r>
      <w:r w:rsidRPr="00C20E89">
        <w:rPr>
          <w:rFonts w:asciiTheme="minorHAnsi" w:hAnsiTheme="minorHAnsi" w:cstheme="minorHAnsi"/>
          <w:sz w:val="16"/>
          <w:szCs w:val="16"/>
          <w:lang w:val="en-AU"/>
        </w:rPr>
        <w:t xml:space="preserve">information about how such an application is assessed: </w:t>
      </w:r>
      <w:hyperlink r:id="rId15" w:history="1">
        <w:r w:rsidRPr="00C20E89">
          <w:rPr>
            <w:rStyle w:val="Hyperlink"/>
            <w:rFonts w:asciiTheme="minorHAnsi" w:hAnsiTheme="minorHAnsi" w:cstheme="minorHAnsi"/>
            <w:sz w:val="16"/>
            <w:szCs w:val="16"/>
          </w:rPr>
          <w:t>www.acecqa.gov.au/nqf/about/guide</w:t>
        </w:r>
      </w:hyperlink>
      <w:r w:rsidRPr="00C20E89">
        <w:rPr>
          <w:rStyle w:val="Hyperlink"/>
          <w:rFonts w:asciiTheme="minorHAnsi" w:hAnsiTheme="minorHAnsi" w:cstheme="minorHAnsi"/>
          <w:sz w:val="16"/>
          <w:szCs w:val="16"/>
        </w:rPr>
        <w:t>.</w:t>
      </w:r>
    </w:p>
  </w:footnote>
  <w:footnote w:id="51">
    <w:p w14:paraId="56D90335" w14:textId="77777777" w:rsidR="00F72396" w:rsidRPr="007F04DE" w:rsidRDefault="00F72396" w:rsidP="00F72396">
      <w:pPr>
        <w:pStyle w:val="FootnoteText"/>
        <w:rPr>
          <w:rFonts w:asciiTheme="minorHAnsi" w:hAnsiTheme="minorHAnsi" w:cstheme="minorHAnsi"/>
          <w:sz w:val="16"/>
          <w:szCs w:val="16"/>
          <w:lang w:val="en-AU"/>
        </w:rPr>
      </w:pPr>
      <w:r w:rsidRPr="007F04DE">
        <w:rPr>
          <w:rStyle w:val="FootnoteReference"/>
          <w:rFonts w:asciiTheme="minorHAnsi" w:hAnsiTheme="minorHAnsi" w:cstheme="minorHAnsi"/>
          <w:color w:val="auto"/>
          <w:sz w:val="16"/>
          <w:szCs w:val="16"/>
        </w:rPr>
        <w:footnoteRef/>
      </w:r>
      <w:r w:rsidRPr="007F04DE">
        <w:rPr>
          <w:rFonts w:asciiTheme="minorHAnsi" w:hAnsiTheme="minorHAnsi" w:cstheme="minorHAnsi"/>
          <w:sz w:val="16"/>
          <w:szCs w:val="16"/>
        </w:rPr>
        <w:t xml:space="preserve"> </w:t>
      </w:r>
      <w:r w:rsidRPr="007F04DE">
        <w:rPr>
          <w:rFonts w:asciiTheme="minorHAnsi" w:hAnsiTheme="minorHAnsi" w:cstheme="minorHAnsi"/>
          <w:sz w:val="16"/>
          <w:szCs w:val="16"/>
          <w:lang w:val="en-AU"/>
        </w:rPr>
        <w:t>Regulation 103(1) of the National Regulations.</w:t>
      </w:r>
    </w:p>
  </w:footnote>
  <w:footnote w:id="52">
    <w:p w14:paraId="5CC336DA" w14:textId="77777777" w:rsidR="00F72396" w:rsidRPr="007F04DE" w:rsidRDefault="00F72396" w:rsidP="00F72396">
      <w:pPr>
        <w:pStyle w:val="FootnoteText"/>
        <w:rPr>
          <w:rFonts w:asciiTheme="minorHAnsi" w:hAnsiTheme="minorHAnsi" w:cstheme="minorHAnsi"/>
          <w:sz w:val="16"/>
          <w:szCs w:val="16"/>
          <w:lang w:val="en-AU"/>
        </w:rPr>
      </w:pPr>
      <w:r w:rsidRPr="007F04DE">
        <w:rPr>
          <w:rStyle w:val="FootnoteReference"/>
          <w:rFonts w:asciiTheme="minorHAnsi" w:hAnsiTheme="minorHAnsi" w:cstheme="minorHAnsi"/>
          <w:color w:val="auto"/>
          <w:sz w:val="16"/>
          <w:szCs w:val="16"/>
        </w:rPr>
        <w:footnoteRef/>
      </w:r>
      <w:r w:rsidRPr="007F04DE">
        <w:rPr>
          <w:rFonts w:asciiTheme="minorHAnsi" w:hAnsiTheme="minorHAnsi" w:cstheme="minorHAnsi"/>
          <w:sz w:val="16"/>
          <w:szCs w:val="16"/>
        </w:rPr>
        <w:t xml:space="preserve"> </w:t>
      </w:r>
      <w:r w:rsidRPr="007F04DE">
        <w:rPr>
          <w:rFonts w:asciiTheme="minorHAnsi" w:hAnsiTheme="minorHAnsi" w:cstheme="minorHAnsi"/>
          <w:sz w:val="16"/>
          <w:szCs w:val="16"/>
          <w:lang w:val="en-AU"/>
        </w:rPr>
        <w:t>Regulation 105 of the National Regulations.</w:t>
      </w:r>
    </w:p>
  </w:footnote>
  <w:footnote w:id="53">
    <w:p w14:paraId="481C213C" w14:textId="77777777" w:rsidR="00F72396" w:rsidRPr="007F04DE" w:rsidRDefault="00F72396" w:rsidP="00F72396">
      <w:pPr>
        <w:pStyle w:val="FootnoteText"/>
        <w:rPr>
          <w:rFonts w:asciiTheme="minorHAnsi" w:hAnsiTheme="minorHAnsi" w:cstheme="minorHAnsi"/>
          <w:sz w:val="16"/>
          <w:szCs w:val="16"/>
          <w:lang w:val="en-AU"/>
        </w:rPr>
      </w:pPr>
      <w:r w:rsidRPr="007F04DE">
        <w:rPr>
          <w:rStyle w:val="FootnoteReference"/>
          <w:rFonts w:asciiTheme="minorHAnsi" w:hAnsiTheme="minorHAnsi" w:cstheme="minorHAnsi"/>
          <w:color w:val="auto"/>
          <w:sz w:val="16"/>
          <w:szCs w:val="16"/>
        </w:rPr>
        <w:footnoteRef/>
      </w:r>
      <w:r w:rsidRPr="007F04DE">
        <w:rPr>
          <w:rFonts w:asciiTheme="minorHAnsi" w:hAnsiTheme="minorHAnsi" w:cstheme="minorHAnsi"/>
          <w:sz w:val="16"/>
          <w:szCs w:val="16"/>
        </w:rPr>
        <w:t xml:space="preserve"> ACECQA</w:t>
      </w:r>
      <w:r>
        <w:rPr>
          <w:rFonts w:asciiTheme="minorHAnsi" w:hAnsiTheme="minorHAnsi" w:cstheme="minorHAnsi"/>
          <w:sz w:val="16"/>
          <w:szCs w:val="16"/>
        </w:rPr>
        <w:t>’s</w:t>
      </w:r>
      <w:r w:rsidRPr="007F04DE">
        <w:rPr>
          <w:rFonts w:asciiTheme="minorHAnsi" w:hAnsiTheme="minorHAnsi" w:cstheme="minorHAnsi"/>
          <w:sz w:val="16"/>
          <w:szCs w:val="16"/>
        </w:rPr>
        <w:t xml:space="preserve"> </w:t>
      </w:r>
      <w:r w:rsidRPr="007F04DE">
        <w:rPr>
          <w:rFonts w:asciiTheme="minorHAnsi" w:hAnsiTheme="minorHAnsi" w:cstheme="minorHAnsi"/>
          <w:sz w:val="16"/>
          <w:szCs w:val="16"/>
          <w:lang w:val="en-AU"/>
        </w:rPr>
        <w:t xml:space="preserve">Guide to the National Quality Framework, page 415. Available: </w:t>
      </w:r>
      <w:hyperlink r:id="rId16" w:history="1">
        <w:r w:rsidRPr="007F04DE">
          <w:rPr>
            <w:rStyle w:val="Hyperlink"/>
            <w:rFonts w:asciiTheme="minorHAnsi" w:hAnsiTheme="minorHAnsi" w:cstheme="minorHAnsi"/>
            <w:sz w:val="16"/>
            <w:szCs w:val="16"/>
          </w:rPr>
          <w:t>www.acecqa.gov.au/nqf/about/guide</w:t>
        </w:r>
      </w:hyperlink>
      <w:r w:rsidRPr="007F04DE">
        <w:rPr>
          <w:rStyle w:val="Hyperlink"/>
          <w:rFonts w:asciiTheme="minorHAnsi" w:hAnsiTheme="minorHAnsi" w:cstheme="minorHAnsi"/>
          <w:sz w:val="16"/>
          <w:szCs w:val="16"/>
        </w:rPr>
        <w:t>.</w:t>
      </w:r>
    </w:p>
  </w:footnote>
  <w:footnote w:id="54">
    <w:p w14:paraId="2B4BA2CB" w14:textId="77777777" w:rsidR="00F72396" w:rsidRPr="000C069B" w:rsidRDefault="00F72396" w:rsidP="00F72396">
      <w:pPr>
        <w:pStyle w:val="FootnoteText"/>
        <w:rPr>
          <w:rFonts w:asciiTheme="minorHAnsi" w:hAnsiTheme="minorHAnsi" w:cstheme="minorHAnsi"/>
          <w:sz w:val="16"/>
          <w:szCs w:val="16"/>
          <w:lang w:val="en-AU"/>
        </w:rPr>
      </w:pPr>
      <w:r w:rsidRPr="000C069B">
        <w:rPr>
          <w:rStyle w:val="FootnoteReference"/>
          <w:rFonts w:asciiTheme="minorHAnsi" w:hAnsiTheme="minorHAnsi" w:cstheme="minorHAnsi"/>
          <w:color w:val="auto"/>
          <w:sz w:val="16"/>
          <w:szCs w:val="16"/>
        </w:rPr>
        <w:footnoteRef/>
      </w:r>
      <w:r w:rsidRPr="000C069B">
        <w:rPr>
          <w:rFonts w:asciiTheme="minorHAnsi" w:hAnsiTheme="minorHAnsi" w:cstheme="minorHAnsi"/>
          <w:sz w:val="16"/>
          <w:szCs w:val="16"/>
        </w:rPr>
        <w:t xml:space="preserve"> Regulation 98 of the National Regulations.</w:t>
      </w:r>
    </w:p>
  </w:footnote>
  <w:footnote w:id="55">
    <w:p w14:paraId="453758AF" w14:textId="3BF05C03" w:rsidR="00922AE8" w:rsidRPr="000C069B" w:rsidRDefault="00922AE8" w:rsidP="00922AE8">
      <w:pPr>
        <w:pStyle w:val="FootnoteText"/>
        <w:rPr>
          <w:rFonts w:asciiTheme="minorHAnsi" w:hAnsiTheme="minorHAnsi" w:cstheme="minorHAnsi"/>
          <w:sz w:val="16"/>
          <w:szCs w:val="16"/>
          <w:lang w:val="en-AU"/>
        </w:rPr>
      </w:pPr>
      <w:r w:rsidRPr="000C069B">
        <w:rPr>
          <w:rStyle w:val="FootnoteReference"/>
          <w:rFonts w:asciiTheme="minorHAnsi" w:hAnsiTheme="minorHAnsi" w:cstheme="minorHAnsi"/>
          <w:color w:val="auto"/>
          <w:sz w:val="16"/>
          <w:szCs w:val="16"/>
        </w:rPr>
        <w:footnoteRef/>
      </w:r>
      <w:r w:rsidRPr="000C069B">
        <w:rPr>
          <w:rFonts w:asciiTheme="minorHAnsi" w:hAnsiTheme="minorHAnsi" w:cstheme="minorHAnsi"/>
          <w:sz w:val="16"/>
          <w:szCs w:val="16"/>
        </w:rPr>
        <w:t xml:space="preserve"> </w:t>
      </w:r>
      <w:r w:rsidRPr="000C069B">
        <w:rPr>
          <w:rFonts w:asciiTheme="minorHAnsi" w:hAnsiTheme="minorHAnsi" w:cstheme="minorHAnsi"/>
          <w:sz w:val="16"/>
          <w:szCs w:val="16"/>
          <w:lang w:val="en-AU"/>
        </w:rPr>
        <w:t xml:space="preserve">Section 175 of the National Law </w:t>
      </w:r>
      <w:r w:rsidR="00D07777">
        <w:rPr>
          <w:rFonts w:asciiTheme="minorHAnsi" w:hAnsiTheme="minorHAnsi" w:cstheme="minorHAnsi"/>
          <w:sz w:val="16"/>
          <w:szCs w:val="16"/>
          <w:lang w:val="en-AU"/>
        </w:rPr>
        <w:t>and</w:t>
      </w:r>
      <w:r w:rsidRPr="000C069B">
        <w:rPr>
          <w:rFonts w:asciiTheme="minorHAnsi" w:hAnsiTheme="minorHAnsi" w:cstheme="minorHAnsi"/>
          <w:sz w:val="16"/>
          <w:szCs w:val="16"/>
          <w:lang w:val="en-AU"/>
        </w:rPr>
        <w:t xml:space="preserve"> regulation 177 of the National Regulations</w:t>
      </w:r>
      <w:r w:rsidR="00D07777">
        <w:rPr>
          <w:rFonts w:asciiTheme="minorHAnsi" w:hAnsiTheme="minorHAnsi" w:cstheme="minorHAnsi"/>
          <w:sz w:val="16"/>
          <w:szCs w:val="16"/>
          <w:lang w:val="en-AU"/>
        </w:rPr>
        <w:t xml:space="preserve"> </w:t>
      </w:r>
      <w:r w:rsidR="0032715D">
        <w:rPr>
          <w:rFonts w:asciiTheme="minorHAnsi" w:hAnsiTheme="minorHAnsi" w:cstheme="minorHAnsi"/>
          <w:sz w:val="16"/>
          <w:szCs w:val="16"/>
          <w:lang w:val="en-AU"/>
        </w:rPr>
        <w:t>specify these details</w:t>
      </w:r>
      <w:r w:rsidRPr="000C069B">
        <w:rPr>
          <w:rFonts w:asciiTheme="minorHAnsi" w:hAnsiTheme="minorHAnsi" w:cstheme="minorHAnsi"/>
          <w:sz w:val="16"/>
          <w:szCs w:val="16"/>
          <w:lang w:val="en-AU"/>
        </w:rPr>
        <w:t xml:space="preserve">. </w:t>
      </w:r>
      <w:r w:rsidR="0032715D">
        <w:rPr>
          <w:rFonts w:asciiTheme="minorHAnsi" w:hAnsiTheme="minorHAnsi" w:cstheme="minorHAnsi"/>
          <w:sz w:val="16"/>
          <w:szCs w:val="16"/>
          <w:lang w:val="en-AU"/>
        </w:rPr>
        <w:t>C</w:t>
      </w:r>
      <w:r w:rsidRPr="000C069B">
        <w:rPr>
          <w:rFonts w:asciiTheme="minorHAnsi" w:hAnsiTheme="minorHAnsi" w:cstheme="minorHAnsi"/>
          <w:sz w:val="16"/>
          <w:szCs w:val="16"/>
          <w:lang w:val="en-AU"/>
        </w:rPr>
        <w:t xml:space="preserve">opies of the National Law and National Regulations and the service’s policies and procedures </w:t>
      </w:r>
      <w:r w:rsidR="0032715D">
        <w:rPr>
          <w:rFonts w:asciiTheme="minorHAnsi" w:hAnsiTheme="minorHAnsi" w:cstheme="minorHAnsi"/>
          <w:sz w:val="16"/>
          <w:szCs w:val="16"/>
          <w:lang w:val="en-AU"/>
        </w:rPr>
        <w:t>must also be</w:t>
      </w:r>
      <w:r w:rsidRPr="000C069B">
        <w:rPr>
          <w:rFonts w:asciiTheme="minorHAnsi" w:hAnsiTheme="minorHAnsi" w:cstheme="minorHAnsi"/>
          <w:sz w:val="16"/>
          <w:szCs w:val="16"/>
          <w:lang w:val="en-AU"/>
        </w:rPr>
        <w:t xml:space="preserve"> accessible at the premises (regulation 171</w:t>
      </w:r>
      <w:r w:rsidR="004B2779">
        <w:rPr>
          <w:rFonts w:asciiTheme="minorHAnsi" w:hAnsiTheme="minorHAnsi" w:cstheme="minorHAnsi"/>
          <w:sz w:val="16"/>
          <w:szCs w:val="16"/>
          <w:lang w:val="en-AU"/>
        </w:rPr>
        <w:t xml:space="preserve"> and 185</w:t>
      </w:r>
      <w:r w:rsidRPr="000C069B">
        <w:rPr>
          <w:rFonts w:asciiTheme="minorHAnsi" w:hAnsiTheme="minorHAnsi" w:cstheme="minorHAnsi"/>
          <w:sz w:val="16"/>
          <w:szCs w:val="16"/>
          <w:lang w:val="en-AU"/>
        </w:rPr>
        <w:t>).</w:t>
      </w:r>
    </w:p>
  </w:footnote>
  <w:footnote w:id="56">
    <w:p w14:paraId="7751FDD9" w14:textId="77777777" w:rsidR="00922AE8" w:rsidRPr="000C069B" w:rsidRDefault="00922AE8" w:rsidP="00922AE8">
      <w:pPr>
        <w:pStyle w:val="FootnoteText"/>
        <w:rPr>
          <w:rFonts w:asciiTheme="minorHAnsi" w:hAnsiTheme="minorHAnsi" w:cstheme="minorHAnsi"/>
          <w:sz w:val="16"/>
          <w:szCs w:val="16"/>
          <w:lang w:val="en-AU"/>
        </w:rPr>
      </w:pPr>
      <w:r w:rsidRPr="000C069B">
        <w:rPr>
          <w:rStyle w:val="FootnoteReference"/>
          <w:rFonts w:asciiTheme="minorHAnsi" w:hAnsiTheme="minorHAnsi" w:cstheme="minorHAnsi"/>
          <w:color w:val="auto"/>
          <w:sz w:val="16"/>
          <w:szCs w:val="16"/>
        </w:rPr>
        <w:footnoteRef/>
      </w:r>
      <w:r w:rsidRPr="000C069B">
        <w:rPr>
          <w:rFonts w:asciiTheme="minorHAnsi" w:hAnsiTheme="minorHAnsi" w:cstheme="minorHAnsi"/>
          <w:sz w:val="16"/>
          <w:szCs w:val="16"/>
        </w:rPr>
        <w:t xml:space="preserve"> ACECQA’s </w:t>
      </w:r>
      <w:r w:rsidRPr="000C069B">
        <w:rPr>
          <w:rFonts w:asciiTheme="minorHAnsi" w:hAnsiTheme="minorHAnsi" w:cstheme="minorHAnsi"/>
          <w:sz w:val="16"/>
          <w:szCs w:val="16"/>
          <w:lang w:val="en-AU"/>
        </w:rPr>
        <w:t>Guide to the National Quality Framework, page 4</w:t>
      </w:r>
      <w:r>
        <w:rPr>
          <w:rFonts w:asciiTheme="minorHAnsi" w:hAnsiTheme="minorHAnsi" w:cstheme="minorHAnsi"/>
          <w:sz w:val="16"/>
          <w:szCs w:val="16"/>
          <w:lang w:val="en-AU"/>
        </w:rPr>
        <w:t>87-497</w:t>
      </w:r>
      <w:r w:rsidRPr="000C069B">
        <w:rPr>
          <w:rFonts w:asciiTheme="minorHAnsi" w:hAnsiTheme="minorHAnsi" w:cstheme="minorHAnsi"/>
          <w:sz w:val="16"/>
          <w:szCs w:val="16"/>
          <w:lang w:val="en-AU"/>
        </w:rPr>
        <w:t xml:space="preserve">. Available: </w:t>
      </w:r>
      <w:hyperlink r:id="rId17" w:history="1">
        <w:r w:rsidRPr="000C069B">
          <w:rPr>
            <w:rStyle w:val="Hyperlink"/>
            <w:rFonts w:asciiTheme="minorHAnsi" w:hAnsiTheme="minorHAnsi" w:cstheme="minorHAnsi"/>
            <w:sz w:val="16"/>
            <w:szCs w:val="16"/>
          </w:rPr>
          <w:t>www.acecqa.gov.au/nqf/about/guide</w:t>
        </w:r>
      </w:hyperlink>
      <w:r>
        <w:rPr>
          <w:rStyle w:val="Hyperlink"/>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C1E50" w14:textId="27490F86" w:rsidR="003967DD" w:rsidRDefault="000861DD">
    <w:pPr>
      <w:pStyle w:val="Header"/>
    </w:pPr>
    <w:r>
      <w:rPr>
        <w:noProof/>
      </w:rPr>
      <w:drawing>
        <wp:anchor distT="0" distB="0" distL="114300" distR="114300" simplePos="0" relativeHeight="251658240" behindDoc="1" locked="0" layoutInCell="1" allowOverlap="1" wp14:anchorId="7CE31918" wp14:editId="188ABEB6">
          <wp:simplePos x="0" y="0"/>
          <wp:positionH relativeFrom="page">
            <wp:posOffset>0</wp:posOffset>
          </wp:positionH>
          <wp:positionV relativeFrom="page">
            <wp:posOffset>6345</wp:posOffset>
          </wp:positionV>
          <wp:extent cx="7550422" cy="10672109"/>
          <wp:effectExtent l="0" t="0" r="6350" b="0"/>
          <wp:wrapNone/>
          <wp:docPr id="886624183" name="Picture 8866241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63B36"/>
    <w:multiLevelType w:val="hybridMultilevel"/>
    <w:tmpl w:val="08981044"/>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B25C4A"/>
    <w:multiLevelType w:val="hybridMultilevel"/>
    <w:tmpl w:val="8110BD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5D6B5D"/>
    <w:multiLevelType w:val="hybridMultilevel"/>
    <w:tmpl w:val="23C45C3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AF57B4"/>
    <w:multiLevelType w:val="hybridMultilevel"/>
    <w:tmpl w:val="B0309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8778DA"/>
    <w:multiLevelType w:val="hybridMultilevel"/>
    <w:tmpl w:val="39A83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9804AD"/>
    <w:multiLevelType w:val="hybridMultilevel"/>
    <w:tmpl w:val="36EED89C"/>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6" w15:restartNumberingAfterBreak="0">
    <w:nsid w:val="170020B8"/>
    <w:multiLevelType w:val="hybridMultilevel"/>
    <w:tmpl w:val="EF960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175301"/>
    <w:multiLevelType w:val="hybridMultilevel"/>
    <w:tmpl w:val="27AAEB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827F5A"/>
    <w:multiLevelType w:val="hybridMultilevel"/>
    <w:tmpl w:val="3B10418C"/>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720" w:hanging="360"/>
      </w:pPr>
      <w:rPr>
        <w:rFonts w:ascii="Symbol" w:hAnsi="Symbol" w:hint="default"/>
      </w:rPr>
    </w:lvl>
    <w:lvl w:ilvl="3" w:tplc="0C090001">
      <w:start w:val="1"/>
      <w:numFmt w:val="bullet"/>
      <w:lvlText w:val=""/>
      <w:lvlJc w:val="left"/>
      <w:pPr>
        <w:ind w:left="7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D810E6A"/>
    <w:multiLevelType w:val="hybridMultilevel"/>
    <w:tmpl w:val="5060C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875D41"/>
    <w:multiLevelType w:val="hybridMultilevel"/>
    <w:tmpl w:val="BCE8B2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A6418E"/>
    <w:multiLevelType w:val="hybridMultilevel"/>
    <w:tmpl w:val="2ECE1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F51355"/>
    <w:multiLevelType w:val="hybridMultilevel"/>
    <w:tmpl w:val="A92EBA0C"/>
    <w:lvl w:ilvl="0" w:tplc="0C090001">
      <w:start w:val="1"/>
      <w:numFmt w:val="bullet"/>
      <w:lvlText w:val=""/>
      <w:lvlJc w:val="left"/>
      <w:pPr>
        <w:ind w:left="2570" w:hanging="360"/>
      </w:pPr>
      <w:rPr>
        <w:rFonts w:ascii="Symbol" w:hAnsi="Symbol" w:hint="default"/>
      </w:rPr>
    </w:lvl>
    <w:lvl w:ilvl="1" w:tplc="0C090003" w:tentative="1">
      <w:start w:val="1"/>
      <w:numFmt w:val="bullet"/>
      <w:lvlText w:val="o"/>
      <w:lvlJc w:val="left"/>
      <w:pPr>
        <w:ind w:left="3290" w:hanging="360"/>
      </w:pPr>
      <w:rPr>
        <w:rFonts w:ascii="Courier New" w:hAnsi="Courier New" w:cs="Courier New" w:hint="default"/>
      </w:rPr>
    </w:lvl>
    <w:lvl w:ilvl="2" w:tplc="0C090005" w:tentative="1">
      <w:start w:val="1"/>
      <w:numFmt w:val="bullet"/>
      <w:lvlText w:val=""/>
      <w:lvlJc w:val="left"/>
      <w:pPr>
        <w:ind w:left="4010" w:hanging="360"/>
      </w:pPr>
      <w:rPr>
        <w:rFonts w:ascii="Wingdings" w:hAnsi="Wingdings" w:hint="default"/>
      </w:rPr>
    </w:lvl>
    <w:lvl w:ilvl="3" w:tplc="0C090001" w:tentative="1">
      <w:start w:val="1"/>
      <w:numFmt w:val="bullet"/>
      <w:lvlText w:val=""/>
      <w:lvlJc w:val="left"/>
      <w:pPr>
        <w:ind w:left="4730" w:hanging="360"/>
      </w:pPr>
      <w:rPr>
        <w:rFonts w:ascii="Symbol" w:hAnsi="Symbol" w:hint="default"/>
      </w:rPr>
    </w:lvl>
    <w:lvl w:ilvl="4" w:tplc="0C090003" w:tentative="1">
      <w:start w:val="1"/>
      <w:numFmt w:val="bullet"/>
      <w:lvlText w:val="o"/>
      <w:lvlJc w:val="left"/>
      <w:pPr>
        <w:ind w:left="5450" w:hanging="360"/>
      </w:pPr>
      <w:rPr>
        <w:rFonts w:ascii="Courier New" w:hAnsi="Courier New" w:cs="Courier New" w:hint="default"/>
      </w:rPr>
    </w:lvl>
    <w:lvl w:ilvl="5" w:tplc="0C090005" w:tentative="1">
      <w:start w:val="1"/>
      <w:numFmt w:val="bullet"/>
      <w:lvlText w:val=""/>
      <w:lvlJc w:val="left"/>
      <w:pPr>
        <w:ind w:left="6170" w:hanging="360"/>
      </w:pPr>
      <w:rPr>
        <w:rFonts w:ascii="Wingdings" w:hAnsi="Wingdings" w:hint="default"/>
      </w:rPr>
    </w:lvl>
    <w:lvl w:ilvl="6" w:tplc="0C090001" w:tentative="1">
      <w:start w:val="1"/>
      <w:numFmt w:val="bullet"/>
      <w:lvlText w:val=""/>
      <w:lvlJc w:val="left"/>
      <w:pPr>
        <w:ind w:left="6890" w:hanging="360"/>
      </w:pPr>
      <w:rPr>
        <w:rFonts w:ascii="Symbol" w:hAnsi="Symbol" w:hint="default"/>
      </w:rPr>
    </w:lvl>
    <w:lvl w:ilvl="7" w:tplc="0C090003" w:tentative="1">
      <w:start w:val="1"/>
      <w:numFmt w:val="bullet"/>
      <w:lvlText w:val="o"/>
      <w:lvlJc w:val="left"/>
      <w:pPr>
        <w:ind w:left="7610" w:hanging="360"/>
      </w:pPr>
      <w:rPr>
        <w:rFonts w:ascii="Courier New" w:hAnsi="Courier New" w:cs="Courier New" w:hint="default"/>
      </w:rPr>
    </w:lvl>
    <w:lvl w:ilvl="8" w:tplc="0C090005" w:tentative="1">
      <w:start w:val="1"/>
      <w:numFmt w:val="bullet"/>
      <w:lvlText w:val=""/>
      <w:lvlJc w:val="left"/>
      <w:pPr>
        <w:ind w:left="8330" w:hanging="360"/>
      </w:pPr>
      <w:rPr>
        <w:rFonts w:ascii="Wingdings" w:hAnsi="Wingdings" w:hint="default"/>
      </w:rPr>
    </w:lvl>
  </w:abstractNum>
  <w:abstractNum w:abstractNumId="13" w15:restartNumberingAfterBreak="0">
    <w:nsid w:val="224F599E"/>
    <w:multiLevelType w:val="hybridMultilevel"/>
    <w:tmpl w:val="225468C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C090001">
      <w:start w:val="1"/>
      <w:numFmt w:val="bullet"/>
      <w:lvlText w:val=""/>
      <w:lvlJc w:val="left"/>
      <w:pPr>
        <w:ind w:left="720" w:hanging="360"/>
      </w:pPr>
      <w:rPr>
        <w:rFonts w:ascii="Symbol" w:hAnsi="Symbol" w:hint="default"/>
      </w:rPr>
    </w:lvl>
    <w:lvl w:ilvl="3" w:tplc="2B7A68B4">
      <w:numFmt w:val="bullet"/>
      <w:lvlText w:val="-"/>
      <w:lvlJc w:val="left"/>
      <w:pPr>
        <w:ind w:left="2520" w:hanging="360"/>
      </w:pPr>
      <w:rPr>
        <w:rFonts w:ascii="Calibri" w:eastAsia="Times New Roman" w:hAnsi="Calibri" w:cs="Calibri"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5171C0E"/>
    <w:multiLevelType w:val="hybridMultilevel"/>
    <w:tmpl w:val="108043BA"/>
    <w:lvl w:ilvl="0" w:tplc="B6263CB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857B7B"/>
    <w:multiLevelType w:val="hybridMultilevel"/>
    <w:tmpl w:val="0818B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140EC9"/>
    <w:multiLevelType w:val="hybridMultilevel"/>
    <w:tmpl w:val="AF06EEDE"/>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18" w15:restartNumberingAfterBreak="0">
    <w:nsid w:val="2F2F48C3"/>
    <w:multiLevelType w:val="hybridMultilevel"/>
    <w:tmpl w:val="40F427EC"/>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9" w15:restartNumberingAfterBreak="0">
    <w:nsid w:val="2FF21C5B"/>
    <w:multiLevelType w:val="hybridMultilevel"/>
    <w:tmpl w:val="295E404E"/>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20" w15:restartNumberingAfterBreak="0">
    <w:nsid w:val="30894263"/>
    <w:multiLevelType w:val="hybridMultilevel"/>
    <w:tmpl w:val="0BE82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170B27"/>
    <w:multiLevelType w:val="multilevel"/>
    <w:tmpl w:val="3724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7B7479"/>
    <w:multiLevelType w:val="hybridMultilevel"/>
    <w:tmpl w:val="265AD85C"/>
    <w:lvl w:ilvl="0" w:tplc="0C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D4E1761"/>
    <w:multiLevelType w:val="hybridMultilevel"/>
    <w:tmpl w:val="F85EC1B0"/>
    <w:lvl w:ilvl="0" w:tplc="EFCC06F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26" w15:restartNumberingAfterBreak="0">
    <w:nsid w:val="4023374F"/>
    <w:multiLevelType w:val="hybridMultilevel"/>
    <w:tmpl w:val="39CA4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4E37E0"/>
    <w:multiLevelType w:val="hybridMultilevel"/>
    <w:tmpl w:val="825CAC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78486D"/>
    <w:multiLevelType w:val="hybridMultilevel"/>
    <w:tmpl w:val="A2A2C7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8F37B0"/>
    <w:multiLevelType w:val="hybridMultilevel"/>
    <w:tmpl w:val="B6685A94"/>
    <w:lvl w:ilvl="0" w:tplc="0C090001">
      <w:start w:val="1"/>
      <w:numFmt w:val="bullet"/>
      <w:lvlText w:val=""/>
      <w:lvlJc w:val="left"/>
      <w:pPr>
        <w:ind w:left="763" w:hanging="360"/>
      </w:pPr>
      <w:rPr>
        <w:rFonts w:ascii="Symbol" w:hAnsi="Symbol" w:hint="default"/>
      </w:rPr>
    </w:lvl>
    <w:lvl w:ilvl="1" w:tplc="0C090003">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30" w15:restartNumberingAfterBreak="0">
    <w:nsid w:val="53E95781"/>
    <w:multiLevelType w:val="hybridMultilevel"/>
    <w:tmpl w:val="C8CE426A"/>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66521F3"/>
    <w:multiLevelType w:val="hybridMultilevel"/>
    <w:tmpl w:val="F5321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3C5566"/>
    <w:multiLevelType w:val="hybridMultilevel"/>
    <w:tmpl w:val="A246C578"/>
    <w:lvl w:ilvl="0" w:tplc="37AC2F94">
      <w:start w:val="1"/>
      <w:numFmt w:val="bullet"/>
      <w:lvlText w:val=""/>
      <w:lvlJc w:val="left"/>
      <w:pPr>
        <w:ind w:left="360" w:hanging="360"/>
      </w:pPr>
      <w:rPr>
        <w:rFonts w:ascii="Symbol" w:hAnsi="Symbol" w:hint="default"/>
        <w:color w:val="auto"/>
      </w:rPr>
    </w:lvl>
    <w:lvl w:ilvl="1" w:tplc="BC188C80">
      <w:numFmt w:val="bullet"/>
      <w:lvlText w:val="-"/>
      <w:lvlJc w:val="left"/>
      <w:pPr>
        <w:ind w:left="1680" w:hanging="60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A244A6"/>
    <w:multiLevelType w:val="hybridMultilevel"/>
    <w:tmpl w:val="86669B9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E24667C"/>
    <w:multiLevelType w:val="hybridMultilevel"/>
    <w:tmpl w:val="CB9EE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F17E0D"/>
    <w:multiLevelType w:val="hybridMultilevel"/>
    <w:tmpl w:val="42504E9C"/>
    <w:lvl w:ilvl="0" w:tplc="74126FB0">
      <w:start w:val="1"/>
      <w:numFmt w:val="decimal"/>
      <w:lvlText w:val="%1."/>
      <w:lvlJc w:val="left"/>
      <w:pPr>
        <w:ind w:left="936" w:hanging="360"/>
      </w:pPr>
      <w:rPr>
        <w:rFonts w:hint="default"/>
      </w:rPr>
    </w:lvl>
    <w:lvl w:ilvl="1" w:tplc="0C090019" w:tentative="1">
      <w:start w:val="1"/>
      <w:numFmt w:val="lowerLetter"/>
      <w:lvlText w:val="%2."/>
      <w:lvlJc w:val="left"/>
      <w:pPr>
        <w:ind w:left="1656" w:hanging="360"/>
      </w:pPr>
    </w:lvl>
    <w:lvl w:ilvl="2" w:tplc="0C09001B" w:tentative="1">
      <w:start w:val="1"/>
      <w:numFmt w:val="lowerRoman"/>
      <w:lvlText w:val="%3."/>
      <w:lvlJc w:val="right"/>
      <w:pPr>
        <w:ind w:left="2376" w:hanging="180"/>
      </w:pPr>
    </w:lvl>
    <w:lvl w:ilvl="3" w:tplc="0C09000F" w:tentative="1">
      <w:start w:val="1"/>
      <w:numFmt w:val="decimal"/>
      <w:lvlText w:val="%4."/>
      <w:lvlJc w:val="left"/>
      <w:pPr>
        <w:ind w:left="3096" w:hanging="360"/>
      </w:pPr>
    </w:lvl>
    <w:lvl w:ilvl="4" w:tplc="0C090019" w:tentative="1">
      <w:start w:val="1"/>
      <w:numFmt w:val="lowerLetter"/>
      <w:lvlText w:val="%5."/>
      <w:lvlJc w:val="left"/>
      <w:pPr>
        <w:ind w:left="3816" w:hanging="360"/>
      </w:pPr>
    </w:lvl>
    <w:lvl w:ilvl="5" w:tplc="0C09001B" w:tentative="1">
      <w:start w:val="1"/>
      <w:numFmt w:val="lowerRoman"/>
      <w:lvlText w:val="%6."/>
      <w:lvlJc w:val="right"/>
      <w:pPr>
        <w:ind w:left="4536" w:hanging="180"/>
      </w:pPr>
    </w:lvl>
    <w:lvl w:ilvl="6" w:tplc="0C09000F" w:tentative="1">
      <w:start w:val="1"/>
      <w:numFmt w:val="decimal"/>
      <w:lvlText w:val="%7."/>
      <w:lvlJc w:val="left"/>
      <w:pPr>
        <w:ind w:left="5256" w:hanging="360"/>
      </w:pPr>
    </w:lvl>
    <w:lvl w:ilvl="7" w:tplc="0C090019" w:tentative="1">
      <w:start w:val="1"/>
      <w:numFmt w:val="lowerLetter"/>
      <w:lvlText w:val="%8."/>
      <w:lvlJc w:val="left"/>
      <w:pPr>
        <w:ind w:left="5976" w:hanging="360"/>
      </w:pPr>
    </w:lvl>
    <w:lvl w:ilvl="8" w:tplc="0C09001B" w:tentative="1">
      <w:start w:val="1"/>
      <w:numFmt w:val="lowerRoman"/>
      <w:lvlText w:val="%9."/>
      <w:lvlJc w:val="right"/>
      <w:pPr>
        <w:ind w:left="6696" w:hanging="180"/>
      </w:pPr>
    </w:lvl>
  </w:abstractNum>
  <w:abstractNum w:abstractNumId="3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927BCC"/>
    <w:multiLevelType w:val="hybridMultilevel"/>
    <w:tmpl w:val="3C505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690F63"/>
    <w:multiLevelType w:val="hybridMultilevel"/>
    <w:tmpl w:val="75A4B91C"/>
    <w:lvl w:ilvl="0" w:tplc="D6A89472">
      <w:start w:val="1"/>
      <w:numFmt w:val="bullet"/>
      <w:lvlText w:val=""/>
      <w:lvlJc w:val="left"/>
      <w:pPr>
        <w:ind w:left="108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4680986"/>
    <w:multiLevelType w:val="hybridMultilevel"/>
    <w:tmpl w:val="D974C194"/>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79732D8"/>
    <w:multiLevelType w:val="hybridMultilevel"/>
    <w:tmpl w:val="95068522"/>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num w:numId="1" w16cid:durableId="200555968">
    <w:abstractNumId w:val="23"/>
  </w:num>
  <w:num w:numId="2" w16cid:durableId="1297906892">
    <w:abstractNumId w:val="36"/>
  </w:num>
  <w:num w:numId="3" w16cid:durableId="1309285767">
    <w:abstractNumId w:val="16"/>
  </w:num>
  <w:num w:numId="4" w16cid:durableId="1611740289">
    <w:abstractNumId w:val="22"/>
  </w:num>
  <w:num w:numId="5" w16cid:durableId="1177771822">
    <w:abstractNumId w:val="1"/>
  </w:num>
  <w:num w:numId="6" w16cid:durableId="2106880718">
    <w:abstractNumId w:val="3"/>
  </w:num>
  <w:num w:numId="7" w16cid:durableId="1933851765">
    <w:abstractNumId w:val="6"/>
  </w:num>
  <w:num w:numId="8" w16cid:durableId="870537674">
    <w:abstractNumId w:val="30"/>
  </w:num>
  <w:num w:numId="9" w16cid:durableId="411121184">
    <w:abstractNumId w:val="35"/>
  </w:num>
  <w:num w:numId="10" w16cid:durableId="170799179">
    <w:abstractNumId w:val="32"/>
  </w:num>
  <w:num w:numId="11" w16cid:durableId="2037726847">
    <w:abstractNumId w:val="25"/>
  </w:num>
  <w:num w:numId="12" w16cid:durableId="956788517">
    <w:abstractNumId w:val="10"/>
  </w:num>
  <w:num w:numId="13" w16cid:durableId="492991353">
    <w:abstractNumId w:val="2"/>
  </w:num>
  <w:num w:numId="14" w16cid:durableId="488406398">
    <w:abstractNumId w:val="24"/>
  </w:num>
  <w:num w:numId="15" w16cid:durableId="852650206">
    <w:abstractNumId w:val="31"/>
  </w:num>
  <w:num w:numId="16" w16cid:durableId="1960719544">
    <w:abstractNumId w:val="14"/>
  </w:num>
  <w:num w:numId="17" w16cid:durableId="2141219117">
    <w:abstractNumId w:val="18"/>
  </w:num>
  <w:num w:numId="18" w16cid:durableId="61487879">
    <w:abstractNumId w:val="21"/>
  </w:num>
  <w:num w:numId="19" w16cid:durableId="1893543904">
    <w:abstractNumId w:val="34"/>
  </w:num>
  <w:num w:numId="20" w16cid:durableId="995768722">
    <w:abstractNumId w:val="29"/>
  </w:num>
  <w:num w:numId="21" w16cid:durableId="1157575363">
    <w:abstractNumId w:val="13"/>
  </w:num>
  <w:num w:numId="22" w16cid:durableId="1518763270">
    <w:abstractNumId w:val="4"/>
  </w:num>
  <w:num w:numId="23" w16cid:durableId="1534033768">
    <w:abstractNumId w:val="5"/>
  </w:num>
  <w:num w:numId="24" w16cid:durableId="1313170015">
    <w:abstractNumId w:val="20"/>
  </w:num>
  <w:num w:numId="25" w16cid:durableId="1789815946">
    <w:abstractNumId w:val="19"/>
  </w:num>
  <w:num w:numId="26" w16cid:durableId="374626022">
    <w:abstractNumId w:val="37"/>
  </w:num>
  <w:num w:numId="27" w16cid:durableId="1555046939">
    <w:abstractNumId w:val="7"/>
  </w:num>
  <w:num w:numId="28" w16cid:durableId="261644568">
    <w:abstractNumId w:val="11"/>
  </w:num>
  <w:num w:numId="29" w16cid:durableId="1278372288">
    <w:abstractNumId w:val="33"/>
  </w:num>
  <w:num w:numId="30" w16cid:durableId="283268729">
    <w:abstractNumId w:val="17"/>
  </w:num>
  <w:num w:numId="31" w16cid:durableId="320815275">
    <w:abstractNumId w:val="15"/>
  </w:num>
  <w:num w:numId="32" w16cid:durableId="2071341152">
    <w:abstractNumId w:val="9"/>
  </w:num>
  <w:num w:numId="33" w16cid:durableId="1539656526">
    <w:abstractNumId w:val="12"/>
  </w:num>
  <w:num w:numId="34" w16cid:durableId="545488160">
    <w:abstractNumId w:val="26"/>
  </w:num>
  <w:num w:numId="35" w16cid:durableId="377899469">
    <w:abstractNumId w:val="38"/>
  </w:num>
  <w:num w:numId="36" w16cid:durableId="594093863">
    <w:abstractNumId w:val="27"/>
  </w:num>
  <w:num w:numId="37" w16cid:durableId="1994721554">
    <w:abstractNumId w:val="8"/>
  </w:num>
  <w:num w:numId="38" w16cid:durableId="2897959">
    <w:abstractNumId w:val="40"/>
  </w:num>
  <w:num w:numId="39" w16cid:durableId="1054040880">
    <w:abstractNumId w:val="28"/>
  </w:num>
  <w:num w:numId="40" w16cid:durableId="370692080">
    <w:abstractNumId w:val="39"/>
  </w:num>
  <w:num w:numId="41" w16cid:durableId="985739523">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15EA"/>
    <w:rsid w:val="00004B48"/>
    <w:rsid w:val="00011F31"/>
    <w:rsid w:val="00013339"/>
    <w:rsid w:val="00015ECC"/>
    <w:rsid w:val="000236A7"/>
    <w:rsid w:val="000244E5"/>
    <w:rsid w:val="000256E2"/>
    <w:rsid w:val="00025FE4"/>
    <w:rsid w:val="000311C9"/>
    <w:rsid w:val="00033FDF"/>
    <w:rsid w:val="00035333"/>
    <w:rsid w:val="000406C8"/>
    <w:rsid w:val="00042CD6"/>
    <w:rsid w:val="00043317"/>
    <w:rsid w:val="0004613A"/>
    <w:rsid w:val="0004648E"/>
    <w:rsid w:val="00051D1D"/>
    <w:rsid w:val="000567C7"/>
    <w:rsid w:val="00063CB0"/>
    <w:rsid w:val="00070DDE"/>
    <w:rsid w:val="00080DA9"/>
    <w:rsid w:val="00081081"/>
    <w:rsid w:val="0008417C"/>
    <w:rsid w:val="000861DD"/>
    <w:rsid w:val="00086359"/>
    <w:rsid w:val="00092B82"/>
    <w:rsid w:val="0009635B"/>
    <w:rsid w:val="00097368"/>
    <w:rsid w:val="00097611"/>
    <w:rsid w:val="000976ED"/>
    <w:rsid w:val="00097B29"/>
    <w:rsid w:val="000A47D4"/>
    <w:rsid w:val="000B41B5"/>
    <w:rsid w:val="000B75A1"/>
    <w:rsid w:val="000B792F"/>
    <w:rsid w:val="000C178A"/>
    <w:rsid w:val="000C39CA"/>
    <w:rsid w:val="000C5BAA"/>
    <w:rsid w:val="000C600E"/>
    <w:rsid w:val="000C6492"/>
    <w:rsid w:val="000D2005"/>
    <w:rsid w:val="000E00F4"/>
    <w:rsid w:val="000E2BF2"/>
    <w:rsid w:val="000E438C"/>
    <w:rsid w:val="000E5D82"/>
    <w:rsid w:val="000F350A"/>
    <w:rsid w:val="000F5A3A"/>
    <w:rsid w:val="000F6C2A"/>
    <w:rsid w:val="00100939"/>
    <w:rsid w:val="00105ABB"/>
    <w:rsid w:val="001117CD"/>
    <w:rsid w:val="00115A59"/>
    <w:rsid w:val="00116AC6"/>
    <w:rsid w:val="00122369"/>
    <w:rsid w:val="00127153"/>
    <w:rsid w:val="001306AA"/>
    <w:rsid w:val="001317A8"/>
    <w:rsid w:val="001374BB"/>
    <w:rsid w:val="00142789"/>
    <w:rsid w:val="00142AFA"/>
    <w:rsid w:val="00144DBD"/>
    <w:rsid w:val="00150E0F"/>
    <w:rsid w:val="00152031"/>
    <w:rsid w:val="0015567F"/>
    <w:rsid w:val="00156618"/>
    <w:rsid w:val="00156A92"/>
    <w:rsid w:val="00157212"/>
    <w:rsid w:val="001574D2"/>
    <w:rsid w:val="001605DA"/>
    <w:rsid w:val="0016287D"/>
    <w:rsid w:val="00166B40"/>
    <w:rsid w:val="00170247"/>
    <w:rsid w:val="00170CEF"/>
    <w:rsid w:val="001733B2"/>
    <w:rsid w:val="00174AFC"/>
    <w:rsid w:val="00174C7E"/>
    <w:rsid w:val="001778AA"/>
    <w:rsid w:val="0018088B"/>
    <w:rsid w:val="00185E6B"/>
    <w:rsid w:val="001906B7"/>
    <w:rsid w:val="00196AD4"/>
    <w:rsid w:val="001A0C73"/>
    <w:rsid w:val="001A43E0"/>
    <w:rsid w:val="001B163B"/>
    <w:rsid w:val="001B33FD"/>
    <w:rsid w:val="001B68EE"/>
    <w:rsid w:val="001C011A"/>
    <w:rsid w:val="001C3EFD"/>
    <w:rsid w:val="001C5717"/>
    <w:rsid w:val="001C702D"/>
    <w:rsid w:val="001D09E0"/>
    <w:rsid w:val="001D0D94"/>
    <w:rsid w:val="001D13F9"/>
    <w:rsid w:val="001D1DE4"/>
    <w:rsid w:val="001D23E1"/>
    <w:rsid w:val="001D3BCB"/>
    <w:rsid w:val="001E1CB2"/>
    <w:rsid w:val="001E3A57"/>
    <w:rsid w:val="001E63CE"/>
    <w:rsid w:val="001E6A8E"/>
    <w:rsid w:val="001F0787"/>
    <w:rsid w:val="001F39DD"/>
    <w:rsid w:val="00200F05"/>
    <w:rsid w:val="00202528"/>
    <w:rsid w:val="00202DCB"/>
    <w:rsid w:val="0021211D"/>
    <w:rsid w:val="0021327F"/>
    <w:rsid w:val="00213634"/>
    <w:rsid w:val="00216209"/>
    <w:rsid w:val="0022265B"/>
    <w:rsid w:val="0022359F"/>
    <w:rsid w:val="00230B7C"/>
    <w:rsid w:val="00230F13"/>
    <w:rsid w:val="00231BCE"/>
    <w:rsid w:val="00232E0E"/>
    <w:rsid w:val="00235C66"/>
    <w:rsid w:val="00244A6B"/>
    <w:rsid w:val="002512BE"/>
    <w:rsid w:val="002512E0"/>
    <w:rsid w:val="002517DC"/>
    <w:rsid w:val="00251CC5"/>
    <w:rsid w:val="00262AF6"/>
    <w:rsid w:val="00264BA0"/>
    <w:rsid w:val="00271F01"/>
    <w:rsid w:val="00275DC0"/>
    <w:rsid w:val="00275FB8"/>
    <w:rsid w:val="00285214"/>
    <w:rsid w:val="002860AB"/>
    <w:rsid w:val="002A1001"/>
    <w:rsid w:val="002A4A96"/>
    <w:rsid w:val="002B0003"/>
    <w:rsid w:val="002B3F41"/>
    <w:rsid w:val="002B573A"/>
    <w:rsid w:val="002C6483"/>
    <w:rsid w:val="002D049E"/>
    <w:rsid w:val="002E1372"/>
    <w:rsid w:val="002E3BED"/>
    <w:rsid w:val="002E3DC7"/>
    <w:rsid w:val="002E721B"/>
    <w:rsid w:val="002F15F1"/>
    <w:rsid w:val="002F4A53"/>
    <w:rsid w:val="002F6115"/>
    <w:rsid w:val="002F6E79"/>
    <w:rsid w:val="003004B3"/>
    <w:rsid w:val="0030253D"/>
    <w:rsid w:val="00302A71"/>
    <w:rsid w:val="003103E2"/>
    <w:rsid w:val="00312480"/>
    <w:rsid w:val="00312720"/>
    <w:rsid w:val="00317FC7"/>
    <w:rsid w:val="003225D7"/>
    <w:rsid w:val="00324201"/>
    <w:rsid w:val="0032715D"/>
    <w:rsid w:val="00331CA3"/>
    <w:rsid w:val="003324DC"/>
    <w:rsid w:val="00333DCC"/>
    <w:rsid w:val="00336F1D"/>
    <w:rsid w:val="00341A66"/>
    <w:rsid w:val="00342718"/>
    <w:rsid w:val="00342E5C"/>
    <w:rsid w:val="003430DB"/>
    <w:rsid w:val="0034321B"/>
    <w:rsid w:val="00343AFC"/>
    <w:rsid w:val="003452CB"/>
    <w:rsid w:val="00345D22"/>
    <w:rsid w:val="00345D39"/>
    <w:rsid w:val="00346A8E"/>
    <w:rsid w:val="003471C3"/>
    <w:rsid w:val="0034745C"/>
    <w:rsid w:val="003476B7"/>
    <w:rsid w:val="0035158D"/>
    <w:rsid w:val="00351C35"/>
    <w:rsid w:val="00354BA8"/>
    <w:rsid w:val="00354C95"/>
    <w:rsid w:val="0036129C"/>
    <w:rsid w:val="00364CDD"/>
    <w:rsid w:val="00366216"/>
    <w:rsid w:val="00372C34"/>
    <w:rsid w:val="00374ADF"/>
    <w:rsid w:val="00383C66"/>
    <w:rsid w:val="0038530D"/>
    <w:rsid w:val="00385D29"/>
    <w:rsid w:val="00390944"/>
    <w:rsid w:val="00392307"/>
    <w:rsid w:val="003937CA"/>
    <w:rsid w:val="00394C91"/>
    <w:rsid w:val="003967DD"/>
    <w:rsid w:val="003A3972"/>
    <w:rsid w:val="003A3C2C"/>
    <w:rsid w:val="003A4294"/>
    <w:rsid w:val="003A4C39"/>
    <w:rsid w:val="003A4E8A"/>
    <w:rsid w:val="003A6B6A"/>
    <w:rsid w:val="003B0CFB"/>
    <w:rsid w:val="003C077F"/>
    <w:rsid w:val="003C21BA"/>
    <w:rsid w:val="003C7938"/>
    <w:rsid w:val="003D474A"/>
    <w:rsid w:val="003D4E2F"/>
    <w:rsid w:val="003D5012"/>
    <w:rsid w:val="003D51BE"/>
    <w:rsid w:val="003E6007"/>
    <w:rsid w:val="003F20EC"/>
    <w:rsid w:val="003F2661"/>
    <w:rsid w:val="003F58AF"/>
    <w:rsid w:val="003F6BB6"/>
    <w:rsid w:val="004009F2"/>
    <w:rsid w:val="00405CF5"/>
    <w:rsid w:val="004138EA"/>
    <w:rsid w:val="00413EAB"/>
    <w:rsid w:val="00417D74"/>
    <w:rsid w:val="004203CF"/>
    <w:rsid w:val="00420AF8"/>
    <w:rsid w:val="004215B6"/>
    <w:rsid w:val="0042333B"/>
    <w:rsid w:val="004269F6"/>
    <w:rsid w:val="00426A28"/>
    <w:rsid w:val="00434955"/>
    <w:rsid w:val="00434B12"/>
    <w:rsid w:val="0043709A"/>
    <w:rsid w:val="004378CC"/>
    <w:rsid w:val="0045146D"/>
    <w:rsid w:val="00452664"/>
    <w:rsid w:val="00455B93"/>
    <w:rsid w:val="0046068F"/>
    <w:rsid w:val="00481495"/>
    <w:rsid w:val="004840E5"/>
    <w:rsid w:val="00494491"/>
    <w:rsid w:val="00495100"/>
    <w:rsid w:val="00495A94"/>
    <w:rsid w:val="00496CDC"/>
    <w:rsid w:val="004A2D0D"/>
    <w:rsid w:val="004A3D52"/>
    <w:rsid w:val="004A5987"/>
    <w:rsid w:val="004B0E12"/>
    <w:rsid w:val="004B2779"/>
    <w:rsid w:val="004B2ED6"/>
    <w:rsid w:val="004C3881"/>
    <w:rsid w:val="004C5008"/>
    <w:rsid w:val="004C60BE"/>
    <w:rsid w:val="004D787B"/>
    <w:rsid w:val="004E22C9"/>
    <w:rsid w:val="004E5FF1"/>
    <w:rsid w:val="004E74F4"/>
    <w:rsid w:val="004F2EBA"/>
    <w:rsid w:val="00500621"/>
    <w:rsid w:val="00500A21"/>
    <w:rsid w:val="00500ADA"/>
    <w:rsid w:val="00500D55"/>
    <w:rsid w:val="005026A5"/>
    <w:rsid w:val="00504747"/>
    <w:rsid w:val="00507A5B"/>
    <w:rsid w:val="00512BBA"/>
    <w:rsid w:val="005241CE"/>
    <w:rsid w:val="00524DEF"/>
    <w:rsid w:val="00527445"/>
    <w:rsid w:val="00530D9F"/>
    <w:rsid w:val="00541633"/>
    <w:rsid w:val="00543FE7"/>
    <w:rsid w:val="0055249E"/>
    <w:rsid w:val="0055383A"/>
    <w:rsid w:val="00555277"/>
    <w:rsid w:val="00555BA5"/>
    <w:rsid w:val="0056540C"/>
    <w:rsid w:val="00566F87"/>
    <w:rsid w:val="00567CF0"/>
    <w:rsid w:val="00570502"/>
    <w:rsid w:val="0057100F"/>
    <w:rsid w:val="005746C8"/>
    <w:rsid w:val="00575148"/>
    <w:rsid w:val="00581C63"/>
    <w:rsid w:val="00582B5F"/>
    <w:rsid w:val="005837FE"/>
    <w:rsid w:val="00584187"/>
    <w:rsid w:val="00584366"/>
    <w:rsid w:val="00585EC6"/>
    <w:rsid w:val="005A048E"/>
    <w:rsid w:val="005A4F12"/>
    <w:rsid w:val="005A7AE2"/>
    <w:rsid w:val="005B63EB"/>
    <w:rsid w:val="005B7AB9"/>
    <w:rsid w:val="005C17DF"/>
    <w:rsid w:val="005C2C61"/>
    <w:rsid w:val="005C4418"/>
    <w:rsid w:val="005C6B0D"/>
    <w:rsid w:val="005D2BBB"/>
    <w:rsid w:val="005D723E"/>
    <w:rsid w:val="005E0713"/>
    <w:rsid w:val="005E0B5F"/>
    <w:rsid w:val="005E4AF4"/>
    <w:rsid w:val="005F084F"/>
    <w:rsid w:val="005F14AB"/>
    <w:rsid w:val="005F2349"/>
    <w:rsid w:val="00604C20"/>
    <w:rsid w:val="00604FE1"/>
    <w:rsid w:val="00611E67"/>
    <w:rsid w:val="00623425"/>
    <w:rsid w:val="00624322"/>
    <w:rsid w:val="00624A55"/>
    <w:rsid w:val="0063202C"/>
    <w:rsid w:val="0065497F"/>
    <w:rsid w:val="00655156"/>
    <w:rsid w:val="00663B01"/>
    <w:rsid w:val="00666689"/>
    <w:rsid w:val="006671CE"/>
    <w:rsid w:val="00672E53"/>
    <w:rsid w:val="00673A31"/>
    <w:rsid w:val="00677F40"/>
    <w:rsid w:val="006808CE"/>
    <w:rsid w:val="00684C84"/>
    <w:rsid w:val="00690289"/>
    <w:rsid w:val="0069240B"/>
    <w:rsid w:val="006925A9"/>
    <w:rsid w:val="006A073B"/>
    <w:rsid w:val="006A176C"/>
    <w:rsid w:val="006A1F8A"/>
    <w:rsid w:val="006A25AC"/>
    <w:rsid w:val="006A2FC0"/>
    <w:rsid w:val="006A4672"/>
    <w:rsid w:val="006A4F01"/>
    <w:rsid w:val="006B17FF"/>
    <w:rsid w:val="006B71B5"/>
    <w:rsid w:val="006C4257"/>
    <w:rsid w:val="006C45C0"/>
    <w:rsid w:val="006C5C71"/>
    <w:rsid w:val="006D7521"/>
    <w:rsid w:val="006E2B9A"/>
    <w:rsid w:val="006E38D4"/>
    <w:rsid w:val="006E3C86"/>
    <w:rsid w:val="006E46FD"/>
    <w:rsid w:val="006E75F1"/>
    <w:rsid w:val="006F2975"/>
    <w:rsid w:val="006F615B"/>
    <w:rsid w:val="006F6EBC"/>
    <w:rsid w:val="007102DB"/>
    <w:rsid w:val="00710CED"/>
    <w:rsid w:val="007211B5"/>
    <w:rsid w:val="007264CA"/>
    <w:rsid w:val="00735566"/>
    <w:rsid w:val="00740E13"/>
    <w:rsid w:val="00745FCC"/>
    <w:rsid w:val="0074637B"/>
    <w:rsid w:val="00754113"/>
    <w:rsid w:val="00757264"/>
    <w:rsid w:val="00757FDA"/>
    <w:rsid w:val="00760FAA"/>
    <w:rsid w:val="0076186F"/>
    <w:rsid w:val="00763D37"/>
    <w:rsid w:val="00767573"/>
    <w:rsid w:val="00770FA9"/>
    <w:rsid w:val="00771592"/>
    <w:rsid w:val="00771B77"/>
    <w:rsid w:val="00773C69"/>
    <w:rsid w:val="007743A3"/>
    <w:rsid w:val="00776160"/>
    <w:rsid w:val="00781356"/>
    <w:rsid w:val="0078227F"/>
    <w:rsid w:val="007855CC"/>
    <w:rsid w:val="007910FA"/>
    <w:rsid w:val="0079238C"/>
    <w:rsid w:val="0079457A"/>
    <w:rsid w:val="0079577F"/>
    <w:rsid w:val="00796299"/>
    <w:rsid w:val="00797AD8"/>
    <w:rsid w:val="007A081C"/>
    <w:rsid w:val="007A2AB4"/>
    <w:rsid w:val="007A4D9A"/>
    <w:rsid w:val="007A50E9"/>
    <w:rsid w:val="007A65C1"/>
    <w:rsid w:val="007A6E1D"/>
    <w:rsid w:val="007B0E4A"/>
    <w:rsid w:val="007B516F"/>
    <w:rsid w:val="007B556E"/>
    <w:rsid w:val="007B5783"/>
    <w:rsid w:val="007C3850"/>
    <w:rsid w:val="007C4608"/>
    <w:rsid w:val="007C6754"/>
    <w:rsid w:val="007C6956"/>
    <w:rsid w:val="007C69F9"/>
    <w:rsid w:val="007C7B88"/>
    <w:rsid w:val="007D1F63"/>
    <w:rsid w:val="007D3E38"/>
    <w:rsid w:val="007D478E"/>
    <w:rsid w:val="007E7C16"/>
    <w:rsid w:val="007E7E22"/>
    <w:rsid w:val="007F33D1"/>
    <w:rsid w:val="007F6269"/>
    <w:rsid w:val="00800769"/>
    <w:rsid w:val="00804571"/>
    <w:rsid w:val="00805533"/>
    <w:rsid w:val="00805D99"/>
    <w:rsid w:val="008065DA"/>
    <w:rsid w:val="00806B4E"/>
    <w:rsid w:val="00806CDA"/>
    <w:rsid w:val="0080738B"/>
    <w:rsid w:val="00813AD5"/>
    <w:rsid w:val="008154CD"/>
    <w:rsid w:val="008157D3"/>
    <w:rsid w:val="008226ED"/>
    <w:rsid w:val="00823E77"/>
    <w:rsid w:val="00825708"/>
    <w:rsid w:val="008262D5"/>
    <w:rsid w:val="00830113"/>
    <w:rsid w:val="008420C4"/>
    <w:rsid w:val="008464C7"/>
    <w:rsid w:val="00850D42"/>
    <w:rsid w:val="00855DD0"/>
    <w:rsid w:val="008632CA"/>
    <w:rsid w:val="00864C13"/>
    <w:rsid w:val="00883758"/>
    <w:rsid w:val="0088462B"/>
    <w:rsid w:val="0088474D"/>
    <w:rsid w:val="00886A81"/>
    <w:rsid w:val="00887C17"/>
    <w:rsid w:val="00890680"/>
    <w:rsid w:val="00892E24"/>
    <w:rsid w:val="00892E7F"/>
    <w:rsid w:val="008A04C8"/>
    <w:rsid w:val="008A1951"/>
    <w:rsid w:val="008A7970"/>
    <w:rsid w:val="008B1737"/>
    <w:rsid w:val="008B22F1"/>
    <w:rsid w:val="008B2AD7"/>
    <w:rsid w:val="008B399C"/>
    <w:rsid w:val="008B6878"/>
    <w:rsid w:val="008B6A1C"/>
    <w:rsid w:val="008C6C72"/>
    <w:rsid w:val="008C6EA3"/>
    <w:rsid w:val="008D5D14"/>
    <w:rsid w:val="008E5A54"/>
    <w:rsid w:val="008E6895"/>
    <w:rsid w:val="008F22A1"/>
    <w:rsid w:val="008F3D35"/>
    <w:rsid w:val="009000EC"/>
    <w:rsid w:val="00900255"/>
    <w:rsid w:val="00904F4F"/>
    <w:rsid w:val="009165D9"/>
    <w:rsid w:val="009218AA"/>
    <w:rsid w:val="00922AE8"/>
    <w:rsid w:val="00924199"/>
    <w:rsid w:val="00924831"/>
    <w:rsid w:val="0092694F"/>
    <w:rsid w:val="009357AA"/>
    <w:rsid w:val="00941A17"/>
    <w:rsid w:val="009438A4"/>
    <w:rsid w:val="0094775B"/>
    <w:rsid w:val="0095239B"/>
    <w:rsid w:val="00952690"/>
    <w:rsid w:val="009700DC"/>
    <w:rsid w:val="009730F9"/>
    <w:rsid w:val="009751A9"/>
    <w:rsid w:val="009758F2"/>
    <w:rsid w:val="00977598"/>
    <w:rsid w:val="00982F1E"/>
    <w:rsid w:val="00983CB9"/>
    <w:rsid w:val="00986F8C"/>
    <w:rsid w:val="00987F3D"/>
    <w:rsid w:val="009933BA"/>
    <w:rsid w:val="009940B5"/>
    <w:rsid w:val="009962CD"/>
    <w:rsid w:val="009A5512"/>
    <w:rsid w:val="009B43BA"/>
    <w:rsid w:val="009B4D20"/>
    <w:rsid w:val="009B7656"/>
    <w:rsid w:val="009C04F0"/>
    <w:rsid w:val="009C0FEE"/>
    <w:rsid w:val="009C39FA"/>
    <w:rsid w:val="009C66E4"/>
    <w:rsid w:val="009C6E3B"/>
    <w:rsid w:val="009D04AE"/>
    <w:rsid w:val="009D0992"/>
    <w:rsid w:val="009D1B0C"/>
    <w:rsid w:val="009D1C86"/>
    <w:rsid w:val="009D5C2C"/>
    <w:rsid w:val="009D64F3"/>
    <w:rsid w:val="009E0C53"/>
    <w:rsid w:val="009E18CF"/>
    <w:rsid w:val="009F21FC"/>
    <w:rsid w:val="009F42DF"/>
    <w:rsid w:val="009F495B"/>
    <w:rsid w:val="009F604B"/>
    <w:rsid w:val="009F641B"/>
    <w:rsid w:val="009F6A77"/>
    <w:rsid w:val="009F79A0"/>
    <w:rsid w:val="00A03EAC"/>
    <w:rsid w:val="00A07A49"/>
    <w:rsid w:val="00A1548B"/>
    <w:rsid w:val="00A15799"/>
    <w:rsid w:val="00A226E5"/>
    <w:rsid w:val="00A237E8"/>
    <w:rsid w:val="00A23FA7"/>
    <w:rsid w:val="00A277D1"/>
    <w:rsid w:val="00A27BB1"/>
    <w:rsid w:val="00A31926"/>
    <w:rsid w:val="00A35368"/>
    <w:rsid w:val="00A538BB"/>
    <w:rsid w:val="00A5476D"/>
    <w:rsid w:val="00A57634"/>
    <w:rsid w:val="00A601D9"/>
    <w:rsid w:val="00A61018"/>
    <w:rsid w:val="00A61689"/>
    <w:rsid w:val="00A61D62"/>
    <w:rsid w:val="00A66D6D"/>
    <w:rsid w:val="00A6737B"/>
    <w:rsid w:val="00A710DF"/>
    <w:rsid w:val="00A71878"/>
    <w:rsid w:val="00A745D6"/>
    <w:rsid w:val="00A77501"/>
    <w:rsid w:val="00A80251"/>
    <w:rsid w:val="00A8652A"/>
    <w:rsid w:val="00A927CE"/>
    <w:rsid w:val="00A95C07"/>
    <w:rsid w:val="00A9645D"/>
    <w:rsid w:val="00A96A5B"/>
    <w:rsid w:val="00A96CF0"/>
    <w:rsid w:val="00AA0882"/>
    <w:rsid w:val="00AA4F75"/>
    <w:rsid w:val="00AB3857"/>
    <w:rsid w:val="00AB6141"/>
    <w:rsid w:val="00AB63AB"/>
    <w:rsid w:val="00AC04C5"/>
    <w:rsid w:val="00AC4523"/>
    <w:rsid w:val="00AD015B"/>
    <w:rsid w:val="00AD04A0"/>
    <w:rsid w:val="00AD1D72"/>
    <w:rsid w:val="00AD6531"/>
    <w:rsid w:val="00AE47E3"/>
    <w:rsid w:val="00B03987"/>
    <w:rsid w:val="00B053A7"/>
    <w:rsid w:val="00B10EDB"/>
    <w:rsid w:val="00B15428"/>
    <w:rsid w:val="00B21562"/>
    <w:rsid w:val="00B251C1"/>
    <w:rsid w:val="00B26152"/>
    <w:rsid w:val="00B27099"/>
    <w:rsid w:val="00B311C4"/>
    <w:rsid w:val="00B31DCB"/>
    <w:rsid w:val="00B34ACA"/>
    <w:rsid w:val="00B400FD"/>
    <w:rsid w:val="00B4176B"/>
    <w:rsid w:val="00B41AE5"/>
    <w:rsid w:val="00B42591"/>
    <w:rsid w:val="00B43AD3"/>
    <w:rsid w:val="00B5202B"/>
    <w:rsid w:val="00B607C7"/>
    <w:rsid w:val="00B66DF6"/>
    <w:rsid w:val="00B67844"/>
    <w:rsid w:val="00B679BD"/>
    <w:rsid w:val="00B72397"/>
    <w:rsid w:val="00B72B37"/>
    <w:rsid w:val="00B73FAA"/>
    <w:rsid w:val="00B75BA1"/>
    <w:rsid w:val="00B853F6"/>
    <w:rsid w:val="00B917E5"/>
    <w:rsid w:val="00B9577C"/>
    <w:rsid w:val="00B9578D"/>
    <w:rsid w:val="00BA0BFA"/>
    <w:rsid w:val="00BA0DD1"/>
    <w:rsid w:val="00BA3466"/>
    <w:rsid w:val="00BB2A88"/>
    <w:rsid w:val="00BB4B65"/>
    <w:rsid w:val="00BB7624"/>
    <w:rsid w:val="00BC1F5F"/>
    <w:rsid w:val="00BC36FC"/>
    <w:rsid w:val="00BC7031"/>
    <w:rsid w:val="00BD06A9"/>
    <w:rsid w:val="00BD79E1"/>
    <w:rsid w:val="00BE3C34"/>
    <w:rsid w:val="00BE406C"/>
    <w:rsid w:val="00BF0F49"/>
    <w:rsid w:val="00BF200A"/>
    <w:rsid w:val="00BF2496"/>
    <w:rsid w:val="00BF3D69"/>
    <w:rsid w:val="00BF5495"/>
    <w:rsid w:val="00BF5DCB"/>
    <w:rsid w:val="00BF6C00"/>
    <w:rsid w:val="00BF7A0A"/>
    <w:rsid w:val="00C015BC"/>
    <w:rsid w:val="00C02B9D"/>
    <w:rsid w:val="00C03911"/>
    <w:rsid w:val="00C106B9"/>
    <w:rsid w:val="00C16A99"/>
    <w:rsid w:val="00C17445"/>
    <w:rsid w:val="00C17748"/>
    <w:rsid w:val="00C17977"/>
    <w:rsid w:val="00C17BC5"/>
    <w:rsid w:val="00C22BCD"/>
    <w:rsid w:val="00C2738B"/>
    <w:rsid w:val="00C34548"/>
    <w:rsid w:val="00C34DC3"/>
    <w:rsid w:val="00C363A6"/>
    <w:rsid w:val="00C40400"/>
    <w:rsid w:val="00C4759B"/>
    <w:rsid w:val="00C530C4"/>
    <w:rsid w:val="00C539BB"/>
    <w:rsid w:val="00C55009"/>
    <w:rsid w:val="00C64389"/>
    <w:rsid w:val="00C8275D"/>
    <w:rsid w:val="00C82D10"/>
    <w:rsid w:val="00C830AB"/>
    <w:rsid w:val="00C83B4F"/>
    <w:rsid w:val="00C83F57"/>
    <w:rsid w:val="00C85267"/>
    <w:rsid w:val="00C9261B"/>
    <w:rsid w:val="00C92F9A"/>
    <w:rsid w:val="00C951B9"/>
    <w:rsid w:val="00C96F4D"/>
    <w:rsid w:val="00C975F7"/>
    <w:rsid w:val="00CA7595"/>
    <w:rsid w:val="00CB3D3F"/>
    <w:rsid w:val="00CB6F21"/>
    <w:rsid w:val="00CB7B58"/>
    <w:rsid w:val="00CC112D"/>
    <w:rsid w:val="00CC2E85"/>
    <w:rsid w:val="00CC53E2"/>
    <w:rsid w:val="00CC5AA8"/>
    <w:rsid w:val="00CC5F19"/>
    <w:rsid w:val="00CC7401"/>
    <w:rsid w:val="00CD0168"/>
    <w:rsid w:val="00CD444B"/>
    <w:rsid w:val="00CD453D"/>
    <w:rsid w:val="00CD54E8"/>
    <w:rsid w:val="00CD5993"/>
    <w:rsid w:val="00CD744F"/>
    <w:rsid w:val="00CE2E69"/>
    <w:rsid w:val="00CE5FB9"/>
    <w:rsid w:val="00CF0231"/>
    <w:rsid w:val="00CF2B2D"/>
    <w:rsid w:val="00CF5E9F"/>
    <w:rsid w:val="00CF7D9D"/>
    <w:rsid w:val="00D07777"/>
    <w:rsid w:val="00D12816"/>
    <w:rsid w:val="00D130A0"/>
    <w:rsid w:val="00D142D7"/>
    <w:rsid w:val="00D14311"/>
    <w:rsid w:val="00D14F7F"/>
    <w:rsid w:val="00D150A3"/>
    <w:rsid w:val="00D16F79"/>
    <w:rsid w:val="00D173EF"/>
    <w:rsid w:val="00D322CF"/>
    <w:rsid w:val="00D3249F"/>
    <w:rsid w:val="00D32A84"/>
    <w:rsid w:val="00D34F2C"/>
    <w:rsid w:val="00D564AA"/>
    <w:rsid w:val="00D64A3D"/>
    <w:rsid w:val="00D8029E"/>
    <w:rsid w:val="00D84734"/>
    <w:rsid w:val="00D94250"/>
    <w:rsid w:val="00D9777A"/>
    <w:rsid w:val="00DA1E3D"/>
    <w:rsid w:val="00DA4585"/>
    <w:rsid w:val="00DA6C89"/>
    <w:rsid w:val="00DB0F81"/>
    <w:rsid w:val="00DB10B9"/>
    <w:rsid w:val="00DB6620"/>
    <w:rsid w:val="00DC0420"/>
    <w:rsid w:val="00DC0F95"/>
    <w:rsid w:val="00DC4D0D"/>
    <w:rsid w:val="00DC5E2F"/>
    <w:rsid w:val="00DC6E31"/>
    <w:rsid w:val="00DD2D09"/>
    <w:rsid w:val="00DD3972"/>
    <w:rsid w:val="00DE4052"/>
    <w:rsid w:val="00DF26C0"/>
    <w:rsid w:val="00DF308C"/>
    <w:rsid w:val="00DF61C3"/>
    <w:rsid w:val="00DF7CAE"/>
    <w:rsid w:val="00E02FB8"/>
    <w:rsid w:val="00E1229D"/>
    <w:rsid w:val="00E12602"/>
    <w:rsid w:val="00E12D75"/>
    <w:rsid w:val="00E1452C"/>
    <w:rsid w:val="00E15231"/>
    <w:rsid w:val="00E152A0"/>
    <w:rsid w:val="00E1694D"/>
    <w:rsid w:val="00E17FEA"/>
    <w:rsid w:val="00E23434"/>
    <w:rsid w:val="00E25E1F"/>
    <w:rsid w:val="00E27042"/>
    <w:rsid w:val="00E30BAB"/>
    <w:rsid w:val="00E31EAF"/>
    <w:rsid w:val="00E34263"/>
    <w:rsid w:val="00E34721"/>
    <w:rsid w:val="00E400E3"/>
    <w:rsid w:val="00E4317E"/>
    <w:rsid w:val="00E43934"/>
    <w:rsid w:val="00E5030B"/>
    <w:rsid w:val="00E50495"/>
    <w:rsid w:val="00E505D9"/>
    <w:rsid w:val="00E56210"/>
    <w:rsid w:val="00E609D1"/>
    <w:rsid w:val="00E60BEF"/>
    <w:rsid w:val="00E61038"/>
    <w:rsid w:val="00E6360E"/>
    <w:rsid w:val="00E64758"/>
    <w:rsid w:val="00E703D7"/>
    <w:rsid w:val="00E72D00"/>
    <w:rsid w:val="00E7795E"/>
    <w:rsid w:val="00E77EB9"/>
    <w:rsid w:val="00E80FDC"/>
    <w:rsid w:val="00E93BEB"/>
    <w:rsid w:val="00E97205"/>
    <w:rsid w:val="00EA7607"/>
    <w:rsid w:val="00EA7BB8"/>
    <w:rsid w:val="00EB0ABF"/>
    <w:rsid w:val="00EB0B03"/>
    <w:rsid w:val="00EB2041"/>
    <w:rsid w:val="00EB2131"/>
    <w:rsid w:val="00EB3C96"/>
    <w:rsid w:val="00EB4176"/>
    <w:rsid w:val="00EC1984"/>
    <w:rsid w:val="00ED608B"/>
    <w:rsid w:val="00ED731B"/>
    <w:rsid w:val="00EE288B"/>
    <w:rsid w:val="00EE46FF"/>
    <w:rsid w:val="00F03453"/>
    <w:rsid w:val="00F05099"/>
    <w:rsid w:val="00F15008"/>
    <w:rsid w:val="00F15050"/>
    <w:rsid w:val="00F23623"/>
    <w:rsid w:val="00F261D2"/>
    <w:rsid w:val="00F26366"/>
    <w:rsid w:val="00F33A66"/>
    <w:rsid w:val="00F36B02"/>
    <w:rsid w:val="00F45D2D"/>
    <w:rsid w:val="00F50482"/>
    <w:rsid w:val="00F5271F"/>
    <w:rsid w:val="00F57B7C"/>
    <w:rsid w:val="00F60B28"/>
    <w:rsid w:val="00F6167D"/>
    <w:rsid w:val="00F624E7"/>
    <w:rsid w:val="00F655B6"/>
    <w:rsid w:val="00F70BC8"/>
    <w:rsid w:val="00F72396"/>
    <w:rsid w:val="00F7664D"/>
    <w:rsid w:val="00F82093"/>
    <w:rsid w:val="00F82BC7"/>
    <w:rsid w:val="00F83228"/>
    <w:rsid w:val="00F86871"/>
    <w:rsid w:val="00F91C75"/>
    <w:rsid w:val="00F94715"/>
    <w:rsid w:val="00FA1751"/>
    <w:rsid w:val="00FA47DB"/>
    <w:rsid w:val="00FB055F"/>
    <w:rsid w:val="00FB16DB"/>
    <w:rsid w:val="00FB20D6"/>
    <w:rsid w:val="00FC6594"/>
    <w:rsid w:val="00FD4615"/>
    <w:rsid w:val="00FD72D8"/>
    <w:rsid w:val="00FE112B"/>
    <w:rsid w:val="00FE6DC4"/>
    <w:rsid w:val="00FF1059"/>
    <w:rsid w:val="00FF17A9"/>
    <w:rsid w:val="00FF203B"/>
    <w:rsid w:val="00FF5E98"/>
    <w:rsid w:val="030C5EA7"/>
    <w:rsid w:val="030E205A"/>
    <w:rsid w:val="03B3F391"/>
    <w:rsid w:val="0544CF8C"/>
    <w:rsid w:val="05E1BDFA"/>
    <w:rsid w:val="05E6076E"/>
    <w:rsid w:val="06C85A64"/>
    <w:rsid w:val="07E6E02F"/>
    <w:rsid w:val="08E86345"/>
    <w:rsid w:val="09870232"/>
    <w:rsid w:val="0C308352"/>
    <w:rsid w:val="0EEC9A3F"/>
    <w:rsid w:val="0F5B3070"/>
    <w:rsid w:val="1154AB02"/>
    <w:rsid w:val="115FBF1D"/>
    <w:rsid w:val="14B6D200"/>
    <w:rsid w:val="14E6D766"/>
    <w:rsid w:val="1620C012"/>
    <w:rsid w:val="166D7A4D"/>
    <w:rsid w:val="1B09242C"/>
    <w:rsid w:val="1B123210"/>
    <w:rsid w:val="1CCC3CA7"/>
    <w:rsid w:val="1D14E5E9"/>
    <w:rsid w:val="1D710C02"/>
    <w:rsid w:val="1E3EF6FC"/>
    <w:rsid w:val="1E549C70"/>
    <w:rsid w:val="1FAF35E1"/>
    <w:rsid w:val="215598F9"/>
    <w:rsid w:val="21613415"/>
    <w:rsid w:val="2269B489"/>
    <w:rsid w:val="239DC395"/>
    <w:rsid w:val="24C4D28D"/>
    <w:rsid w:val="25C86283"/>
    <w:rsid w:val="26AE3263"/>
    <w:rsid w:val="29DDA862"/>
    <w:rsid w:val="2B0AA627"/>
    <w:rsid w:val="2B9850A4"/>
    <w:rsid w:val="2BE21BAB"/>
    <w:rsid w:val="2C03CA42"/>
    <w:rsid w:val="2DF1C3D7"/>
    <w:rsid w:val="2E5D8401"/>
    <w:rsid w:val="3148EED5"/>
    <w:rsid w:val="324F82D3"/>
    <w:rsid w:val="326DF547"/>
    <w:rsid w:val="34C5F2A3"/>
    <w:rsid w:val="3556CCDB"/>
    <w:rsid w:val="36A19C7B"/>
    <w:rsid w:val="378750A3"/>
    <w:rsid w:val="38BBBEF6"/>
    <w:rsid w:val="3C09ADEE"/>
    <w:rsid w:val="3C5B80F8"/>
    <w:rsid w:val="3DBA14D9"/>
    <w:rsid w:val="3DBCF3A7"/>
    <w:rsid w:val="3E5B7836"/>
    <w:rsid w:val="3EF03E73"/>
    <w:rsid w:val="3EFE39F2"/>
    <w:rsid w:val="3FC994E0"/>
    <w:rsid w:val="402B50B0"/>
    <w:rsid w:val="41294F33"/>
    <w:rsid w:val="4205FB14"/>
    <w:rsid w:val="43A09665"/>
    <w:rsid w:val="44B135A1"/>
    <w:rsid w:val="4649C1CC"/>
    <w:rsid w:val="46F73D11"/>
    <w:rsid w:val="48EB261E"/>
    <w:rsid w:val="4A6DCFE0"/>
    <w:rsid w:val="4B3785A8"/>
    <w:rsid w:val="4E03B8B5"/>
    <w:rsid w:val="4EACB81E"/>
    <w:rsid w:val="4EB7CFC1"/>
    <w:rsid w:val="50C90235"/>
    <w:rsid w:val="518D4589"/>
    <w:rsid w:val="5276740D"/>
    <w:rsid w:val="52B5E869"/>
    <w:rsid w:val="549BA40F"/>
    <w:rsid w:val="54CD20C0"/>
    <w:rsid w:val="54E6735A"/>
    <w:rsid w:val="555BFB17"/>
    <w:rsid w:val="55D2FA5C"/>
    <w:rsid w:val="578596D6"/>
    <w:rsid w:val="59B86A98"/>
    <w:rsid w:val="5A4C6C6A"/>
    <w:rsid w:val="5CE4E9A6"/>
    <w:rsid w:val="5E30BA34"/>
    <w:rsid w:val="5F7C2F83"/>
    <w:rsid w:val="5FEDD670"/>
    <w:rsid w:val="61D78159"/>
    <w:rsid w:val="642CAC6D"/>
    <w:rsid w:val="6431CB5D"/>
    <w:rsid w:val="65DE9AB1"/>
    <w:rsid w:val="663B8A17"/>
    <w:rsid w:val="66DC5A82"/>
    <w:rsid w:val="66FFC2D4"/>
    <w:rsid w:val="6757B03E"/>
    <w:rsid w:val="6759B7CD"/>
    <w:rsid w:val="686518DF"/>
    <w:rsid w:val="6A28D674"/>
    <w:rsid w:val="6ABD3CBB"/>
    <w:rsid w:val="6C4DF6E0"/>
    <w:rsid w:val="6D1D7FB4"/>
    <w:rsid w:val="6E3F1DC1"/>
    <w:rsid w:val="6E4A427B"/>
    <w:rsid w:val="6FF0E145"/>
    <w:rsid w:val="702F1BFE"/>
    <w:rsid w:val="70A6E4C1"/>
    <w:rsid w:val="70F9789A"/>
    <w:rsid w:val="717FD130"/>
    <w:rsid w:val="7598D262"/>
    <w:rsid w:val="77991AF1"/>
    <w:rsid w:val="77A7D22E"/>
    <w:rsid w:val="77BBD1F2"/>
    <w:rsid w:val="79232349"/>
    <w:rsid w:val="7C1FD732"/>
    <w:rsid w:val="7CF7CB1D"/>
    <w:rsid w:val="7D228850"/>
    <w:rsid w:val="7DED9C8C"/>
    <w:rsid w:val="7EF7A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5C10543F-8D10-4E5D-870C-F8B749D0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90DE" w:themeColor="accent3"/>
      <w:sz w:val="32"/>
      <w:szCs w:val="26"/>
    </w:rPr>
  </w:style>
  <w:style w:type="paragraph" w:styleId="Heading3">
    <w:name w:val="heading 3"/>
    <w:basedOn w:val="Normal"/>
    <w:next w:val="Normal"/>
    <w:link w:val="Heading3Char"/>
    <w:uiPriority w:val="9"/>
    <w:unhideWhenUsed/>
    <w:qFormat/>
    <w:rsid w:val="001A43E0"/>
    <w:pPr>
      <w:keepNext/>
      <w:keepLines/>
      <w:spacing w:before="40"/>
      <w:outlineLvl w:val="2"/>
    </w:pPr>
    <w:rPr>
      <w:rFonts w:asciiTheme="majorHAnsi" w:eastAsiaTheme="majorEastAsia" w:hAnsiTheme="majorHAnsi" w:cstheme="majorBidi"/>
      <w:b/>
      <w:color w:val="86189C" w:themeColor="accent2"/>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90DE" w:themeColor="accent3"/>
      <w:sz w:val="32"/>
      <w:szCs w:val="26"/>
    </w:rPr>
  </w:style>
  <w:style w:type="character" w:customStyle="1" w:styleId="Heading3Char">
    <w:name w:val="Heading 3 Char"/>
    <w:basedOn w:val="DefaultParagraphFont"/>
    <w:link w:val="Heading3"/>
    <w:uiPriority w:val="9"/>
    <w:rsid w:val="001A43E0"/>
    <w:rPr>
      <w:rFonts w:asciiTheme="majorHAnsi" w:eastAsiaTheme="majorEastAsia" w:hAnsiTheme="majorHAnsi" w:cstheme="majorBidi"/>
      <w:b/>
      <w:color w:val="86189C" w:themeColor="accent2"/>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E56210"/>
    <w:rPr>
      <w:color w:val="0072CE"/>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ListParagraph">
    <w:name w:val="List Paragraph"/>
    <w:basedOn w:val="Normal"/>
    <w:link w:val="ListParagraphChar"/>
    <w:uiPriority w:val="34"/>
    <w:qFormat/>
    <w:rsid w:val="00DE4052"/>
    <w:pPr>
      <w:ind w:left="720"/>
      <w:contextualSpacing/>
    </w:pPr>
  </w:style>
  <w:style w:type="character" w:customStyle="1" w:styleId="cf01">
    <w:name w:val="cf01"/>
    <w:basedOn w:val="DefaultParagraphFont"/>
    <w:rsid w:val="00DE4052"/>
    <w:rPr>
      <w:rFonts w:ascii="Segoe UI" w:hAnsi="Segoe UI" w:cs="Segoe UI" w:hint="default"/>
      <w:sz w:val="18"/>
      <w:szCs w:val="18"/>
    </w:rPr>
  </w:style>
  <w:style w:type="character" w:customStyle="1" w:styleId="ListParagraphChar">
    <w:name w:val="List Paragraph Char"/>
    <w:basedOn w:val="DefaultParagraphFont"/>
    <w:link w:val="ListParagraph"/>
    <w:uiPriority w:val="34"/>
    <w:locked/>
    <w:rsid w:val="00DE4052"/>
    <w:rPr>
      <w:sz w:val="22"/>
    </w:rPr>
  </w:style>
  <w:style w:type="character" w:styleId="CommentReference">
    <w:name w:val="annotation reference"/>
    <w:basedOn w:val="DefaultParagraphFont"/>
    <w:uiPriority w:val="99"/>
    <w:semiHidden/>
    <w:unhideWhenUsed/>
    <w:rsid w:val="00086359"/>
    <w:rPr>
      <w:sz w:val="16"/>
      <w:szCs w:val="16"/>
    </w:rPr>
  </w:style>
  <w:style w:type="paragraph" w:styleId="CommentText">
    <w:name w:val="annotation text"/>
    <w:basedOn w:val="Normal"/>
    <w:link w:val="CommentTextChar"/>
    <w:uiPriority w:val="99"/>
    <w:unhideWhenUsed/>
    <w:rsid w:val="00086359"/>
    <w:rPr>
      <w:sz w:val="20"/>
      <w:szCs w:val="20"/>
    </w:rPr>
  </w:style>
  <w:style w:type="character" w:customStyle="1" w:styleId="CommentTextChar">
    <w:name w:val="Comment Text Char"/>
    <w:basedOn w:val="DefaultParagraphFont"/>
    <w:link w:val="CommentText"/>
    <w:uiPriority w:val="99"/>
    <w:rsid w:val="00086359"/>
    <w:rPr>
      <w:sz w:val="20"/>
      <w:szCs w:val="20"/>
    </w:rPr>
  </w:style>
  <w:style w:type="paragraph" w:styleId="CommentSubject">
    <w:name w:val="annotation subject"/>
    <w:basedOn w:val="CommentText"/>
    <w:next w:val="CommentText"/>
    <w:link w:val="CommentSubjectChar"/>
    <w:uiPriority w:val="99"/>
    <w:semiHidden/>
    <w:unhideWhenUsed/>
    <w:rsid w:val="00086359"/>
    <w:rPr>
      <w:b/>
      <w:bCs/>
    </w:rPr>
  </w:style>
  <w:style w:type="character" w:customStyle="1" w:styleId="CommentSubjectChar">
    <w:name w:val="Comment Subject Char"/>
    <w:basedOn w:val="CommentTextChar"/>
    <w:link w:val="CommentSubject"/>
    <w:uiPriority w:val="99"/>
    <w:semiHidden/>
    <w:rsid w:val="00086359"/>
    <w:rPr>
      <w:b/>
      <w:bCs/>
      <w:sz w:val="20"/>
      <w:szCs w:val="20"/>
    </w:rPr>
  </w:style>
  <w:style w:type="character" w:styleId="FootnoteReference">
    <w:name w:val="footnote reference"/>
    <w:basedOn w:val="DefaultParagraphFont"/>
    <w:uiPriority w:val="99"/>
    <w:unhideWhenUsed/>
    <w:rsid w:val="00EC1984"/>
    <w:rPr>
      <w:color w:val="AF272F"/>
      <w:sz w:val="13"/>
      <w:szCs w:val="13"/>
      <w:vertAlign w:val="superscript"/>
    </w:rPr>
  </w:style>
  <w:style w:type="paragraph" w:customStyle="1" w:styleId="Reporttext">
    <w:name w:val="Report text"/>
    <w:rsid w:val="00EA7BB8"/>
    <w:pPr>
      <w:spacing w:before="60" w:after="100" w:line="260" w:lineRule="atLeast"/>
      <w:ind w:left="839"/>
      <w:jc w:val="both"/>
    </w:pPr>
    <w:rPr>
      <w:rFonts w:ascii="Arial" w:eastAsia="Times New Roman" w:hAnsi="Arial" w:cs="Times New Roman"/>
      <w:szCs w:val="20"/>
      <w:lang w:val="en-AU"/>
    </w:rPr>
  </w:style>
  <w:style w:type="paragraph" w:customStyle="1" w:styleId="paragraph">
    <w:name w:val="paragraph"/>
    <w:basedOn w:val="Normal"/>
    <w:rsid w:val="0022359F"/>
    <w:pPr>
      <w:spacing w:before="100" w:beforeAutospacing="1" w:after="100" w:afterAutospacing="1"/>
    </w:pPr>
    <w:rPr>
      <w:rFonts w:ascii="Times New Roman" w:eastAsia="Times New Roman" w:hAnsi="Times New Roman" w:cs="Times New Roman"/>
      <w:sz w:val="24"/>
      <w:lang w:val="en-AU" w:eastAsia="en-AU"/>
    </w:rPr>
  </w:style>
  <w:style w:type="table" w:customStyle="1" w:styleId="TableGrid1">
    <w:name w:val="Table Grid1"/>
    <w:basedOn w:val="TableNormal"/>
    <w:next w:val="TableGrid"/>
    <w:uiPriority w:val="39"/>
    <w:rsid w:val="007B516F"/>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51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BB4B6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1229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12039965">
      <w:bodyDiv w:val="1"/>
      <w:marLeft w:val="0"/>
      <w:marRight w:val="0"/>
      <w:marTop w:val="0"/>
      <w:marBottom w:val="0"/>
      <w:divBdr>
        <w:top w:val="none" w:sz="0" w:space="0" w:color="auto"/>
        <w:left w:val="none" w:sz="0" w:space="0" w:color="auto"/>
        <w:bottom w:val="none" w:sz="0" w:space="0" w:color="auto"/>
        <w:right w:val="none" w:sz="0" w:space="0" w:color="auto"/>
      </w:divBdr>
    </w:div>
    <w:div w:id="215777082">
      <w:bodyDiv w:val="1"/>
      <w:marLeft w:val="0"/>
      <w:marRight w:val="0"/>
      <w:marTop w:val="0"/>
      <w:marBottom w:val="0"/>
      <w:divBdr>
        <w:top w:val="none" w:sz="0" w:space="0" w:color="auto"/>
        <w:left w:val="none" w:sz="0" w:space="0" w:color="auto"/>
        <w:bottom w:val="none" w:sz="0" w:space="0" w:color="auto"/>
        <w:right w:val="none" w:sz="0" w:space="0" w:color="auto"/>
      </w:divBdr>
    </w:div>
    <w:div w:id="1043095134">
      <w:bodyDiv w:val="1"/>
      <w:marLeft w:val="0"/>
      <w:marRight w:val="0"/>
      <w:marTop w:val="0"/>
      <w:marBottom w:val="0"/>
      <w:divBdr>
        <w:top w:val="none" w:sz="0" w:space="0" w:color="auto"/>
        <w:left w:val="none" w:sz="0" w:space="0" w:color="auto"/>
        <w:bottom w:val="none" w:sz="0" w:space="0" w:color="auto"/>
        <w:right w:val="none" w:sz="0" w:space="0" w:color="auto"/>
      </w:divBdr>
    </w:div>
    <w:div w:id="1226646265">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cecqa.gov.au/nqf/about/guide" TargetMode="External"/><Relationship Id="rId18" Type="http://schemas.openxmlformats.org/officeDocument/2006/relationships/hyperlink" Target="https://www.acecqa.gov.au/media/32356" TargetMode="External"/><Relationship Id="rId26" Type="http://schemas.openxmlformats.org/officeDocument/2006/relationships/hyperlink" Target="https://aus01.safelinks.protection.outlook.com/?url=https%3A%2F%2Fwww.vba.vic.gov.au%2Fbuilding%2Fregulatory-framework&amp;data=05%7C02%7CEmma.Bradford%40education.vic.gov.au%7C5d59dc2b5b3b426baa3d08dc76362352%7Cd96cb3371a8744cfb69b3cec334a4c1f%7C0%7C0%7C638515222089738848%7CUnknown%7CTWFpbGZsb3d8eyJWIjoiMC4wLjAwMDAiLCJQIjoiV2luMzIiLCJBTiI6Ik1haWwiLCJXVCI6Mn0%3D%7C0%7C%7C%7C&amp;sdata=%2BGcoflYyo3dv2RPMkAC2RQzYeXdB7cx3LuAnlATZeck%3D&amp;reserved=0" TargetMode="External"/><Relationship Id="rId39" Type="http://schemas.openxmlformats.org/officeDocument/2006/relationships/hyperlink" Target="https://www.acecqa.gov.au/nqf/about/guide" TargetMode="External"/><Relationship Id="rId21" Type="http://schemas.openxmlformats.org/officeDocument/2006/relationships/hyperlink" Target="https://content.sdp.education.vic.gov.au/media/building-quality-standards-handbook-1068" TargetMode="External"/><Relationship Id="rId34" Type="http://schemas.openxmlformats.org/officeDocument/2006/relationships/hyperlink" Target="https://www.worksafe.vic.gov.au/" TargetMode="External"/><Relationship Id="rId42" Type="http://schemas.openxmlformats.org/officeDocument/2006/relationships/hyperlink" Target="https://www.education.vic.gov.au/Pages/copyright.aspx" TargetMode="External"/><Relationship Id="rId47"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cecqa.gov.au/media/33241" TargetMode="External"/><Relationship Id="rId29" Type="http://schemas.openxmlformats.org/officeDocument/2006/relationships/hyperlink" Target="https://app.vision6.com.au/ch/106088/18srm/414/N2AQUaYl0lxejhazh2i5Ut3wjeHdA8YqRhE0nMg..pdf" TargetMode="External"/><Relationship Id="rId11" Type="http://schemas.openxmlformats.org/officeDocument/2006/relationships/hyperlink" Target="http://www.vic.gov.au/approval-process-early-childhood-services" TargetMode="External"/><Relationship Id="rId24" Type="http://schemas.openxmlformats.org/officeDocument/2006/relationships/hyperlink" Target="https://www.acecqa.gov.au/nqf/about/guide" TargetMode="External"/><Relationship Id="rId32" Type="http://schemas.openxmlformats.org/officeDocument/2006/relationships/hyperlink" Target="https://rednose.org.au/" TargetMode="External"/><Relationship Id="rId37" Type="http://schemas.openxmlformats.org/officeDocument/2006/relationships/hyperlink" Target="https://www.acecqa.gov.au/sites/default/files/2023-08/InfoSheet_Providing_Appropriate_Outdoor_Space.pdf" TargetMode="External"/><Relationship Id="rId40" Type="http://schemas.openxmlformats.org/officeDocument/2006/relationships/hyperlink" Target="https://www.vic.gov.au/waivers-early-childhood-services"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cecqa.gov.au/media/37946" TargetMode="External"/><Relationship Id="rId23" Type="http://schemas.openxmlformats.org/officeDocument/2006/relationships/hyperlink" Target="http://www.vic.gov.au/managing-bushfire-grassfire-risks-early-childhood-services" TargetMode="External"/><Relationship Id="rId28" Type="http://schemas.openxmlformats.org/officeDocument/2006/relationships/hyperlink" Target="https://app.vision6.com.au/ch/106088/18srm/412/N2AQUaYl0lxejhazh2i5B1lUb4egdT1E6TQrvTr5.pdf" TargetMode="External"/><Relationship Id="rId36" Type="http://schemas.openxmlformats.org/officeDocument/2006/relationships/hyperlink" Target="http://www.vic.gov.au/space-requirements-early-childhood-service"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cecqa.gov.au/media/37551" TargetMode="External"/><Relationship Id="rId31" Type="http://schemas.openxmlformats.org/officeDocument/2006/relationships/hyperlink" Target="https://www.acecqa.gov.au/sites/default/files/2023-08/Guide-to-the-NQF-230701d.pdf" TargetMode="External"/><Relationship Id="rId44" Type="http://schemas.openxmlformats.org/officeDocument/2006/relationships/hyperlink" Target="https://www.education.vic.gov.au/Pages/copyrigh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cecqa.gov.au/resources/supporting-materials/infosheet" TargetMode="External"/><Relationship Id="rId22" Type="http://schemas.openxmlformats.org/officeDocument/2006/relationships/hyperlink" Target="http://www.vic.gov.au/emergency-management-early-childhood-services" TargetMode="External"/><Relationship Id="rId27" Type="http://schemas.openxmlformats.org/officeDocument/2006/relationships/hyperlink" Target="https://www.acecqa.gov.au/sites/default/files/2023-08/Info_FactSheet_Multi-storeyBuildingsEvacuationsAndApprovals.pdf" TargetMode="External"/><Relationship Id="rId30" Type="http://schemas.openxmlformats.org/officeDocument/2006/relationships/hyperlink" Target="https://www.vic.gov.au/approval-principle" TargetMode="External"/><Relationship Id="rId35" Type="http://schemas.openxmlformats.org/officeDocument/2006/relationships/hyperlink" Target="http://www.nhmrc.gov.au" TargetMode="External"/><Relationship Id="rId43" Type="http://schemas.openxmlformats.org/officeDocument/2006/relationships/hyperlink" Target="https://creativecommons.org/licenses/by/4.0/"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cecqa.gov.au/nqf/about/guide" TargetMode="External"/><Relationship Id="rId17" Type="http://schemas.openxmlformats.org/officeDocument/2006/relationships/hyperlink" Target="https://www.acecqa.gov.au/media/27291" TargetMode="External"/><Relationship Id="rId25" Type="http://schemas.openxmlformats.org/officeDocument/2006/relationships/hyperlink" Target="http://www.acecqa.gov.au/sites/default/files/2023-08/PolicyGuidelines_WaterSafety.pdf" TargetMode="External"/><Relationship Id="rId33" Type="http://schemas.openxmlformats.org/officeDocument/2006/relationships/hyperlink" Target="https://www.acecqa.gov.au/sites/default/files/2023-08/PolicyGuidelines_Sleep%26RestForChildren_August.pdf" TargetMode="External"/><Relationship Id="rId38" Type="http://schemas.openxmlformats.org/officeDocument/2006/relationships/hyperlink" Target="https://www.acecqa.gov.au/sites/default/files/2020-10/QA3_InfoSheetBabiesAndOutdoorPlay.pdf" TargetMode="External"/><Relationship Id="rId46" Type="http://schemas.openxmlformats.org/officeDocument/2006/relationships/footer" Target="footer1.xml"/><Relationship Id="rId20" Type="http://schemas.openxmlformats.org/officeDocument/2006/relationships/hyperlink" Target="https://www.acecqa.gov.au/media/22956" TargetMode="External"/><Relationship Id="rId41" Type="http://schemas.openxmlformats.org/officeDocument/2006/relationships/hyperlink" Target="https://www.acecqa.gov.au/nqf/about/guide"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www.acecqa.gov.au/nqf/about/guide" TargetMode="External"/><Relationship Id="rId13" Type="http://schemas.openxmlformats.org/officeDocument/2006/relationships/hyperlink" Target="http://www.acecqa.gov.au/nqf/about/guide" TargetMode="External"/><Relationship Id="rId3" Type="http://schemas.openxmlformats.org/officeDocument/2006/relationships/hyperlink" Target="http://www.acecqa.gov.au/nqf/about/guide" TargetMode="External"/><Relationship Id="rId7" Type="http://schemas.openxmlformats.org/officeDocument/2006/relationships/hyperlink" Target="http://www.acecqa.gov.au/nqf/about/guide" TargetMode="External"/><Relationship Id="rId12" Type="http://schemas.openxmlformats.org/officeDocument/2006/relationships/hyperlink" Target="http://www.acecqa.gov.au/nqf/about/guide" TargetMode="External"/><Relationship Id="rId17" Type="http://schemas.openxmlformats.org/officeDocument/2006/relationships/hyperlink" Target="http://www.acecqa.gov.au/nqf/about/guide" TargetMode="External"/><Relationship Id="rId2" Type="http://schemas.openxmlformats.org/officeDocument/2006/relationships/hyperlink" Target="http://www.abcb.gov.au/news/2022/new-requirements-early-childhood-centres-and-primary-schools-multi-storey-buildings" TargetMode="External"/><Relationship Id="rId16" Type="http://schemas.openxmlformats.org/officeDocument/2006/relationships/hyperlink" Target="http://www.acecqa.gov.au/nqf/about/guide" TargetMode="External"/><Relationship Id="rId1" Type="http://schemas.openxmlformats.org/officeDocument/2006/relationships/hyperlink" Target="https://ncc.abcb.gov.au" TargetMode="External"/><Relationship Id="rId6" Type="http://schemas.openxmlformats.org/officeDocument/2006/relationships/hyperlink" Target="http://www.acecqa.gov.au/nqf/about/guide" TargetMode="External"/><Relationship Id="rId11" Type="http://schemas.openxmlformats.org/officeDocument/2006/relationships/hyperlink" Target="http://www.worksafe.vic.gov.au/using-cots-highchairs-and-change-tables-early-learning-workplaces" TargetMode="External"/><Relationship Id="rId5" Type="http://schemas.openxmlformats.org/officeDocument/2006/relationships/hyperlink" Target="https://rednose.org.au/article/questions-to-ask-when-choosing-a-childcare-centre" TargetMode="External"/><Relationship Id="rId15" Type="http://schemas.openxmlformats.org/officeDocument/2006/relationships/hyperlink" Target="http://www.acecqa.gov.au/nqf/about/guide" TargetMode="External"/><Relationship Id="rId10" Type="http://schemas.openxmlformats.org/officeDocument/2006/relationships/hyperlink" Target="http://www.acecqa.gov.au/nqf/about/guide" TargetMode="External"/><Relationship Id="rId4" Type="http://schemas.openxmlformats.org/officeDocument/2006/relationships/hyperlink" Target="http://www.acecqa.gov.au/nqf/about/guide" TargetMode="External"/><Relationship Id="rId9" Type="http://schemas.openxmlformats.org/officeDocument/2006/relationships/hyperlink" Target="http://www.acecqa.gov.au/nqf/about/guide" TargetMode="External"/><Relationship Id="rId14" Type="http://schemas.openxmlformats.org/officeDocument/2006/relationships/hyperlink" Target="http://www.acecqa.gov.au/nqf/about/gu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64EF98-9C4C-43D2-81A2-C1FAF64210D2}"/>
</file>

<file path=customXml/itemProps2.xml><?xml version="1.0" encoding="utf-8"?>
<ds:datastoreItem xmlns:ds="http://schemas.openxmlformats.org/officeDocument/2006/customXml" ds:itemID="{803D72E2-31F5-4C8A-9077-91155E1718E5}">
  <ds:schemaRefs>
    <ds:schemaRef ds:uri="http://schemas.microsoft.com/sharepoint/v3"/>
    <ds:schemaRef ds:uri="http://schemas.microsoft.com/office/2006/metadata/properties"/>
    <ds:schemaRef ds:uri="http://schemas.microsoft.com/office/2006/documentManagement/types"/>
    <ds:schemaRef ds:uri="http://schemas.microsoft.com/office/infopath/2007/PartnerControls"/>
    <ds:schemaRef ds:uri="http://purl.org/dc/dcmitype/"/>
    <ds:schemaRef ds:uri="76b566cd-adb9-46c2-964b-22eba181fd0b"/>
    <ds:schemaRef ds:uri="http://www.w3.org/XML/1998/namespace"/>
    <ds:schemaRef ds:uri="http://schemas.openxmlformats.org/package/2006/metadata/core-properties"/>
    <ds:schemaRef ds:uri="cb9114c1-daad-44dd-acad-30f4246641f2"/>
    <ds:schemaRef ds:uri="http://purl.org/dc/terms/"/>
    <ds:schemaRef ds:uri="http://purl.org/dc/elements/1.1/"/>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10135</Words>
  <Characters>57771</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Premises_requirements_for_LDC_and_Kinder</dc:title>
  <dc:subject/>
  <dc:creator>Isabel Lim</dc:creator>
  <cp:keywords/>
  <dc:description/>
  <cp:lastModifiedBy>Alice Sykes</cp:lastModifiedBy>
  <cp:revision>2</cp:revision>
  <dcterms:created xsi:type="dcterms:W3CDTF">2025-03-07T06:13:00Z</dcterms:created>
  <dcterms:modified xsi:type="dcterms:W3CDTF">2025-03-07T06:13:00Z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vt:lpwstr>
  </property>
  <property fmtid="{D5CDD505-2E9C-101B-9397-08002B2CF9AE}" pid="6" name="DEECD_Author">
    <vt:lpwstr>94;#Education|5232e41c-5101-41fe-b638-7d41d1371531</vt:lpwstr>
  </property>
  <property fmtid="{D5CDD505-2E9C-101B-9397-08002B2CF9AE}" pid="7" name="DEECD_ItemType">
    <vt:lpwstr>101;#Page|eb523acf-a821-456c-a76b-7607578309d7</vt:lpwstr>
  </property>
  <property fmtid="{D5CDD505-2E9C-101B-9397-08002B2CF9AE}" pid="8" name="DEECD_SubjectCategory">
    <vt:lpwstr/>
  </property>
  <property fmtid="{D5CDD505-2E9C-101B-9397-08002B2CF9AE}" pid="9" name="DEECD_Audience">
    <vt:lpwstr/>
  </property>
</Properties>
</file>