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8880E" w14:textId="6F37BF97" w:rsidR="00384A64" w:rsidRPr="00384A64" w:rsidRDefault="00384A64" w:rsidP="00384A64">
      <w:pPr>
        <w:pStyle w:val="Title"/>
        <w:rPr>
          <w:bCs/>
          <w:caps/>
          <w:spacing w:val="0"/>
          <w:kern w:val="0"/>
          <w:sz w:val="20"/>
          <w:szCs w:val="20"/>
        </w:rPr>
      </w:pPr>
      <w:bookmarkStart w:id="0" w:name="_GoBack"/>
      <w:bookmarkEnd w:id="0"/>
      <w:r w:rsidRPr="00384A64">
        <w:rPr>
          <w:bCs/>
          <w:caps/>
          <w:spacing w:val="0"/>
          <w:kern w:val="0"/>
          <w:sz w:val="20"/>
          <w:szCs w:val="20"/>
        </w:rPr>
        <w:t>What is the Kindergarten Inclusion Support (KIS) program?</w:t>
      </w:r>
    </w:p>
    <w:p w14:paraId="763860B1" w14:textId="1C33E64B" w:rsidR="00AA7592" w:rsidRPr="005B2CF1" w:rsidRDefault="00AA7592" w:rsidP="005B2CF1">
      <w:pPr>
        <w:rPr>
          <w:iCs/>
        </w:rPr>
      </w:pPr>
      <w:r w:rsidRPr="005B2CF1">
        <w:rPr>
          <w:iCs/>
        </w:rPr>
        <w:t>The KIS</w:t>
      </w:r>
      <w:r w:rsidR="00563BA8">
        <w:rPr>
          <w:iCs/>
        </w:rPr>
        <w:t xml:space="preserve"> </w:t>
      </w:r>
      <w:r w:rsidRPr="005B2CF1">
        <w:rPr>
          <w:iCs/>
        </w:rPr>
        <w:t xml:space="preserve">Program contributes to </w:t>
      </w:r>
      <w:r w:rsidR="009C6C61">
        <w:rPr>
          <w:iCs/>
        </w:rPr>
        <w:t xml:space="preserve">the provision of </w:t>
      </w:r>
      <w:r w:rsidRPr="005B2CF1">
        <w:rPr>
          <w:iCs/>
        </w:rPr>
        <w:t xml:space="preserve">a quality kindergarten program. The KIS Program </w:t>
      </w:r>
      <w:r w:rsidR="00902133">
        <w:rPr>
          <w:iCs/>
        </w:rPr>
        <w:t>enhances</w:t>
      </w:r>
      <w:r w:rsidRPr="005B2CF1">
        <w:rPr>
          <w:iCs/>
        </w:rPr>
        <w:t xml:space="preserve"> a kindergarten’s capacity to provide a program that is responsive to the individual abilities, interests and needs of children with a disability or developmental delay with ongoing high support needs or children with complex medical needs in an inclusive kindergarten environment.</w:t>
      </w:r>
    </w:p>
    <w:p w14:paraId="6BE25DCF" w14:textId="3BC0C10D" w:rsidR="00563BA8" w:rsidRPr="00563BA8" w:rsidRDefault="00902133" w:rsidP="00563BA8">
      <w:pPr>
        <w:pStyle w:val="Title"/>
        <w:rPr>
          <w:bCs/>
          <w:iCs/>
          <w:caps/>
          <w:spacing w:val="0"/>
          <w:kern w:val="0"/>
          <w:sz w:val="20"/>
          <w:szCs w:val="20"/>
        </w:rPr>
      </w:pPr>
      <w:r>
        <w:rPr>
          <w:bCs/>
          <w:iCs/>
          <w:caps/>
          <w:spacing w:val="0"/>
          <w:kern w:val="0"/>
          <w:sz w:val="20"/>
          <w:szCs w:val="20"/>
        </w:rPr>
        <w:t xml:space="preserve">THE </w:t>
      </w:r>
      <w:r w:rsidR="00563BA8" w:rsidRPr="00563BA8">
        <w:rPr>
          <w:bCs/>
          <w:iCs/>
          <w:caps/>
          <w:spacing w:val="0"/>
          <w:kern w:val="0"/>
          <w:sz w:val="20"/>
          <w:szCs w:val="20"/>
        </w:rPr>
        <w:t>Kindergarten Inclusion Supp</w:t>
      </w:r>
      <w:r w:rsidR="003634CE">
        <w:rPr>
          <w:bCs/>
          <w:iCs/>
          <w:caps/>
          <w:spacing w:val="0"/>
          <w:kern w:val="0"/>
          <w:sz w:val="20"/>
          <w:szCs w:val="20"/>
        </w:rPr>
        <w:t>ort P</w:t>
      </w:r>
      <w:r>
        <w:rPr>
          <w:bCs/>
          <w:iCs/>
          <w:caps/>
          <w:spacing w:val="0"/>
          <w:kern w:val="0"/>
          <w:sz w:val="20"/>
          <w:szCs w:val="20"/>
        </w:rPr>
        <w:t>ROGRAM</w:t>
      </w:r>
      <w:r w:rsidR="00563BA8" w:rsidRPr="00563BA8">
        <w:rPr>
          <w:bCs/>
          <w:iCs/>
          <w:caps/>
          <w:spacing w:val="0"/>
          <w:kern w:val="0"/>
          <w:sz w:val="20"/>
          <w:szCs w:val="20"/>
        </w:rPr>
        <w:t>:</w:t>
      </w:r>
    </w:p>
    <w:p w14:paraId="6635C39C" w14:textId="7FD5A944" w:rsidR="005C27CC" w:rsidRPr="005C7E47" w:rsidRDefault="00902133" w:rsidP="001E4D7A">
      <w:pPr>
        <w:pStyle w:val="ListParagraph"/>
        <w:numPr>
          <w:ilvl w:val="0"/>
          <w:numId w:val="13"/>
        </w:numPr>
        <w:ind w:left="284" w:hanging="218"/>
        <w:rPr>
          <w:iCs/>
        </w:rPr>
      </w:pPr>
      <w:r>
        <w:rPr>
          <w:iCs/>
        </w:rPr>
        <w:t>provides</w:t>
      </w:r>
      <w:r w:rsidR="00563BA8" w:rsidRPr="005C7E47">
        <w:rPr>
          <w:iCs/>
        </w:rPr>
        <w:t xml:space="preserve"> assistance to complement early childhood educator knowledge and skills, while acknowledging their expertise in supporting children’s learning and development with young children</w:t>
      </w:r>
    </w:p>
    <w:p w14:paraId="379E29CA" w14:textId="6E916E3D" w:rsidR="005C27CC" w:rsidRDefault="00902133" w:rsidP="001E4D7A">
      <w:pPr>
        <w:pStyle w:val="ListParagraph"/>
        <w:numPr>
          <w:ilvl w:val="0"/>
          <w:numId w:val="13"/>
        </w:numPr>
        <w:ind w:left="284" w:hanging="218"/>
        <w:rPr>
          <w:iCs/>
        </w:rPr>
      </w:pPr>
      <w:r>
        <w:rPr>
          <w:iCs/>
        </w:rPr>
        <w:t>supports</w:t>
      </w:r>
      <w:r w:rsidR="00563BA8" w:rsidRPr="00FC1B94">
        <w:rPr>
          <w:iCs/>
        </w:rPr>
        <w:t xml:space="preserve"> early childhood educators to build their capacity to develop and implement an inclusive program</w:t>
      </w:r>
    </w:p>
    <w:p w14:paraId="49B5F65C" w14:textId="6802F484" w:rsidR="00563BA8" w:rsidRPr="005C27CC" w:rsidRDefault="00902133" w:rsidP="001E4D7A">
      <w:pPr>
        <w:pStyle w:val="ListParagraph"/>
        <w:numPr>
          <w:ilvl w:val="0"/>
          <w:numId w:val="13"/>
        </w:numPr>
        <w:ind w:left="284" w:hanging="218"/>
        <w:rPr>
          <w:iCs/>
        </w:rPr>
      </w:pPr>
      <w:r>
        <w:rPr>
          <w:iCs/>
        </w:rPr>
        <w:t>supports</w:t>
      </w:r>
      <w:r w:rsidR="00563BA8" w:rsidRPr="005C27CC">
        <w:rPr>
          <w:iCs/>
        </w:rPr>
        <w:t xml:space="preserve"> early childhood educators to contribute to positive outcomes for children, as defined in the Victorian Early Years Learning and Development Framework</w:t>
      </w:r>
    </w:p>
    <w:p w14:paraId="64B9084D" w14:textId="307EED30" w:rsidR="00563BA8" w:rsidRPr="005C7E47" w:rsidRDefault="00902133" w:rsidP="001E4D7A">
      <w:pPr>
        <w:pStyle w:val="ListParagraph"/>
        <w:numPr>
          <w:ilvl w:val="0"/>
          <w:numId w:val="13"/>
        </w:numPr>
        <w:ind w:left="284" w:hanging="218"/>
        <w:rPr>
          <w:iCs/>
        </w:rPr>
      </w:pPr>
      <w:r>
        <w:rPr>
          <w:iCs/>
        </w:rPr>
        <w:t>responds</w:t>
      </w:r>
      <w:r w:rsidR="00563BA8" w:rsidRPr="005C7E47">
        <w:rPr>
          <w:iCs/>
        </w:rPr>
        <w:t xml:space="preserve"> to the child’s abilities and strengths, as well as their needs by supporting the kindergarten to enhance their learning and development</w:t>
      </w:r>
    </w:p>
    <w:p w14:paraId="29806CDB" w14:textId="57A6BDDA" w:rsidR="00563BA8" w:rsidRPr="005C7E47" w:rsidRDefault="00902133" w:rsidP="001E4D7A">
      <w:pPr>
        <w:pStyle w:val="ListParagraph"/>
        <w:numPr>
          <w:ilvl w:val="0"/>
          <w:numId w:val="13"/>
        </w:numPr>
        <w:ind w:left="284" w:hanging="218"/>
        <w:rPr>
          <w:rFonts w:eastAsia="Calibri"/>
          <w:sz w:val="20"/>
          <w:szCs w:val="20"/>
        </w:rPr>
      </w:pPr>
      <w:r>
        <w:rPr>
          <w:iCs/>
        </w:rPr>
        <w:t>promotes</w:t>
      </w:r>
      <w:r w:rsidR="00563BA8" w:rsidRPr="005C7E47">
        <w:rPr>
          <w:iCs/>
        </w:rPr>
        <w:t xml:space="preserve"> collaboration between the family and</w:t>
      </w:r>
      <w:r w:rsidR="00563BA8" w:rsidRPr="00563BA8">
        <w:rPr>
          <w:rFonts w:eastAsia="Calibri"/>
          <w:color w:val="010202"/>
          <w:spacing w:val="8"/>
          <w:sz w:val="20"/>
          <w:szCs w:val="20"/>
        </w:rPr>
        <w:t xml:space="preserve"> </w:t>
      </w:r>
      <w:r w:rsidR="00563BA8" w:rsidRPr="005C7E47">
        <w:rPr>
          <w:rFonts w:eastAsia="Calibri"/>
          <w:color w:val="010202"/>
          <w:spacing w:val="-2"/>
        </w:rPr>
        <w:t>se</w:t>
      </w:r>
      <w:r w:rsidR="00563BA8" w:rsidRPr="005C7E47">
        <w:rPr>
          <w:rFonts w:eastAsia="Calibri"/>
          <w:color w:val="010202"/>
          <w:spacing w:val="-3"/>
        </w:rPr>
        <w:t>r</w:t>
      </w:r>
      <w:r w:rsidR="00563BA8" w:rsidRPr="005C7E47">
        <w:rPr>
          <w:rFonts w:eastAsia="Calibri"/>
          <w:color w:val="010202"/>
          <w:spacing w:val="-2"/>
        </w:rPr>
        <w:t>vices</w:t>
      </w:r>
      <w:r w:rsidR="005C7E47" w:rsidRPr="005C7E47">
        <w:rPr>
          <w:rFonts w:eastAsia="Calibri"/>
          <w:color w:val="010202"/>
          <w:spacing w:val="-2"/>
        </w:rPr>
        <w:t xml:space="preserve"> </w:t>
      </w:r>
      <w:r w:rsidR="00563BA8" w:rsidRPr="005C7E47">
        <w:rPr>
          <w:rFonts w:eastAsia="Arial"/>
          <w:color w:val="010202"/>
          <w:spacing w:val="-4"/>
          <w:w w:val="105"/>
          <w:lang w:val="en-AU"/>
        </w:rPr>
        <w:t>re</w:t>
      </w:r>
      <w:r w:rsidR="00563BA8" w:rsidRPr="005C7E47">
        <w:rPr>
          <w:rFonts w:eastAsia="Arial"/>
          <w:color w:val="010202"/>
          <w:spacing w:val="-3"/>
          <w:w w:val="105"/>
          <w:lang w:val="en-AU"/>
        </w:rPr>
        <w:t>c</w:t>
      </w:r>
      <w:r w:rsidR="00563BA8" w:rsidRPr="005C7E47">
        <w:rPr>
          <w:rFonts w:eastAsia="Arial"/>
          <w:color w:val="010202"/>
          <w:spacing w:val="-4"/>
          <w:w w:val="105"/>
          <w:lang w:val="en-AU"/>
        </w:rPr>
        <w:t>o</w:t>
      </w:r>
      <w:r w:rsidR="00563BA8" w:rsidRPr="005C7E47">
        <w:rPr>
          <w:rFonts w:eastAsia="Arial"/>
          <w:color w:val="010202"/>
          <w:spacing w:val="-3"/>
          <w:w w:val="105"/>
          <w:lang w:val="en-AU"/>
        </w:rPr>
        <w:t>g</w:t>
      </w:r>
      <w:r w:rsidR="00563BA8" w:rsidRPr="005C7E47">
        <w:rPr>
          <w:rFonts w:eastAsia="Arial"/>
          <w:color w:val="010202"/>
          <w:spacing w:val="-4"/>
          <w:w w:val="105"/>
          <w:lang w:val="en-AU"/>
        </w:rPr>
        <w:t>n</w:t>
      </w:r>
      <w:r w:rsidR="00563BA8" w:rsidRPr="005C7E47">
        <w:rPr>
          <w:rFonts w:eastAsia="Arial"/>
          <w:color w:val="010202"/>
          <w:spacing w:val="-3"/>
          <w:w w:val="105"/>
          <w:lang w:val="en-AU"/>
        </w:rPr>
        <w:t>isi</w:t>
      </w:r>
      <w:r w:rsidR="00563BA8" w:rsidRPr="005C7E47">
        <w:rPr>
          <w:rFonts w:eastAsia="Arial"/>
          <w:color w:val="010202"/>
          <w:spacing w:val="-4"/>
          <w:w w:val="105"/>
          <w:lang w:val="en-AU"/>
        </w:rPr>
        <w:t>n</w:t>
      </w:r>
      <w:r w:rsidR="00563BA8" w:rsidRPr="005C7E47">
        <w:rPr>
          <w:rFonts w:eastAsia="Arial"/>
          <w:color w:val="010202"/>
          <w:spacing w:val="-3"/>
          <w:w w:val="105"/>
          <w:lang w:val="en-AU"/>
        </w:rPr>
        <w:t>g</w:t>
      </w:r>
      <w:r w:rsidR="00563BA8" w:rsidRPr="005C7E47">
        <w:rPr>
          <w:rFonts w:eastAsia="Arial"/>
          <w:color w:val="010202"/>
          <w:spacing w:val="-19"/>
          <w:w w:val="105"/>
          <w:lang w:val="en-AU"/>
        </w:rPr>
        <w:t xml:space="preserve"> </w:t>
      </w:r>
      <w:r w:rsidR="00563BA8" w:rsidRPr="005C7E47">
        <w:rPr>
          <w:rFonts w:eastAsia="Arial"/>
          <w:color w:val="010202"/>
          <w:spacing w:val="-3"/>
          <w:w w:val="105"/>
          <w:lang w:val="en-AU"/>
        </w:rPr>
        <w:t>th</w:t>
      </w:r>
      <w:r w:rsidR="00563BA8" w:rsidRPr="005C7E47">
        <w:rPr>
          <w:rFonts w:eastAsia="Arial"/>
          <w:color w:val="010202"/>
          <w:spacing w:val="-2"/>
          <w:w w:val="105"/>
          <w:lang w:val="en-AU"/>
        </w:rPr>
        <w:t>a</w:t>
      </w:r>
      <w:r w:rsidR="00563BA8" w:rsidRPr="005C7E47">
        <w:rPr>
          <w:rFonts w:eastAsia="Arial"/>
          <w:color w:val="010202"/>
          <w:spacing w:val="-3"/>
          <w:w w:val="105"/>
          <w:lang w:val="en-AU"/>
        </w:rPr>
        <w:t>t</w:t>
      </w:r>
      <w:r w:rsidR="00563BA8" w:rsidRPr="005C7E47">
        <w:rPr>
          <w:rFonts w:eastAsia="Arial"/>
          <w:color w:val="010202"/>
          <w:spacing w:val="-18"/>
          <w:w w:val="105"/>
          <w:lang w:val="en-AU"/>
        </w:rPr>
        <w:t xml:space="preserve"> </w:t>
      </w:r>
      <w:r w:rsidR="00563BA8" w:rsidRPr="005C7E47">
        <w:rPr>
          <w:rFonts w:eastAsia="Arial"/>
          <w:color w:val="010202"/>
          <w:spacing w:val="-3"/>
          <w:w w:val="105"/>
          <w:lang w:val="en-AU"/>
        </w:rPr>
        <w:t>e</w:t>
      </w:r>
      <w:r w:rsidR="00563BA8" w:rsidRPr="005C7E47">
        <w:rPr>
          <w:rFonts w:eastAsia="Arial"/>
          <w:color w:val="010202"/>
          <w:spacing w:val="-2"/>
          <w:w w:val="105"/>
          <w:lang w:val="en-AU"/>
        </w:rPr>
        <w:t>a</w:t>
      </w:r>
      <w:r w:rsidR="00563BA8" w:rsidRPr="005C7E47">
        <w:rPr>
          <w:rFonts w:eastAsia="Arial"/>
          <w:color w:val="010202"/>
          <w:spacing w:val="-3"/>
          <w:w w:val="105"/>
          <w:lang w:val="en-AU"/>
        </w:rPr>
        <w:t>rly</w:t>
      </w:r>
      <w:r w:rsidR="00563BA8" w:rsidRPr="005C7E47">
        <w:rPr>
          <w:rFonts w:eastAsia="Arial"/>
          <w:color w:val="010202"/>
          <w:spacing w:val="-19"/>
          <w:w w:val="105"/>
          <w:lang w:val="en-AU"/>
        </w:rPr>
        <w:t xml:space="preserve"> </w:t>
      </w:r>
      <w:r w:rsidR="00563BA8" w:rsidRPr="005C7E47">
        <w:rPr>
          <w:rFonts w:eastAsia="Arial"/>
          <w:color w:val="010202"/>
          <w:spacing w:val="-3"/>
          <w:w w:val="105"/>
          <w:lang w:val="en-AU"/>
        </w:rPr>
        <w:t>c</w:t>
      </w:r>
      <w:r w:rsidR="00563BA8" w:rsidRPr="005C7E47">
        <w:rPr>
          <w:rFonts w:eastAsia="Arial"/>
          <w:color w:val="010202"/>
          <w:spacing w:val="-4"/>
          <w:w w:val="105"/>
          <w:lang w:val="en-AU"/>
        </w:rPr>
        <w:t>h</w:t>
      </w:r>
      <w:r w:rsidR="00563BA8" w:rsidRPr="005C7E47">
        <w:rPr>
          <w:rFonts w:eastAsia="Arial"/>
          <w:color w:val="010202"/>
          <w:spacing w:val="-3"/>
          <w:w w:val="105"/>
          <w:lang w:val="en-AU"/>
        </w:rPr>
        <w:t>il</w:t>
      </w:r>
      <w:r w:rsidR="00563BA8" w:rsidRPr="005C7E47">
        <w:rPr>
          <w:rFonts w:eastAsia="Arial"/>
          <w:color w:val="010202"/>
          <w:spacing w:val="-4"/>
          <w:w w:val="105"/>
          <w:lang w:val="en-AU"/>
        </w:rPr>
        <w:t>dhood</w:t>
      </w:r>
      <w:r w:rsidR="00563BA8" w:rsidRPr="005C7E47">
        <w:rPr>
          <w:rFonts w:eastAsia="Arial"/>
          <w:color w:val="010202"/>
          <w:spacing w:val="-18"/>
          <w:w w:val="105"/>
          <w:lang w:val="en-AU"/>
        </w:rPr>
        <w:t xml:space="preserve"> </w:t>
      </w:r>
      <w:r w:rsidR="00563BA8" w:rsidRPr="005C7E47">
        <w:rPr>
          <w:rFonts w:eastAsia="Arial"/>
          <w:color w:val="010202"/>
          <w:spacing w:val="-4"/>
          <w:w w:val="105"/>
          <w:lang w:val="en-AU"/>
        </w:rPr>
        <w:t>ed</w:t>
      </w:r>
      <w:r w:rsidR="00563BA8" w:rsidRPr="005C7E47">
        <w:rPr>
          <w:rFonts w:eastAsia="Arial"/>
          <w:color w:val="010202"/>
          <w:spacing w:val="-3"/>
          <w:w w:val="105"/>
          <w:lang w:val="en-AU"/>
        </w:rPr>
        <w:t>uca</w:t>
      </w:r>
      <w:r w:rsidR="00563BA8" w:rsidRPr="005C7E47">
        <w:rPr>
          <w:rFonts w:eastAsia="Arial"/>
          <w:color w:val="010202"/>
          <w:spacing w:val="-4"/>
          <w:w w:val="105"/>
          <w:lang w:val="en-AU"/>
        </w:rPr>
        <w:t>tor</w:t>
      </w:r>
      <w:r w:rsidR="00563BA8" w:rsidRPr="005C7E47">
        <w:rPr>
          <w:rFonts w:eastAsia="Arial"/>
          <w:color w:val="010202"/>
          <w:spacing w:val="-3"/>
          <w:w w:val="105"/>
          <w:lang w:val="en-AU"/>
        </w:rPr>
        <w:t>s</w:t>
      </w:r>
      <w:r w:rsidR="00563BA8" w:rsidRPr="005C7E47">
        <w:rPr>
          <w:rFonts w:eastAsia="Arial"/>
          <w:color w:val="010202"/>
          <w:spacing w:val="-19"/>
          <w:w w:val="105"/>
          <w:lang w:val="en-AU"/>
        </w:rPr>
        <w:t xml:space="preserve"> </w:t>
      </w:r>
      <w:r w:rsidR="00563BA8" w:rsidRPr="005C7E47">
        <w:rPr>
          <w:rFonts w:eastAsia="Arial"/>
          <w:color w:val="010202"/>
          <w:spacing w:val="-4"/>
          <w:w w:val="105"/>
          <w:lang w:val="en-AU"/>
        </w:rPr>
        <w:t>req</w:t>
      </w:r>
      <w:r w:rsidR="00563BA8" w:rsidRPr="005C7E47">
        <w:rPr>
          <w:rFonts w:eastAsia="Arial"/>
          <w:color w:val="010202"/>
          <w:spacing w:val="-3"/>
          <w:w w:val="105"/>
          <w:lang w:val="en-AU"/>
        </w:rPr>
        <w:t>ui</w:t>
      </w:r>
      <w:r w:rsidR="00563BA8" w:rsidRPr="005C7E47">
        <w:rPr>
          <w:rFonts w:eastAsia="Arial"/>
          <w:color w:val="010202"/>
          <w:spacing w:val="-4"/>
          <w:w w:val="105"/>
          <w:lang w:val="en-AU"/>
        </w:rPr>
        <w:t>re</w:t>
      </w:r>
      <w:r w:rsidR="00563BA8" w:rsidRPr="005C7E47">
        <w:rPr>
          <w:rFonts w:eastAsia="Arial"/>
          <w:color w:val="010202"/>
          <w:spacing w:val="-18"/>
          <w:w w:val="105"/>
          <w:lang w:val="en-AU"/>
        </w:rPr>
        <w:t xml:space="preserve"> </w:t>
      </w:r>
      <w:r w:rsidR="00563BA8" w:rsidRPr="005C7E47">
        <w:rPr>
          <w:rFonts w:eastAsia="Arial"/>
          <w:color w:val="010202"/>
          <w:spacing w:val="-3"/>
          <w:w w:val="105"/>
          <w:lang w:val="en-AU"/>
        </w:rPr>
        <w:t>v</w:t>
      </w:r>
      <w:r w:rsidR="00563BA8" w:rsidRPr="005C7E47">
        <w:rPr>
          <w:rFonts w:eastAsia="Arial"/>
          <w:color w:val="010202"/>
          <w:spacing w:val="-2"/>
          <w:w w:val="105"/>
          <w:lang w:val="en-AU"/>
        </w:rPr>
        <w:t>a</w:t>
      </w:r>
      <w:r w:rsidR="00563BA8" w:rsidRPr="005C7E47">
        <w:rPr>
          <w:rFonts w:eastAsia="Arial"/>
          <w:color w:val="010202"/>
          <w:spacing w:val="-3"/>
          <w:w w:val="105"/>
          <w:lang w:val="en-AU"/>
        </w:rPr>
        <w:t>ry</w:t>
      </w:r>
      <w:r w:rsidR="00563BA8" w:rsidRPr="005C7E47">
        <w:rPr>
          <w:rFonts w:eastAsia="Arial"/>
          <w:color w:val="010202"/>
          <w:spacing w:val="-2"/>
          <w:w w:val="105"/>
          <w:lang w:val="en-AU"/>
        </w:rPr>
        <w:t>i</w:t>
      </w:r>
      <w:r w:rsidR="00563BA8" w:rsidRPr="005C7E47">
        <w:rPr>
          <w:rFonts w:eastAsia="Arial"/>
          <w:color w:val="010202"/>
          <w:spacing w:val="-3"/>
          <w:w w:val="105"/>
          <w:lang w:val="en-AU"/>
        </w:rPr>
        <w:t>n</w:t>
      </w:r>
      <w:r w:rsidR="00563BA8" w:rsidRPr="005C7E47">
        <w:rPr>
          <w:rFonts w:eastAsia="Arial"/>
          <w:color w:val="010202"/>
          <w:spacing w:val="-2"/>
          <w:w w:val="105"/>
          <w:lang w:val="en-AU"/>
        </w:rPr>
        <w:t>g</w:t>
      </w:r>
      <w:r w:rsidR="00563BA8" w:rsidRPr="005C7E47">
        <w:rPr>
          <w:rFonts w:eastAsia="Arial"/>
          <w:color w:val="010202"/>
          <w:spacing w:val="-19"/>
          <w:w w:val="105"/>
          <w:lang w:val="en-AU"/>
        </w:rPr>
        <w:t xml:space="preserve"> </w:t>
      </w:r>
      <w:r w:rsidR="00563BA8" w:rsidRPr="005C7E47">
        <w:rPr>
          <w:rFonts w:eastAsia="Arial"/>
          <w:color w:val="010202"/>
          <w:spacing w:val="-2"/>
          <w:w w:val="105"/>
          <w:lang w:val="en-AU"/>
        </w:rPr>
        <w:t>l</w:t>
      </w:r>
      <w:r w:rsidR="00563BA8" w:rsidRPr="005C7E47">
        <w:rPr>
          <w:rFonts w:eastAsia="Arial"/>
          <w:color w:val="010202"/>
          <w:spacing w:val="-3"/>
          <w:w w:val="105"/>
          <w:lang w:val="en-AU"/>
        </w:rPr>
        <w:t>eve</w:t>
      </w:r>
      <w:r w:rsidR="00563BA8" w:rsidRPr="005C7E47">
        <w:rPr>
          <w:rFonts w:eastAsia="Arial"/>
          <w:color w:val="010202"/>
          <w:spacing w:val="-2"/>
          <w:w w:val="105"/>
          <w:lang w:val="en-AU"/>
        </w:rPr>
        <w:t>ls</w:t>
      </w:r>
      <w:r w:rsidR="00563BA8" w:rsidRPr="005C7E47">
        <w:rPr>
          <w:rFonts w:eastAsia="Arial"/>
          <w:color w:val="010202"/>
          <w:spacing w:val="-18"/>
          <w:w w:val="105"/>
          <w:lang w:val="en-AU"/>
        </w:rPr>
        <w:t xml:space="preserve"> </w:t>
      </w:r>
      <w:r w:rsidR="00563BA8" w:rsidRPr="005C7E47">
        <w:rPr>
          <w:rFonts w:eastAsia="Arial"/>
          <w:color w:val="010202"/>
          <w:spacing w:val="-3"/>
          <w:w w:val="105"/>
          <w:lang w:val="en-AU"/>
        </w:rPr>
        <w:t>of</w:t>
      </w:r>
      <w:r w:rsidR="00563BA8" w:rsidRPr="005C7E47">
        <w:rPr>
          <w:rFonts w:eastAsia="Arial"/>
          <w:color w:val="010202"/>
          <w:spacing w:val="-18"/>
          <w:w w:val="105"/>
          <w:lang w:val="en-AU"/>
        </w:rPr>
        <w:t xml:space="preserve"> </w:t>
      </w:r>
      <w:r w:rsidR="00563BA8" w:rsidRPr="005C7E47">
        <w:rPr>
          <w:rFonts w:eastAsia="Arial"/>
          <w:color w:val="010202"/>
          <w:spacing w:val="-3"/>
          <w:w w:val="105"/>
          <w:lang w:val="en-AU"/>
        </w:rPr>
        <w:t>a</w:t>
      </w:r>
      <w:r w:rsidR="00563BA8" w:rsidRPr="005C7E47">
        <w:rPr>
          <w:rFonts w:eastAsia="Arial"/>
          <w:color w:val="010202"/>
          <w:spacing w:val="-4"/>
          <w:w w:val="105"/>
          <w:lang w:val="en-AU"/>
        </w:rPr>
        <w:t>dd</w:t>
      </w:r>
      <w:r w:rsidR="00563BA8" w:rsidRPr="005C7E47">
        <w:rPr>
          <w:rFonts w:eastAsia="Arial"/>
          <w:color w:val="010202"/>
          <w:spacing w:val="-3"/>
          <w:w w:val="105"/>
          <w:lang w:val="en-AU"/>
        </w:rPr>
        <w:t>i</w:t>
      </w:r>
      <w:r w:rsidR="00563BA8" w:rsidRPr="005C7E47">
        <w:rPr>
          <w:rFonts w:eastAsia="Arial"/>
          <w:color w:val="010202"/>
          <w:spacing w:val="-4"/>
          <w:w w:val="105"/>
          <w:lang w:val="en-AU"/>
        </w:rPr>
        <w:t>t</w:t>
      </w:r>
      <w:r w:rsidR="00563BA8" w:rsidRPr="005C7E47">
        <w:rPr>
          <w:rFonts w:eastAsia="Arial"/>
          <w:color w:val="010202"/>
          <w:spacing w:val="-3"/>
          <w:w w:val="105"/>
          <w:lang w:val="en-AU"/>
        </w:rPr>
        <w:t>i</w:t>
      </w:r>
      <w:r w:rsidR="00563BA8" w:rsidRPr="005C7E47">
        <w:rPr>
          <w:rFonts w:eastAsia="Arial"/>
          <w:color w:val="010202"/>
          <w:spacing w:val="-4"/>
          <w:w w:val="105"/>
          <w:lang w:val="en-AU"/>
        </w:rPr>
        <w:t>on</w:t>
      </w:r>
      <w:r w:rsidR="00563BA8" w:rsidRPr="005C7E47">
        <w:rPr>
          <w:rFonts w:eastAsia="Arial"/>
          <w:color w:val="010202"/>
          <w:spacing w:val="-3"/>
          <w:w w:val="105"/>
          <w:lang w:val="en-AU"/>
        </w:rPr>
        <w:t>al</w:t>
      </w:r>
      <w:r w:rsidR="00563BA8" w:rsidRPr="005C7E47">
        <w:rPr>
          <w:rFonts w:eastAsia="Arial"/>
          <w:color w:val="010202"/>
          <w:spacing w:val="-19"/>
          <w:w w:val="105"/>
          <w:lang w:val="en-AU"/>
        </w:rPr>
        <w:t xml:space="preserve"> </w:t>
      </w:r>
      <w:r w:rsidR="00563BA8" w:rsidRPr="005C7E47">
        <w:rPr>
          <w:rFonts w:eastAsia="Arial"/>
          <w:color w:val="010202"/>
          <w:spacing w:val="-2"/>
          <w:w w:val="105"/>
          <w:lang w:val="en-AU"/>
        </w:rPr>
        <w:t>supp</w:t>
      </w:r>
      <w:r w:rsidR="00563BA8" w:rsidRPr="005C7E47">
        <w:rPr>
          <w:rFonts w:eastAsia="Arial"/>
          <w:color w:val="010202"/>
          <w:spacing w:val="-3"/>
          <w:w w:val="105"/>
          <w:lang w:val="en-AU"/>
        </w:rPr>
        <w:t>ort</w:t>
      </w:r>
      <w:r w:rsidR="00563BA8" w:rsidRPr="005C7E47">
        <w:rPr>
          <w:bCs/>
          <w:iCs/>
          <w:caps/>
          <w:sz w:val="20"/>
          <w:szCs w:val="20"/>
        </w:rPr>
        <w:tab/>
      </w:r>
    </w:p>
    <w:p w14:paraId="3EDCE334" w14:textId="77777777" w:rsidR="00D012AF" w:rsidRPr="005B2CF1" w:rsidRDefault="00D012AF" w:rsidP="00D012AF">
      <w:pPr>
        <w:pStyle w:val="Title"/>
        <w:rPr>
          <w:bCs/>
          <w:iCs/>
          <w:caps/>
          <w:spacing w:val="0"/>
          <w:kern w:val="0"/>
          <w:sz w:val="20"/>
          <w:szCs w:val="20"/>
        </w:rPr>
      </w:pPr>
      <w:r w:rsidRPr="005B2CF1">
        <w:rPr>
          <w:bCs/>
          <w:iCs/>
          <w:caps/>
          <w:spacing w:val="0"/>
          <w:kern w:val="0"/>
          <w:sz w:val="20"/>
          <w:szCs w:val="20"/>
        </w:rPr>
        <w:t>What are the eligibility requirements?</w:t>
      </w:r>
    </w:p>
    <w:p w14:paraId="3B050CF8" w14:textId="2D604FBC" w:rsidR="00AC35B7" w:rsidRDefault="00902133" w:rsidP="00B277D1">
      <w:pPr>
        <w:rPr>
          <w:iCs/>
        </w:rPr>
      </w:pPr>
      <w:r>
        <w:rPr>
          <w:iCs/>
        </w:rPr>
        <w:t xml:space="preserve">The application for KIS assistance </w:t>
      </w:r>
      <w:r w:rsidR="005C7E47">
        <w:rPr>
          <w:iCs/>
        </w:rPr>
        <w:t xml:space="preserve">must </w:t>
      </w:r>
      <w:r>
        <w:rPr>
          <w:iCs/>
        </w:rPr>
        <w:t>address</w:t>
      </w:r>
      <w:r w:rsidR="005C7E47">
        <w:rPr>
          <w:iCs/>
        </w:rPr>
        <w:t xml:space="preserve"> the eligibility criteria. It is important to note that it is the kindergarten</w:t>
      </w:r>
      <w:r w:rsidR="00B277D1">
        <w:rPr>
          <w:iCs/>
        </w:rPr>
        <w:t xml:space="preserve">, not the parent, that </w:t>
      </w:r>
      <w:r>
        <w:rPr>
          <w:iCs/>
        </w:rPr>
        <w:t>applies</w:t>
      </w:r>
      <w:r w:rsidR="00B277D1">
        <w:rPr>
          <w:iCs/>
        </w:rPr>
        <w:t xml:space="preserve"> for assistance. </w:t>
      </w:r>
    </w:p>
    <w:p w14:paraId="4BCF6015" w14:textId="4D387245" w:rsidR="00D012AF" w:rsidRDefault="00D012AF" w:rsidP="00B277D1">
      <w:pPr>
        <w:rPr>
          <w:iCs/>
        </w:rPr>
      </w:pPr>
      <w:r w:rsidRPr="005B2CF1">
        <w:rPr>
          <w:iCs/>
        </w:rPr>
        <w:t>The</w:t>
      </w:r>
      <w:r w:rsidR="00902133">
        <w:rPr>
          <w:iCs/>
        </w:rPr>
        <w:t xml:space="preserve"> kindergarten applying for </w:t>
      </w:r>
      <w:r w:rsidR="00B277D1">
        <w:rPr>
          <w:iCs/>
        </w:rPr>
        <w:t xml:space="preserve">KIS </w:t>
      </w:r>
      <w:r>
        <w:rPr>
          <w:iCs/>
        </w:rPr>
        <w:t xml:space="preserve">support must </w:t>
      </w:r>
      <w:r w:rsidR="00B277D1">
        <w:rPr>
          <w:iCs/>
        </w:rPr>
        <w:t>be</w:t>
      </w:r>
      <w:r>
        <w:rPr>
          <w:iCs/>
        </w:rPr>
        <w:t xml:space="preserve"> funded by the Victorian government</w:t>
      </w:r>
      <w:r w:rsidR="00A017B8">
        <w:rPr>
          <w:iCs/>
        </w:rPr>
        <w:t xml:space="preserve"> to deliver a kindergarten program </w:t>
      </w:r>
      <w:r w:rsidR="00B277D1">
        <w:rPr>
          <w:iCs/>
        </w:rPr>
        <w:t xml:space="preserve">and the </w:t>
      </w:r>
      <w:r w:rsidR="00B277D1" w:rsidRPr="00B277D1">
        <w:rPr>
          <w:iCs/>
        </w:rPr>
        <w:t>support requested is in addition to the existing resources available to the kindergarten and necessary to build the capacity of the service to support the inclusion of a child with a disability and ongoing high support needs or complex medical needs</w:t>
      </w:r>
      <w:r w:rsidRPr="00B277D1">
        <w:rPr>
          <w:iCs/>
        </w:rPr>
        <w:t>.</w:t>
      </w:r>
    </w:p>
    <w:p w14:paraId="5743CAA4" w14:textId="77777777" w:rsidR="00902133" w:rsidRDefault="00902133" w:rsidP="00902133">
      <w:pPr>
        <w:rPr>
          <w:iCs/>
        </w:rPr>
      </w:pPr>
      <w:r>
        <w:rPr>
          <w:iCs/>
        </w:rPr>
        <w:t xml:space="preserve">For information on the eligibility criteria please visit: </w:t>
      </w:r>
      <w:hyperlink r:id="rId12" w:history="1">
        <w:r w:rsidRPr="00A374B8">
          <w:rPr>
            <w:rStyle w:val="Hyperlink"/>
            <w:iCs/>
          </w:rPr>
          <w:t>http://www.education.vic.gov.au/childhood/parents/needs/Pages/kinderinclusion.aspx</w:t>
        </w:r>
      </w:hyperlink>
      <w:r>
        <w:rPr>
          <w:iCs/>
        </w:rPr>
        <w:t xml:space="preserve"> and look for </w:t>
      </w:r>
      <w:r w:rsidRPr="00AC35B7">
        <w:rPr>
          <w:i/>
          <w:iCs/>
        </w:rPr>
        <w:t>Guidelines Information and Application Kit</w:t>
      </w:r>
      <w:r>
        <w:rPr>
          <w:iCs/>
        </w:rPr>
        <w:t xml:space="preserve">. </w:t>
      </w:r>
    </w:p>
    <w:p w14:paraId="0984AEB1" w14:textId="77777777" w:rsidR="00902133" w:rsidRPr="00B277D1" w:rsidRDefault="00902133" w:rsidP="00B277D1">
      <w:pPr>
        <w:rPr>
          <w:iCs/>
        </w:rPr>
      </w:pPr>
    </w:p>
    <w:p w14:paraId="6DA5E53C" w14:textId="77777777" w:rsidR="00D7364A" w:rsidRPr="005B2CF1" w:rsidRDefault="00D7364A" w:rsidP="00D7364A">
      <w:pPr>
        <w:pStyle w:val="Title"/>
        <w:rPr>
          <w:bCs/>
          <w:caps/>
          <w:spacing w:val="0"/>
          <w:kern w:val="0"/>
          <w:sz w:val="20"/>
          <w:szCs w:val="20"/>
        </w:rPr>
      </w:pPr>
      <w:r w:rsidRPr="005B2CF1">
        <w:rPr>
          <w:bCs/>
          <w:caps/>
          <w:spacing w:val="0"/>
          <w:kern w:val="0"/>
          <w:sz w:val="20"/>
          <w:szCs w:val="20"/>
        </w:rPr>
        <w:t xml:space="preserve">I think my child needs additional support in kindergarten. </w:t>
      </w:r>
      <w:r w:rsidR="005C27CC">
        <w:rPr>
          <w:bCs/>
          <w:caps/>
          <w:spacing w:val="0"/>
          <w:kern w:val="0"/>
          <w:sz w:val="20"/>
          <w:szCs w:val="20"/>
        </w:rPr>
        <w:t xml:space="preserve"> </w:t>
      </w:r>
      <w:r w:rsidR="00BA6321">
        <w:rPr>
          <w:bCs/>
          <w:caps/>
          <w:spacing w:val="0"/>
          <w:kern w:val="0"/>
          <w:sz w:val="20"/>
          <w:szCs w:val="20"/>
        </w:rPr>
        <w:t xml:space="preserve">What SHOULD </w:t>
      </w:r>
      <w:r w:rsidRPr="005B2CF1">
        <w:rPr>
          <w:bCs/>
          <w:caps/>
          <w:spacing w:val="0"/>
          <w:kern w:val="0"/>
          <w:sz w:val="20"/>
          <w:szCs w:val="20"/>
        </w:rPr>
        <w:t xml:space="preserve">I </w:t>
      </w:r>
      <w:r w:rsidR="00BA6321">
        <w:rPr>
          <w:bCs/>
          <w:caps/>
          <w:spacing w:val="0"/>
          <w:kern w:val="0"/>
          <w:sz w:val="20"/>
          <w:szCs w:val="20"/>
        </w:rPr>
        <w:t>DO</w:t>
      </w:r>
      <w:r w:rsidRPr="005B2CF1">
        <w:rPr>
          <w:bCs/>
          <w:caps/>
          <w:spacing w:val="0"/>
          <w:kern w:val="0"/>
          <w:sz w:val="20"/>
          <w:szCs w:val="20"/>
        </w:rPr>
        <w:t>?</w:t>
      </w:r>
    </w:p>
    <w:p w14:paraId="10582650" w14:textId="13AC31D5" w:rsidR="000E0CBD" w:rsidRDefault="00EE7EEA" w:rsidP="00D7364A">
      <w:pPr>
        <w:rPr>
          <w:iCs/>
        </w:rPr>
      </w:pPr>
      <w:r>
        <w:rPr>
          <w:iCs/>
        </w:rPr>
        <w:t xml:space="preserve">If your child has a disability or is undergoing continuing assessment of a disability, </w:t>
      </w:r>
      <w:r w:rsidR="00902133">
        <w:rPr>
          <w:iCs/>
        </w:rPr>
        <w:t>you should first</w:t>
      </w:r>
      <w:r w:rsidR="00D7364A" w:rsidRPr="005B2CF1">
        <w:rPr>
          <w:iCs/>
        </w:rPr>
        <w:t xml:space="preserve"> contact your kindergarten. </w:t>
      </w:r>
    </w:p>
    <w:p w14:paraId="20C273C0" w14:textId="77777777" w:rsidR="00EA5818" w:rsidRDefault="00EA5818" w:rsidP="00D7364A">
      <w:pPr>
        <w:rPr>
          <w:iCs/>
        </w:rPr>
      </w:pPr>
      <w:r>
        <w:rPr>
          <w:iCs/>
        </w:rPr>
        <w:t>The early childhood teacher will then:</w:t>
      </w:r>
    </w:p>
    <w:p w14:paraId="5EDF586D" w14:textId="18B87220" w:rsidR="00EA5818" w:rsidRPr="00EA5818" w:rsidRDefault="00902133" w:rsidP="00EA5818">
      <w:pPr>
        <w:pStyle w:val="ListParagraph"/>
        <w:numPr>
          <w:ilvl w:val="0"/>
          <w:numId w:val="14"/>
        </w:numPr>
        <w:rPr>
          <w:iCs/>
        </w:rPr>
      </w:pPr>
      <w:r>
        <w:rPr>
          <w:iCs/>
        </w:rPr>
        <w:t>m</w:t>
      </w:r>
      <w:r w:rsidR="00EA5818" w:rsidRPr="00EA5818">
        <w:rPr>
          <w:iCs/>
        </w:rPr>
        <w:t xml:space="preserve">eet with </w:t>
      </w:r>
      <w:r w:rsidR="00BA6321">
        <w:rPr>
          <w:iCs/>
        </w:rPr>
        <w:t>you</w:t>
      </w:r>
      <w:r w:rsidR="00EA5818" w:rsidRPr="00EA5818">
        <w:rPr>
          <w:iCs/>
        </w:rPr>
        <w:t xml:space="preserve"> to </w:t>
      </w:r>
      <w:r w:rsidR="00EE7EEA">
        <w:rPr>
          <w:iCs/>
        </w:rPr>
        <w:t xml:space="preserve">discuss and </w:t>
      </w:r>
      <w:r w:rsidR="00EA5818" w:rsidRPr="00EA5818">
        <w:rPr>
          <w:iCs/>
        </w:rPr>
        <w:t>support your child’s enrolment</w:t>
      </w:r>
    </w:p>
    <w:p w14:paraId="395038F8" w14:textId="3CC229E2" w:rsidR="00EA5818" w:rsidRDefault="00902133" w:rsidP="00EA5818">
      <w:pPr>
        <w:pStyle w:val="ListParagraph"/>
        <w:numPr>
          <w:ilvl w:val="0"/>
          <w:numId w:val="14"/>
        </w:numPr>
        <w:rPr>
          <w:iCs/>
        </w:rPr>
      </w:pPr>
      <w:r>
        <w:rPr>
          <w:iCs/>
        </w:rPr>
        <w:t>e</w:t>
      </w:r>
      <w:r w:rsidR="00EA5818" w:rsidRPr="00EA5818">
        <w:rPr>
          <w:iCs/>
        </w:rPr>
        <w:t xml:space="preserve">stablish a Program Support Group, which includes the family, to assist </w:t>
      </w:r>
      <w:r w:rsidR="00EA5818">
        <w:rPr>
          <w:iCs/>
        </w:rPr>
        <w:t>the kindergarten to develop an Inclusion S</w:t>
      </w:r>
      <w:r w:rsidR="00EA5818" w:rsidRPr="00EA5818">
        <w:rPr>
          <w:iCs/>
        </w:rPr>
        <w:t>upport Plan</w:t>
      </w:r>
      <w:r w:rsidR="00EA5818">
        <w:rPr>
          <w:iCs/>
        </w:rPr>
        <w:t>.</w:t>
      </w:r>
    </w:p>
    <w:p w14:paraId="6BCDFE39" w14:textId="4343B3E9" w:rsidR="000E0CBD" w:rsidRDefault="00EA5818" w:rsidP="00EA5818">
      <w:pPr>
        <w:rPr>
          <w:iCs/>
        </w:rPr>
      </w:pPr>
      <w:r w:rsidRPr="00267552">
        <w:rPr>
          <w:iCs/>
        </w:rPr>
        <w:t>If</w:t>
      </w:r>
      <w:r w:rsidR="00902133">
        <w:rPr>
          <w:iCs/>
        </w:rPr>
        <w:t xml:space="preserve"> </w:t>
      </w:r>
      <w:r w:rsidRPr="00267552">
        <w:rPr>
          <w:iCs/>
        </w:rPr>
        <w:t>this planning process results in the identifying th</w:t>
      </w:r>
      <w:r w:rsidR="000E0CBD" w:rsidRPr="00267552">
        <w:rPr>
          <w:iCs/>
        </w:rPr>
        <w:t>at the kindergarten requires resources that are additional to their existing resources to support your child’s inclusion in the program:</w:t>
      </w:r>
    </w:p>
    <w:p w14:paraId="589ED03C" w14:textId="1A4EEF82" w:rsidR="005C27CC" w:rsidRPr="000E0CBD" w:rsidRDefault="005D38E7" w:rsidP="001E4D7A">
      <w:pPr>
        <w:pStyle w:val="ListParagraph"/>
        <w:numPr>
          <w:ilvl w:val="0"/>
          <w:numId w:val="15"/>
        </w:numPr>
        <w:ind w:left="284" w:hanging="284"/>
        <w:rPr>
          <w:iCs/>
        </w:rPr>
      </w:pPr>
      <w:r>
        <w:rPr>
          <w:iCs/>
        </w:rPr>
        <w:t xml:space="preserve">the Program Support Group will </w:t>
      </w:r>
      <w:r w:rsidR="000E0CBD" w:rsidRPr="000E0CBD">
        <w:rPr>
          <w:iCs/>
        </w:rPr>
        <w:t xml:space="preserve">assist the kindergarten to complete an application for KIS </w:t>
      </w:r>
      <w:r w:rsidR="009C6C61">
        <w:rPr>
          <w:iCs/>
        </w:rPr>
        <w:t>P</w:t>
      </w:r>
      <w:r w:rsidR="000E0CBD" w:rsidRPr="000E0CBD">
        <w:rPr>
          <w:iCs/>
        </w:rPr>
        <w:t>rogram su</w:t>
      </w:r>
      <w:r w:rsidR="009C6C61">
        <w:rPr>
          <w:iCs/>
        </w:rPr>
        <w:t>pport</w:t>
      </w:r>
    </w:p>
    <w:p w14:paraId="5FA76DA1" w14:textId="1759D84D" w:rsidR="00D7364A" w:rsidRDefault="005C27CC" w:rsidP="001E4D7A">
      <w:pPr>
        <w:pStyle w:val="ListParagraph"/>
        <w:numPr>
          <w:ilvl w:val="0"/>
          <w:numId w:val="15"/>
        </w:numPr>
        <w:ind w:left="284" w:hanging="284"/>
        <w:rPr>
          <w:iCs/>
        </w:rPr>
      </w:pPr>
      <w:r>
        <w:rPr>
          <w:iCs/>
        </w:rPr>
        <w:t>t</w:t>
      </w:r>
      <w:r w:rsidR="000E0CBD" w:rsidRPr="00FC1B94">
        <w:rPr>
          <w:iCs/>
        </w:rPr>
        <w:t>he kindergarten will then submit the application</w:t>
      </w:r>
      <w:r w:rsidR="008C65BE" w:rsidRPr="00FC1B94">
        <w:rPr>
          <w:iCs/>
        </w:rPr>
        <w:t>.</w:t>
      </w:r>
      <w:r w:rsidR="000E0CBD" w:rsidRPr="00FC1B94">
        <w:rPr>
          <w:iCs/>
        </w:rPr>
        <w:t xml:space="preserve"> </w:t>
      </w:r>
    </w:p>
    <w:p w14:paraId="6CCBAF9A" w14:textId="32CBD0B2" w:rsidR="00902133" w:rsidRPr="009C6C61" w:rsidRDefault="009C6C61" w:rsidP="009C6C61">
      <w:pPr>
        <w:rPr>
          <w:iCs/>
        </w:rPr>
      </w:pPr>
      <w:r w:rsidRPr="009C6C61">
        <w:t>If</w:t>
      </w:r>
      <w:r>
        <w:t xml:space="preserve">, however, </w:t>
      </w:r>
      <w:r w:rsidRPr="009C6C61">
        <w:t>this planning process results in the kindergarten identifying they have the capacity to include your child within their existing resources</w:t>
      </w:r>
      <w:r>
        <w:t>,</w:t>
      </w:r>
      <w:r w:rsidRPr="009C6C61">
        <w:t xml:space="preserve"> an application for the KIS Program support will not be required.</w:t>
      </w:r>
    </w:p>
    <w:p w14:paraId="35259F8B" w14:textId="051D61D2" w:rsidR="00D7364A" w:rsidRPr="005B2CF1" w:rsidRDefault="00D7364A" w:rsidP="00D7364A">
      <w:pPr>
        <w:pStyle w:val="Title"/>
        <w:rPr>
          <w:bCs/>
          <w:caps/>
          <w:spacing w:val="0"/>
          <w:kern w:val="0"/>
          <w:sz w:val="20"/>
          <w:szCs w:val="20"/>
        </w:rPr>
      </w:pPr>
      <w:r w:rsidRPr="005B2CF1">
        <w:rPr>
          <w:bCs/>
          <w:caps/>
          <w:spacing w:val="0"/>
          <w:kern w:val="0"/>
          <w:sz w:val="20"/>
          <w:szCs w:val="20"/>
        </w:rPr>
        <w:t>How is KIS support allocated?</w:t>
      </w:r>
    </w:p>
    <w:p w14:paraId="7F665A1B" w14:textId="3E6325D5" w:rsidR="00AE3C16" w:rsidRDefault="00486AA9" w:rsidP="005B2CF1">
      <w:pPr>
        <w:rPr>
          <w:iCs/>
        </w:rPr>
      </w:pPr>
      <w:r w:rsidRPr="005B2CF1">
        <w:rPr>
          <w:iCs/>
        </w:rPr>
        <w:t xml:space="preserve">The </w:t>
      </w:r>
      <w:r w:rsidR="002E4369">
        <w:rPr>
          <w:iCs/>
        </w:rPr>
        <w:t xml:space="preserve">level and type of support provided to the kindergarten will be informed by information provided in the KIS application and associated Inclusion Support Plan. </w:t>
      </w:r>
      <w:r w:rsidR="00AE3C16">
        <w:rPr>
          <w:iCs/>
        </w:rPr>
        <w:t>A Regional A</w:t>
      </w:r>
      <w:r w:rsidR="008C65BE">
        <w:rPr>
          <w:iCs/>
        </w:rPr>
        <w:t>dvisory Gr</w:t>
      </w:r>
      <w:r w:rsidR="000F5938">
        <w:rPr>
          <w:iCs/>
        </w:rPr>
        <w:t>o</w:t>
      </w:r>
      <w:r w:rsidR="008C65BE">
        <w:rPr>
          <w:iCs/>
        </w:rPr>
        <w:t>up will determine the eligibility of the application and level of resources to be provided to the kindergarten</w:t>
      </w:r>
      <w:r w:rsidR="000F5938">
        <w:rPr>
          <w:iCs/>
        </w:rPr>
        <w:t>.</w:t>
      </w:r>
      <w:r w:rsidR="008C65BE">
        <w:rPr>
          <w:iCs/>
        </w:rPr>
        <w:t xml:space="preserve"> </w:t>
      </w:r>
      <w:r w:rsidR="005C27CC">
        <w:rPr>
          <w:iCs/>
        </w:rPr>
        <w:t xml:space="preserve">The range of resources available through the KIS </w:t>
      </w:r>
      <w:r w:rsidR="009C6C61">
        <w:rPr>
          <w:iCs/>
        </w:rPr>
        <w:t>P</w:t>
      </w:r>
      <w:r w:rsidR="005C27CC">
        <w:rPr>
          <w:iCs/>
        </w:rPr>
        <w:t xml:space="preserve">rogram include specialist training to support kindergarten staff to develop the confidence, understanding and skills to include a child, specialist consultancy to support program planning, minor building modifications and addition staffing support. </w:t>
      </w:r>
    </w:p>
    <w:p w14:paraId="149BAA02" w14:textId="4109D7BF" w:rsidR="00486AA9" w:rsidRDefault="008C65BE" w:rsidP="005B2CF1">
      <w:pPr>
        <w:rPr>
          <w:iCs/>
        </w:rPr>
      </w:pPr>
      <w:r>
        <w:rPr>
          <w:iCs/>
        </w:rPr>
        <w:t xml:space="preserve">The resources allocated </w:t>
      </w:r>
      <w:r w:rsidR="009C6C61">
        <w:rPr>
          <w:iCs/>
        </w:rPr>
        <w:t xml:space="preserve">will be used </w:t>
      </w:r>
      <w:r>
        <w:rPr>
          <w:iCs/>
        </w:rPr>
        <w:t>to support the kindergarten to respond t</w:t>
      </w:r>
      <w:r w:rsidR="00AE3C16">
        <w:rPr>
          <w:iCs/>
        </w:rPr>
        <w:t>o</w:t>
      </w:r>
      <w:r>
        <w:rPr>
          <w:iCs/>
        </w:rPr>
        <w:t xml:space="preserve"> the needs of the all children in the group. </w:t>
      </w:r>
    </w:p>
    <w:p w14:paraId="68651A1E" w14:textId="77777777" w:rsidR="009C6C61" w:rsidRDefault="009C6C61" w:rsidP="00D7364A">
      <w:pPr>
        <w:pStyle w:val="Title"/>
        <w:rPr>
          <w:bCs/>
          <w:iCs/>
          <w:caps/>
          <w:spacing w:val="0"/>
          <w:kern w:val="0"/>
          <w:sz w:val="20"/>
          <w:szCs w:val="20"/>
        </w:rPr>
      </w:pPr>
    </w:p>
    <w:p w14:paraId="389DEA1E" w14:textId="77777777" w:rsidR="00D4435F" w:rsidRDefault="00D4435F" w:rsidP="00D7364A">
      <w:pPr>
        <w:pStyle w:val="Title"/>
        <w:rPr>
          <w:bCs/>
          <w:iCs/>
          <w:caps/>
          <w:spacing w:val="0"/>
          <w:kern w:val="0"/>
          <w:sz w:val="20"/>
          <w:szCs w:val="20"/>
        </w:rPr>
      </w:pPr>
    </w:p>
    <w:p w14:paraId="32D5CD4B" w14:textId="62DFA3DB" w:rsidR="00D7364A" w:rsidRPr="005B2CF1" w:rsidRDefault="00D7364A" w:rsidP="00D7364A">
      <w:pPr>
        <w:pStyle w:val="Title"/>
        <w:rPr>
          <w:bCs/>
          <w:iCs/>
          <w:caps/>
          <w:spacing w:val="0"/>
          <w:kern w:val="0"/>
          <w:sz w:val="20"/>
          <w:szCs w:val="20"/>
        </w:rPr>
      </w:pPr>
      <w:r w:rsidRPr="005B2CF1">
        <w:rPr>
          <w:bCs/>
          <w:iCs/>
          <w:caps/>
          <w:spacing w:val="0"/>
          <w:kern w:val="0"/>
          <w:sz w:val="20"/>
          <w:szCs w:val="20"/>
        </w:rPr>
        <w:lastRenderedPageBreak/>
        <w:t>How long will it take to find out the outcome of the application?</w:t>
      </w:r>
    </w:p>
    <w:p w14:paraId="4F31836C" w14:textId="77777777" w:rsidR="00486AA9" w:rsidRPr="005B2CF1" w:rsidRDefault="008C65BE" w:rsidP="005B2CF1">
      <w:pPr>
        <w:rPr>
          <w:iCs/>
        </w:rPr>
      </w:pPr>
      <w:r>
        <w:rPr>
          <w:iCs/>
        </w:rPr>
        <w:t>The kindergarten will be advised of the outcome within four weeks of an application being lodged, with adjustments for holiday periods.</w:t>
      </w:r>
    </w:p>
    <w:p w14:paraId="398BA385" w14:textId="77777777" w:rsidR="00486AA9" w:rsidRPr="005B2CF1" w:rsidRDefault="00486AA9" w:rsidP="00D7364A">
      <w:pPr>
        <w:pStyle w:val="Title"/>
        <w:rPr>
          <w:bCs/>
          <w:caps/>
          <w:spacing w:val="0"/>
          <w:kern w:val="0"/>
          <w:sz w:val="20"/>
          <w:szCs w:val="20"/>
        </w:rPr>
      </w:pPr>
      <w:r w:rsidRPr="005B2CF1">
        <w:rPr>
          <w:bCs/>
          <w:caps/>
          <w:spacing w:val="0"/>
          <w:kern w:val="0"/>
          <w:sz w:val="20"/>
          <w:szCs w:val="20"/>
        </w:rPr>
        <w:t xml:space="preserve">What happens once </w:t>
      </w:r>
      <w:r w:rsidR="00177EDA" w:rsidRPr="005B2CF1">
        <w:rPr>
          <w:bCs/>
          <w:caps/>
          <w:spacing w:val="0"/>
          <w:kern w:val="0"/>
          <w:sz w:val="20"/>
          <w:szCs w:val="20"/>
        </w:rPr>
        <w:t xml:space="preserve">the kindergarten is </w:t>
      </w:r>
      <w:r w:rsidRPr="005B2CF1">
        <w:rPr>
          <w:bCs/>
          <w:caps/>
          <w:spacing w:val="0"/>
          <w:kern w:val="0"/>
          <w:sz w:val="20"/>
          <w:szCs w:val="20"/>
        </w:rPr>
        <w:t>notified of the outcome?</w:t>
      </w:r>
    </w:p>
    <w:p w14:paraId="3D0D04A0" w14:textId="77777777" w:rsidR="000F5938" w:rsidRDefault="00486AA9" w:rsidP="005B2CF1">
      <w:pPr>
        <w:rPr>
          <w:iCs/>
        </w:rPr>
      </w:pPr>
      <w:r w:rsidRPr="005B2CF1">
        <w:rPr>
          <w:iCs/>
        </w:rPr>
        <w:t xml:space="preserve">The </w:t>
      </w:r>
      <w:r w:rsidR="000F5938">
        <w:rPr>
          <w:iCs/>
        </w:rPr>
        <w:t>kindergarten, as the applicant for support, is responsible for advising the family of the outcome.</w:t>
      </w:r>
    </w:p>
    <w:p w14:paraId="377749C3" w14:textId="0FFC4079" w:rsidR="00486AA9" w:rsidRDefault="00AE3C16" w:rsidP="005B2CF1">
      <w:pPr>
        <w:rPr>
          <w:iCs/>
        </w:rPr>
      </w:pPr>
      <w:r>
        <w:rPr>
          <w:iCs/>
        </w:rPr>
        <w:t>The kindergarten will work in partnership w</w:t>
      </w:r>
      <w:r w:rsidR="00520DD3">
        <w:rPr>
          <w:iCs/>
        </w:rPr>
        <w:t xml:space="preserve">ith </w:t>
      </w:r>
      <w:r w:rsidR="00AC35B7">
        <w:rPr>
          <w:iCs/>
        </w:rPr>
        <w:t>you</w:t>
      </w:r>
      <w:r w:rsidR="00520DD3">
        <w:rPr>
          <w:iCs/>
        </w:rPr>
        <w:t xml:space="preserve"> and the Program S</w:t>
      </w:r>
      <w:r>
        <w:rPr>
          <w:iCs/>
        </w:rPr>
        <w:t>upport Group to</w:t>
      </w:r>
      <w:r w:rsidR="00520DD3">
        <w:rPr>
          <w:iCs/>
        </w:rPr>
        <w:t xml:space="preserve"> monitor and review the Inclusion Support Plan</w:t>
      </w:r>
      <w:r>
        <w:rPr>
          <w:iCs/>
        </w:rPr>
        <w:t xml:space="preserve"> </w:t>
      </w:r>
      <w:r w:rsidR="00520DD3">
        <w:rPr>
          <w:iCs/>
        </w:rPr>
        <w:t>to support your child’s participation in the learning and development opportunities provided in the program.</w:t>
      </w:r>
    </w:p>
    <w:p w14:paraId="76559D4C" w14:textId="77777777" w:rsidR="006F5B0A" w:rsidRPr="001E4D7A" w:rsidRDefault="006F5B0A" w:rsidP="001E4D7A">
      <w:pPr>
        <w:pStyle w:val="Title"/>
        <w:rPr>
          <w:b w:val="0"/>
          <w:bCs/>
          <w:caps/>
          <w:sz w:val="20"/>
          <w:szCs w:val="20"/>
        </w:rPr>
      </w:pPr>
      <w:r w:rsidRPr="001E4D7A">
        <w:rPr>
          <w:bCs/>
          <w:caps/>
          <w:spacing w:val="0"/>
          <w:kern w:val="0"/>
          <w:sz w:val="20"/>
          <w:szCs w:val="20"/>
        </w:rPr>
        <w:t>WHAT IS THE ROLE OF A KIS FUNDED ADDITIONAL ASSISTANT?</w:t>
      </w:r>
    </w:p>
    <w:p w14:paraId="4D80562F" w14:textId="76BD9962" w:rsidR="005C27CC" w:rsidRPr="001E4D7A" w:rsidRDefault="006F5B0A" w:rsidP="001E4D7A">
      <w:pPr>
        <w:rPr>
          <w:iCs/>
        </w:rPr>
      </w:pPr>
      <w:r>
        <w:rPr>
          <w:iCs/>
        </w:rPr>
        <w:t>If a KIS funded additional assistant is allocated to the kindergarten</w:t>
      </w:r>
      <w:r w:rsidR="00AC35B7">
        <w:rPr>
          <w:iCs/>
        </w:rPr>
        <w:t xml:space="preserve"> as the result of a KIS application</w:t>
      </w:r>
      <w:r>
        <w:rPr>
          <w:iCs/>
        </w:rPr>
        <w:t>, th</w:t>
      </w:r>
      <w:r w:rsidR="009C6C61">
        <w:rPr>
          <w:iCs/>
        </w:rPr>
        <w:t>ey will</w:t>
      </w:r>
      <w:r w:rsidRPr="00FC1B94">
        <w:rPr>
          <w:iCs/>
        </w:rPr>
        <w:t xml:space="preserve"> work as a member of the team delivering a kindergarten program that is inclusive of all children in the group.  This supports the early childhood teacher to build the capacity of the team to respond to the needs of all children in the program.</w:t>
      </w:r>
    </w:p>
    <w:p w14:paraId="4F77205D" w14:textId="77777777" w:rsidR="006F5B0A" w:rsidRPr="00FC1B94" w:rsidRDefault="006F5B0A">
      <w:pPr>
        <w:rPr>
          <w:iCs/>
        </w:rPr>
      </w:pPr>
      <w:r w:rsidRPr="00FC1B94">
        <w:rPr>
          <w:iCs/>
        </w:rPr>
        <w:t xml:space="preserve">Responsibility for one-on-one support for any children in the program should be shared between all educators in the kindergarten team. The KIS funded additional assistant should not work exclusively with the child identified in the KIS package application. </w:t>
      </w:r>
    </w:p>
    <w:p w14:paraId="28218114" w14:textId="77777777" w:rsidR="00751081" w:rsidRPr="005B2CF1" w:rsidRDefault="00486AA9" w:rsidP="00D7364A">
      <w:pPr>
        <w:pStyle w:val="Title"/>
        <w:rPr>
          <w:bCs/>
          <w:iCs/>
          <w:caps/>
          <w:spacing w:val="0"/>
          <w:kern w:val="0"/>
          <w:sz w:val="20"/>
          <w:szCs w:val="20"/>
        </w:rPr>
      </w:pPr>
      <w:r w:rsidRPr="005B2CF1">
        <w:rPr>
          <w:bCs/>
          <w:iCs/>
          <w:caps/>
          <w:spacing w:val="0"/>
          <w:kern w:val="0"/>
          <w:sz w:val="20"/>
          <w:szCs w:val="20"/>
        </w:rPr>
        <w:t>Who do I contact if I am concerned about the outcome?</w:t>
      </w:r>
    </w:p>
    <w:p w14:paraId="2861A852" w14:textId="77777777" w:rsidR="00AA0792" w:rsidRPr="005B2CF1" w:rsidRDefault="00AA0792" w:rsidP="005B2CF1">
      <w:pPr>
        <w:rPr>
          <w:iCs/>
        </w:rPr>
      </w:pPr>
      <w:r w:rsidRPr="005B2CF1">
        <w:rPr>
          <w:iCs/>
        </w:rPr>
        <w:t xml:space="preserve">You can raise any concerns you have about the </w:t>
      </w:r>
      <w:r w:rsidR="00520DD3">
        <w:rPr>
          <w:iCs/>
        </w:rPr>
        <w:t>outcome with your kindergarten</w:t>
      </w:r>
      <w:r w:rsidRPr="005B2CF1">
        <w:rPr>
          <w:iCs/>
        </w:rPr>
        <w:t>.</w:t>
      </w:r>
    </w:p>
    <w:p w14:paraId="45831347" w14:textId="77777777" w:rsidR="009A1A82" w:rsidRDefault="00AA0792" w:rsidP="009A1A82">
      <w:pPr>
        <w:rPr>
          <w:iCs/>
        </w:rPr>
      </w:pPr>
      <w:r w:rsidRPr="005B2CF1">
        <w:rPr>
          <w:iCs/>
        </w:rPr>
        <w:t>Most concerns are resolved at the first step</w:t>
      </w:r>
      <w:r w:rsidR="009A1A82">
        <w:rPr>
          <w:iCs/>
        </w:rPr>
        <w:t>.</w:t>
      </w:r>
    </w:p>
    <w:p w14:paraId="50875B31" w14:textId="77777777" w:rsidR="009A1A82" w:rsidRPr="009A1A82" w:rsidRDefault="009A1A82" w:rsidP="009A1A82">
      <w:pPr>
        <w:rPr>
          <w:iCs/>
        </w:rPr>
      </w:pPr>
      <w:r>
        <w:rPr>
          <w:iCs/>
        </w:rPr>
        <w:t xml:space="preserve">Your </w:t>
      </w:r>
      <w:r w:rsidR="00520DD3">
        <w:rPr>
          <w:iCs/>
        </w:rPr>
        <w:t xml:space="preserve">kindergarten </w:t>
      </w:r>
      <w:r>
        <w:rPr>
          <w:iCs/>
        </w:rPr>
        <w:t xml:space="preserve">has the right to request an </w:t>
      </w:r>
      <w:r w:rsidR="00520DD3">
        <w:rPr>
          <w:iCs/>
        </w:rPr>
        <w:t xml:space="preserve">appeal </w:t>
      </w:r>
      <w:r>
        <w:rPr>
          <w:iCs/>
        </w:rPr>
        <w:t>of</w:t>
      </w:r>
      <w:r w:rsidR="00520DD3">
        <w:rPr>
          <w:iCs/>
        </w:rPr>
        <w:t xml:space="preserve"> decision regarding eligibili</w:t>
      </w:r>
      <w:r>
        <w:rPr>
          <w:iCs/>
        </w:rPr>
        <w:t xml:space="preserve">ty or level of support approved. All appeals should be in writing from the kindergarten and must be accompanied by relevant new and additional information, signed by the </w:t>
      </w:r>
      <w:r w:rsidRPr="009A1A82">
        <w:rPr>
          <w:iCs/>
        </w:rPr>
        <w:t>early childhood teacher, parent/ guardian</w:t>
      </w:r>
      <w:r w:rsidR="00D61918">
        <w:rPr>
          <w:iCs/>
        </w:rPr>
        <w:t>/</w:t>
      </w:r>
      <w:r w:rsidRPr="009A1A82">
        <w:rPr>
          <w:iCs/>
        </w:rPr>
        <w:t>carer and</w:t>
      </w:r>
      <w:r w:rsidR="00AC35B7">
        <w:rPr>
          <w:iCs/>
        </w:rPr>
        <w:t>,</w:t>
      </w:r>
      <w:r w:rsidRPr="009A1A82">
        <w:rPr>
          <w:iCs/>
        </w:rPr>
        <w:t xml:space="preserve"> where applicable</w:t>
      </w:r>
      <w:r w:rsidR="00AC35B7">
        <w:rPr>
          <w:iCs/>
        </w:rPr>
        <w:t>,</w:t>
      </w:r>
      <w:r w:rsidRPr="009A1A82">
        <w:rPr>
          <w:iCs/>
        </w:rPr>
        <w:t xml:space="preserve"> the </w:t>
      </w:r>
      <w:r w:rsidR="00886E46">
        <w:rPr>
          <w:iCs/>
        </w:rPr>
        <w:t>Early Years</w:t>
      </w:r>
      <w:r w:rsidRPr="009A1A82">
        <w:rPr>
          <w:iCs/>
        </w:rPr>
        <w:t xml:space="preserve"> Manage</w:t>
      </w:r>
      <w:r w:rsidR="00886E46">
        <w:rPr>
          <w:iCs/>
        </w:rPr>
        <w:t>ment</w:t>
      </w:r>
      <w:r w:rsidRPr="009A1A82">
        <w:rPr>
          <w:iCs/>
        </w:rPr>
        <w:t>.</w:t>
      </w:r>
    </w:p>
    <w:p w14:paraId="73C23CD1" w14:textId="77777777" w:rsidR="00AA0792" w:rsidRPr="005B2CF1" w:rsidRDefault="00AA0792" w:rsidP="00AA0792">
      <w:pPr>
        <w:rPr>
          <w:iCs/>
        </w:rPr>
      </w:pPr>
      <w:r w:rsidRPr="005B2CF1">
        <w:rPr>
          <w:iCs/>
        </w:rPr>
        <w:t xml:space="preserve">If </w:t>
      </w:r>
      <w:r w:rsidR="009A1A82">
        <w:rPr>
          <w:iCs/>
        </w:rPr>
        <w:t xml:space="preserve">your concerns remain </w:t>
      </w:r>
      <w:r w:rsidRPr="005B2CF1">
        <w:rPr>
          <w:iCs/>
        </w:rPr>
        <w:t>unresolved after you have approached the relevant staff or if you are concerned about service policy, you can raise it further with the management of the service or the Board of Management, where applicable.  It is recommended that you provide your concerns in writing to the Chief Executive Officer.</w:t>
      </w:r>
    </w:p>
    <w:p w14:paraId="7DA40BD8" w14:textId="77777777" w:rsidR="00AA0792" w:rsidRPr="005B2CF1" w:rsidRDefault="00AA0792" w:rsidP="00AA0792">
      <w:pPr>
        <w:rPr>
          <w:iCs/>
        </w:rPr>
      </w:pPr>
      <w:r w:rsidRPr="005B2CF1">
        <w:rPr>
          <w:iCs/>
        </w:rPr>
        <w:t>If you feel that your complaint has not been addressed satisfactorily by the service or program provider, you can contact your relevant Department</w:t>
      </w:r>
      <w:r w:rsidR="00886E46">
        <w:rPr>
          <w:iCs/>
        </w:rPr>
        <w:t xml:space="preserve"> of Education and Training </w:t>
      </w:r>
      <w:r w:rsidRPr="005B2CF1">
        <w:rPr>
          <w:iCs/>
        </w:rPr>
        <w:t>regional office. If you are unsure about which region your service or program provider is in, please ask them directly.</w:t>
      </w:r>
    </w:p>
    <w:p w14:paraId="1967494B" w14:textId="77777777" w:rsidR="00AA0792" w:rsidRPr="005B2CF1" w:rsidRDefault="00AA0792" w:rsidP="00AA0792">
      <w:pPr>
        <w:rPr>
          <w:iCs/>
        </w:rPr>
      </w:pPr>
      <w:r w:rsidRPr="005B2CF1">
        <w:rPr>
          <w:iCs/>
        </w:rPr>
        <w:t xml:space="preserve">The Early Childhood Quality, Participation and Access Manager will provide you with advice and assistance and, if required, direct your complaint to other </w:t>
      </w:r>
      <w:r w:rsidR="009A1A82">
        <w:rPr>
          <w:iCs/>
        </w:rPr>
        <w:t xml:space="preserve">Departmental </w:t>
      </w:r>
      <w:r w:rsidRPr="005B2CF1">
        <w:rPr>
          <w:iCs/>
        </w:rPr>
        <w:t>staff to respond.</w:t>
      </w:r>
    </w:p>
    <w:p w14:paraId="2A738469" w14:textId="77777777" w:rsidR="00486AA9" w:rsidRPr="005B2CF1" w:rsidRDefault="00486AA9" w:rsidP="00486AA9">
      <w:pPr>
        <w:pStyle w:val="Title"/>
        <w:rPr>
          <w:bCs/>
          <w:caps/>
          <w:spacing w:val="0"/>
          <w:kern w:val="0"/>
          <w:sz w:val="20"/>
          <w:szCs w:val="20"/>
        </w:rPr>
      </w:pPr>
      <w:r w:rsidRPr="005B2CF1">
        <w:rPr>
          <w:bCs/>
          <w:caps/>
          <w:spacing w:val="0"/>
          <w:kern w:val="0"/>
          <w:sz w:val="20"/>
          <w:szCs w:val="20"/>
        </w:rPr>
        <w:t>Where can I go if I need more information?</w:t>
      </w:r>
    </w:p>
    <w:p w14:paraId="2CAB7288" w14:textId="77777777" w:rsidR="00A45DEF" w:rsidRPr="00A45DEF" w:rsidRDefault="00A45DEF" w:rsidP="00A45DEF">
      <w:pPr>
        <w:pStyle w:val="Subtitle"/>
        <w:rPr>
          <w:rFonts w:eastAsiaTheme="minorEastAsia" w:cs="Arial"/>
          <w:iCs/>
          <w:color w:val="auto"/>
          <w:sz w:val="18"/>
          <w:szCs w:val="18"/>
        </w:rPr>
      </w:pPr>
      <w:r w:rsidRPr="00A45DEF">
        <w:rPr>
          <w:rFonts w:eastAsiaTheme="minorEastAsia" w:cs="Arial"/>
          <w:iCs/>
          <w:color w:val="auto"/>
          <w:sz w:val="18"/>
          <w:szCs w:val="18"/>
        </w:rPr>
        <w:t xml:space="preserve">The best place to start is with your </w:t>
      </w:r>
      <w:r>
        <w:rPr>
          <w:rFonts w:eastAsiaTheme="minorEastAsia" w:cs="Arial"/>
          <w:iCs/>
          <w:color w:val="auto"/>
          <w:sz w:val="18"/>
          <w:szCs w:val="18"/>
        </w:rPr>
        <w:t>kindergarten teacher</w:t>
      </w:r>
      <w:r w:rsidRPr="00A45DEF">
        <w:rPr>
          <w:rFonts w:eastAsiaTheme="minorEastAsia" w:cs="Arial"/>
          <w:iCs/>
          <w:color w:val="auto"/>
          <w:sz w:val="18"/>
          <w:szCs w:val="18"/>
        </w:rPr>
        <w:t xml:space="preserve">. They will be able to provide you with further information. </w:t>
      </w:r>
    </w:p>
    <w:p w14:paraId="4855A2B3" w14:textId="77777777" w:rsidR="00E27F48" w:rsidRDefault="00E27F48" w:rsidP="00A45DEF">
      <w:pPr>
        <w:pStyle w:val="Subtitle"/>
        <w:rPr>
          <w:rFonts w:eastAsiaTheme="minorEastAsia" w:cs="Arial"/>
          <w:iCs/>
          <w:color w:val="auto"/>
          <w:sz w:val="18"/>
          <w:szCs w:val="18"/>
        </w:rPr>
      </w:pPr>
    </w:p>
    <w:p w14:paraId="184F77F5" w14:textId="77777777" w:rsidR="00A45DEF" w:rsidRDefault="00A45DEF" w:rsidP="00A45DEF">
      <w:pPr>
        <w:pStyle w:val="Subtitle"/>
        <w:rPr>
          <w:rFonts w:eastAsiaTheme="minorEastAsia" w:cs="Arial"/>
          <w:iCs/>
          <w:color w:val="auto"/>
          <w:sz w:val="18"/>
          <w:szCs w:val="18"/>
        </w:rPr>
      </w:pPr>
      <w:r w:rsidRPr="00A45DEF">
        <w:rPr>
          <w:rFonts w:eastAsiaTheme="minorEastAsia" w:cs="Arial"/>
          <w:iCs/>
          <w:color w:val="auto"/>
          <w:sz w:val="18"/>
          <w:szCs w:val="18"/>
        </w:rPr>
        <w:t xml:space="preserve">You are also able to access the </w:t>
      </w:r>
      <w:r>
        <w:rPr>
          <w:rFonts w:eastAsiaTheme="minorEastAsia" w:cs="Arial"/>
          <w:iCs/>
          <w:color w:val="auto"/>
          <w:sz w:val="18"/>
          <w:szCs w:val="18"/>
        </w:rPr>
        <w:t>KIS</w:t>
      </w:r>
      <w:r w:rsidRPr="00A45DEF">
        <w:rPr>
          <w:rFonts w:eastAsiaTheme="minorEastAsia" w:cs="Arial"/>
          <w:iCs/>
          <w:color w:val="auto"/>
          <w:sz w:val="18"/>
          <w:szCs w:val="18"/>
        </w:rPr>
        <w:t xml:space="preserve"> Guidelines </w:t>
      </w:r>
      <w:r>
        <w:rPr>
          <w:rFonts w:eastAsiaTheme="minorEastAsia" w:cs="Arial"/>
          <w:iCs/>
          <w:color w:val="auto"/>
          <w:sz w:val="18"/>
          <w:szCs w:val="18"/>
        </w:rPr>
        <w:t xml:space="preserve">and </w:t>
      </w:r>
      <w:r w:rsidR="00886E46">
        <w:rPr>
          <w:rFonts w:eastAsiaTheme="minorEastAsia" w:cs="Arial"/>
          <w:iCs/>
          <w:color w:val="auto"/>
          <w:sz w:val="18"/>
          <w:szCs w:val="18"/>
        </w:rPr>
        <w:t>f</w:t>
      </w:r>
      <w:r>
        <w:rPr>
          <w:rFonts w:eastAsiaTheme="minorEastAsia" w:cs="Arial"/>
          <w:iCs/>
          <w:color w:val="auto"/>
          <w:sz w:val="18"/>
          <w:szCs w:val="18"/>
        </w:rPr>
        <w:t xml:space="preserve">act sheets from the Department of Education and Training website: - </w:t>
      </w:r>
      <w:hyperlink r:id="rId13" w:history="1">
        <w:r w:rsidRPr="00AD0B81">
          <w:rPr>
            <w:rStyle w:val="Hyperlink"/>
            <w:rFonts w:eastAsiaTheme="minorEastAsia" w:cs="Arial"/>
            <w:iCs/>
            <w:sz w:val="18"/>
            <w:szCs w:val="18"/>
          </w:rPr>
          <w:t>http://www.education.vic.gov.au/childhood/parents/needs/Pages/kinderinclusion.aspx</w:t>
        </w:r>
      </w:hyperlink>
    </w:p>
    <w:p w14:paraId="3BB9BE0F" w14:textId="77777777" w:rsidR="00735A1F" w:rsidRPr="00735A1F" w:rsidRDefault="00735A1F" w:rsidP="00735A1F"/>
    <w:p w14:paraId="5FBD06EF" w14:textId="77777777" w:rsidR="00A45DEF" w:rsidRPr="00A45DEF" w:rsidRDefault="00A45DEF" w:rsidP="00A45DEF">
      <w:pPr>
        <w:pStyle w:val="Subtitle"/>
        <w:rPr>
          <w:rFonts w:eastAsiaTheme="minorEastAsia" w:cs="Arial"/>
          <w:iCs/>
          <w:color w:val="auto"/>
          <w:sz w:val="18"/>
          <w:szCs w:val="18"/>
        </w:rPr>
      </w:pPr>
      <w:r w:rsidRPr="00A45DEF">
        <w:rPr>
          <w:rFonts w:eastAsiaTheme="minorEastAsia" w:cs="Arial"/>
          <w:iCs/>
          <w:color w:val="auto"/>
          <w:sz w:val="18"/>
          <w:szCs w:val="18"/>
        </w:rPr>
        <w:t>The guidelines</w:t>
      </w:r>
      <w:r>
        <w:rPr>
          <w:rFonts w:eastAsiaTheme="minorEastAsia" w:cs="Arial"/>
          <w:iCs/>
          <w:color w:val="auto"/>
          <w:sz w:val="18"/>
          <w:szCs w:val="18"/>
        </w:rPr>
        <w:t xml:space="preserve"> </w:t>
      </w:r>
      <w:r w:rsidR="00735A1F">
        <w:rPr>
          <w:rFonts w:eastAsiaTheme="minorEastAsia" w:cs="Arial"/>
          <w:iCs/>
          <w:color w:val="auto"/>
          <w:sz w:val="18"/>
          <w:szCs w:val="18"/>
        </w:rPr>
        <w:t xml:space="preserve">provide </w:t>
      </w:r>
      <w:r>
        <w:rPr>
          <w:rFonts w:eastAsiaTheme="minorEastAsia" w:cs="Arial"/>
          <w:iCs/>
          <w:color w:val="auto"/>
          <w:sz w:val="18"/>
          <w:szCs w:val="18"/>
        </w:rPr>
        <w:t>more detail regarding</w:t>
      </w:r>
      <w:r w:rsidRPr="00A45DEF">
        <w:rPr>
          <w:rFonts w:eastAsiaTheme="minorEastAsia" w:cs="Arial"/>
          <w:iCs/>
          <w:color w:val="auto"/>
          <w:sz w:val="18"/>
          <w:szCs w:val="18"/>
        </w:rPr>
        <w:t>:</w:t>
      </w:r>
    </w:p>
    <w:p w14:paraId="71BFF595" w14:textId="77777777" w:rsidR="00735A1F" w:rsidRDefault="00A45DEF" w:rsidP="00735A1F">
      <w:pPr>
        <w:pStyle w:val="Subtitle"/>
        <w:numPr>
          <w:ilvl w:val="0"/>
          <w:numId w:val="21"/>
        </w:numPr>
        <w:rPr>
          <w:rFonts w:eastAsiaTheme="minorEastAsia" w:cs="Arial"/>
          <w:iCs/>
          <w:color w:val="auto"/>
          <w:sz w:val="18"/>
          <w:szCs w:val="18"/>
        </w:rPr>
      </w:pPr>
      <w:r w:rsidRPr="00A45DEF">
        <w:rPr>
          <w:rFonts w:eastAsiaTheme="minorEastAsia" w:cs="Arial"/>
          <w:iCs/>
          <w:color w:val="auto"/>
          <w:sz w:val="18"/>
          <w:szCs w:val="18"/>
        </w:rPr>
        <w:t>the eligibility criteria</w:t>
      </w:r>
    </w:p>
    <w:p w14:paraId="6C3D5182" w14:textId="77777777" w:rsidR="00A45DEF" w:rsidRDefault="00A45DEF" w:rsidP="00735A1F">
      <w:pPr>
        <w:pStyle w:val="Subtitle"/>
        <w:numPr>
          <w:ilvl w:val="0"/>
          <w:numId w:val="21"/>
        </w:numPr>
        <w:rPr>
          <w:rFonts w:eastAsiaTheme="minorEastAsia" w:cs="Arial"/>
          <w:iCs/>
          <w:color w:val="auto"/>
          <w:sz w:val="18"/>
          <w:szCs w:val="18"/>
        </w:rPr>
      </w:pPr>
      <w:r w:rsidRPr="00A45DEF">
        <w:rPr>
          <w:rFonts w:eastAsiaTheme="minorEastAsia" w:cs="Arial"/>
          <w:iCs/>
          <w:color w:val="auto"/>
          <w:sz w:val="18"/>
          <w:szCs w:val="18"/>
        </w:rPr>
        <w:t xml:space="preserve">processes for applying for </w:t>
      </w:r>
      <w:r w:rsidR="00735A1F">
        <w:rPr>
          <w:rFonts w:eastAsiaTheme="minorEastAsia" w:cs="Arial"/>
          <w:iCs/>
          <w:color w:val="auto"/>
          <w:sz w:val="18"/>
          <w:szCs w:val="18"/>
        </w:rPr>
        <w:t>KIS Package Program support</w:t>
      </w:r>
    </w:p>
    <w:p w14:paraId="076CD626" w14:textId="77777777" w:rsidR="00735A1F" w:rsidRPr="00735A1F" w:rsidRDefault="00735A1F" w:rsidP="00480B62">
      <w:pPr>
        <w:pStyle w:val="ListParagraph"/>
        <w:numPr>
          <w:ilvl w:val="0"/>
          <w:numId w:val="21"/>
        </w:numPr>
        <w:rPr>
          <w:iCs/>
        </w:rPr>
      </w:pPr>
      <w:r>
        <w:t>assessment processes</w:t>
      </w:r>
    </w:p>
    <w:p w14:paraId="75603543" w14:textId="77777777" w:rsidR="00735A1F" w:rsidRPr="00735A1F" w:rsidRDefault="00735A1F" w:rsidP="00480B62">
      <w:pPr>
        <w:pStyle w:val="ListParagraph"/>
        <w:numPr>
          <w:ilvl w:val="0"/>
          <w:numId w:val="21"/>
        </w:numPr>
        <w:rPr>
          <w:iCs/>
        </w:rPr>
      </w:pPr>
      <w:r w:rsidRPr="00735A1F">
        <w:rPr>
          <w:iCs/>
        </w:rPr>
        <w:t>Departmental contacts</w:t>
      </w:r>
    </w:p>
    <w:p w14:paraId="06E833CB" w14:textId="77777777" w:rsidR="00735A1F" w:rsidRPr="00A45DEF" w:rsidRDefault="00735A1F" w:rsidP="00735A1F">
      <w:pPr>
        <w:pStyle w:val="Subtitle"/>
        <w:rPr>
          <w:rFonts w:eastAsiaTheme="minorEastAsia" w:cs="Arial"/>
          <w:iCs/>
          <w:color w:val="auto"/>
          <w:sz w:val="18"/>
          <w:szCs w:val="18"/>
        </w:rPr>
      </w:pPr>
    </w:p>
    <w:p w14:paraId="1517AE51" w14:textId="77777777" w:rsidR="00A45DEF" w:rsidRDefault="00A45DEF" w:rsidP="00A45DEF">
      <w:pPr>
        <w:pStyle w:val="Subtitle"/>
        <w:rPr>
          <w:rFonts w:eastAsiaTheme="minorEastAsia" w:cs="Arial"/>
          <w:iCs/>
          <w:color w:val="auto"/>
          <w:sz w:val="18"/>
          <w:szCs w:val="18"/>
        </w:rPr>
      </w:pPr>
      <w:r w:rsidRPr="00A45DEF">
        <w:rPr>
          <w:rFonts w:eastAsiaTheme="minorEastAsia" w:cs="Arial"/>
          <w:iCs/>
          <w:color w:val="auto"/>
          <w:sz w:val="18"/>
          <w:szCs w:val="18"/>
        </w:rPr>
        <w:t xml:space="preserve">The </w:t>
      </w:r>
      <w:r w:rsidR="00886E46">
        <w:rPr>
          <w:rFonts w:eastAsiaTheme="minorEastAsia" w:cs="Arial"/>
          <w:iCs/>
          <w:color w:val="auto"/>
          <w:sz w:val="18"/>
          <w:szCs w:val="18"/>
        </w:rPr>
        <w:t>f</w:t>
      </w:r>
      <w:r w:rsidRPr="00A45DEF">
        <w:rPr>
          <w:rFonts w:eastAsiaTheme="minorEastAsia" w:cs="Arial"/>
          <w:iCs/>
          <w:color w:val="auto"/>
          <w:sz w:val="18"/>
          <w:szCs w:val="18"/>
        </w:rPr>
        <w:t xml:space="preserve">act </w:t>
      </w:r>
      <w:r w:rsidR="00886E46">
        <w:rPr>
          <w:rFonts w:eastAsiaTheme="minorEastAsia" w:cs="Arial"/>
          <w:iCs/>
          <w:color w:val="auto"/>
          <w:sz w:val="18"/>
          <w:szCs w:val="18"/>
        </w:rPr>
        <w:t>s</w:t>
      </w:r>
      <w:r w:rsidRPr="00A45DEF">
        <w:rPr>
          <w:rFonts w:eastAsiaTheme="minorEastAsia" w:cs="Arial"/>
          <w:iCs/>
          <w:color w:val="auto"/>
          <w:sz w:val="18"/>
          <w:szCs w:val="18"/>
        </w:rPr>
        <w:t>heets have been developed to further support understanding of inclusive practice in the context of kindergarten service provision and the K</w:t>
      </w:r>
      <w:r w:rsidR="00886E46">
        <w:rPr>
          <w:rFonts w:eastAsiaTheme="minorEastAsia" w:cs="Arial"/>
          <w:iCs/>
          <w:color w:val="auto"/>
          <w:sz w:val="18"/>
          <w:szCs w:val="18"/>
        </w:rPr>
        <w:t>IS</w:t>
      </w:r>
      <w:r w:rsidRPr="00A45DEF">
        <w:rPr>
          <w:rFonts w:eastAsiaTheme="minorEastAsia" w:cs="Arial"/>
          <w:iCs/>
          <w:color w:val="auto"/>
          <w:sz w:val="18"/>
          <w:szCs w:val="18"/>
        </w:rPr>
        <w:t xml:space="preserve"> Package Program</w:t>
      </w:r>
      <w:r>
        <w:rPr>
          <w:rFonts w:eastAsiaTheme="minorEastAsia" w:cs="Arial"/>
          <w:iCs/>
          <w:color w:val="auto"/>
          <w:sz w:val="18"/>
          <w:szCs w:val="18"/>
        </w:rPr>
        <w:t xml:space="preserve"> and include more detail regarding:</w:t>
      </w:r>
    </w:p>
    <w:p w14:paraId="48871C69" w14:textId="77777777" w:rsidR="00A45DEF" w:rsidRDefault="00A45DEF" w:rsidP="00A45DEF">
      <w:pPr>
        <w:pStyle w:val="Subtitle"/>
        <w:numPr>
          <w:ilvl w:val="0"/>
          <w:numId w:val="17"/>
        </w:numPr>
        <w:rPr>
          <w:rFonts w:eastAsiaTheme="minorEastAsia" w:cs="Arial"/>
          <w:iCs/>
          <w:color w:val="auto"/>
          <w:sz w:val="18"/>
          <w:szCs w:val="18"/>
        </w:rPr>
      </w:pPr>
      <w:r>
        <w:rPr>
          <w:rFonts w:eastAsiaTheme="minorEastAsia" w:cs="Arial"/>
          <w:iCs/>
          <w:color w:val="auto"/>
          <w:sz w:val="18"/>
          <w:szCs w:val="18"/>
        </w:rPr>
        <w:t>The role of the Program Support Group</w:t>
      </w:r>
    </w:p>
    <w:p w14:paraId="0259D0D3" w14:textId="77777777" w:rsidR="00A45DEF" w:rsidRDefault="00A45DEF" w:rsidP="00A45DEF">
      <w:pPr>
        <w:pStyle w:val="Subtitle"/>
        <w:numPr>
          <w:ilvl w:val="0"/>
          <w:numId w:val="17"/>
        </w:numPr>
        <w:rPr>
          <w:rFonts w:eastAsiaTheme="minorEastAsia" w:cs="Arial"/>
          <w:iCs/>
          <w:color w:val="auto"/>
          <w:sz w:val="18"/>
          <w:szCs w:val="18"/>
        </w:rPr>
      </w:pPr>
      <w:r>
        <w:rPr>
          <w:rFonts w:eastAsiaTheme="minorEastAsia" w:cs="Arial"/>
          <w:iCs/>
          <w:color w:val="auto"/>
          <w:sz w:val="18"/>
          <w:szCs w:val="18"/>
        </w:rPr>
        <w:t xml:space="preserve">The role of a KIS </w:t>
      </w:r>
      <w:r w:rsidR="00735A1F">
        <w:rPr>
          <w:rFonts w:eastAsiaTheme="minorEastAsia" w:cs="Arial"/>
          <w:iCs/>
          <w:color w:val="auto"/>
          <w:sz w:val="18"/>
          <w:szCs w:val="18"/>
        </w:rPr>
        <w:t>funded Additional A</w:t>
      </w:r>
      <w:r>
        <w:rPr>
          <w:rFonts w:eastAsiaTheme="minorEastAsia" w:cs="Arial"/>
          <w:iCs/>
          <w:color w:val="auto"/>
          <w:sz w:val="18"/>
          <w:szCs w:val="18"/>
        </w:rPr>
        <w:t>ssistant</w:t>
      </w:r>
    </w:p>
    <w:p w14:paraId="4AACD89D" w14:textId="77777777" w:rsidR="00A45DEF" w:rsidRDefault="00A45DEF" w:rsidP="00A45DEF">
      <w:pPr>
        <w:pStyle w:val="Subtitle"/>
        <w:numPr>
          <w:ilvl w:val="0"/>
          <w:numId w:val="17"/>
        </w:numPr>
        <w:rPr>
          <w:rFonts w:eastAsiaTheme="minorEastAsia" w:cs="Arial"/>
          <w:iCs/>
          <w:color w:val="auto"/>
          <w:sz w:val="18"/>
          <w:szCs w:val="18"/>
        </w:rPr>
      </w:pPr>
      <w:r>
        <w:rPr>
          <w:rFonts w:eastAsiaTheme="minorEastAsia" w:cs="Arial"/>
          <w:iCs/>
          <w:color w:val="auto"/>
          <w:sz w:val="18"/>
          <w:szCs w:val="18"/>
        </w:rPr>
        <w:t>Team approach to inclusion</w:t>
      </w:r>
    </w:p>
    <w:p w14:paraId="63FECE16" w14:textId="77777777" w:rsidR="00751081" w:rsidRDefault="00751081" w:rsidP="001E4D7A">
      <w:pPr>
        <w:pStyle w:val="Subtitle"/>
        <w:numPr>
          <w:ilvl w:val="0"/>
          <w:numId w:val="0"/>
        </w:numPr>
        <w:ind w:left="773"/>
      </w:pPr>
    </w:p>
    <w:p w14:paraId="413504AC" w14:textId="77777777" w:rsidR="00980015" w:rsidRDefault="005B2CF1" w:rsidP="00751081">
      <w:r w:rsidRPr="00267552">
        <w:rPr>
          <w:lang w:val="en-AU"/>
        </w:rPr>
        <w:t xml:space="preserve">* </w:t>
      </w:r>
      <w:r w:rsidRPr="001E4D7A">
        <w:rPr>
          <w:sz w:val="16"/>
          <w:szCs w:val="16"/>
          <w:lang w:val="en-AU"/>
        </w:rPr>
        <w:t>In the context of this fact sheet, family may refer to biological, adoptive or step parents, siblings, grandparents or other extended family members, foster carers or other legal guardians of the child with a disability or developmental delay</w:t>
      </w:r>
      <w:r w:rsidR="005C27CC">
        <w:rPr>
          <w:lang w:val="en-AU"/>
        </w:rPr>
        <w:t>.</w:t>
      </w:r>
    </w:p>
    <w:sectPr w:rsidR="00980015" w:rsidSect="00326F48">
      <w:headerReference w:type="even" r:id="rId14"/>
      <w:headerReference w:type="default" r:id="rId15"/>
      <w:footerReference w:type="even" r:id="rId16"/>
      <w:footerReference w:type="default" r:id="rId17"/>
      <w:headerReference w:type="first" r:id="rId18"/>
      <w:footerReference w:type="first" r:id="rId19"/>
      <w:pgSz w:w="11900" w:h="16840"/>
      <w:pgMar w:top="3175" w:right="737" w:bottom="1304" w:left="1304" w:header="624" w:footer="1134" w:gutter="0"/>
      <w:cols w:num="2"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C54F1" w14:textId="77777777" w:rsidR="00067896" w:rsidRDefault="00067896" w:rsidP="008766A4">
      <w:r>
        <w:separator/>
      </w:r>
    </w:p>
  </w:endnote>
  <w:endnote w:type="continuationSeparator" w:id="0">
    <w:p w14:paraId="09DDFB65" w14:textId="77777777" w:rsidR="00067896" w:rsidRDefault="00067896" w:rsidP="0087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AAB82" w14:textId="77777777" w:rsidR="004E5EE3" w:rsidRDefault="004E5E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1B393" w14:textId="77777777" w:rsidR="003E29B5" w:rsidRPr="003E29B5" w:rsidRDefault="003E29B5" w:rsidP="008766A4">
    <w:r w:rsidRPr="003E29B5">
      <w:rPr>
        <w:noProof/>
        <w:lang w:val="en-AU" w:eastAsia="en-AU"/>
      </w:rPr>
      <w:drawing>
        <wp:anchor distT="0" distB="0" distL="114300" distR="114300" simplePos="0" relativeHeight="251657728" behindDoc="1" locked="0" layoutInCell="1" allowOverlap="1" wp14:anchorId="0C69F5EB" wp14:editId="580BEED8">
          <wp:simplePos x="0" y="0"/>
          <wp:positionH relativeFrom="page">
            <wp:posOffset>6512</wp:posOffset>
          </wp:positionH>
          <wp:positionV relativeFrom="page">
            <wp:posOffset>9973310</wp:posOffset>
          </wp:positionV>
          <wp:extent cx="7527279" cy="72237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r w:rsidRPr="003E29B5">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802CF" w14:textId="77777777" w:rsidR="004E5EE3" w:rsidRDefault="004E5E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98C00" w14:textId="77777777" w:rsidR="00067896" w:rsidRDefault="00067896" w:rsidP="008766A4">
      <w:r>
        <w:separator/>
      </w:r>
    </w:p>
  </w:footnote>
  <w:footnote w:type="continuationSeparator" w:id="0">
    <w:p w14:paraId="52AB0716" w14:textId="77777777" w:rsidR="00067896" w:rsidRDefault="00067896" w:rsidP="00876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73613" w14:textId="77777777" w:rsidR="004E5EE3" w:rsidRDefault="004E5E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BE023" w14:textId="76CE04BD" w:rsidR="003E29B5" w:rsidRDefault="003E29B5" w:rsidP="008766A4">
    <w:r w:rsidRPr="003E29B5">
      <w:rPr>
        <w:noProof/>
        <w:lang w:val="en-AU" w:eastAsia="en-AU"/>
      </w:rPr>
      <w:drawing>
        <wp:anchor distT="0" distB="0" distL="114300" distR="114300" simplePos="0" relativeHeight="251656704" behindDoc="1" locked="0" layoutInCell="1" allowOverlap="1" wp14:anchorId="0E4C9ECB" wp14:editId="2C748047">
          <wp:simplePos x="0" y="0"/>
          <wp:positionH relativeFrom="page">
            <wp:posOffset>0</wp:posOffset>
          </wp:positionH>
          <wp:positionV relativeFrom="page">
            <wp:posOffset>0</wp:posOffset>
          </wp:positionV>
          <wp:extent cx="7562088" cy="2017776"/>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a:blip r:embed="rId1">
                    <a:extLst>
                      <a:ext uri="{28A0092B-C50C-407E-A947-70E740481C1C}">
                        <a14:useLocalDpi xmlns:a14="http://schemas.microsoft.com/office/drawing/2010/main" val="0"/>
                      </a:ext>
                    </a:extLst>
                  </a:blip>
                  <a:stretch>
                    <a:fillRect/>
                  </a:stretch>
                </pic:blipFill>
                <pic:spPr>
                  <a:xfrm>
                    <a:off x="0" y="0"/>
                    <a:ext cx="7562088" cy="2017776"/>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6F41F7">
      <w:tab/>
    </w:r>
    <w:r w:rsidR="006F41F7">
      <w:tab/>
    </w:r>
    <w:r w:rsidR="006F41F7">
      <w:tab/>
    </w:r>
    <w:r w:rsidR="006F41F7">
      <w:tab/>
    </w:r>
    <w:r w:rsidR="006F41F7">
      <w:tab/>
    </w:r>
    <w:r w:rsidR="006F41F7">
      <w:tab/>
    </w:r>
    <w:r w:rsidR="006F41F7">
      <w:tab/>
    </w:r>
    <w:r w:rsidR="006F41F7">
      <w:tab/>
    </w:r>
    <w:r w:rsidR="006F41F7">
      <w:tab/>
    </w:r>
    <w:r w:rsidR="006F41F7">
      <w:tab/>
    </w:r>
    <w:r w:rsidR="006F41F7">
      <w:tab/>
    </w:r>
    <w:r w:rsidR="006F41F7">
      <w:tab/>
    </w:r>
    <w:r w:rsidR="006F41F7">
      <w:tab/>
    </w:r>
    <w:r w:rsidR="006F41F7">
      <w:tab/>
    </w:r>
    <w:r w:rsidR="006F41F7">
      <w:tab/>
    </w:r>
    <w:r w:rsidR="006F41F7">
      <w:tab/>
    </w:r>
    <w:r w:rsidR="006F41F7">
      <w:tab/>
    </w:r>
    <w:r w:rsidR="006F41F7">
      <w:tab/>
    </w:r>
    <w:r w:rsidR="006F41F7">
      <w:tab/>
    </w:r>
    <w:r w:rsidR="006F41F7">
      <w:tab/>
    </w:r>
    <w:r w:rsidR="006F41F7">
      <w:tab/>
    </w:r>
    <w:r w:rsidR="006F41F7">
      <w:tab/>
    </w:r>
    <w:r w:rsidR="006F41F7">
      <w:tab/>
    </w:r>
    <w:r w:rsidR="006F41F7">
      <w:tab/>
    </w:r>
    <w:r w:rsidR="006F41F7">
      <w:tab/>
    </w:r>
    <w:r w:rsidR="006F41F7">
      <w:tab/>
    </w:r>
    <w:r w:rsidR="006F41F7">
      <w:tab/>
    </w:r>
    <w:r w:rsidR="006F41F7">
      <w:tab/>
    </w:r>
    <w:r w:rsidR="006F41F7">
      <w:tab/>
    </w:r>
    <w:r w:rsidR="006F41F7">
      <w:tab/>
    </w:r>
    <w:r w:rsidR="006F41F7">
      <w:tab/>
    </w:r>
    <w:r w:rsidR="006F41F7">
      <w:tab/>
    </w:r>
    <w:r w:rsidR="006F41F7">
      <w:tab/>
    </w:r>
    <w:r w:rsidR="006F41F7">
      <w:tab/>
    </w:r>
    <w:r w:rsidR="006F41F7">
      <w:tab/>
    </w:r>
    <w:r w:rsidR="006F41F7">
      <w:tab/>
    </w:r>
    <w:r w:rsidR="006F41F7">
      <w:tab/>
    </w:r>
    <w:r w:rsidR="006F41F7">
      <w:tab/>
    </w:r>
    <w:r w:rsidR="006F41F7">
      <w:tab/>
    </w:r>
    <w:r w:rsidR="006F41F7">
      <w:tab/>
    </w:r>
    <w:r w:rsidR="006F41F7">
      <w:tab/>
    </w:r>
    <w:r w:rsidR="006F41F7">
      <w:tab/>
    </w:r>
    <w:r w:rsidR="006F41F7">
      <w:tab/>
    </w:r>
    <w:r w:rsidR="006F41F7">
      <w:tab/>
    </w:r>
    <w:r w:rsidR="006F41F7">
      <w:tab/>
    </w:r>
    <w:r w:rsidR="006F41F7">
      <w:tab/>
    </w:r>
    <w:r w:rsidR="006F41F7">
      <w:tab/>
    </w:r>
    <w:r w:rsidR="006F41F7">
      <w:tab/>
    </w:r>
    <w:r w:rsidR="006F41F7">
      <w:tab/>
    </w:r>
    <w:r w:rsidR="006F41F7">
      <w:tab/>
    </w:r>
    <w:r w:rsidR="006F41F7">
      <w:tab/>
    </w:r>
    <w:r w:rsidR="006F41F7">
      <w:tab/>
    </w:r>
    <w:r w:rsidR="006F41F7">
      <w:tab/>
    </w:r>
    <w:r w:rsidR="006F41F7">
      <w:tab/>
    </w:r>
    <w:r w:rsidR="006F41F7">
      <w:tab/>
    </w:r>
    <w:r w:rsidR="006F41F7">
      <w:tab/>
    </w:r>
    <w:r w:rsidR="006F41F7">
      <w:tab/>
    </w:r>
    <w:r w:rsidR="006F41F7">
      <w:tab/>
    </w:r>
    <w:r w:rsidR="006F41F7">
      <w:tab/>
    </w:r>
    <w:r w:rsidR="006F41F7">
      <w:tab/>
    </w:r>
    <w:r w:rsidR="006F41F7">
      <w:tab/>
    </w:r>
    <w:r w:rsidR="006F41F7">
      <w:tab/>
    </w:r>
    <w:r w:rsidR="006F41F7">
      <w:tab/>
    </w:r>
    <w:r w:rsidR="006F41F7">
      <w:tab/>
    </w:r>
    <w:r w:rsidR="006F41F7">
      <w:tab/>
    </w:r>
    <w:r w:rsidR="006F41F7">
      <w:tab/>
    </w:r>
    <w:r w:rsidR="006F41F7">
      <w:tab/>
    </w:r>
    <w:r w:rsidR="006F41F7">
      <w:tab/>
    </w:r>
    <w:r w:rsidR="006F41F7">
      <w:tab/>
    </w:r>
    <w:r w:rsidR="006F41F7">
      <w:tab/>
    </w:r>
    <w:r w:rsidR="006F41F7">
      <w:tab/>
    </w:r>
    <w:r w:rsidR="006F41F7">
      <w:tab/>
    </w:r>
    <w:r w:rsidR="006F41F7">
      <w:tab/>
    </w:r>
    <w:r w:rsidR="006F41F7">
      <w:tab/>
    </w:r>
    <w:r w:rsidR="006F41F7">
      <w:tab/>
    </w:r>
    <w:r w:rsidR="006F41F7">
      <w:tab/>
    </w:r>
    <w:r w:rsidR="006F41F7">
      <w:tab/>
    </w:r>
    <w:r w:rsidR="006F41F7">
      <w:tab/>
    </w:r>
    <w:r w:rsidR="006F41F7">
      <w:tab/>
    </w:r>
    <w:r w:rsidR="006F41F7">
      <w:tab/>
    </w:r>
    <w:r w:rsidR="006F41F7">
      <w:tab/>
    </w:r>
    <w:r w:rsidR="006F41F7">
      <w:tab/>
    </w:r>
    <w:r w:rsidR="006F41F7">
      <w:tab/>
    </w:r>
    <w:r w:rsidR="006F41F7">
      <w:tab/>
    </w:r>
    <w:r w:rsidR="006F41F7">
      <w:tab/>
    </w:r>
    <w:r w:rsidR="006F41F7">
      <w:tab/>
    </w:r>
    <w:r w:rsidR="006F41F7">
      <w:tab/>
    </w:r>
    <w:r w:rsidR="006F41F7">
      <w:tab/>
    </w:r>
    <w:r w:rsidR="006F41F7">
      <w:tab/>
    </w:r>
    <w:r w:rsidR="006F41F7">
      <w:tab/>
    </w:r>
    <w:r w:rsidR="006F41F7">
      <w:tab/>
    </w:r>
  </w:p>
  <w:p w14:paraId="63D64245" w14:textId="20FA00D5" w:rsidR="006F41F7" w:rsidRPr="00A312C3" w:rsidRDefault="006F41F7" w:rsidP="008766A4">
    <w:pPr>
      <w:rPr>
        <w:b/>
        <w:color w:val="C0504D" w:themeColor="accent2"/>
        <w:sz w:val="28"/>
        <w:szCs w:val="28"/>
      </w:rPr>
    </w:pPr>
    <w:r w:rsidRPr="00A312C3">
      <w:rPr>
        <w:b/>
        <w:color w:val="C0504D" w:themeColor="accent2"/>
        <w:sz w:val="28"/>
        <w:szCs w:val="28"/>
      </w:rPr>
      <w:t>Kinderga</w:t>
    </w:r>
    <w:r w:rsidR="00267552" w:rsidRPr="00A312C3">
      <w:rPr>
        <w:b/>
        <w:color w:val="C0504D" w:themeColor="accent2"/>
        <w:sz w:val="28"/>
        <w:szCs w:val="28"/>
      </w:rPr>
      <w:t xml:space="preserve">rten Inclusion Support </w:t>
    </w:r>
    <w:r w:rsidR="008C65BE" w:rsidRPr="00A312C3">
      <w:rPr>
        <w:b/>
        <w:color w:val="C0504D" w:themeColor="accent2"/>
        <w:sz w:val="28"/>
        <w:szCs w:val="28"/>
      </w:rPr>
      <w:t>- Disability</w:t>
    </w:r>
  </w:p>
  <w:p w14:paraId="2DB945CE" w14:textId="77777777" w:rsidR="006F41F7" w:rsidRPr="00A312C3" w:rsidRDefault="006F41F7" w:rsidP="008766A4">
    <w:pPr>
      <w:rPr>
        <w:b/>
        <w:color w:val="C0504D" w:themeColor="accent2"/>
        <w:sz w:val="28"/>
        <w:szCs w:val="28"/>
      </w:rPr>
    </w:pPr>
    <w:r w:rsidRPr="00A312C3">
      <w:rPr>
        <w:b/>
        <w:color w:val="C0504D" w:themeColor="accent2"/>
        <w:sz w:val="28"/>
        <w:szCs w:val="28"/>
      </w:rPr>
      <w:t>Fact Sheet for Families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684F4" w14:textId="77777777" w:rsidR="004E5EE3" w:rsidRDefault="004E5E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7344C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FCF81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A8237A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89ED1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2B0DD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9AAB23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C58E0A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9F8FC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436DD4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F1297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42006D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3324EAB"/>
    <w:multiLevelType w:val="hybridMultilevel"/>
    <w:tmpl w:val="905CA408"/>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2" w15:restartNumberingAfterBreak="0">
    <w:nsid w:val="34904192"/>
    <w:multiLevelType w:val="hybridMultilevel"/>
    <w:tmpl w:val="3DBCEA92"/>
    <w:lvl w:ilvl="0" w:tplc="EA4AA0CA">
      <w:start w:val="1"/>
      <w:numFmt w:val="bullet"/>
      <w:lvlText w:val="•"/>
      <w:lvlJc w:val="left"/>
      <w:pPr>
        <w:ind w:left="2437" w:hanging="227"/>
      </w:pPr>
      <w:rPr>
        <w:rFonts w:ascii="Calibri" w:eastAsia="Calibri" w:hAnsi="Calibri" w:hint="default"/>
        <w:color w:val="010202"/>
        <w:sz w:val="19"/>
        <w:szCs w:val="19"/>
      </w:rPr>
    </w:lvl>
    <w:lvl w:ilvl="1" w:tplc="CD18929A">
      <w:start w:val="1"/>
      <w:numFmt w:val="bullet"/>
      <w:lvlText w:val="–"/>
      <w:lvlJc w:val="left"/>
      <w:pPr>
        <w:ind w:left="2664" w:hanging="227"/>
      </w:pPr>
      <w:rPr>
        <w:rFonts w:ascii="Calibri" w:eastAsia="Calibri" w:hAnsi="Calibri" w:hint="default"/>
        <w:color w:val="010202"/>
        <w:w w:val="96"/>
        <w:sz w:val="19"/>
        <w:szCs w:val="19"/>
      </w:rPr>
    </w:lvl>
    <w:lvl w:ilvl="2" w:tplc="CD18929A">
      <w:start w:val="1"/>
      <w:numFmt w:val="bullet"/>
      <w:lvlText w:val="–"/>
      <w:lvlJc w:val="left"/>
      <w:pPr>
        <w:ind w:left="3637" w:hanging="227"/>
      </w:pPr>
      <w:rPr>
        <w:rFonts w:ascii="Calibri" w:eastAsia="Calibri" w:hAnsi="Calibri" w:hint="default"/>
        <w:color w:val="010202"/>
        <w:w w:val="96"/>
        <w:sz w:val="19"/>
        <w:szCs w:val="19"/>
      </w:rPr>
    </w:lvl>
    <w:lvl w:ilvl="3" w:tplc="7EE46BE8">
      <w:start w:val="1"/>
      <w:numFmt w:val="bullet"/>
      <w:lvlText w:val="–"/>
      <w:lvlJc w:val="left"/>
      <w:pPr>
        <w:ind w:left="3411" w:hanging="227"/>
      </w:pPr>
      <w:rPr>
        <w:rFonts w:ascii="Calibri" w:eastAsia="Calibri" w:hAnsi="Calibri" w:hint="default"/>
        <w:color w:val="010202"/>
        <w:w w:val="96"/>
        <w:sz w:val="19"/>
        <w:szCs w:val="19"/>
      </w:rPr>
    </w:lvl>
    <w:lvl w:ilvl="4" w:tplc="3C923EBA">
      <w:start w:val="1"/>
      <w:numFmt w:val="bullet"/>
      <w:lvlText w:val="•"/>
      <w:lvlJc w:val="left"/>
      <w:pPr>
        <w:ind w:left="2664" w:hanging="227"/>
      </w:pPr>
      <w:rPr>
        <w:rFonts w:hint="default"/>
      </w:rPr>
    </w:lvl>
    <w:lvl w:ilvl="5" w:tplc="CD18929A">
      <w:start w:val="1"/>
      <w:numFmt w:val="bullet"/>
      <w:lvlText w:val="–"/>
      <w:lvlJc w:val="left"/>
      <w:pPr>
        <w:ind w:left="3411" w:hanging="227"/>
      </w:pPr>
      <w:rPr>
        <w:rFonts w:ascii="Calibri" w:eastAsia="Calibri" w:hAnsi="Calibri" w:hint="default"/>
        <w:color w:val="010202"/>
        <w:w w:val="96"/>
        <w:sz w:val="19"/>
        <w:szCs w:val="19"/>
      </w:rPr>
    </w:lvl>
    <w:lvl w:ilvl="6" w:tplc="B43A8F18">
      <w:start w:val="1"/>
      <w:numFmt w:val="bullet"/>
      <w:lvlText w:val="•"/>
      <w:lvlJc w:val="left"/>
      <w:pPr>
        <w:ind w:left="3637" w:hanging="227"/>
      </w:pPr>
      <w:rPr>
        <w:rFonts w:hint="default"/>
      </w:rPr>
    </w:lvl>
    <w:lvl w:ilvl="7" w:tplc="12E419CA">
      <w:start w:val="1"/>
      <w:numFmt w:val="bullet"/>
      <w:lvlText w:val="•"/>
      <w:lvlJc w:val="left"/>
      <w:pPr>
        <w:ind w:left="5078" w:hanging="227"/>
      </w:pPr>
      <w:rPr>
        <w:rFonts w:hint="default"/>
      </w:rPr>
    </w:lvl>
    <w:lvl w:ilvl="8" w:tplc="C2C0DC6C">
      <w:start w:val="1"/>
      <w:numFmt w:val="bullet"/>
      <w:lvlText w:val="•"/>
      <w:lvlJc w:val="left"/>
      <w:pPr>
        <w:ind w:left="6518" w:hanging="227"/>
      </w:pPr>
      <w:rPr>
        <w:rFonts w:hint="default"/>
      </w:rPr>
    </w:lvl>
  </w:abstractNum>
  <w:abstractNum w:abstractNumId="13" w15:restartNumberingAfterBreak="0">
    <w:nsid w:val="459238D3"/>
    <w:multiLevelType w:val="hybridMultilevel"/>
    <w:tmpl w:val="68D87DB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4CFA6A41"/>
    <w:multiLevelType w:val="hybridMultilevel"/>
    <w:tmpl w:val="2D044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FEA0B9E"/>
    <w:multiLevelType w:val="hybridMultilevel"/>
    <w:tmpl w:val="C92C5936"/>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6" w15:restartNumberingAfterBreak="0">
    <w:nsid w:val="609175A1"/>
    <w:multiLevelType w:val="hybridMultilevel"/>
    <w:tmpl w:val="D436B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3004DC2"/>
    <w:multiLevelType w:val="hybridMultilevel"/>
    <w:tmpl w:val="1E76D534"/>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8" w15:restartNumberingAfterBreak="0">
    <w:nsid w:val="698A3245"/>
    <w:multiLevelType w:val="hybridMultilevel"/>
    <w:tmpl w:val="78FE1368"/>
    <w:lvl w:ilvl="0" w:tplc="342E302A">
      <w:start w:val="1"/>
      <w:numFmt w:val="bullet"/>
      <w:lvlText w:val="•"/>
      <w:lvlJc w:val="left"/>
      <w:pPr>
        <w:ind w:left="3717" w:hanging="227"/>
      </w:pPr>
      <w:rPr>
        <w:rFonts w:ascii="Calibri" w:eastAsia="Calibri" w:hAnsi="Calibri" w:hint="default"/>
        <w:color w:val="010202"/>
        <w:sz w:val="19"/>
        <w:szCs w:val="19"/>
      </w:rPr>
    </w:lvl>
    <w:lvl w:ilvl="1" w:tplc="0E5423BA">
      <w:start w:val="1"/>
      <w:numFmt w:val="bullet"/>
      <w:lvlText w:val="–"/>
      <w:lvlJc w:val="left"/>
      <w:pPr>
        <w:ind w:left="3944" w:hanging="227"/>
      </w:pPr>
      <w:rPr>
        <w:rFonts w:ascii="Calibri" w:eastAsia="Calibri" w:hAnsi="Calibri" w:hint="default"/>
        <w:color w:val="010202"/>
        <w:w w:val="96"/>
        <w:sz w:val="19"/>
        <w:szCs w:val="19"/>
      </w:rPr>
    </w:lvl>
    <w:lvl w:ilvl="2" w:tplc="CD18929A">
      <w:start w:val="1"/>
      <w:numFmt w:val="bullet"/>
      <w:lvlText w:val="–"/>
      <w:lvlJc w:val="left"/>
      <w:pPr>
        <w:ind w:left="4681" w:hanging="227"/>
      </w:pPr>
      <w:rPr>
        <w:rFonts w:ascii="Calibri" w:eastAsia="Calibri" w:hAnsi="Calibri" w:hint="default"/>
        <w:color w:val="010202"/>
        <w:w w:val="96"/>
        <w:sz w:val="19"/>
        <w:szCs w:val="19"/>
      </w:rPr>
    </w:lvl>
    <w:lvl w:ilvl="3" w:tplc="969C6706">
      <w:start w:val="1"/>
      <w:numFmt w:val="bullet"/>
      <w:lvlText w:val="•"/>
      <w:lvlJc w:val="left"/>
      <w:pPr>
        <w:ind w:left="5418" w:hanging="227"/>
      </w:pPr>
      <w:rPr>
        <w:rFonts w:hint="default"/>
      </w:rPr>
    </w:lvl>
    <w:lvl w:ilvl="4" w:tplc="CF24186A">
      <w:start w:val="1"/>
      <w:numFmt w:val="bullet"/>
      <w:lvlText w:val="•"/>
      <w:lvlJc w:val="left"/>
      <w:pPr>
        <w:ind w:left="6156" w:hanging="227"/>
      </w:pPr>
      <w:rPr>
        <w:rFonts w:hint="default"/>
      </w:rPr>
    </w:lvl>
    <w:lvl w:ilvl="5" w:tplc="D946D60A">
      <w:start w:val="1"/>
      <w:numFmt w:val="bullet"/>
      <w:lvlText w:val="•"/>
      <w:lvlJc w:val="left"/>
      <w:pPr>
        <w:ind w:left="6893" w:hanging="227"/>
      </w:pPr>
      <w:rPr>
        <w:rFonts w:hint="default"/>
      </w:rPr>
    </w:lvl>
    <w:lvl w:ilvl="6" w:tplc="DC7AD662">
      <w:start w:val="1"/>
      <w:numFmt w:val="bullet"/>
      <w:lvlText w:val="•"/>
      <w:lvlJc w:val="left"/>
      <w:pPr>
        <w:ind w:left="7630" w:hanging="227"/>
      </w:pPr>
      <w:rPr>
        <w:rFonts w:hint="default"/>
      </w:rPr>
    </w:lvl>
    <w:lvl w:ilvl="7" w:tplc="F1969094">
      <w:start w:val="1"/>
      <w:numFmt w:val="bullet"/>
      <w:lvlText w:val="•"/>
      <w:lvlJc w:val="left"/>
      <w:pPr>
        <w:ind w:left="8368" w:hanging="227"/>
      </w:pPr>
      <w:rPr>
        <w:rFonts w:hint="default"/>
      </w:rPr>
    </w:lvl>
    <w:lvl w:ilvl="8" w:tplc="2AB47E58">
      <w:start w:val="1"/>
      <w:numFmt w:val="bullet"/>
      <w:lvlText w:val="•"/>
      <w:lvlJc w:val="left"/>
      <w:pPr>
        <w:ind w:left="9105" w:hanging="227"/>
      </w:pPr>
      <w:rPr>
        <w:rFonts w:hint="default"/>
      </w:rPr>
    </w:lvl>
  </w:abstractNum>
  <w:abstractNum w:abstractNumId="19" w15:restartNumberingAfterBreak="0">
    <w:nsid w:val="69E951D2"/>
    <w:multiLevelType w:val="hybridMultilevel"/>
    <w:tmpl w:val="350ED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A444A76"/>
    <w:multiLevelType w:val="hybridMultilevel"/>
    <w:tmpl w:val="B51C6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B247817"/>
    <w:multiLevelType w:val="hybridMultilevel"/>
    <w:tmpl w:val="AEA20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3"/>
  </w:num>
  <w:num w:numId="13">
    <w:abstractNumId w:val="21"/>
  </w:num>
  <w:num w:numId="14">
    <w:abstractNumId w:val="20"/>
  </w:num>
  <w:num w:numId="15">
    <w:abstractNumId w:val="17"/>
  </w:num>
  <w:num w:numId="16">
    <w:abstractNumId w:val="18"/>
  </w:num>
  <w:num w:numId="17">
    <w:abstractNumId w:val="11"/>
  </w:num>
  <w:num w:numId="18">
    <w:abstractNumId w:val="19"/>
  </w:num>
  <w:num w:numId="19">
    <w:abstractNumId w:val="15"/>
  </w:num>
  <w:num w:numId="20">
    <w:abstractNumId w:val="16"/>
  </w:num>
  <w:num w:numId="21">
    <w:abstractNumId w:val="14"/>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48"/>
    <w:rsid w:val="00001231"/>
    <w:rsid w:val="00067896"/>
    <w:rsid w:val="000C499D"/>
    <w:rsid w:val="000E0CBD"/>
    <w:rsid w:val="000F5938"/>
    <w:rsid w:val="0014310A"/>
    <w:rsid w:val="00177EDA"/>
    <w:rsid w:val="001E4D7A"/>
    <w:rsid w:val="0022212D"/>
    <w:rsid w:val="00267552"/>
    <w:rsid w:val="002B3060"/>
    <w:rsid w:val="002E4369"/>
    <w:rsid w:val="00326F48"/>
    <w:rsid w:val="003634CE"/>
    <w:rsid w:val="00384A64"/>
    <w:rsid w:val="003B01B0"/>
    <w:rsid w:val="003E29B5"/>
    <w:rsid w:val="003F5D7C"/>
    <w:rsid w:val="0042547A"/>
    <w:rsid w:val="00486AA9"/>
    <w:rsid w:val="004E5EE3"/>
    <w:rsid w:val="0050246C"/>
    <w:rsid w:val="0051747B"/>
    <w:rsid w:val="00520DD3"/>
    <w:rsid w:val="00563BA8"/>
    <w:rsid w:val="00596923"/>
    <w:rsid w:val="005B2CF1"/>
    <w:rsid w:val="005C27CC"/>
    <w:rsid w:val="005C7E47"/>
    <w:rsid w:val="005D38E7"/>
    <w:rsid w:val="00600EB1"/>
    <w:rsid w:val="006354A0"/>
    <w:rsid w:val="006F41F7"/>
    <w:rsid w:val="006F5B0A"/>
    <w:rsid w:val="00735A1F"/>
    <w:rsid w:val="00751081"/>
    <w:rsid w:val="00784798"/>
    <w:rsid w:val="00784FDE"/>
    <w:rsid w:val="00816ED5"/>
    <w:rsid w:val="00834DE3"/>
    <w:rsid w:val="00846A6D"/>
    <w:rsid w:val="00854259"/>
    <w:rsid w:val="00863237"/>
    <w:rsid w:val="008766A4"/>
    <w:rsid w:val="00886E46"/>
    <w:rsid w:val="008C65BE"/>
    <w:rsid w:val="008D509B"/>
    <w:rsid w:val="00902133"/>
    <w:rsid w:val="00980015"/>
    <w:rsid w:val="009A1A82"/>
    <w:rsid w:val="009C6C61"/>
    <w:rsid w:val="009F2302"/>
    <w:rsid w:val="00A017B8"/>
    <w:rsid w:val="00A312C3"/>
    <w:rsid w:val="00A45DEF"/>
    <w:rsid w:val="00AA0792"/>
    <w:rsid w:val="00AA7592"/>
    <w:rsid w:val="00AC35B7"/>
    <w:rsid w:val="00AE3C16"/>
    <w:rsid w:val="00B277D1"/>
    <w:rsid w:val="00BA6321"/>
    <w:rsid w:val="00C052CB"/>
    <w:rsid w:val="00CA3276"/>
    <w:rsid w:val="00D012AF"/>
    <w:rsid w:val="00D31299"/>
    <w:rsid w:val="00D407FB"/>
    <w:rsid w:val="00D4435F"/>
    <w:rsid w:val="00D61918"/>
    <w:rsid w:val="00D70122"/>
    <w:rsid w:val="00D7364A"/>
    <w:rsid w:val="00DC7028"/>
    <w:rsid w:val="00DF1928"/>
    <w:rsid w:val="00E27F48"/>
    <w:rsid w:val="00EA5818"/>
    <w:rsid w:val="00EB73C9"/>
    <w:rsid w:val="00EE20FA"/>
    <w:rsid w:val="00EE7EEA"/>
    <w:rsid w:val="00F543B8"/>
    <w:rsid w:val="00FA4E18"/>
    <w:rsid w:val="00FC1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89C25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unhideWhenUsed/>
    <w:qFormat/>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unhideWhenUsed/>
    <w:qFormat/>
    <w:rsid w:val="00600EB1"/>
    <w:pPr>
      <w:spacing w:before="240"/>
      <w:outlineLvl w:val="2"/>
    </w:pPr>
    <w:rPr>
      <w:b/>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980015"/>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600EB1"/>
    <w:rPr>
      <w:b/>
      <w:bCs/>
      <w:i/>
      <w:iCs/>
      <w:color w:val="C00000"/>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9F2302"/>
    <w:rPr>
      <w:rFonts w:ascii="Arial" w:eastAsiaTheme="majorEastAsia" w:hAnsi="Arial" w:cstheme="majorBidi"/>
      <w:b/>
      <w:bCs/>
      <w:caps/>
      <w:color w:val="AF272F"/>
      <w:sz w:val="20"/>
      <w:szCs w:val="20"/>
    </w:rPr>
  </w:style>
  <w:style w:type="paragraph" w:styleId="Title">
    <w:name w:val="Title"/>
    <w:next w:val="Subtitle"/>
    <w:link w:val="TitleChar"/>
    <w:uiPriority w:val="10"/>
    <w:qFormat/>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9F230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751081"/>
    <w:rPr>
      <w:rFonts w:ascii="Arial" w:eastAsiaTheme="majorEastAsia" w:hAnsi="Arial" w:cstheme="majorBidi"/>
      <w:b/>
      <w:caps/>
      <w:color w:val="AF272F"/>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798"/>
    <w:rPr>
      <w:rFonts w:ascii="Arial" w:hAnsi="Arial" w:cs="Arial"/>
      <w:sz w:val="18"/>
      <w:szCs w:val="18"/>
    </w:rPr>
  </w:style>
  <w:style w:type="character" w:customStyle="1" w:styleId="Heading3Char">
    <w:name w:val="Heading 3 Char"/>
    <w:basedOn w:val="DefaultParagraphFont"/>
    <w:link w:val="Heading3"/>
    <w:uiPriority w:val="9"/>
    <w:rsid w:val="00600EB1"/>
    <w:rPr>
      <w:rFonts w:ascii="Arial" w:hAnsi="Arial" w:cs="Arial"/>
      <w:b/>
      <w:color w:val="000000" w:themeColor="text1"/>
      <w:sz w:val="20"/>
      <w:szCs w:val="18"/>
    </w:rPr>
  </w:style>
  <w:style w:type="paragraph" w:styleId="TOAHeading">
    <w:name w:val="toa heading"/>
    <w:basedOn w:val="Normal"/>
    <w:next w:val="Normal"/>
    <w:uiPriority w:val="99"/>
    <w:unhideWhenUsed/>
    <w:rsid w:val="00751081"/>
    <w:pPr>
      <w:spacing w:before="120"/>
    </w:pPr>
    <w:rPr>
      <w:rFonts w:asciiTheme="majorHAnsi" w:eastAsiaTheme="majorEastAsia" w:hAnsiTheme="majorHAnsi" w:cstheme="majorBidi"/>
      <w:b/>
      <w:bCs/>
      <w:sz w:val="24"/>
      <w:szCs w:val="24"/>
    </w:rPr>
  </w:style>
  <w:style w:type="paragraph" w:styleId="ListParagraph">
    <w:name w:val="List Paragraph"/>
    <w:basedOn w:val="Normal"/>
    <w:uiPriority w:val="34"/>
    <w:qFormat/>
    <w:rsid w:val="002E4369"/>
    <w:pPr>
      <w:ind w:left="720"/>
      <w:contextualSpacing/>
    </w:pPr>
  </w:style>
  <w:style w:type="paragraph" w:styleId="BodyText">
    <w:name w:val="Body Text"/>
    <w:basedOn w:val="Normal"/>
    <w:link w:val="BodyTextChar"/>
    <w:uiPriority w:val="99"/>
    <w:semiHidden/>
    <w:unhideWhenUsed/>
    <w:rsid w:val="00D012AF"/>
  </w:style>
  <w:style w:type="character" w:customStyle="1" w:styleId="BodyTextChar">
    <w:name w:val="Body Text Char"/>
    <w:basedOn w:val="DefaultParagraphFont"/>
    <w:link w:val="BodyText"/>
    <w:uiPriority w:val="99"/>
    <w:semiHidden/>
    <w:rsid w:val="00D012AF"/>
    <w:rPr>
      <w:rFonts w:ascii="Arial" w:hAnsi="Arial" w:cs="Arial"/>
      <w:sz w:val="18"/>
      <w:szCs w:val="18"/>
    </w:rPr>
  </w:style>
  <w:style w:type="character" w:styleId="Hyperlink">
    <w:name w:val="Hyperlink"/>
    <w:basedOn w:val="DefaultParagraphFont"/>
    <w:uiPriority w:val="99"/>
    <w:unhideWhenUsed/>
    <w:rsid w:val="00A45DEF"/>
    <w:rPr>
      <w:color w:val="0000FF" w:themeColor="hyperlink"/>
      <w:u w:val="single"/>
    </w:rPr>
  </w:style>
  <w:style w:type="paragraph" w:styleId="Revision">
    <w:name w:val="Revision"/>
    <w:hidden/>
    <w:uiPriority w:val="99"/>
    <w:semiHidden/>
    <w:rsid w:val="005C7E47"/>
    <w:rPr>
      <w:rFonts w:ascii="Arial" w:hAnsi="Arial" w:cs="Arial"/>
      <w:sz w:val="18"/>
      <w:szCs w:val="18"/>
    </w:rPr>
  </w:style>
  <w:style w:type="character" w:styleId="CommentReference">
    <w:name w:val="annotation reference"/>
    <w:basedOn w:val="DefaultParagraphFont"/>
    <w:uiPriority w:val="99"/>
    <w:semiHidden/>
    <w:unhideWhenUsed/>
    <w:rsid w:val="00886E46"/>
    <w:rPr>
      <w:sz w:val="16"/>
      <w:szCs w:val="16"/>
    </w:rPr>
  </w:style>
  <w:style w:type="paragraph" w:styleId="CommentText">
    <w:name w:val="annotation text"/>
    <w:basedOn w:val="Normal"/>
    <w:link w:val="CommentTextChar"/>
    <w:uiPriority w:val="99"/>
    <w:semiHidden/>
    <w:unhideWhenUsed/>
    <w:rsid w:val="00886E46"/>
    <w:pPr>
      <w:spacing w:line="240" w:lineRule="auto"/>
    </w:pPr>
    <w:rPr>
      <w:sz w:val="20"/>
      <w:szCs w:val="20"/>
    </w:rPr>
  </w:style>
  <w:style w:type="character" w:customStyle="1" w:styleId="CommentTextChar">
    <w:name w:val="Comment Text Char"/>
    <w:basedOn w:val="DefaultParagraphFont"/>
    <w:link w:val="CommentText"/>
    <w:uiPriority w:val="99"/>
    <w:semiHidden/>
    <w:rsid w:val="00886E46"/>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886E46"/>
    <w:rPr>
      <w:b/>
      <w:bCs/>
    </w:rPr>
  </w:style>
  <w:style w:type="character" w:customStyle="1" w:styleId="CommentSubjectChar">
    <w:name w:val="Comment Subject Char"/>
    <w:basedOn w:val="CommentTextChar"/>
    <w:link w:val="CommentSubject"/>
    <w:uiPriority w:val="99"/>
    <w:semiHidden/>
    <w:rsid w:val="00886E46"/>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ducation.vic.gov.au/childhood/parents/needs/Pages/kinderinclusion.aspx"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education.vic.gov.au/childhood/parents/needs/Pages/kinderinclusion.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14" Type="http://schemas.openxmlformats.org/officeDocument/2006/relationships/header" Target="header1.xml"/><Relationship Id="rId9"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95</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Pamphlet / Booklet</TermName>
          <TermId xmlns="http://schemas.microsoft.com/office/infopath/2007/PartnerControls">48e269a2-dfe8-4769-952a-34e73334c682</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fact sheet with information for families re the Kindergarten Inclusion Support Program</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type xmlns="a3058f7f-eb42-4992-9375-9e716aa184f9">Factsheets and Guidelines</Document_x0020_type>
    <DET_EDRMS_Date xmlns="http://schemas.microsoft.com/Sharepoint/v3">2017-02-07T13:00:00+00:00</DET_EDRMS_Dat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IconOverlay xmlns="http://schemas.microsoft.com/sharepoint/v4" xsi:nil="true"/>
    <DET_EDRMS_BusUnitTaxHTField0 xmlns="http://schemas.microsoft.com/Sharepoint/v3">
      <Terms xmlns="http://schemas.microsoft.com/office/infopath/2007/PartnerControls"/>
    </DET_EDRMS_BusUnitTaxHTField0>
    <Year xmlns="a3058f7f-eb42-4992-9375-9e716aa184f9">2017</Year>
    <TaxCatchAll xmlns="1966e606-8b69-4075-9ef8-a409e80aaa70">
      <Value>34</Value>
    </TaxCatchAll>
    <PublishingContactName xmlns="http://schemas.microsoft.com/sharepoint/v3" xsi:nil="true"/>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13.1.1 Outward Facing Policy</TermName>
          <TermId xmlns="http://schemas.microsoft.com/office/infopath/2007/PartnerControls">c167ca3e-8c60-41a9-853e-4dd20761c000</TermId>
        </TermInfo>
      </Terms>
    </DET_EDRMS_RCSTaxHTField0>
  </documentManagement>
</p:propertie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BA66E8-BEDF-4CC9-A9D0-A0D341F95659}"/>
</file>

<file path=customXml/itemProps2.xml><?xml version="1.0" encoding="utf-8"?>
<ds:datastoreItem xmlns:ds="http://schemas.openxmlformats.org/officeDocument/2006/customXml" ds:itemID="{E79EA582-24C6-4E91-BA9B-C3F54EF2D0BD}"/>
</file>

<file path=customXml/itemProps3.xml><?xml version="1.0" encoding="utf-8"?>
<ds:datastoreItem xmlns:ds="http://schemas.openxmlformats.org/officeDocument/2006/customXml" ds:itemID="{A11081E9-3CD3-4F5B-803C-61E34248A148}"/>
</file>

<file path=customXml/itemProps4.xml><?xml version="1.0" encoding="utf-8"?>
<ds:datastoreItem xmlns:ds="http://schemas.openxmlformats.org/officeDocument/2006/customXml" ds:itemID="{42BA66E8-BEDF-4CC9-A9D0-A0D341F95659}">
  <ds:schemaRefs>
    <ds:schemaRef ds:uri="http://schemas.microsoft.com/office/2006/metadata/properties"/>
    <ds:schemaRef ds:uri="http://schemas.microsoft.com/office/infopath/2007/PartnerControls"/>
    <ds:schemaRef ds:uri="a3058f7f-eb42-4992-9375-9e716aa184f9"/>
    <ds:schemaRef ds:uri="http://schemas.microsoft.com/Sharepoint/v3"/>
    <ds:schemaRef ds:uri="http://schemas.microsoft.com/sharepoint/v4"/>
    <ds:schemaRef ds:uri="1966e606-8b69-4075-9ef8-a409e80aaa70"/>
    <ds:schemaRef ds:uri="http://schemas.microsoft.com/sharepoint/v3"/>
  </ds:schemaRefs>
</ds:datastoreItem>
</file>

<file path=customXml/itemProps5.xml><?xml version="1.0" encoding="utf-8"?>
<ds:datastoreItem xmlns:ds="http://schemas.openxmlformats.org/officeDocument/2006/customXml" ds:itemID="{E94E826A-97F9-492D-92F1-14673AC5921A}"/>
</file>

<file path=docProps/app.xml><?xml version="1.0" encoding="utf-8"?>
<Properties xmlns="http://schemas.openxmlformats.org/officeDocument/2006/extended-properties" xmlns:vt="http://schemas.openxmlformats.org/officeDocument/2006/docPropsVTypes">
  <Template>Normal</Template>
  <TotalTime>0</TotalTime>
  <Pages>2</Pages>
  <Words>1147</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KIS Fact Sheet for Families</dc:title>
  <dc:subject/>
  <dc:creator>Dori Maniatakis</dc:creator>
  <cp:keywords/>
  <dc:description/>
  <cp:lastModifiedBy>Roche, Bronwyn M</cp:lastModifiedBy>
  <cp:revision>2</cp:revision>
  <cp:lastPrinted>2017-02-08T01:24:00Z</cp:lastPrinted>
  <dcterms:created xsi:type="dcterms:W3CDTF">2017-03-14T05:10:00Z</dcterms:created>
  <dcterms:modified xsi:type="dcterms:W3CDTF">2017-03-14T05:10:00Z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34;#13.1.1 Outward Facing Policy|c167ca3e-8c60-41a9-853e-4dd20761c000</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{a3058f7f-eb42-4992-9375-9e716aa184f9}</vt:lpwstr>
  </property>
  <property fmtid="{D5CDD505-2E9C-101B-9397-08002B2CF9AE}" pid="8" name="RecordPoint_ActiveItemUniqueId">
    <vt:lpwstr>{0daf3c76-2434-4db3-bc03-cb11b564d6bf}</vt:lpwstr>
  </property>
  <property fmtid="{D5CDD505-2E9C-101B-9397-08002B2CF9AE}" pid="9" name="RecordPoint_ActiveItemWebId">
    <vt:lpwstr>{50cf8264-fdee-40d0-8250-9ec4e1389daa}</vt:lpwstr>
  </property>
  <property fmtid="{D5CDD505-2E9C-101B-9397-08002B2CF9AE}" pid="10" name="RecordPoint_ActiveItemSiteId">
    <vt:lpwstr>{03dc8113-b288-4f44-a289-6e7ea0196235}</vt:lpwstr>
  </property>
  <property fmtid="{D5CDD505-2E9C-101B-9397-08002B2CF9AE}" pid="11" name="RecordPoint_RecordNumberSubmitted">
    <vt:lpwstr>R0000681301</vt:lpwstr>
  </property>
  <property fmtid="{D5CDD505-2E9C-101B-9397-08002B2CF9AE}" pid="12" name="RecordPoint_SubmissionCompleted">
    <vt:lpwstr>2017-02-08T14:04:50.4807411+11:00</vt:lpwstr>
  </property>
  <property fmtid="{D5CDD505-2E9C-101B-9397-08002B2CF9AE}" pid="13" name="DEECD_Author">
    <vt:lpwstr>94;#Education|5232e41c-5101-41fe-b638-7d41d1371531</vt:lpwstr>
  </property>
  <property fmtid="{D5CDD505-2E9C-101B-9397-08002B2CF9AE}" pid="14" name="DEECD_ItemType">
    <vt:lpwstr>95;#Pamphlet / Booklet|48e269a2-dfe8-4769-952a-34e73334c682</vt:lpwstr>
  </property>
  <property fmtid="{D5CDD505-2E9C-101B-9397-08002B2CF9AE}" pid="15" name="DEECD_SubjectCategory">
    <vt:lpwstr/>
  </property>
  <property fmtid="{D5CDD505-2E9C-101B-9397-08002B2CF9AE}" pid="16" name="DEECD_Audience">
    <vt:lpwstr/>
  </property>
</Properties>
</file>