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1FE29" w14:textId="77777777" w:rsidR="00791793" w:rsidRPr="003E66A0" w:rsidRDefault="00F27CB3" w:rsidP="003E66A0">
      <w:pPr>
        <w:pStyle w:val="Heading1"/>
      </w:pPr>
      <w:bookmarkStart w:id="0" w:name="_GoBack"/>
      <w:bookmarkEnd w:id="0"/>
      <w:r w:rsidRPr="003E66A0">
        <w:rPr>
          <w:noProof/>
          <w:lang w:eastAsia="en-AU"/>
        </w:rPr>
        <w:drawing>
          <wp:anchor distT="0" distB="0" distL="114300" distR="114300" simplePos="0" relativeHeight="251700224" behindDoc="0" locked="0" layoutInCell="1" allowOverlap="1" wp14:anchorId="07D73AC8" wp14:editId="66F6BBBB">
            <wp:simplePos x="0" y="0"/>
            <wp:positionH relativeFrom="column">
              <wp:posOffset>99060</wp:posOffset>
            </wp:positionH>
            <wp:positionV relativeFrom="paragraph">
              <wp:posOffset>-66675</wp:posOffset>
            </wp:positionV>
            <wp:extent cx="1824355" cy="396240"/>
            <wp:effectExtent l="0" t="0" r="444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mp;Tlogo.jpg"/>
                    <pic:cNvPicPr/>
                  </pic:nvPicPr>
                  <pic:blipFill>
                    <a:blip r:embed="rId12">
                      <a:extLst>
                        <a:ext uri="{28A0092B-C50C-407E-A947-70E740481C1C}">
                          <a14:useLocalDpi xmlns:a14="http://schemas.microsoft.com/office/drawing/2010/main" val="0"/>
                        </a:ext>
                      </a:extLst>
                    </a:blip>
                    <a:stretch>
                      <a:fillRect/>
                    </a:stretch>
                  </pic:blipFill>
                  <pic:spPr>
                    <a:xfrm>
                      <a:off x="0" y="0"/>
                      <a:ext cx="1824355" cy="396240"/>
                    </a:xfrm>
                    <a:prstGeom prst="rect">
                      <a:avLst/>
                    </a:prstGeom>
                  </pic:spPr>
                </pic:pic>
              </a:graphicData>
            </a:graphic>
            <wp14:sizeRelH relativeFrom="page">
              <wp14:pctWidth>0</wp14:pctWidth>
            </wp14:sizeRelH>
            <wp14:sizeRelV relativeFrom="page">
              <wp14:pctHeight>0</wp14:pctHeight>
            </wp14:sizeRelV>
          </wp:anchor>
        </w:drawing>
      </w:r>
      <w:r w:rsidR="004865B2">
        <w:t>Courageous conversations: talking to your child’s educator</w:t>
      </w:r>
    </w:p>
    <w:p w14:paraId="69F01AC5" w14:textId="77777777" w:rsidR="00E45C67" w:rsidRDefault="00E45C67" w:rsidP="00E45C67">
      <w:pPr>
        <w:pStyle w:val="NewsLetterSub-Title"/>
      </w:pPr>
      <w:r w:rsidRPr="00E45C67">
        <w:t xml:space="preserve">Issue No. </w:t>
      </w:r>
      <w:r w:rsidR="00DB72A4">
        <w:t>0</w:t>
      </w:r>
      <w:r w:rsidR="00677949">
        <w:t>2</w:t>
      </w:r>
      <w:r w:rsidR="004865B2">
        <w:t>4</w:t>
      </w:r>
    </w:p>
    <w:p w14:paraId="3B3FFA64" w14:textId="77777777" w:rsidR="004865B2" w:rsidRDefault="004865B2" w:rsidP="004865B2">
      <w:pPr>
        <w:pStyle w:val="Caption"/>
      </w:pPr>
      <w:r>
        <w:rPr>
          <w:noProof/>
          <w:lang w:eastAsia="en-AU"/>
        </w:rPr>
        <mc:AlternateContent>
          <mc:Choice Requires="wps">
            <w:drawing>
              <wp:anchor distT="0" distB="0" distL="114300" distR="114300" simplePos="0" relativeHeight="251711488" behindDoc="1" locked="0" layoutInCell="1" allowOverlap="1" wp14:anchorId="228CF42A" wp14:editId="147FB312">
                <wp:simplePos x="0" y="0"/>
                <wp:positionH relativeFrom="column">
                  <wp:posOffset>8255</wp:posOffset>
                </wp:positionH>
                <wp:positionV relativeFrom="paragraph">
                  <wp:posOffset>1905</wp:posOffset>
                </wp:positionV>
                <wp:extent cx="6622415" cy="1021080"/>
                <wp:effectExtent l="0" t="0" r="6985" b="7620"/>
                <wp:wrapNone/>
                <wp:docPr id="6" name="Rounded Rectangle 6"/>
                <wp:cNvGraphicFramePr/>
                <a:graphic xmlns:a="http://schemas.openxmlformats.org/drawingml/2006/main">
                  <a:graphicData uri="http://schemas.microsoft.com/office/word/2010/wordprocessingShape">
                    <wps:wsp>
                      <wps:cNvSpPr/>
                      <wps:spPr>
                        <a:xfrm>
                          <a:off x="0" y="0"/>
                          <a:ext cx="6622415" cy="1021080"/>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65pt;margin-top:.15pt;width:521.45pt;height:80.4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" fillcolor="#f2f2f2 [3052]" stroked="f" strokeweight="2pt"/>
            </w:pict>
          </mc:Fallback>
        </mc:AlternateContent>
      </w:r>
    </w:p>
    <w:p w14:paraId="2075ADB7" w14:textId="77777777" w:rsidR="004865B2" w:rsidRDefault="004865B2" w:rsidP="004865B2">
      <w:pPr>
        <w:pStyle w:val="Caption"/>
      </w:pPr>
      <w:r w:rsidRPr="004865B2">
        <w:t>This newsletter focuses on conversations between parents and educators. You may find the ideas useful for working with your child’s doctor, maternal and child health nurse and other professionals</w:t>
      </w:r>
      <w:r w:rsidR="00274917" w:rsidRPr="004865B2">
        <w:t>.</w:t>
      </w:r>
    </w:p>
    <w:p w14:paraId="5D9601B9" w14:textId="77777777" w:rsidR="00F805FC" w:rsidRPr="004865B2" w:rsidRDefault="00F805FC" w:rsidP="004865B2">
      <w:pPr>
        <w:pStyle w:val="Caption"/>
      </w:pPr>
    </w:p>
    <w:p w14:paraId="5ECCF18B" w14:textId="77777777" w:rsidR="00B042FE" w:rsidRPr="00B042FE" w:rsidRDefault="003E66A0" w:rsidP="00B042FE">
      <w:r>
        <w:rPr>
          <w:noProof/>
          <w:lang w:eastAsia="en-AU"/>
        </w:rPr>
        <mc:AlternateContent>
          <mc:Choice Requires="wps">
            <w:drawing>
              <wp:anchor distT="0" distB="0" distL="114300" distR="114300" simplePos="0" relativeHeight="251694080" behindDoc="0" locked="0" layoutInCell="1" allowOverlap="1" wp14:anchorId="02057BC8" wp14:editId="276A4AA6">
                <wp:simplePos x="0" y="0"/>
                <wp:positionH relativeFrom="column">
                  <wp:posOffset>42545</wp:posOffset>
                </wp:positionH>
                <wp:positionV relativeFrom="paragraph">
                  <wp:posOffset>97155</wp:posOffset>
                </wp:positionV>
                <wp:extent cx="64693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6469380" cy="7620"/>
                        </a:xfrm>
                        <a:prstGeom prst="line">
                          <a:avLst/>
                        </a:prstGeom>
                        <a:ln w="12700">
                          <a:solidFill>
                            <a:schemeClr val="accent3"/>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35pt,7.65pt" to="512.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" strokecolor="#9bbb59 [3206]" strokeweight="1pt">
                <v:stroke dashstyle="longDashDotDot"/>
              </v:line>
            </w:pict>
          </mc:Fallback>
        </mc:AlternateContent>
      </w:r>
    </w:p>
    <w:p w14:paraId="775B4B71" w14:textId="77777777" w:rsidR="00BE3661" w:rsidRDefault="00BE3661" w:rsidP="00791793">
      <w:pPr>
        <w:pStyle w:val="Heading2"/>
        <w:sectPr w:rsidR="00BE3661" w:rsidSect="00527617">
          <w:footerReference w:type="default" r:id="rId13"/>
          <w:type w:val="continuous"/>
          <w:pgSz w:w="11907" w:h="16840" w:code="9"/>
          <w:pgMar w:top="1701" w:right="851" w:bottom="3402" w:left="851" w:header="567" w:footer="567" w:gutter="0"/>
          <w:cols w:space="284"/>
          <w:docGrid w:linePitch="360"/>
        </w:sectPr>
      </w:pPr>
    </w:p>
    <w:p w14:paraId="046A281D" w14:textId="77777777" w:rsidR="004865B2" w:rsidRPr="004865B2" w:rsidRDefault="004865B2" w:rsidP="004865B2">
      <w:r w:rsidRPr="004865B2">
        <w:lastRenderedPageBreak/>
        <w:t>Wouldn’t it be wonderful if the only conversations you had with your child’s educator were positive – conversations about your child’s new friends or your child’s new interests?</w:t>
      </w:r>
    </w:p>
    <w:p w14:paraId="77918FF6" w14:textId="77777777" w:rsidR="004865B2" w:rsidRPr="004865B2" w:rsidRDefault="004865B2" w:rsidP="004865B2">
      <w:r w:rsidRPr="004865B2">
        <w:t xml:space="preserve">The reality is that most of us, at some time, will need to talk about hard stuff. </w:t>
      </w:r>
    </w:p>
    <w:p w14:paraId="264CCFBF" w14:textId="77777777" w:rsidR="004865B2" w:rsidRPr="004865B2" w:rsidRDefault="004865B2" w:rsidP="004865B2">
      <w:r w:rsidRPr="004865B2">
        <w:t>Open communication is based on trust and respect. One way to build that trust is to have frequent conversations with educators. Talk to your child’s educators when you drop your child off and pick your child up. If your child’s educator is busy at this time, ask when would be the best time to catch up.</w:t>
      </w:r>
    </w:p>
    <w:p w14:paraId="6BCAA422" w14:textId="77777777" w:rsidR="004865B2" w:rsidRPr="004865B2" w:rsidRDefault="004865B2" w:rsidP="004865B2">
      <w:r w:rsidRPr="004865B2">
        <w:t xml:space="preserve">Tell them about the good things – what’s happening in your child’s life; new interests; a new milestone; the things you and your child like about the service.  It’s much harder to raise a concern if you haven’t built a relationship of mutual respect beforehand. </w:t>
      </w:r>
    </w:p>
    <w:p w14:paraId="58078CB5" w14:textId="77777777" w:rsidR="004865B2" w:rsidRPr="004865B2" w:rsidRDefault="004865B2" w:rsidP="004865B2">
      <w:r w:rsidRPr="004865B2">
        <w:lastRenderedPageBreak/>
        <w:t>Assume you are on the same team – that’s the idea of working together in partnership for the good of your child. You can expect your child’s educator to keep your matter private; to deal with it promptly and to be professional. (They should not judge you or become defensive.) They will expect the same of you.</w:t>
      </w:r>
    </w:p>
    <w:p w14:paraId="34ADEC39" w14:textId="77777777" w:rsidR="004865B2" w:rsidRPr="004865B2" w:rsidRDefault="004865B2" w:rsidP="004865B2">
      <w:r w:rsidRPr="004865B2">
        <w:t xml:space="preserve">Here are some tips to help you raise concerns with your child’s educator. If this direct approach doesn’t address your concerns, ask to see the written procedure your educator uses for dealing with complaints. </w:t>
      </w:r>
    </w:p>
    <w:p w14:paraId="0F4C12D6" w14:textId="77777777" w:rsidR="004865B2" w:rsidRPr="004865B2" w:rsidRDefault="004865B2" w:rsidP="004865B2">
      <w:pPr>
        <w:pStyle w:val="Heading2"/>
      </w:pPr>
      <w:r w:rsidRPr="004865B2">
        <w:t>What can families do?</w:t>
      </w:r>
    </w:p>
    <w:p w14:paraId="747B6432" w14:textId="77777777" w:rsidR="004865B2" w:rsidRPr="004865B2" w:rsidRDefault="004865B2" w:rsidP="004865B2">
      <w:pPr>
        <w:pStyle w:val="ListBullet"/>
      </w:pPr>
      <w:r w:rsidRPr="004865B2">
        <w:t>Raise your concern as early as possible – don’t delay. (If you are feeling emotional, you might want to wait until you feel calm enough to talk.)</w:t>
      </w:r>
    </w:p>
    <w:p w14:paraId="3CBFC4CE" w14:textId="77777777" w:rsidR="004865B2" w:rsidRPr="004865B2" w:rsidRDefault="004865B2" w:rsidP="004865B2">
      <w:pPr>
        <w:pStyle w:val="ListBullet"/>
      </w:pPr>
      <w:r w:rsidRPr="004865B2">
        <w:t>Decide if it’s best to have an informal conversation or to set a formal meeting time.</w:t>
      </w:r>
    </w:p>
    <w:p w14:paraId="23EDE93B" w14:textId="77777777" w:rsidR="004865B2" w:rsidRPr="004865B2" w:rsidRDefault="004865B2" w:rsidP="004865B2">
      <w:pPr>
        <w:pStyle w:val="ListBullet"/>
      </w:pPr>
      <w:r w:rsidRPr="004865B2">
        <w:lastRenderedPageBreak/>
        <w:t>Raise your concern directly and privately with the educator or if you feel you can’t speak directly with your child’s educator, speak with the centre nominated supervisor or director</w:t>
      </w:r>
      <w:proofErr w:type="gramStart"/>
      <w:r w:rsidRPr="004865B2">
        <w:t>..</w:t>
      </w:r>
      <w:proofErr w:type="gramEnd"/>
      <w:r w:rsidRPr="004865B2">
        <w:t xml:space="preserve"> Don’t have a hard conversation in front of other staff, parents or children. </w:t>
      </w:r>
    </w:p>
    <w:p w14:paraId="79194077" w14:textId="77777777" w:rsidR="004865B2" w:rsidRPr="004865B2" w:rsidRDefault="004865B2" w:rsidP="004865B2">
      <w:pPr>
        <w:pStyle w:val="ListBullet"/>
      </w:pPr>
      <w:r w:rsidRPr="004865B2">
        <w:t>Decide if your own child should be present during the conversation. If the issue isn’t sensitive, your child might benefit from seeing two adults working together to solve a problem. In other cases, it will be inappropriate for your child to be present.</w:t>
      </w:r>
    </w:p>
    <w:p w14:paraId="58CB12BC" w14:textId="77777777" w:rsidR="004865B2" w:rsidRPr="004865B2" w:rsidRDefault="004865B2" w:rsidP="004865B2">
      <w:pPr>
        <w:pStyle w:val="ListBullet"/>
      </w:pPr>
      <w:r w:rsidRPr="004865B2">
        <w:t xml:space="preserve">Be clear about what you want to discuss. Focus on the things that genuinely affect your child.  </w:t>
      </w:r>
    </w:p>
    <w:p w14:paraId="019A99BB" w14:textId="77777777" w:rsidR="004865B2" w:rsidRPr="004865B2" w:rsidRDefault="004865B2" w:rsidP="004865B2">
      <w:pPr>
        <w:pStyle w:val="ListBullet"/>
      </w:pPr>
      <w:r w:rsidRPr="004865B2">
        <w:t>Think about what you want for your child – what would be an acceptable outcome? Make some notes if that helps.</w:t>
      </w:r>
    </w:p>
    <w:p w14:paraId="23084FD6" w14:textId="77777777" w:rsidR="004865B2" w:rsidRPr="004865B2" w:rsidRDefault="004865B2" w:rsidP="004865B2">
      <w:pPr>
        <w:pStyle w:val="ListBullet"/>
      </w:pPr>
      <w:r w:rsidRPr="004865B2">
        <w:t xml:space="preserve">Bring your ideas and notes to the conversation but be </w:t>
      </w:r>
      <w:r w:rsidRPr="004865B2">
        <w:lastRenderedPageBreak/>
        <w:t>prepared to ask questions and to listen. Your child may have told you what they’ve seen and heard – but the educator might have a bigger picture.</w:t>
      </w:r>
    </w:p>
    <w:p w14:paraId="10EB815D" w14:textId="77777777" w:rsidR="004865B2" w:rsidRPr="004865B2" w:rsidRDefault="004865B2" w:rsidP="004865B2">
      <w:pPr>
        <w:pStyle w:val="ListBullet"/>
      </w:pPr>
      <w:r w:rsidRPr="004865B2">
        <w:t>Choose your words carefully: ‘Can we talk about how Stephanie can build some friendships’ assumes you are working in partnership.  (‘Why isn’t Stephanie making friends?’ may sound like an accusation.)</w:t>
      </w:r>
    </w:p>
    <w:p w14:paraId="35CE89BE" w14:textId="77777777" w:rsidR="004865B2" w:rsidRPr="004865B2" w:rsidRDefault="004865B2" w:rsidP="004865B2">
      <w:pPr>
        <w:pStyle w:val="ListBullet"/>
      </w:pPr>
      <w:r w:rsidRPr="004865B2">
        <w:t>Finish the conversation with at least one thing each of you can do. This gives you an opportunity to check in again at a later date.</w:t>
      </w:r>
    </w:p>
    <w:p w14:paraId="4F86FBA7" w14:textId="77777777" w:rsidR="004865B2" w:rsidRPr="004865B2" w:rsidRDefault="00BB6483" w:rsidP="004865B2">
      <w:pPr>
        <w:pStyle w:val="ListBullet"/>
      </w:pPr>
      <w:r>
        <w:rPr>
          <w:noProof/>
          <w:lang w:eastAsia="en-AU"/>
        </w:rPr>
        <w:drawing>
          <wp:anchor distT="0" distB="0" distL="114300" distR="114300" simplePos="0" relativeHeight="251712512" behindDoc="0" locked="0" layoutInCell="1" allowOverlap="1" wp14:anchorId="33BE957A" wp14:editId="31794BA1">
            <wp:simplePos x="0" y="0"/>
            <wp:positionH relativeFrom="column">
              <wp:posOffset>2412365</wp:posOffset>
            </wp:positionH>
            <wp:positionV relativeFrom="paragraph">
              <wp:posOffset>889635</wp:posOffset>
            </wp:positionV>
            <wp:extent cx="2159635" cy="2159635"/>
            <wp:effectExtent l="247650" t="247650" r="221615" b="24066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jpg"/>
                    <pic:cNvPicPr/>
                  </pic:nvPicPr>
                  <pic:blipFill>
                    <a:blip r:embed="rId14" cstate="print">
                      <a:extLst>
                        <a:ext uri="{28A0092B-C50C-407E-A947-70E740481C1C}">
                          <a14:useLocalDpi xmlns:a14="http://schemas.microsoft.com/office/drawing/2010/main" val="0"/>
                        </a:ext>
                      </a:extLst>
                    </a:blip>
                    <a:stretch>
                      <a:fillRect/>
                    </a:stretch>
                  </pic:blipFill>
                  <pic:spPr>
                    <a:xfrm rot="20719435">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sidR="004865B2" w:rsidRPr="004865B2">
        <w:t>Always ask for a professional interpreter if language might be a barrier to effective communication as this may give you greater confidence in having a hard conversation. It’s important that both you and the educator understand each other.</w:t>
      </w:r>
    </w:p>
    <w:p w14:paraId="08710BB0" w14:textId="77777777" w:rsidR="004865B2" w:rsidRPr="004865B2" w:rsidRDefault="004865B2" w:rsidP="004865B2">
      <w:pPr>
        <w:pStyle w:val="ListBullet"/>
      </w:pPr>
      <w:r w:rsidRPr="004865B2">
        <w:t>Finally, congratulate yourself! It can be tough and emotional work advocating for your child – but it’s one of the most important things you can do.</w:t>
      </w:r>
    </w:p>
    <w:p w14:paraId="73DA267E" w14:textId="77777777" w:rsidR="00274917" w:rsidRDefault="00F805FC" w:rsidP="00274917">
      <w:pPr>
        <w:pStyle w:val="Heading2"/>
      </w:pPr>
      <w:r>
        <w:br w:type="column"/>
      </w:r>
      <w:r w:rsidR="00274917">
        <w:lastRenderedPageBreak/>
        <w:t>Related links</w:t>
      </w:r>
    </w:p>
    <w:p w14:paraId="13039B86" w14:textId="77777777" w:rsidR="004865B2" w:rsidRPr="004865B2" w:rsidRDefault="00C46900" w:rsidP="004865B2">
      <w:pPr>
        <w:pStyle w:val="ListBullet"/>
      </w:pPr>
      <w:hyperlink r:id="rId15" w:history="1">
        <w:r w:rsidR="004865B2" w:rsidRPr="004865B2">
          <w:rPr>
            <w:rStyle w:val="Hyperlink"/>
          </w:rPr>
          <w:t>Parent Complaints – Child Care or Children’s Services</w:t>
        </w:r>
      </w:hyperlink>
      <w:r w:rsidR="004865B2">
        <w:t xml:space="preserve"> – </w:t>
      </w:r>
      <w:r w:rsidR="004865B2" w:rsidRPr="004865B2">
        <w:t>An</w:t>
      </w:r>
      <w:r w:rsidR="004865B2">
        <w:t xml:space="preserve"> </w:t>
      </w:r>
      <w:r w:rsidR="004865B2" w:rsidRPr="004865B2">
        <w:t>information sheet prepared by the Department of Education and Early Childhood Development</w:t>
      </w:r>
      <w:r w:rsidR="004865B2">
        <w:t xml:space="preserve"> </w:t>
      </w:r>
    </w:p>
    <w:p w14:paraId="0C721ECD" w14:textId="77777777" w:rsidR="00274917" w:rsidRDefault="00274917" w:rsidP="00274917"/>
    <w:p w14:paraId="11145E04" w14:textId="77777777" w:rsidR="00FD1F4E" w:rsidRDefault="005707F2" w:rsidP="00F805FC">
      <w:pPr>
        <w:pStyle w:val="Heading3"/>
      </w:pPr>
      <w:r>
        <w:rPr>
          <w:noProof/>
          <w:lang w:eastAsia="en-AU"/>
        </w:rPr>
        <w:drawing>
          <wp:anchor distT="0" distB="0" distL="114300" distR="114300" simplePos="0" relativeHeight="251716608" behindDoc="0" locked="0" layoutInCell="1" allowOverlap="1" wp14:anchorId="15571EF5" wp14:editId="4A4B4AB6">
            <wp:simplePos x="0" y="0"/>
            <wp:positionH relativeFrom="column">
              <wp:posOffset>2307590</wp:posOffset>
            </wp:positionH>
            <wp:positionV relativeFrom="paragraph">
              <wp:posOffset>81915</wp:posOffset>
            </wp:positionV>
            <wp:extent cx="2159635" cy="215963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sidR="00FD1F4E">
        <w:t>You may also like to read</w:t>
      </w:r>
    </w:p>
    <w:p w14:paraId="55677420" w14:textId="77777777" w:rsidR="003752EB" w:rsidRPr="00F8537B" w:rsidRDefault="003752EB" w:rsidP="003752EB">
      <w:r w:rsidRPr="00F8537B">
        <w:t>You may also like to read other titles in this series:</w:t>
      </w:r>
    </w:p>
    <w:p w14:paraId="7CDEE40F" w14:textId="77777777" w:rsidR="0068568C" w:rsidRPr="0068568C" w:rsidRDefault="004865B2" w:rsidP="0068568C">
      <w:pPr>
        <w:pStyle w:val="ListBullet"/>
      </w:pPr>
      <w:r>
        <w:t>Partnerships: working together</w:t>
      </w:r>
    </w:p>
    <w:p w14:paraId="0DE01DFF" w14:textId="77777777" w:rsidR="003752EB" w:rsidRPr="003752EB" w:rsidRDefault="003752EB" w:rsidP="003752EB">
      <w:r w:rsidRPr="003752EB">
        <w:t xml:space="preserve">Other related newsletters can be found at </w:t>
      </w:r>
      <w:hyperlink r:id="rId17" w:history="1">
        <w:r w:rsidRPr="003752EB">
          <w:rPr>
            <w:rStyle w:val="Hyperlink"/>
          </w:rPr>
          <w:t>www.education.vic.gov.au</w:t>
        </w:r>
      </w:hyperlink>
    </w:p>
    <w:p w14:paraId="69EB6D91" w14:textId="77777777" w:rsidR="00347ECA" w:rsidRPr="003752EB" w:rsidRDefault="00BB6483" w:rsidP="003752EB">
      <w:r>
        <w:rPr>
          <w:noProof/>
          <w:lang w:eastAsia="en-AU"/>
        </w:rPr>
        <w:drawing>
          <wp:anchor distT="0" distB="0" distL="114300" distR="114300" simplePos="0" relativeHeight="251714560" behindDoc="0" locked="0" layoutInCell="1" allowOverlap="1" wp14:anchorId="457DFA50" wp14:editId="0CF8B2DF">
            <wp:simplePos x="0" y="0"/>
            <wp:positionH relativeFrom="column">
              <wp:posOffset>-2325370</wp:posOffset>
            </wp:positionH>
            <wp:positionV relativeFrom="paragraph">
              <wp:posOffset>2790825</wp:posOffset>
            </wp:positionV>
            <wp:extent cx="2160905" cy="215963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905" cy="2159635"/>
                    </a:xfrm>
                    <a:prstGeom prst="rect">
                      <a:avLst/>
                    </a:prstGeom>
                  </pic:spPr>
                </pic:pic>
              </a:graphicData>
            </a:graphic>
            <wp14:sizeRelH relativeFrom="page">
              <wp14:pctWidth>0</wp14:pctWidth>
            </wp14:sizeRelH>
            <wp14:sizeRelV relativeFrom="page">
              <wp14:pctHeight>0</wp14:pctHeight>
            </wp14:sizeRelV>
          </wp:anchor>
        </w:drawing>
      </w:r>
    </w:p>
    <w:sectPr w:rsidR="00347ECA" w:rsidRPr="003752EB" w:rsidSect="00E974A6">
      <w:footerReference w:type="default" r:id="rId19"/>
      <w:type w:val="continuous"/>
      <w:pgSz w:w="11907" w:h="16840" w:code="9"/>
      <w:pgMar w:top="1701" w:right="851" w:bottom="3119" w:left="851" w:header="567" w:footer="567"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F994A" w14:textId="77777777" w:rsidR="00C50E83" w:rsidRDefault="00C50E83">
      <w:r>
        <w:separator/>
      </w:r>
    </w:p>
  </w:endnote>
  <w:endnote w:type="continuationSeparator" w:id="0">
    <w:p w14:paraId="1B667855" w14:textId="77777777" w:rsidR="00C50E83" w:rsidRDefault="00C5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6739A" w14:textId="77777777" w:rsidR="002F6B07" w:rsidRDefault="00BB6483">
    <w:pPr>
      <w:pStyle w:val="Footer"/>
    </w:pPr>
    <w:r>
      <w:rPr>
        <w:noProof/>
        <w:lang w:eastAsia="en-AU"/>
      </w:rPr>
      <w:drawing>
        <wp:anchor distT="0" distB="0" distL="114300" distR="114300" simplePos="0" relativeHeight="251664384" behindDoc="0" locked="0" layoutInCell="1" allowOverlap="1" wp14:anchorId="13A93459" wp14:editId="5D49E6FD">
          <wp:simplePos x="0" y="0"/>
          <wp:positionH relativeFrom="column">
            <wp:posOffset>5541010</wp:posOffset>
          </wp:positionH>
          <wp:positionV relativeFrom="paragraph">
            <wp:posOffset>-1225550</wp:posOffset>
          </wp:positionV>
          <wp:extent cx="971550" cy="97155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0" locked="0" layoutInCell="1" allowOverlap="1" wp14:anchorId="772F5BA3" wp14:editId="6EDB7359">
          <wp:simplePos x="0" y="0"/>
          <wp:positionH relativeFrom="column">
            <wp:posOffset>2134235</wp:posOffset>
          </wp:positionH>
          <wp:positionV relativeFrom="paragraph">
            <wp:posOffset>-1225550</wp:posOffset>
          </wp:positionV>
          <wp:extent cx="972185" cy="9715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2185" cy="9715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73E51630" wp14:editId="36912F31">
          <wp:simplePos x="0" y="0"/>
          <wp:positionH relativeFrom="column">
            <wp:posOffset>1105535</wp:posOffset>
          </wp:positionH>
          <wp:positionV relativeFrom="paragraph">
            <wp:posOffset>-1225550</wp:posOffset>
          </wp:positionV>
          <wp:extent cx="971550" cy="97155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7ACC3919" wp14:editId="07B76D2B">
          <wp:simplePos x="0" y="0"/>
          <wp:positionH relativeFrom="column">
            <wp:posOffset>46355</wp:posOffset>
          </wp:positionH>
          <wp:positionV relativeFrom="paragraph">
            <wp:posOffset>-1225550</wp:posOffset>
          </wp:positionV>
          <wp:extent cx="971550" cy="970915"/>
          <wp:effectExtent l="0" t="0" r="0"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1550" cy="97091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22E3D27B" wp14:editId="190E7394">
          <wp:simplePos x="0" y="0"/>
          <wp:positionH relativeFrom="column">
            <wp:posOffset>3185795</wp:posOffset>
          </wp:positionH>
          <wp:positionV relativeFrom="paragraph">
            <wp:posOffset>-1225550</wp:posOffset>
          </wp:positionV>
          <wp:extent cx="972185" cy="9721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sidR="002F6B07" w:rsidRPr="002F6B07">
      <w:rPr>
        <w:noProof/>
        <w:lang w:eastAsia="en-AU"/>
      </w:rPr>
      <mc:AlternateContent>
        <mc:Choice Requires="wps">
          <w:drawing>
            <wp:anchor distT="0" distB="0" distL="114300" distR="114300" simplePos="0" relativeHeight="251659264" behindDoc="0" locked="0" layoutInCell="1" allowOverlap="1" wp14:anchorId="5A74C5C3" wp14:editId="4CD3B13E">
              <wp:simplePos x="0" y="0"/>
              <wp:positionH relativeFrom="page">
                <wp:posOffset>4867910</wp:posOffset>
              </wp:positionH>
              <wp:positionV relativeFrom="page">
                <wp:posOffset>8895714</wp:posOffset>
              </wp:positionV>
              <wp:extent cx="1134110" cy="1135380"/>
              <wp:effectExtent l="76200" t="76200" r="66040" b="64770"/>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3.3pt;margin-top:700.45pt;width:89.3pt;height:89.4pt;rotation:-56510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1DEE" w14:textId="77777777" w:rsidR="001F41F1" w:rsidRPr="001F41F1" w:rsidRDefault="001F41F1">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sidR="00C46900">
      <w:rPr>
        <w:noProof/>
        <w:color w:val="92D050"/>
      </w:rPr>
      <w:t>Courageous conversations: talking to your child’s educator</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sidR="00C46900">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2C664" w14:textId="77777777" w:rsidR="00C50E83" w:rsidRDefault="00C50E83">
      <w:r>
        <w:separator/>
      </w:r>
    </w:p>
  </w:footnote>
  <w:footnote w:type="continuationSeparator" w:id="0">
    <w:p w14:paraId="1C07AB15" w14:textId="77777777" w:rsidR="00C50E83" w:rsidRDefault="00C50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AD86C7E"/>
    <w:lvl w:ilvl="0">
      <w:start w:val="1"/>
      <w:numFmt w:val="bullet"/>
      <w:pStyle w:val="ListBullet2"/>
      <w:lvlText w:val="o"/>
      <w:lvlJc w:val="left"/>
      <w:pPr>
        <w:ind w:left="643" w:hanging="360"/>
      </w:pPr>
      <w:rPr>
        <w:rFonts w:ascii="Courier New" w:hAnsi="Courier New" w:cs="Courier New" w:hint="default"/>
      </w:rPr>
    </w:lvl>
  </w:abstractNum>
  <w:abstractNum w:abstractNumId="1">
    <w:nsid w:val="08887C97"/>
    <w:multiLevelType w:val="hybridMultilevel"/>
    <w:tmpl w:val="146E3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D251B4"/>
    <w:multiLevelType w:val="hybridMultilevel"/>
    <w:tmpl w:val="4D343E7E"/>
    <w:lvl w:ilvl="0" w:tplc="0C090001">
      <w:start w:val="1"/>
      <w:numFmt w:val="bullet"/>
      <w:lvlText w:val=""/>
      <w:lvlJc w:val="left"/>
      <w:pPr>
        <w:ind w:left="360" w:hanging="360"/>
      </w:pPr>
      <w:rPr>
        <w:rFonts w:ascii="Symbol" w:hAnsi="Symbol" w:cs="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92"/>
  <w:displayHorizontalDrawingGridEvery w:val="2"/>
  <w:characterSpacingControl w:val="doNotCompress"/>
  <w:hdrShapeDefaults>
    <o:shapedefaults v:ext="edit" spidmax="6145">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E"/>
    <w:rsid w:val="000031E0"/>
    <w:rsid w:val="00004E42"/>
    <w:rsid w:val="000115DF"/>
    <w:rsid w:val="00014EAE"/>
    <w:rsid w:val="00024CC6"/>
    <w:rsid w:val="0002637D"/>
    <w:rsid w:val="000442F9"/>
    <w:rsid w:val="00046441"/>
    <w:rsid w:val="00052CB9"/>
    <w:rsid w:val="00060E96"/>
    <w:rsid w:val="0006144D"/>
    <w:rsid w:val="00086DCD"/>
    <w:rsid w:val="000878EB"/>
    <w:rsid w:val="000901CD"/>
    <w:rsid w:val="0009063E"/>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14863"/>
    <w:rsid w:val="001159B2"/>
    <w:rsid w:val="00126E66"/>
    <w:rsid w:val="00127B5D"/>
    <w:rsid w:val="00133150"/>
    <w:rsid w:val="00133A72"/>
    <w:rsid w:val="00140861"/>
    <w:rsid w:val="001509F5"/>
    <w:rsid w:val="00154F56"/>
    <w:rsid w:val="00156E75"/>
    <w:rsid w:val="00166CF5"/>
    <w:rsid w:val="001677C2"/>
    <w:rsid w:val="00170CD7"/>
    <w:rsid w:val="001718C2"/>
    <w:rsid w:val="001777E6"/>
    <w:rsid w:val="0018175E"/>
    <w:rsid w:val="0018290E"/>
    <w:rsid w:val="00183F24"/>
    <w:rsid w:val="0019321C"/>
    <w:rsid w:val="001B059C"/>
    <w:rsid w:val="001B09F2"/>
    <w:rsid w:val="001B1494"/>
    <w:rsid w:val="001C13C3"/>
    <w:rsid w:val="001C1FB4"/>
    <w:rsid w:val="001C215C"/>
    <w:rsid w:val="001C414D"/>
    <w:rsid w:val="001E5F88"/>
    <w:rsid w:val="001F1BA8"/>
    <w:rsid w:val="001F41F1"/>
    <w:rsid w:val="001F580F"/>
    <w:rsid w:val="001F674D"/>
    <w:rsid w:val="002044DF"/>
    <w:rsid w:val="00205A58"/>
    <w:rsid w:val="00205A9D"/>
    <w:rsid w:val="00207DDE"/>
    <w:rsid w:val="002246C8"/>
    <w:rsid w:val="00231002"/>
    <w:rsid w:val="002335EA"/>
    <w:rsid w:val="0024209D"/>
    <w:rsid w:val="0026038D"/>
    <w:rsid w:val="002647A2"/>
    <w:rsid w:val="0026481C"/>
    <w:rsid w:val="00267FA0"/>
    <w:rsid w:val="00274917"/>
    <w:rsid w:val="00282704"/>
    <w:rsid w:val="00285D8C"/>
    <w:rsid w:val="002A163D"/>
    <w:rsid w:val="002A238F"/>
    <w:rsid w:val="002A4FA6"/>
    <w:rsid w:val="002A6C3C"/>
    <w:rsid w:val="002C4525"/>
    <w:rsid w:val="002C5DE7"/>
    <w:rsid w:val="002D02F7"/>
    <w:rsid w:val="002F6B07"/>
    <w:rsid w:val="0030086D"/>
    <w:rsid w:val="00307966"/>
    <w:rsid w:val="00311297"/>
    <w:rsid w:val="00313315"/>
    <w:rsid w:val="003170DB"/>
    <w:rsid w:val="0032112A"/>
    <w:rsid w:val="00325AD9"/>
    <w:rsid w:val="00326486"/>
    <w:rsid w:val="00331A90"/>
    <w:rsid w:val="003369EA"/>
    <w:rsid w:val="003402E1"/>
    <w:rsid w:val="00342B0F"/>
    <w:rsid w:val="003432FF"/>
    <w:rsid w:val="0034612D"/>
    <w:rsid w:val="00347ECA"/>
    <w:rsid w:val="00350D9B"/>
    <w:rsid w:val="00352375"/>
    <w:rsid w:val="00357DD7"/>
    <w:rsid w:val="00360297"/>
    <w:rsid w:val="00370248"/>
    <w:rsid w:val="00370374"/>
    <w:rsid w:val="00373514"/>
    <w:rsid w:val="003752EB"/>
    <w:rsid w:val="00382960"/>
    <w:rsid w:val="00383D0D"/>
    <w:rsid w:val="00385DBA"/>
    <w:rsid w:val="00390FE4"/>
    <w:rsid w:val="00391176"/>
    <w:rsid w:val="003962B9"/>
    <w:rsid w:val="003B7A75"/>
    <w:rsid w:val="003C4011"/>
    <w:rsid w:val="003C4E57"/>
    <w:rsid w:val="003D13C8"/>
    <w:rsid w:val="003D29FB"/>
    <w:rsid w:val="003D5B53"/>
    <w:rsid w:val="003D5C71"/>
    <w:rsid w:val="003E3E0B"/>
    <w:rsid w:val="003E66A0"/>
    <w:rsid w:val="003F07B8"/>
    <w:rsid w:val="003F3426"/>
    <w:rsid w:val="003F6CBA"/>
    <w:rsid w:val="00405990"/>
    <w:rsid w:val="00407310"/>
    <w:rsid w:val="0041355A"/>
    <w:rsid w:val="0041513F"/>
    <w:rsid w:val="00432384"/>
    <w:rsid w:val="004324BC"/>
    <w:rsid w:val="00432790"/>
    <w:rsid w:val="00433E11"/>
    <w:rsid w:val="00441DA2"/>
    <w:rsid w:val="004779BD"/>
    <w:rsid w:val="00484621"/>
    <w:rsid w:val="004865B2"/>
    <w:rsid w:val="00497C88"/>
    <w:rsid w:val="004A21B6"/>
    <w:rsid w:val="004A32B0"/>
    <w:rsid w:val="004A4F22"/>
    <w:rsid w:val="004A6167"/>
    <w:rsid w:val="004B507E"/>
    <w:rsid w:val="004B5382"/>
    <w:rsid w:val="004B699C"/>
    <w:rsid w:val="004C0E5C"/>
    <w:rsid w:val="004C622A"/>
    <w:rsid w:val="004D2C1D"/>
    <w:rsid w:val="004D44FA"/>
    <w:rsid w:val="004D5C63"/>
    <w:rsid w:val="004E22C2"/>
    <w:rsid w:val="004E5986"/>
    <w:rsid w:val="004F2BC4"/>
    <w:rsid w:val="00500B47"/>
    <w:rsid w:val="00504DC9"/>
    <w:rsid w:val="00505C75"/>
    <w:rsid w:val="005101EA"/>
    <w:rsid w:val="00510E6A"/>
    <w:rsid w:val="00520E6F"/>
    <w:rsid w:val="0052300B"/>
    <w:rsid w:val="005243D9"/>
    <w:rsid w:val="00527617"/>
    <w:rsid w:val="00534CA0"/>
    <w:rsid w:val="005351B5"/>
    <w:rsid w:val="00537EDB"/>
    <w:rsid w:val="005450FE"/>
    <w:rsid w:val="00545AA0"/>
    <w:rsid w:val="00550A80"/>
    <w:rsid w:val="00553B19"/>
    <w:rsid w:val="00553FE6"/>
    <w:rsid w:val="00554A9A"/>
    <w:rsid w:val="00561090"/>
    <w:rsid w:val="00563290"/>
    <w:rsid w:val="00563B93"/>
    <w:rsid w:val="00567E66"/>
    <w:rsid w:val="005707F2"/>
    <w:rsid w:val="00571FD7"/>
    <w:rsid w:val="00572EA9"/>
    <w:rsid w:val="005A514D"/>
    <w:rsid w:val="005B1A83"/>
    <w:rsid w:val="005B210A"/>
    <w:rsid w:val="005B47FC"/>
    <w:rsid w:val="005B48EA"/>
    <w:rsid w:val="005C3749"/>
    <w:rsid w:val="005C4AB0"/>
    <w:rsid w:val="005C73B3"/>
    <w:rsid w:val="005D008D"/>
    <w:rsid w:val="005D2B17"/>
    <w:rsid w:val="005D37F4"/>
    <w:rsid w:val="005D38A8"/>
    <w:rsid w:val="005D7B3F"/>
    <w:rsid w:val="005E40D7"/>
    <w:rsid w:val="005E5CB6"/>
    <w:rsid w:val="005F038B"/>
    <w:rsid w:val="005F0B5F"/>
    <w:rsid w:val="005F405E"/>
    <w:rsid w:val="005F733A"/>
    <w:rsid w:val="00611ED3"/>
    <w:rsid w:val="006124E9"/>
    <w:rsid w:val="00615DE1"/>
    <w:rsid w:val="006175FA"/>
    <w:rsid w:val="00625A02"/>
    <w:rsid w:val="00643A84"/>
    <w:rsid w:val="00644AF7"/>
    <w:rsid w:val="006479F2"/>
    <w:rsid w:val="00653634"/>
    <w:rsid w:val="006544E5"/>
    <w:rsid w:val="00657ECA"/>
    <w:rsid w:val="00664548"/>
    <w:rsid w:val="00667C33"/>
    <w:rsid w:val="00673ED3"/>
    <w:rsid w:val="00677949"/>
    <w:rsid w:val="006802BF"/>
    <w:rsid w:val="00682AB3"/>
    <w:rsid w:val="0068568C"/>
    <w:rsid w:val="00685C00"/>
    <w:rsid w:val="00686593"/>
    <w:rsid w:val="0068755B"/>
    <w:rsid w:val="006912D6"/>
    <w:rsid w:val="00691DEA"/>
    <w:rsid w:val="006B0BD2"/>
    <w:rsid w:val="006B56C2"/>
    <w:rsid w:val="006C3A42"/>
    <w:rsid w:val="006C7C28"/>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50A8"/>
    <w:rsid w:val="00747063"/>
    <w:rsid w:val="00752BAA"/>
    <w:rsid w:val="0075330D"/>
    <w:rsid w:val="007647C2"/>
    <w:rsid w:val="007707BC"/>
    <w:rsid w:val="007845FA"/>
    <w:rsid w:val="00791793"/>
    <w:rsid w:val="007A2790"/>
    <w:rsid w:val="007A3AF7"/>
    <w:rsid w:val="007A419F"/>
    <w:rsid w:val="007A4A54"/>
    <w:rsid w:val="007B0D76"/>
    <w:rsid w:val="007B745B"/>
    <w:rsid w:val="007C16E4"/>
    <w:rsid w:val="007C2D19"/>
    <w:rsid w:val="007C61D4"/>
    <w:rsid w:val="007D5759"/>
    <w:rsid w:val="007D5EE3"/>
    <w:rsid w:val="007D7EBC"/>
    <w:rsid w:val="007E38D4"/>
    <w:rsid w:val="007E56CC"/>
    <w:rsid w:val="007E63E9"/>
    <w:rsid w:val="007F5D78"/>
    <w:rsid w:val="007F6B3A"/>
    <w:rsid w:val="00822642"/>
    <w:rsid w:val="00835027"/>
    <w:rsid w:val="00842E88"/>
    <w:rsid w:val="00843514"/>
    <w:rsid w:val="00846142"/>
    <w:rsid w:val="008564B1"/>
    <w:rsid w:val="00867D4A"/>
    <w:rsid w:val="00875F89"/>
    <w:rsid w:val="008766CE"/>
    <w:rsid w:val="00884279"/>
    <w:rsid w:val="00894F2F"/>
    <w:rsid w:val="00897F82"/>
    <w:rsid w:val="008A1998"/>
    <w:rsid w:val="008A42FB"/>
    <w:rsid w:val="008B6318"/>
    <w:rsid w:val="008C06D6"/>
    <w:rsid w:val="008C17E4"/>
    <w:rsid w:val="008C3BDD"/>
    <w:rsid w:val="008C4CAE"/>
    <w:rsid w:val="008D3ED5"/>
    <w:rsid w:val="008D5A89"/>
    <w:rsid w:val="008E5D0B"/>
    <w:rsid w:val="008F100D"/>
    <w:rsid w:val="008F2E5E"/>
    <w:rsid w:val="008F36C4"/>
    <w:rsid w:val="008F4AEB"/>
    <w:rsid w:val="008F62A3"/>
    <w:rsid w:val="009019DF"/>
    <w:rsid w:val="00901F3F"/>
    <w:rsid w:val="00906F1D"/>
    <w:rsid w:val="00913217"/>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231C"/>
    <w:rsid w:val="00956999"/>
    <w:rsid w:val="00961A3A"/>
    <w:rsid w:val="00966BB8"/>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1D7E"/>
    <w:rsid w:val="00A067F7"/>
    <w:rsid w:val="00A13B00"/>
    <w:rsid w:val="00A2258B"/>
    <w:rsid w:val="00A24962"/>
    <w:rsid w:val="00A30239"/>
    <w:rsid w:val="00A30550"/>
    <w:rsid w:val="00A343BA"/>
    <w:rsid w:val="00A40AB6"/>
    <w:rsid w:val="00A425AE"/>
    <w:rsid w:val="00A431B2"/>
    <w:rsid w:val="00A4342D"/>
    <w:rsid w:val="00A44B1E"/>
    <w:rsid w:val="00A60527"/>
    <w:rsid w:val="00A65105"/>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01A6C"/>
    <w:rsid w:val="00B042FE"/>
    <w:rsid w:val="00B10335"/>
    <w:rsid w:val="00B10C57"/>
    <w:rsid w:val="00B10E5F"/>
    <w:rsid w:val="00B1730F"/>
    <w:rsid w:val="00B25A9D"/>
    <w:rsid w:val="00B3095D"/>
    <w:rsid w:val="00B36D07"/>
    <w:rsid w:val="00B43997"/>
    <w:rsid w:val="00B52083"/>
    <w:rsid w:val="00B563CF"/>
    <w:rsid w:val="00B56D27"/>
    <w:rsid w:val="00B570BA"/>
    <w:rsid w:val="00B61E4D"/>
    <w:rsid w:val="00B64434"/>
    <w:rsid w:val="00B662B7"/>
    <w:rsid w:val="00B7401D"/>
    <w:rsid w:val="00B8121D"/>
    <w:rsid w:val="00B813FD"/>
    <w:rsid w:val="00B84941"/>
    <w:rsid w:val="00B9342A"/>
    <w:rsid w:val="00B9431D"/>
    <w:rsid w:val="00B94F5E"/>
    <w:rsid w:val="00BB0D42"/>
    <w:rsid w:val="00BB3D3A"/>
    <w:rsid w:val="00BB4519"/>
    <w:rsid w:val="00BB5E9B"/>
    <w:rsid w:val="00BB6483"/>
    <w:rsid w:val="00BB6565"/>
    <w:rsid w:val="00BD32A5"/>
    <w:rsid w:val="00BD4F52"/>
    <w:rsid w:val="00BE3661"/>
    <w:rsid w:val="00BF349C"/>
    <w:rsid w:val="00BF4E61"/>
    <w:rsid w:val="00BF5A52"/>
    <w:rsid w:val="00C12171"/>
    <w:rsid w:val="00C143AE"/>
    <w:rsid w:val="00C24FD3"/>
    <w:rsid w:val="00C322E8"/>
    <w:rsid w:val="00C36867"/>
    <w:rsid w:val="00C46900"/>
    <w:rsid w:val="00C4757B"/>
    <w:rsid w:val="00C50762"/>
    <w:rsid w:val="00C50E83"/>
    <w:rsid w:val="00C57FE8"/>
    <w:rsid w:val="00C73768"/>
    <w:rsid w:val="00C755C7"/>
    <w:rsid w:val="00C77B36"/>
    <w:rsid w:val="00C802B8"/>
    <w:rsid w:val="00C91F49"/>
    <w:rsid w:val="00C9492A"/>
    <w:rsid w:val="00C967AE"/>
    <w:rsid w:val="00CA639C"/>
    <w:rsid w:val="00CA7FAE"/>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26C9"/>
    <w:rsid w:val="00D7607D"/>
    <w:rsid w:val="00D813E6"/>
    <w:rsid w:val="00D82EC1"/>
    <w:rsid w:val="00D82F26"/>
    <w:rsid w:val="00D84CA9"/>
    <w:rsid w:val="00D95697"/>
    <w:rsid w:val="00DA1858"/>
    <w:rsid w:val="00DA1DE4"/>
    <w:rsid w:val="00DA23D3"/>
    <w:rsid w:val="00DA2C60"/>
    <w:rsid w:val="00DB0270"/>
    <w:rsid w:val="00DB0474"/>
    <w:rsid w:val="00DB5E06"/>
    <w:rsid w:val="00DB6BAC"/>
    <w:rsid w:val="00DB72A4"/>
    <w:rsid w:val="00DC7292"/>
    <w:rsid w:val="00DC7EAC"/>
    <w:rsid w:val="00DD74E0"/>
    <w:rsid w:val="00DE0030"/>
    <w:rsid w:val="00DE424D"/>
    <w:rsid w:val="00DF1D94"/>
    <w:rsid w:val="00DF2B82"/>
    <w:rsid w:val="00DF3F20"/>
    <w:rsid w:val="00E15AB9"/>
    <w:rsid w:val="00E17C5E"/>
    <w:rsid w:val="00E23F19"/>
    <w:rsid w:val="00E35725"/>
    <w:rsid w:val="00E41976"/>
    <w:rsid w:val="00E45C67"/>
    <w:rsid w:val="00E51DD7"/>
    <w:rsid w:val="00E521F8"/>
    <w:rsid w:val="00E602DF"/>
    <w:rsid w:val="00E62CC9"/>
    <w:rsid w:val="00E650E5"/>
    <w:rsid w:val="00E7079D"/>
    <w:rsid w:val="00E72C99"/>
    <w:rsid w:val="00E735EB"/>
    <w:rsid w:val="00E756AB"/>
    <w:rsid w:val="00E936B4"/>
    <w:rsid w:val="00E974A6"/>
    <w:rsid w:val="00E97B49"/>
    <w:rsid w:val="00EA233A"/>
    <w:rsid w:val="00EA291A"/>
    <w:rsid w:val="00EA4E06"/>
    <w:rsid w:val="00EA50CD"/>
    <w:rsid w:val="00EA5A06"/>
    <w:rsid w:val="00EB5C0D"/>
    <w:rsid w:val="00EB6633"/>
    <w:rsid w:val="00EB6673"/>
    <w:rsid w:val="00EC5088"/>
    <w:rsid w:val="00EF0EE9"/>
    <w:rsid w:val="00F015D8"/>
    <w:rsid w:val="00F07595"/>
    <w:rsid w:val="00F114D2"/>
    <w:rsid w:val="00F264C3"/>
    <w:rsid w:val="00F27CB3"/>
    <w:rsid w:val="00F304D7"/>
    <w:rsid w:val="00F36A09"/>
    <w:rsid w:val="00F44D5D"/>
    <w:rsid w:val="00F471E5"/>
    <w:rsid w:val="00F5033C"/>
    <w:rsid w:val="00F53931"/>
    <w:rsid w:val="00F55450"/>
    <w:rsid w:val="00F6205B"/>
    <w:rsid w:val="00F652BB"/>
    <w:rsid w:val="00F71618"/>
    <w:rsid w:val="00F76885"/>
    <w:rsid w:val="00F772C4"/>
    <w:rsid w:val="00F805FC"/>
    <w:rsid w:val="00F82209"/>
    <w:rsid w:val="00F8650C"/>
    <w:rsid w:val="00F924EC"/>
    <w:rsid w:val="00FA31EE"/>
    <w:rsid w:val="00FC1AF4"/>
    <w:rsid w:val="00FC662F"/>
    <w:rsid w:val="00FC6F47"/>
    <w:rsid w:val="00FC6F99"/>
    <w:rsid w:val="00FD1F4E"/>
    <w:rsid w:val="00FD5C45"/>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8ece"/>
    </o:shapedefaults>
    <o:shapelayout v:ext="edit">
      <o:idmap v:ext="edit" data="1"/>
    </o:shapelayout>
  </w:shapeDefaults>
  <w:decimalSymbol w:val="."/>
  <w:listSeparator w:val=","/>
  <w14:docId w14:val="6472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4865B2"/>
    <w:pPr>
      <w:keepNext/>
      <w:spacing w:after="360" w:line="56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1"/>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274917"/>
    <w:rPr>
      <w:color w:val="595959" w:themeColor="text1" w:themeTint="A6"/>
      <w:sz w:val="18"/>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3E66A0"/>
    <w:pPr>
      <w:spacing w:before="12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E936B4"/>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
      </w:numPr>
      <w:spacing w:after="60"/>
      <w:ind w:left="568" w:hanging="284"/>
    </w:pPr>
  </w:style>
  <w:style w:type="character" w:styleId="FollowedHyperlink">
    <w:name w:val="FollowedHyperlink"/>
    <w:basedOn w:val="DefaultParagraphFont"/>
    <w:rsid w:val="003752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4865B2"/>
    <w:pPr>
      <w:keepNext/>
      <w:spacing w:after="360" w:line="56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1"/>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274917"/>
    <w:rPr>
      <w:color w:val="595959" w:themeColor="text1" w:themeTint="A6"/>
      <w:sz w:val="18"/>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3E66A0"/>
    <w:pPr>
      <w:spacing w:before="12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E936B4"/>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
      </w:numPr>
      <w:spacing w:after="60"/>
      <w:ind w:left="568" w:hanging="284"/>
    </w:pPr>
  </w:style>
  <w:style w:type="character" w:styleId="FollowedHyperlink">
    <w:name w:val="FollowedHyperlink"/>
    <w:basedOn w:val="DefaultParagraphFont"/>
    <w:rsid w:val="00375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74719">
      <w:bodyDiv w:val="1"/>
      <w:marLeft w:val="0"/>
      <w:marRight w:val="0"/>
      <w:marTop w:val="0"/>
      <w:marBottom w:val="0"/>
      <w:divBdr>
        <w:top w:val="none" w:sz="0" w:space="0" w:color="auto"/>
        <w:left w:val="none" w:sz="0" w:space="0" w:color="auto"/>
        <w:bottom w:val="none" w:sz="0" w:space="0" w:color="auto"/>
        <w:right w:val="none" w:sz="0" w:space="0" w:color="auto"/>
      </w:divBdr>
    </w:div>
    <w:div w:id="499469556">
      <w:bodyDiv w:val="1"/>
      <w:marLeft w:val="0"/>
      <w:marRight w:val="0"/>
      <w:marTop w:val="0"/>
      <w:marBottom w:val="0"/>
      <w:divBdr>
        <w:top w:val="none" w:sz="0" w:space="0" w:color="auto"/>
        <w:left w:val="none" w:sz="0" w:space="0" w:color="auto"/>
        <w:bottom w:val="none" w:sz="0" w:space="0" w:color="auto"/>
        <w:right w:val="none" w:sz="0" w:space="0" w:color="auto"/>
      </w:divBdr>
    </w:div>
    <w:div w:id="726298069">
      <w:bodyDiv w:val="1"/>
      <w:marLeft w:val="0"/>
      <w:marRight w:val="0"/>
      <w:marTop w:val="0"/>
      <w:marBottom w:val="0"/>
      <w:divBdr>
        <w:top w:val="none" w:sz="0" w:space="0" w:color="auto"/>
        <w:left w:val="none" w:sz="0" w:space="0" w:color="auto"/>
        <w:bottom w:val="none" w:sz="0" w:space="0" w:color="auto"/>
        <w:right w:val="none" w:sz="0" w:space="0" w:color="auto"/>
      </w:divBdr>
    </w:div>
    <w:div w:id="977147947">
      <w:bodyDiv w:val="1"/>
      <w:marLeft w:val="0"/>
      <w:marRight w:val="0"/>
      <w:marTop w:val="0"/>
      <w:marBottom w:val="0"/>
      <w:divBdr>
        <w:top w:val="none" w:sz="0" w:space="0" w:color="auto"/>
        <w:left w:val="none" w:sz="0" w:space="0" w:color="auto"/>
        <w:bottom w:val="none" w:sz="0" w:space="0" w:color="auto"/>
        <w:right w:val="none" w:sz="0" w:space="0" w:color="auto"/>
      </w:divBdr>
    </w:div>
    <w:div w:id="1023630794">
      <w:bodyDiv w:val="1"/>
      <w:marLeft w:val="0"/>
      <w:marRight w:val="0"/>
      <w:marTop w:val="0"/>
      <w:marBottom w:val="0"/>
      <w:divBdr>
        <w:top w:val="none" w:sz="0" w:space="0" w:color="auto"/>
        <w:left w:val="none" w:sz="0" w:space="0" w:color="auto"/>
        <w:bottom w:val="none" w:sz="0" w:space="0" w:color="auto"/>
        <w:right w:val="none" w:sz="0" w:space="0" w:color="auto"/>
      </w:divBdr>
    </w:div>
    <w:div w:id="1026055251">
      <w:bodyDiv w:val="1"/>
      <w:marLeft w:val="0"/>
      <w:marRight w:val="0"/>
      <w:marTop w:val="0"/>
      <w:marBottom w:val="0"/>
      <w:divBdr>
        <w:top w:val="none" w:sz="0" w:space="0" w:color="auto"/>
        <w:left w:val="none" w:sz="0" w:space="0" w:color="auto"/>
        <w:bottom w:val="none" w:sz="0" w:space="0" w:color="auto"/>
        <w:right w:val="none" w:sz="0" w:space="0" w:color="auto"/>
      </w:divBdr>
    </w:div>
    <w:div w:id="1212764065">
      <w:bodyDiv w:val="1"/>
      <w:marLeft w:val="0"/>
      <w:marRight w:val="0"/>
      <w:marTop w:val="0"/>
      <w:marBottom w:val="0"/>
      <w:divBdr>
        <w:top w:val="none" w:sz="0" w:space="0" w:color="auto"/>
        <w:left w:val="none" w:sz="0" w:space="0" w:color="auto"/>
        <w:bottom w:val="none" w:sz="0" w:space="0" w:color="auto"/>
        <w:right w:val="none" w:sz="0" w:space="0" w:color="auto"/>
      </w:divBdr>
    </w:div>
    <w:div w:id="1289051404">
      <w:bodyDiv w:val="1"/>
      <w:marLeft w:val="0"/>
      <w:marRight w:val="0"/>
      <w:marTop w:val="0"/>
      <w:marBottom w:val="0"/>
      <w:divBdr>
        <w:top w:val="none" w:sz="0" w:space="0" w:color="auto"/>
        <w:left w:val="none" w:sz="0" w:space="0" w:color="auto"/>
        <w:bottom w:val="none" w:sz="0" w:space="0" w:color="auto"/>
        <w:right w:val="none" w:sz="0" w:space="0" w:color="auto"/>
      </w:divBdr>
    </w:div>
    <w:div w:id="1508980924">
      <w:bodyDiv w:val="1"/>
      <w:marLeft w:val="0"/>
      <w:marRight w:val="0"/>
      <w:marTop w:val="0"/>
      <w:marBottom w:val="0"/>
      <w:divBdr>
        <w:top w:val="none" w:sz="0" w:space="0" w:color="auto"/>
        <w:left w:val="none" w:sz="0" w:space="0" w:color="auto"/>
        <w:bottom w:val="none" w:sz="0" w:space="0" w:color="auto"/>
        <w:right w:val="none" w:sz="0" w:space="0" w:color="auto"/>
      </w:divBdr>
    </w:div>
    <w:div w:id="1810902966">
      <w:bodyDiv w:val="1"/>
      <w:marLeft w:val="0"/>
      <w:marRight w:val="0"/>
      <w:marTop w:val="0"/>
      <w:marBottom w:val="0"/>
      <w:divBdr>
        <w:top w:val="none" w:sz="0" w:space="0" w:color="auto"/>
        <w:left w:val="none" w:sz="0" w:space="0" w:color="auto"/>
        <w:bottom w:val="none" w:sz="0" w:space="0" w:color="auto"/>
        <w:right w:val="none" w:sz="0" w:space="0" w:color="auto"/>
      </w:divBdr>
    </w:div>
    <w:div w:id="20431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www.education.vic.gov.au/" TargetMode="Externa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ducation.vic.gov.au/about/contact/pages/complainec.aspx"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image" Target="media/image7.jpeg"/><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early childhood; victorian early years learning and development framework; VEYLDF; parents; families; newsletter; partnerships; educators; conversations</DEECD_Keywords>
    <DEECD_Description xmlns="http://schemas.microsoft.com/sharepoint/v3">Parent newsletter on conversations between families and early childhood educators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B1A1C167433248B06A869E84A8226E" ma:contentTypeVersion="6" ma:contentTypeDescription="Create a new document." ma:contentTypeScope="" ma:versionID="6249353b59567a8816557b9e70d4db99">
  <xsd:schema xmlns:xsd="http://www.w3.org/2001/XMLSchema" xmlns:xs="http://www.w3.org/2001/XMLSchema" xmlns:p="http://schemas.microsoft.com/office/2006/metadata/properties" xmlns:ns1="http://schemas.microsoft.com/sharepoint/v3" xmlns:ns2="d8aa9c39-27cc-4e68-a57d-40c4432021f4" targetNamespace="http://schemas.microsoft.com/office/2006/metadata/properties" ma:root="true" ma:fieldsID="d122efa17ddd5e95efadd156bd75092c" ns1:_="" ns2:_="">
    <xsd:import namespace="http://schemas.microsoft.com/sharepoint/v3"/>
    <xsd:import namespace="d8aa9c39-27cc-4e68-a57d-40c4432021f4"/>
    <xsd:element name="properties">
      <xsd:complexType>
        <xsd:sequence>
          <xsd:element name="documentManagement">
            <xsd:complexType>
              <xsd:all>
                <xsd:element ref="ns1:PublishingStartDate" minOccurs="0"/>
                <xsd:element ref="ns1:PublishingExpirationDate" minOccurs="0"/>
                <xsd:element ref="ns2: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a9c39-27cc-4e68-a57d-40c4432021f4" elementFormDefault="qualified">
    <xsd:import namespace="http://schemas.microsoft.com/office/2006/documentManagement/types"/>
    <xsd:import namespace="http://schemas.microsoft.com/office/infopath/2007/PartnerControls"/>
    <xsd:element name="Visible" ma:index="10"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D6AD7-1160-4D05-8456-BE4F78EADE30}"/>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35B4AB76-FC5F-47B3-A14B-99604BC8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a9c39-27cc-4e68-a57d-40c44320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Newsletter-new</Template>
  <TotalTime>0</TotalTime>
  <Pages>2</Pages>
  <Words>646</Words>
  <Characters>3365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Courageous conversations: talking to your child's educator</dc:title>
  <dc:creator>Wendy</dc:creator>
  <cp:lastModifiedBy>Slape, Kirsten A</cp:lastModifiedBy>
  <cp:revision>2</cp:revision>
  <cp:lastPrinted>2014-04-30T01:13:00Z</cp:lastPrinted>
  <dcterms:created xsi:type="dcterms:W3CDTF">2015-05-26T07:24:00Z</dcterms:created>
  <dcterms:modified xsi:type="dcterms:W3CDTF">2015-05-26T07:24:00Z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122;#Newsletter|21a0fe6c-5723-4766-abf8-c747cf0ed306</vt:lpwstr>
  </property>
  <property fmtid="{D5CDD505-2E9C-101B-9397-08002B2CF9AE}" pid="7" name="DEECD_SubjectCategory">
    <vt:lpwstr/>
  </property>
  <property fmtid="{D5CDD505-2E9C-101B-9397-08002B2CF9AE}" pid="8" name="DEECD_Audience">
    <vt:lpwstr>121;#Parents|61c1777f-e2da-4b73-abf4-bb4bb27b2f63</vt:lpwstr>
  </property>
</Properties>
</file>