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C0ADB" w14:textId="20F19DB9" w:rsidR="007A61E3" w:rsidRDefault="007A61E3" w:rsidP="00651A80">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rFonts w:ascii="Arial" w:hAnsi="Arial" w:cs="Arial"/>
          <w:szCs w:val="22"/>
        </w:rPr>
      </w:pPr>
      <w:r>
        <w:rPr>
          <w:rFonts w:ascii="Arial" w:hAnsi="Arial" w:cs="Arial"/>
          <w:szCs w:val="22"/>
        </w:rPr>
        <w:t>Please read before using the Induction Guide</w:t>
      </w:r>
      <w:r w:rsidR="00124125">
        <w:rPr>
          <w:rFonts w:ascii="Arial" w:hAnsi="Arial" w:cs="Arial"/>
          <w:szCs w:val="22"/>
        </w:rPr>
        <w:t xml:space="preserve">. </w:t>
      </w:r>
    </w:p>
    <w:p w14:paraId="5AB94D3F" w14:textId="77777777" w:rsidR="007A61E3" w:rsidRDefault="007A61E3" w:rsidP="00651A80">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rFonts w:ascii="Arial" w:hAnsi="Arial" w:cs="Arial"/>
          <w:szCs w:val="22"/>
        </w:rPr>
      </w:pPr>
    </w:p>
    <w:p w14:paraId="11D553FD" w14:textId="77777777" w:rsidR="006834C4" w:rsidRDefault="001E2F53" w:rsidP="00651A80">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rFonts w:ascii="Arial" w:hAnsi="Arial" w:cs="Arial"/>
          <w:szCs w:val="22"/>
        </w:rPr>
      </w:pPr>
      <w:r w:rsidRPr="00BC05B9">
        <w:rPr>
          <w:rFonts w:ascii="Arial" w:hAnsi="Arial" w:cs="Arial"/>
          <w:szCs w:val="22"/>
        </w:rPr>
        <w:t>NOTE</w:t>
      </w:r>
      <w:r w:rsidR="006834C4">
        <w:rPr>
          <w:rFonts w:ascii="Arial" w:hAnsi="Arial" w:cs="Arial"/>
          <w:szCs w:val="22"/>
        </w:rPr>
        <w:t xml:space="preserve"> 1</w:t>
      </w:r>
      <w:r w:rsidRPr="00BC05B9">
        <w:rPr>
          <w:rFonts w:ascii="Arial" w:hAnsi="Arial" w:cs="Arial"/>
          <w:szCs w:val="22"/>
        </w:rPr>
        <w:t xml:space="preserve"> </w:t>
      </w:r>
      <w:r w:rsidR="00183CBD">
        <w:rPr>
          <w:rFonts w:ascii="Arial" w:hAnsi="Arial" w:cs="Arial"/>
          <w:szCs w:val="22"/>
        </w:rPr>
        <w:t xml:space="preserve">– ABOUT </w:t>
      </w:r>
      <w:r w:rsidR="005A253D">
        <w:rPr>
          <w:rFonts w:ascii="Arial" w:hAnsi="Arial" w:cs="Arial"/>
          <w:szCs w:val="22"/>
        </w:rPr>
        <w:t>INDUCTION</w:t>
      </w:r>
    </w:p>
    <w:p w14:paraId="4003CC2E" w14:textId="31698E97" w:rsidR="00904BAF" w:rsidRDefault="00EB7272" w:rsidP="00651A80">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rFonts w:ascii="Arial" w:hAnsi="Arial" w:cs="Arial"/>
          <w:szCs w:val="22"/>
        </w:rPr>
      </w:pPr>
      <w:r>
        <w:rPr>
          <w:rFonts w:ascii="Arial" w:hAnsi="Arial" w:cs="Arial"/>
          <w:szCs w:val="22"/>
        </w:rPr>
        <w:t>This template is available for your service to guide</w:t>
      </w:r>
      <w:r w:rsidR="00F51182">
        <w:rPr>
          <w:rFonts w:ascii="Arial" w:hAnsi="Arial" w:cs="Arial"/>
          <w:szCs w:val="22"/>
        </w:rPr>
        <w:t xml:space="preserve"> </w:t>
      </w:r>
      <w:r w:rsidR="00791A62">
        <w:rPr>
          <w:rFonts w:ascii="Arial" w:hAnsi="Arial" w:cs="Arial"/>
          <w:szCs w:val="22"/>
        </w:rPr>
        <w:t>developing</w:t>
      </w:r>
      <w:r w:rsidR="00CB1113">
        <w:rPr>
          <w:rFonts w:ascii="Arial" w:hAnsi="Arial" w:cs="Arial"/>
          <w:szCs w:val="22"/>
        </w:rPr>
        <w:t xml:space="preserve"> an,</w:t>
      </w:r>
      <w:r w:rsidR="00791A62">
        <w:rPr>
          <w:rFonts w:ascii="Arial" w:hAnsi="Arial" w:cs="Arial"/>
          <w:szCs w:val="22"/>
        </w:rPr>
        <w:t xml:space="preserve"> or improving your existing</w:t>
      </w:r>
      <w:r w:rsidR="00CB1113">
        <w:rPr>
          <w:rFonts w:ascii="Arial" w:hAnsi="Arial" w:cs="Arial"/>
          <w:szCs w:val="22"/>
        </w:rPr>
        <w:t>,</w:t>
      </w:r>
      <w:r w:rsidR="00791A62">
        <w:rPr>
          <w:rFonts w:ascii="Arial" w:hAnsi="Arial" w:cs="Arial"/>
          <w:szCs w:val="22"/>
        </w:rPr>
        <w:t xml:space="preserve"> </w:t>
      </w:r>
      <w:r w:rsidR="00F51182">
        <w:rPr>
          <w:rFonts w:ascii="Arial" w:hAnsi="Arial" w:cs="Arial"/>
          <w:szCs w:val="22"/>
        </w:rPr>
        <w:t>induction</w:t>
      </w:r>
      <w:r w:rsidR="00AB709B">
        <w:rPr>
          <w:rFonts w:ascii="Arial" w:hAnsi="Arial" w:cs="Arial"/>
          <w:szCs w:val="22"/>
        </w:rPr>
        <w:t xml:space="preserve"> guide </w:t>
      </w:r>
      <w:r w:rsidR="00E84C4D">
        <w:rPr>
          <w:rFonts w:ascii="Arial" w:hAnsi="Arial" w:cs="Arial"/>
          <w:szCs w:val="22"/>
        </w:rPr>
        <w:t xml:space="preserve">that </w:t>
      </w:r>
      <w:r w:rsidR="00791A62">
        <w:rPr>
          <w:rFonts w:ascii="Arial" w:hAnsi="Arial" w:cs="Arial"/>
          <w:szCs w:val="22"/>
        </w:rPr>
        <w:t>your service has for new committee members</w:t>
      </w:r>
      <w:r w:rsidR="00F51182">
        <w:rPr>
          <w:rFonts w:ascii="Arial" w:hAnsi="Arial" w:cs="Arial"/>
          <w:szCs w:val="22"/>
        </w:rPr>
        <w:t xml:space="preserve">. </w:t>
      </w:r>
    </w:p>
    <w:p w14:paraId="6CBCCE2F" w14:textId="5595883B" w:rsidR="00AB709B" w:rsidRDefault="00AB709B" w:rsidP="00AB709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60" w:line="259" w:lineRule="auto"/>
        <w:rPr>
          <w:rFonts w:ascii="Arial" w:hAnsi="Arial" w:cs="Arial"/>
          <w:szCs w:val="22"/>
        </w:rPr>
      </w:pPr>
      <w:r>
        <w:rPr>
          <w:rFonts w:ascii="Arial" w:hAnsi="Arial" w:cs="Arial"/>
          <w:szCs w:val="22"/>
        </w:rPr>
        <w:t>Data shows that membership of committees</w:t>
      </w:r>
      <w:r w:rsidR="00791A62">
        <w:rPr>
          <w:rFonts w:ascii="Arial" w:hAnsi="Arial" w:cs="Arial"/>
          <w:szCs w:val="22"/>
        </w:rPr>
        <w:t xml:space="preserve"> of management</w:t>
      </w:r>
      <w:r>
        <w:rPr>
          <w:rFonts w:ascii="Arial" w:hAnsi="Arial" w:cs="Arial"/>
          <w:szCs w:val="22"/>
        </w:rPr>
        <w:t xml:space="preserve"> change frequently</w:t>
      </w:r>
      <w:r w:rsidR="00E84C4D">
        <w:rPr>
          <w:rFonts w:ascii="Arial" w:hAnsi="Arial" w:cs="Arial"/>
          <w:szCs w:val="22"/>
        </w:rPr>
        <w:t>. It is important that</w:t>
      </w:r>
      <w:r>
        <w:rPr>
          <w:rFonts w:ascii="Arial" w:hAnsi="Arial" w:cs="Arial"/>
          <w:szCs w:val="22"/>
        </w:rPr>
        <w:t xml:space="preserve"> existing committee members handover</w:t>
      </w:r>
      <w:r w:rsidR="00791A62">
        <w:rPr>
          <w:rFonts w:ascii="Arial" w:hAnsi="Arial" w:cs="Arial"/>
          <w:szCs w:val="22"/>
        </w:rPr>
        <w:t xml:space="preserve"> information</w:t>
      </w:r>
      <w:r>
        <w:rPr>
          <w:rFonts w:ascii="Arial" w:hAnsi="Arial" w:cs="Arial"/>
          <w:szCs w:val="22"/>
        </w:rPr>
        <w:t xml:space="preserve"> to new committee members</w:t>
      </w:r>
      <w:r w:rsidR="00E84C4D">
        <w:rPr>
          <w:rFonts w:ascii="Arial" w:hAnsi="Arial" w:cs="Arial"/>
          <w:szCs w:val="22"/>
        </w:rPr>
        <w:t xml:space="preserve">. </w:t>
      </w:r>
      <w:r w:rsidR="00D26914">
        <w:rPr>
          <w:rFonts w:ascii="Arial" w:hAnsi="Arial" w:cs="Arial"/>
          <w:szCs w:val="22"/>
        </w:rPr>
        <w:t>C</w:t>
      </w:r>
      <w:r w:rsidR="00D054AE">
        <w:rPr>
          <w:rFonts w:ascii="Arial" w:hAnsi="Arial" w:cs="Arial"/>
          <w:szCs w:val="22"/>
        </w:rPr>
        <w:t xml:space="preserve">ommittee members </w:t>
      </w:r>
      <w:r w:rsidR="00D26914">
        <w:rPr>
          <w:rFonts w:ascii="Arial" w:hAnsi="Arial" w:cs="Arial"/>
          <w:szCs w:val="22"/>
        </w:rPr>
        <w:t>need</w:t>
      </w:r>
      <w:r>
        <w:rPr>
          <w:rFonts w:ascii="Arial" w:hAnsi="Arial" w:cs="Arial"/>
          <w:szCs w:val="22"/>
        </w:rPr>
        <w:t xml:space="preserve"> </w:t>
      </w:r>
      <w:r w:rsidR="00791A62">
        <w:rPr>
          <w:rFonts w:ascii="Arial" w:hAnsi="Arial" w:cs="Arial"/>
          <w:szCs w:val="22"/>
        </w:rPr>
        <w:t xml:space="preserve">to </w:t>
      </w:r>
      <w:r>
        <w:rPr>
          <w:rFonts w:ascii="Arial" w:hAnsi="Arial" w:cs="Arial"/>
          <w:szCs w:val="22"/>
        </w:rPr>
        <w:t xml:space="preserve">understand their roles and </w:t>
      </w:r>
      <w:r w:rsidR="00CB1113">
        <w:rPr>
          <w:rFonts w:ascii="Arial" w:hAnsi="Arial" w:cs="Arial"/>
          <w:szCs w:val="22"/>
        </w:rPr>
        <w:t>responsibilities,</w:t>
      </w:r>
      <w:r>
        <w:rPr>
          <w:rFonts w:ascii="Arial" w:hAnsi="Arial" w:cs="Arial"/>
          <w:szCs w:val="22"/>
        </w:rPr>
        <w:t xml:space="preserve"> </w:t>
      </w:r>
      <w:r w:rsidR="00E84C4D">
        <w:rPr>
          <w:rFonts w:ascii="Arial" w:hAnsi="Arial" w:cs="Arial"/>
          <w:szCs w:val="22"/>
        </w:rPr>
        <w:t xml:space="preserve">so they confidently contribute to running of the </w:t>
      </w:r>
      <w:r>
        <w:rPr>
          <w:rFonts w:ascii="Arial" w:hAnsi="Arial" w:cs="Arial"/>
          <w:szCs w:val="22"/>
        </w:rPr>
        <w:t>committee</w:t>
      </w:r>
      <w:r w:rsidR="00E84C4D">
        <w:rPr>
          <w:rFonts w:ascii="Arial" w:hAnsi="Arial" w:cs="Arial"/>
          <w:szCs w:val="22"/>
        </w:rPr>
        <w:t xml:space="preserve"> and operations of the service</w:t>
      </w:r>
      <w:r>
        <w:rPr>
          <w:rFonts w:ascii="Arial" w:hAnsi="Arial" w:cs="Arial"/>
          <w:szCs w:val="22"/>
        </w:rPr>
        <w:t>.</w:t>
      </w:r>
    </w:p>
    <w:p w14:paraId="223EDA3C" w14:textId="77777777" w:rsidR="00EB7272" w:rsidRDefault="00791A62" w:rsidP="00651A80">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rFonts w:ascii="Arial" w:hAnsi="Arial" w:cs="Arial"/>
          <w:szCs w:val="22"/>
        </w:rPr>
      </w:pPr>
      <w:r>
        <w:rPr>
          <w:rFonts w:ascii="Arial" w:hAnsi="Arial" w:cs="Arial"/>
          <w:szCs w:val="22"/>
        </w:rPr>
        <w:t xml:space="preserve">The induction guide is one way that your service can positively influence the information </w:t>
      </w:r>
      <w:r w:rsidR="00183CBD">
        <w:rPr>
          <w:rFonts w:ascii="Arial" w:hAnsi="Arial" w:cs="Arial"/>
          <w:szCs w:val="22"/>
        </w:rPr>
        <w:t xml:space="preserve">passed on and </w:t>
      </w:r>
      <w:r>
        <w:rPr>
          <w:rFonts w:ascii="Arial" w:hAnsi="Arial" w:cs="Arial"/>
          <w:szCs w:val="22"/>
        </w:rPr>
        <w:t xml:space="preserve">provided to members when they join the committee of management. </w:t>
      </w:r>
      <w:r w:rsidR="00183CBD">
        <w:rPr>
          <w:rFonts w:ascii="Arial" w:hAnsi="Arial" w:cs="Arial"/>
          <w:szCs w:val="22"/>
        </w:rPr>
        <w:t>Communicating about expectations of committee members when they join and</w:t>
      </w:r>
      <w:r w:rsidR="001A2C3D" w:rsidRPr="001A2C3D">
        <w:rPr>
          <w:rFonts w:ascii="Arial" w:hAnsi="Arial" w:cs="Arial"/>
          <w:szCs w:val="22"/>
        </w:rPr>
        <w:t xml:space="preserve"> giv</w:t>
      </w:r>
      <w:r w:rsidR="00183CBD">
        <w:rPr>
          <w:rFonts w:ascii="Arial" w:hAnsi="Arial" w:cs="Arial"/>
          <w:szCs w:val="22"/>
        </w:rPr>
        <w:t>ing</w:t>
      </w:r>
      <w:r w:rsidR="001A2C3D" w:rsidRPr="001A2C3D">
        <w:rPr>
          <w:rFonts w:ascii="Arial" w:hAnsi="Arial" w:cs="Arial"/>
          <w:szCs w:val="22"/>
        </w:rPr>
        <w:t xml:space="preserve"> them an opportunity to ask questions</w:t>
      </w:r>
      <w:r w:rsidR="00183CBD">
        <w:rPr>
          <w:rFonts w:ascii="Arial" w:hAnsi="Arial" w:cs="Arial"/>
          <w:szCs w:val="22"/>
        </w:rPr>
        <w:t xml:space="preserve"> </w:t>
      </w:r>
      <w:r w:rsidR="001A2C3D" w:rsidRPr="001A2C3D">
        <w:rPr>
          <w:rFonts w:ascii="Arial" w:hAnsi="Arial" w:cs="Arial"/>
          <w:szCs w:val="22"/>
        </w:rPr>
        <w:t xml:space="preserve">helps </w:t>
      </w:r>
      <w:r w:rsidR="00183CBD">
        <w:rPr>
          <w:rFonts w:ascii="Arial" w:hAnsi="Arial" w:cs="Arial"/>
          <w:szCs w:val="22"/>
        </w:rPr>
        <w:t xml:space="preserve">members </w:t>
      </w:r>
      <w:r w:rsidR="001A2C3D" w:rsidRPr="001A2C3D">
        <w:rPr>
          <w:rFonts w:ascii="Arial" w:hAnsi="Arial" w:cs="Arial"/>
          <w:szCs w:val="22"/>
        </w:rPr>
        <w:t xml:space="preserve">feel informed, welcomed and prepared to do their </w:t>
      </w:r>
      <w:r w:rsidR="00183CBD">
        <w:rPr>
          <w:rFonts w:ascii="Arial" w:hAnsi="Arial" w:cs="Arial"/>
          <w:szCs w:val="22"/>
        </w:rPr>
        <w:t>role</w:t>
      </w:r>
      <w:r w:rsidR="001A2C3D" w:rsidRPr="001A2C3D">
        <w:rPr>
          <w:rFonts w:ascii="Arial" w:hAnsi="Arial" w:cs="Arial"/>
          <w:szCs w:val="22"/>
        </w:rPr>
        <w:t>.</w:t>
      </w:r>
    </w:p>
    <w:p w14:paraId="6046FEB2" w14:textId="77777777" w:rsidR="00183CBD" w:rsidRDefault="00183CBD" w:rsidP="00651A80">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rFonts w:ascii="Arial" w:hAnsi="Arial" w:cs="Arial"/>
          <w:szCs w:val="22"/>
        </w:rPr>
      </w:pPr>
      <w:r>
        <w:rPr>
          <w:rFonts w:ascii="Arial" w:hAnsi="Arial" w:cs="Arial"/>
          <w:szCs w:val="22"/>
        </w:rPr>
        <w:t xml:space="preserve">Each service will have a process it uses to help new committee members gain information on their role and </w:t>
      </w:r>
      <w:r w:rsidR="00E84C4D">
        <w:rPr>
          <w:rFonts w:ascii="Arial" w:hAnsi="Arial" w:cs="Arial"/>
          <w:szCs w:val="22"/>
        </w:rPr>
        <w:t xml:space="preserve">their </w:t>
      </w:r>
      <w:r>
        <w:rPr>
          <w:rFonts w:ascii="Arial" w:hAnsi="Arial" w:cs="Arial"/>
          <w:szCs w:val="22"/>
        </w:rPr>
        <w:t>contribution. This guide does not replace the process, it aims to provide a document that your service can use as part of the process.</w:t>
      </w:r>
    </w:p>
    <w:p w14:paraId="1EA5D6C5" w14:textId="77777777" w:rsidR="006834C4" w:rsidRDefault="006834C4">
      <w:pPr>
        <w:spacing w:after="160" w:line="259" w:lineRule="auto"/>
        <w:rPr>
          <w:rFonts w:ascii="Arial" w:hAnsi="Arial" w:cs="Arial"/>
          <w:szCs w:val="22"/>
        </w:rPr>
      </w:pPr>
    </w:p>
    <w:p w14:paraId="5B2D10D1" w14:textId="77777777" w:rsidR="006834C4" w:rsidRDefault="006834C4" w:rsidP="00B873E7">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60" w:line="259" w:lineRule="auto"/>
        <w:rPr>
          <w:rFonts w:ascii="Arial" w:hAnsi="Arial" w:cs="Arial"/>
          <w:szCs w:val="22"/>
        </w:rPr>
      </w:pPr>
      <w:r>
        <w:rPr>
          <w:rFonts w:ascii="Arial" w:hAnsi="Arial" w:cs="Arial"/>
          <w:szCs w:val="22"/>
        </w:rPr>
        <w:t>NOTE 2</w:t>
      </w:r>
      <w:r w:rsidR="00183CBD">
        <w:rPr>
          <w:rFonts w:ascii="Arial" w:hAnsi="Arial" w:cs="Arial"/>
          <w:szCs w:val="22"/>
        </w:rPr>
        <w:t xml:space="preserve"> – ABOUT THE INDUCTION GUIDE</w:t>
      </w:r>
    </w:p>
    <w:p w14:paraId="6AEB062D" w14:textId="77777777" w:rsidR="001A2C3D" w:rsidRDefault="00CD6B08" w:rsidP="001A2C3D">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rFonts w:ascii="Arial" w:hAnsi="Arial" w:cs="Arial"/>
          <w:szCs w:val="22"/>
        </w:rPr>
      </w:pPr>
      <w:r>
        <w:rPr>
          <w:rFonts w:ascii="Arial" w:hAnsi="Arial" w:cs="Arial"/>
          <w:szCs w:val="22"/>
        </w:rPr>
        <w:t xml:space="preserve">The Induction Guide contains the key information that is relevant to committee members </w:t>
      </w:r>
      <w:r w:rsidR="008953A2">
        <w:rPr>
          <w:rFonts w:ascii="Arial" w:hAnsi="Arial" w:cs="Arial"/>
          <w:szCs w:val="22"/>
        </w:rPr>
        <w:t>to</w:t>
      </w:r>
      <w:r>
        <w:rPr>
          <w:rFonts w:ascii="Arial" w:hAnsi="Arial" w:cs="Arial"/>
          <w:szCs w:val="22"/>
        </w:rPr>
        <w:t xml:space="preserve"> help </w:t>
      </w:r>
      <w:r w:rsidR="008953A2">
        <w:rPr>
          <w:rFonts w:ascii="Arial" w:hAnsi="Arial" w:cs="Arial"/>
          <w:szCs w:val="22"/>
        </w:rPr>
        <w:t>m</w:t>
      </w:r>
      <w:r>
        <w:rPr>
          <w:rFonts w:ascii="Arial" w:hAnsi="Arial" w:cs="Arial"/>
          <w:szCs w:val="22"/>
        </w:rPr>
        <w:t>embers understand:</w:t>
      </w:r>
    </w:p>
    <w:p w14:paraId="5558EDE6" w14:textId="77777777" w:rsidR="00CD6B08" w:rsidRDefault="00CD6B08" w:rsidP="001A2C3D">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rFonts w:ascii="Arial" w:hAnsi="Arial" w:cs="Arial"/>
          <w:szCs w:val="22"/>
        </w:rPr>
      </w:pPr>
      <w:r>
        <w:rPr>
          <w:rFonts w:ascii="Arial" w:hAnsi="Arial" w:cs="Arial"/>
          <w:szCs w:val="22"/>
        </w:rPr>
        <w:tab/>
        <w:t>* how each member contributes to the role of the committee of management</w:t>
      </w:r>
    </w:p>
    <w:p w14:paraId="4FAB6CA4" w14:textId="77777777" w:rsidR="00CD6B08" w:rsidRDefault="00CD6B08" w:rsidP="001A2C3D">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rFonts w:ascii="Arial" w:hAnsi="Arial" w:cs="Arial"/>
          <w:szCs w:val="22"/>
        </w:rPr>
      </w:pPr>
      <w:r>
        <w:rPr>
          <w:rFonts w:ascii="Arial" w:hAnsi="Arial" w:cs="Arial"/>
          <w:szCs w:val="22"/>
        </w:rPr>
        <w:tab/>
        <w:t>* t</w:t>
      </w:r>
      <w:r w:rsidR="00E84C4D">
        <w:rPr>
          <w:rFonts w:ascii="Arial" w:hAnsi="Arial" w:cs="Arial"/>
          <w:szCs w:val="22"/>
        </w:rPr>
        <w:t>he</w:t>
      </w:r>
      <w:r>
        <w:rPr>
          <w:rFonts w:ascii="Arial" w:hAnsi="Arial" w:cs="Arial"/>
          <w:szCs w:val="22"/>
        </w:rPr>
        <w:t xml:space="preserve"> role of the committee of management and legal responsibilities</w:t>
      </w:r>
    </w:p>
    <w:p w14:paraId="7E73B27B" w14:textId="77777777" w:rsidR="00CD6B08" w:rsidRPr="00BC05B9" w:rsidRDefault="00CD6B08" w:rsidP="001A2C3D">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rFonts w:ascii="Arial" w:hAnsi="Arial" w:cs="Arial"/>
          <w:szCs w:val="22"/>
        </w:rPr>
      </w:pPr>
      <w:r>
        <w:rPr>
          <w:rFonts w:ascii="Arial" w:hAnsi="Arial" w:cs="Arial"/>
          <w:szCs w:val="22"/>
        </w:rPr>
        <w:tab/>
        <w:t xml:space="preserve">* your service policies and procedures including the constitution </w:t>
      </w:r>
    </w:p>
    <w:p w14:paraId="37930FE5" w14:textId="7F379B4C" w:rsidR="00CD6B08" w:rsidRDefault="00CD6B08" w:rsidP="00B873E7">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60" w:line="259" w:lineRule="auto"/>
        <w:rPr>
          <w:rFonts w:ascii="Arial" w:hAnsi="Arial" w:cs="Arial"/>
          <w:szCs w:val="22"/>
        </w:rPr>
      </w:pPr>
      <w:r>
        <w:rPr>
          <w:rFonts w:ascii="Arial" w:hAnsi="Arial" w:cs="Arial"/>
          <w:szCs w:val="22"/>
        </w:rPr>
        <w:t>The Induction Guide is:</w:t>
      </w:r>
    </w:p>
    <w:p w14:paraId="1FD59DBC" w14:textId="77777777" w:rsidR="00D054AE" w:rsidRDefault="00D054AE" w:rsidP="00D054A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60" w:line="259" w:lineRule="auto"/>
        <w:rPr>
          <w:rFonts w:ascii="Arial" w:hAnsi="Arial" w:cs="Arial"/>
          <w:szCs w:val="22"/>
        </w:rPr>
      </w:pPr>
      <w:r>
        <w:rPr>
          <w:rFonts w:ascii="Arial" w:hAnsi="Arial" w:cs="Arial"/>
          <w:szCs w:val="22"/>
        </w:rPr>
        <w:tab/>
        <w:t>* not task specific for your committee members.</w:t>
      </w:r>
    </w:p>
    <w:p w14:paraId="6110EB18" w14:textId="274AAA3A" w:rsidR="00D054AE" w:rsidRDefault="00D054AE" w:rsidP="00922A79">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60" w:line="259" w:lineRule="auto"/>
        <w:ind w:left="709" w:hanging="709"/>
        <w:rPr>
          <w:rFonts w:ascii="Arial" w:hAnsi="Arial" w:cs="Arial"/>
          <w:szCs w:val="22"/>
        </w:rPr>
      </w:pPr>
      <w:r>
        <w:rPr>
          <w:rFonts w:ascii="Arial" w:hAnsi="Arial" w:cs="Arial"/>
          <w:szCs w:val="22"/>
        </w:rPr>
        <w:tab/>
        <w:t>* a guide and will need to be reviewed for your service’s context. Markers</w:t>
      </w:r>
      <w:r w:rsidR="00D22657">
        <w:rPr>
          <w:rFonts w:ascii="Arial" w:hAnsi="Arial" w:cs="Arial"/>
          <w:szCs w:val="22"/>
        </w:rPr>
        <w:t>, blue text,</w:t>
      </w:r>
      <w:r>
        <w:rPr>
          <w:rFonts w:ascii="Arial" w:hAnsi="Arial" w:cs="Arial"/>
          <w:szCs w:val="22"/>
        </w:rPr>
        <w:t xml:space="preserve"> are placed in this guide for input on your service specific information.</w:t>
      </w:r>
      <w:r w:rsidR="00922A79">
        <w:rPr>
          <w:rFonts w:ascii="Arial" w:hAnsi="Arial" w:cs="Arial"/>
          <w:szCs w:val="22"/>
        </w:rPr>
        <w:t xml:space="preserve"> </w:t>
      </w:r>
      <w:r w:rsidR="00D22657">
        <w:rPr>
          <w:rFonts w:ascii="Arial" w:hAnsi="Arial" w:cs="Arial"/>
          <w:szCs w:val="22"/>
        </w:rPr>
        <w:t>The b</w:t>
      </w:r>
      <w:r w:rsidR="00794CC9">
        <w:rPr>
          <w:rFonts w:ascii="Arial" w:hAnsi="Arial" w:cs="Arial"/>
          <w:szCs w:val="22"/>
        </w:rPr>
        <w:t>lue t</w:t>
      </w:r>
      <w:r w:rsidR="00922A79">
        <w:rPr>
          <w:rFonts w:ascii="Arial" w:hAnsi="Arial" w:cs="Arial"/>
          <w:szCs w:val="22"/>
        </w:rPr>
        <w:t>ext can be replaced and removed to suit your individual service needs.</w:t>
      </w:r>
    </w:p>
    <w:p w14:paraId="6117E197" w14:textId="77777777" w:rsidR="00CD6B08" w:rsidRDefault="00CD6B08" w:rsidP="00B873E7">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60" w:line="259" w:lineRule="auto"/>
        <w:rPr>
          <w:rFonts w:ascii="Arial" w:hAnsi="Arial" w:cs="Arial"/>
          <w:szCs w:val="22"/>
        </w:rPr>
      </w:pPr>
      <w:r>
        <w:rPr>
          <w:rFonts w:ascii="Arial" w:hAnsi="Arial" w:cs="Arial"/>
          <w:szCs w:val="22"/>
        </w:rPr>
        <w:tab/>
        <w:t xml:space="preserve">* not a guide for employees. It is specific to committee of management. </w:t>
      </w:r>
    </w:p>
    <w:p w14:paraId="6C3650F1" w14:textId="77777777" w:rsidR="006834C4" w:rsidRDefault="006834C4">
      <w:pPr>
        <w:spacing w:after="160" w:line="259" w:lineRule="auto"/>
        <w:rPr>
          <w:rFonts w:ascii="Arial" w:hAnsi="Arial" w:cs="Arial"/>
          <w:szCs w:val="22"/>
        </w:rPr>
      </w:pPr>
    </w:p>
    <w:p w14:paraId="7ACC2DC0" w14:textId="4DECC99F" w:rsidR="006834C4" w:rsidRDefault="001A46B3">
      <w:pPr>
        <w:spacing w:after="160" w:line="259" w:lineRule="auto"/>
        <w:rPr>
          <w:rFonts w:ascii="Arial" w:hAnsi="Arial" w:cs="Arial"/>
          <w:szCs w:val="22"/>
        </w:rPr>
      </w:pPr>
      <w:r>
        <w:rPr>
          <w:rFonts w:ascii="Arial" w:hAnsi="Arial" w:cs="Arial"/>
          <w:szCs w:val="22"/>
        </w:rPr>
        <w:t>Once you have completed and adapted this Induction Guide to suit your specific service, you may delete this page.</w:t>
      </w:r>
    </w:p>
    <w:p w14:paraId="060416DD" w14:textId="77777777" w:rsidR="006834C4" w:rsidRDefault="006834C4">
      <w:pPr>
        <w:spacing w:after="160" w:line="259" w:lineRule="auto"/>
        <w:rPr>
          <w:rFonts w:ascii="Arial" w:hAnsi="Arial" w:cs="Arial"/>
          <w:szCs w:val="22"/>
        </w:rPr>
      </w:pPr>
    </w:p>
    <w:p w14:paraId="65EDD65A" w14:textId="77777777" w:rsidR="006834C4" w:rsidRDefault="006834C4">
      <w:pPr>
        <w:spacing w:after="160" w:line="259" w:lineRule="auto"/>
        <w:rPr>
          <w:rFonts w:ascii="Arial" w:hAnsi="Arial" w:cs="Arial"/>
          <w:szCs w:val="22"/>
        </w:rPr>
      </w:pPr>
    </w:p>
    <w:p w14:paraId="70453221" w14:textId="77777777" w:rsidR="006834C4" w:rsidRDefault="006834C4">
      <w:pPr>
        <w:spacing w:after="160" w:line="259" w:lineRule="auto"/>
        <w:rPr>
          <w:rFonts w:ascii="Arial" w:hAnsi="Arial" w:cs="Arial"/>
          <w:szCs w:val="22"/>
        </w:rPr>
      </w:pPr>
    </w:p>
    <w:p w14:paraId="29A10A5C" w14:textId="77777777" w:rsidR="006834C4" w:rsidRDefault="006834C4">
      <w:pPr>
        <w:spacing w:after="160" w:line="259" w:lineRule="auto"/>
        <w:rPr>
          <w:rFonts w:ascii="Arial" w:hAnsi="Arial" w:cs="Arial"/>
          <w:szCs w:val="22"/>
        </w:rPr>
      </w:pPr>
      <w:r>
        <w:rPr>
          <w:rFonts w:ascii="Arial" w:hAnsi="Arial" w:cs="Arial"/>
          <w:szCs w:val="22"/>
        </w:rPr>
        <w:br w:type="page"/>
      </w:r>
    </w:p>
    <w:p w14:paraId="22173454" w14:textId="77777777" w:rsidR="001E2F53" w:rsidRPr="00E05D08" w:rsidRDefault="001E2F53" w:rsidP="00E05D08">
      <w:pPr>
        <w:spacing w:after="160" w:line="259" w:lineRule="auto"/>
      </w:pPr>
    </w:p>
    <w:p w14:paraId="6F3F4A3D" w14:textId="77777777" w:rsidR="00CF7A48" w:rsidRPr="00E05D08" w:rsidRDefault="00CF7A48" w:rsidP="00E05D08">
      <w:pPr>
        <w:spacing w:after="160" w:line="259" w:lineRule="auto"/>
      </w:pPr>
    </w:p>
    <w:p w14:paraId="6A0FEA30" w14:textId="77777777" w:rsidR="000361DD" w:rsidRPr="006E2246" w:rsidRDefault="00631E8A" w:rsidP="00A23D63">
      <w:pPr>
        <w:shd w:val="clear" w:color="auto" w:fill="C1E4F5" w:themeFill="accent1" w:themeFillTint="33"/>
        <w:spacing w:after="160" w:line="259" w:lineRule="auto"/>
        <w:jc w:val="center"/>
        <w:rPr>
          <w:b/>
          <w:bCs/>
          <w:sz w:val="52"/>
          <w:szCs w:val="52"/>
        </w:rPr>
      </w:pPr>
      <w:r w:rsidRPr="006E2246">
        <w:rPr>
          <w:b/>
          <w:bCs/>
          <w:sz w:val="52"/>
          <w:szCs w:val="52"/>
        </w:rPr>
        <w:t xml:space="preserve">OUR </w:t>
      </w:r>
      <w:r w:rsidR="00391DA6" w:rsidRPr="006E2246">
        <w:rPr>
          <w:b/>
          <w:bCs/>
          <w:sz w:val="52"/>
          <w:szCs w:val="52"/>
        </w:rPr>
        <w:t>COMMITTEE OF MANAGEMENT</w:t>
      </w:r>
    </w:p>
    <w:p w14:paraId="7F982028" w14:textId="77777777" w:rsidR="000361DD" w:rsidRPr="006E2246" w:rsidRDefault="00391DA6" w:rsidP="00A23D63">
      <w:pPr>
        <w:shd w:val="clear" w:color="auto" w:fill="C1E4F5" w:themeFill="accent1" w:themeFillTint="33"/>
        <w:spacing w:after="160" w:line="259" w:lineRule="auto"/>
        <w:jc w:val="center"/>
        <w:rPr>
          <w:b/>
          <w:bCs/>
          <w:sz w:val="52"/>
          <w:szCs w:val="52"/>
        </w:rPr>
      </w:pPr>
      <w:r w:rsidRPr="006E2246">
        <w:rPr>
          <w:b/>
          <w:bCs/>
          <w:sz w:val="52"/>
          <w:szCs w:val="52"/>
        </w:rPr>
        <w:t xml:space="preserve">INDUCTION </w:t>
      </w:r>
      <w:r w:rsidR="008953A2" w:rsidRPr="006E2246">
        <w:rPr>
          <w:b/>
          <w:bCs/>
          <w:sz w:val="52"/>
          <w:szCs w:val="52"/>
        </w:rPr>
        <w:t>GUIDE</w:t>
      </w:r>
    </w:p>
    <w:p w14:paraId="0A168DE1" w14:textId="77777777" w:rsidR="000361DD" w:rsidRDefault="000361DD">
      <w:pPr>
        <w:spacing w:after="160" w:line="259" w:lineRule="auto"/>
      </w:pPr>
    </w:p>
    <w:p w14:paraId="1E4DA138" w14:textId="77777777" w:rsidR="00CF7A48" w:rsidRDefault="00CF7A48" w:rsidP="00A23D63">
      <w:pPr>
        <w:spacing w:after="160" w:line="259" w:lineRule="auto"/>
        <w:ind w:firstLine="567"/>
      </w:pPr>
    </w:p>
    <w:p w14:paraId="232EA8D4" w14:textId="77777777" w:rsidR="00CF7A48" w:rsidRDefault="00D054AE" w:rsidP="00F26B6E">
      <w:pPr>
        <w:spacing w:after="160" w:line="259" w:lineRule="auto"/>
        <w:jc w:val="center"/>
      </w:pPr>
      <w:r>
        <w:rPr>
          <w:rFonts w:asciiTheme="majorHAnsi" w:eastAsiaTheme="majorEastAsia" w:hAnsiTheme="majorHAnsi" w:cstheme="majorBidi"/>
          <w:noProof/>
          <w:color w:val="0F4761" w:themeColor="accent1" w:themeShade="BF"/>
          <w:sz w:val="40"/>
          <w:szCs w:val="40"/>
        </w:rPr>
        <w:drawing>
          <wp:inline distT="0" distB="0" distL="0" distR="0" wp14:anchorId="1F76719D" wp14:editId="1DF1486A">
            <wp:extent cx="4362450" cy="4362450"/>
            <wp:effectExtent l="0" t="0" r="0" b="0"/>
            <wp:docPr id="1397154611" name="Picture 1" descr="A group of hands holding puzzle pie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54611" name="Picture 1" descr="A group of hands holding puzzle pieces&#10;&#10;Description automatically generated"/>
                    <pic:cNvPicPr/>
                  </pic:nvPicPr>
                  <pic:blipFill>
                    <a:blip r:embed="rId11" cstate="print">
                      <a:duotone>
                        <a:schemeClr val="accent4">
                          <a:shade val="45000"/>
                          <a:satMod val="135000"/>
                        </a:schemeClr>
                        <a:prstClr val="white"/>
                      </a:duotone>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4362450" cy="4362450"/>
                    </a:xfrm>
                    <a:prstGeom prst="rect">
                      <a:avLst/>
                    </a:prstGeom>
                  </pic:spPr>
                </pic:pic>
              </a:graphicData>
            </a:graphic>
          </wp:inline>
        </w:drawing>
      </w:r>
    </w:p>
    <w:p w14:paraId="500F8B6E" w14:textId="77777777" w:rsidR="00391DA6" w:rsidRDefault="00391DA6" w:rsidP="00F26B6E">
      <w:pPr>
        <w:spacing w:after="160" w:line="259" w:lineRule="auto"/>
        <w:jc w:val="center"/>
      </w:pPr>
    </w:p>
    <w:p w14:paraId="7F64E08F" w14:textId="77777777" w:rsidR="00CD3360" w:rsidRDefault="00CD3360" w:rsidP="00F26B6E">
      <w:pPr>
        <w:spacing w:after="160" w:line="259" w:lineRule="auto"/>
        <w:jc w:val="center"/>
      </w:pPr>
    </w:p>
    <w:p w14:paraId="5C07D9D7" w14:textId="276F200A" w:rsidR="00631E8A" w:rsidRDefault="00391DA6" w:rsidP="006E2246">
      <w:pPr>
        <w:shd w:val="clear" w:color="auto" w:fill="C1E4F5" w:themeFill="accent1" w:themeFillTint="33"/>
        <w:spacing w:after="0" w:line="259" w:lineRule="auto"/>
        <w:jc w:val="center"/>
        <w:rPr>
          <w:b/>
          <w:bCs/>
          <w:sz w:val="56"/>
          <w:szCs w:val="56"/>
        </w:rPr>
      </w:pPr>
      <w:r>
        <w:rPr>
          <w:b/>
          <w:bCs/>
          <w:sz w:val="56"/>
          <w:szCs w:val="56"/>
        </w:rPr>
        <w:t>[</w:t>
      </w:r>
      <w:r w:rsidR="00631E8A">
        <w:rPr>
          <w:b/>
          <w:bCs/>
          <w:sz w:val="56"/>
          <w:szCs w:val="56"/>
        </w:rPr>
        <w:t>Service name</w:t>
      </w:r>
      <w:r w:rsidR="00126B06">
        <w:rPr>
          <w:b/>
          <w:bCs/>
          <w:sz w:val="56"/>
          <w:szCs w:val="56"/>
        </w:rPr>
        <w:t>]</w:t>
      </w:r>
    </w:p>
    <w:p w14:paraId="343CEBBE" w14:textId="6D2CE0D1" w:rsidR="00391DA6" w:rsidRPr="00CF7A48" w:rsidRDefault="00126B06" w:rsidP="006E2246">
      <w:pPr>
        <w:shd w:val="clear" w:color="auto" w:fill="C1E4F5" w:themeFill="accent1" w:themeFillTint="33"/>
        <w:spacing w:after="0" w:line="259" w:lineRule="auto"/>
        <w:jc w:val="center"/>
        <w:rPr>
          <w:b/>
          <w:bCs/>
          <w:sz w:val="56"/>
          <w:szCs w:val="56"/>
        </w:rPr>
      </w:pPr>
      <w:r>
        <w:rPr>
          <w:b/>
          <w:bCs/>
          <w:sz w:val="56"/>
          <w:szCs w:val="56"/>
        </w:rPr>
        <w:t>[</w:t>
      </w:r>
      <w:r w:rsidR="00391DA6">
        <w:rPr>
          <w:b/>
          <w:bCs/>
          <w:sz w:val="56"/>
          <w:szCs w:val="56"/>
        </w:rPr>
        <w:t>Date]</w:t>
      </w:r>
    </w:p>
    <w:p w14:paraId="202C9B50" w14:textId="77777777" w:rsidR="00391DA6" w:rsidRDefault="00391DA6" w:rsidP="00F26B6E">
      <w:pPr>
        <w:spacing w:after="160" w:line="259" w:lineRule="auto"/>
        <w:jc w:val="center"/>
      </w:pPr>
    </w:p>
    <w:p w14:paraId="6A4F03E2" w14:textId="77777777" w:rsidR="00CF7A48" w:rsidRDefault="00CF7A48" w:rsidP="00A23D63">
      <w:pPr>
        <w:spacing w:after="160" w:line="259" w:lineRule="auto"/>
        <w:ind w:firstLine="567"/>
      </w:pPr>
    </w:p>
    <w:p w14:paraId="7454DB4D" w14:textId="77777777" w:rsidR="00FC4ACC" w:rsidRDefault="004C078B" w:rsidP="0048706E">
      <w:pPr>
        <w:pStyle w:val="Heading1"/>
      </w:pPr>
      <w:bookmarkStart w:id="0" w:name="_Toc185245313"/>
      <w:r>
        <w:lastRenderedPageBreak/>
        <w:t xml:space="preserve">Our </w:t>
      </w:r>
      <w:r w:rsidR="00631E8A">
        <w:t>s</w:t>
      </w:r>
      <w:r w:rsidR="00070FB6">
        <w:t xml:space="preserve">ervice </w:t>
      </w:r>
      <w:r w:rsidR="00631E8A">
        <w:t>d</w:t>
      </w:r>
      <w:r w:rsidR="00070FB6">
        <w:t>etails</w:t>
      </w:r>
      <w:bookmarkEnd w:id="0"/>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23"/>
        <w:gridCol w:w="5193"/>
      </w:tblGrid>
      <w:tr w:rsidR="007B4A1F" w14:paraId="5A571FB5" w14:textId="77777777" w:rsidTr="00B873E7">
        <w:trPr>
          <w:trHeight w:val="680"/>
        </w:trPr>
        <w:tc>
          <w:tcPr>
            <w:tcW w:w="3823" w:type="dxa"/>
          </w:tcPr>
          <w:p w14:paraId="766E0FE2" w14:textId="77777777" w:rsidR="007B4A1F" w:rsidRPr="00070FB6" w:rsidRDefault="007B4A1F" w:rsidP="00126B06">
            <w:r w:rsidRPr="00070FB6">
              <w:t>Approved Service name and number</w:t>
            </w:r>
          </w:p>
        </w:tc>
        <w:tc>
          <w:tcPr>
            <w:tcW w:w="5193" w:type="dxa"/>
          </w:tcPr>
          <w:p w14:paraId="77643521" w14:textId="77777777" w:rsidR="007B4A1F" w:rsidRDefault="007B4A1F" w:rsidP="00126B06">
            <w:r>
              <w:t>[</w:t>
            </w:r>
            <w:r w:rsidR="00E6159C">
              <w:t>Insert details. F</w:t>
            </w:r>
            <w:r>
              <w:t xml:space="preserve">ind at: </w:t>
            </w:r>
            <w:hyperlink r:id="rId13" w:history="1">
              <w:r w:rsidRPr="00456E4F">
                <w:rPr>
                  <w:rStyle w:val="Hyperlink"/>
                </w:rPr>
                <w:t>Service search | ACECQA</w:t>
              </w:r>
            </w:hyperlink>
            <w:r w:rsidRPr="00B873E7">
              <w:t>]</w:t>
            </w:r>
          </w:p>
        </w:tc>
      </w:tr>
      <w:tr w:rsidR="00FC4ACC" w14:paraId="4C0778BA" w14:textId="77777777" w:rsidTr="00B873E7">
        <w:trPr>
          <w:trHeight w:val="680"/>
        </w:trPr>
        <w:tc>
          <w:tcPr>
            <w:tcW w:w="3823" w:type="dxa"/>
          </w:tcPr>
          <w:p w14:paraId="5B68522C" w14:textId="77777777" w:rsidR="00FC4ACC" w:rsidRPr="00070FB6" w:rsidRDefault="00FC4ACC" w:rsidP="00FC4ACC">
            <w:r w:rsidRPr="00070FB6">
              <w:t>Service Adress</w:t>
            </w:r>
          </w:p>
        </w:tc>
        <w:tc>
          <w:tcPr>
            <w:tcW w:w="5193" w:type="dxa"/>
          </w:tcPr>
          <w:p w14:paraId="4C253FA5" w14:textId="77777777" w:rsidR="00FC4ACC" w:rsidRDefault="00FC4ACC" w:rsidP="00FC4ACC"/>
        </w:tc>
      </w:tr>
      <w:tr w:rsidR="00FC4ACC" w14:paraId="43B6F2C7" w14:textId="77777777" w:rsidTr="00B873E7">
        <w:trPr>
          <w:trHeight w:val="680"/>
        </w:trPr>
        <w:tc>
          <w:tcPr>
            <w:tcW w:w="3823" w:type="dxa"/>
          </w:tcPr>
          <w:p w14:paraId="55AF64F7" w14:textId="77777777" w:rsidR="00FC4ACC" w:rsidRPr="00070FB6" w:rsidRDefault="00FC4ACC" w:rsidP="00FC4ACC">
            <w:r w:rsidRPr="00070FB6">
              <w:t>Approved Provider name and number</w:t>
            </w:r>
          </w:p>
        </w:tc>
        <w:tc>
          <w:tcPr>
            <w:tcW w:w="5193" w:type="dxa"/>
          </w:tcPr>
          <w:p w14:paraId="44C13910" w14:textId="77777777" w:rsidR="00FC4ACC" w:rsidRDefault="00FC4ACC" w:rsidP="00FC4ACC">
            <w:r>
              <w:t>[</w:t>
            </w:r>
            <w:r w:rsidR="00E6159C">
              <w:t>Insert details. Find at</w:t>
            </w:r>
            <w:r>
              <w:t xml:space="preserve">: </w:t>
            </w:r>
            <w:hyperlink r:id="rId14" w:history="1">
              <w:r w:rsidRPr="00456E4F">
                <w:rPr>
                  <w:rStyle w:val="Hyperlink"/>
                </w:rPr>
                <w:t>Provider search | ACECQA</w:t>
              </w:r>
            </w:hyperlink>
            <w:r>
              <w:t>]</w:t>
            </w:r>
          </w:p>
        </w:tc>
      </w:tr>
      <w:tr w:rsidR="00FC4ACC" w14:paraId="3F13A5CB" w14:textId="77777777" w:rsidTr="004C078B">
        <w:trPr>
          <w:trHeight w:val="680"/>
        </w:trPr>
        <w:tc>
          <w:tcPr>
            <w:tcW w:w="3823" w:type="dxa"/>
          </w:tcPr>
          <w:p w14:paraId="5C8C9F92" w14:textId="77777777" w:rsidR="00FC4ACC" w:rsidRPr="00070FB6" w:rsidRDefault="00FC4ACC" w:rsidP="00FC4ACC">
            <w:r w:rsidRPr="00070FB6">
              <w:t>The service’s current rating</w:t>
            </w:r>
          </w:p>
        </w:tc>
        <w:tc>
          <w:tcPr>
            <w:tcW w:w="5193" w:type="dxa"/>
          </w:tcPr>
          <w:p w14:paraId="19D297BB" w14:textId="77777777" w:rsidR="00FC4ACC" w:rsidRDefault="00FC4ACC" w:rsidP="00FC4ACC">
            <w:r>
              <w:t>[</w:t>
            </w:r>
            <w:r w:rsidR="00E6159C">
              <w:t>Insert details. Find at</w:t>
            </w:r>
            <w:r>
              <w:t xml:space="preserve">: </w:t>
            </w:r>
            <w:hyperlink r:id="rId15" w:history="1">
              <w:r w:rsidRPr="00456E4F">
                <w:rPr>
                  <w:rStyle w:val="Hyperlink"/>
                </w:rPr>
                <w:t>Service search | ACECQA</w:t>
              </w:r>
            </w:hyperlink>
            <w:r>
              <w:t>]</w:t>
            </w:r>
          </w:p>
        </w:tc>
      </w:tr>
      <w:tr w:rsidR="00070FB6" w14:paraId="1934D8C5" w14:textId="77777777" w:rsidTr="00B873E7">
        <w:trPr>
          <w:trHeight w:val="680"/>
        </w:trPr>
        <w:tc>
          <w:tcPr>
            <w:tcW w:w="3823" w:type="dxa"/>
          </w:tcPr>
          <w:p w14:paraId="6FCC33CF" w14:textId="77777777" w:rsidR="00070FB6" w:rsidRPr="00070FB6" w:rsidRDefault="00070FB6" w:rsidP="00126B06">
            <w:r w:rsidRPr="00070FB6">
              <w:t>The hours and days of operation of the service</w:t>
            </w:r>
          </w:p>
        </w:tc>
        <w:tc>
          <w:tcPr>
            <w:tcW w:w="5193" w:type="dxa"/>
          </w:tcPr>
          <w:p w14:paraId="07EC8EF4" w14:textId="77777777" w:rsidR="00070FB6" w:rsidRDefault="00070FB6" w:rsidP="00126B06"/>
        </w:tc>
      </w:tr>
    </w:tbl>
    <w:p w14:paraId="1B6CC4E7" w14:textId="77777777" w:rsidR="004C078B" w:rsidRDefault="004C078B"/>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23"/>
        <w:gridCol w:w="5193"/>
      </w:tblGrid>
      <w:tr w:rsidR="00FC4ACC" w14:paraId="23AD4E8D" w14:textId="77777777" w:rsidTr="00B873E7">
        <w:trPr>
          <w:trHeight w:val="680"/>
        </w:trPr>
        <w:tc>
          <w:tcPr>
            <w:tcW w:w="3823" w:type="dxa"/>
          </w:tcPr>
          <w:p w14:paraId="36CA8266" w14:textId="77777777" w:rsidR="00FC4ACC" w:rsidRPr="00070FB6" w:rsidRDefault="00FC4ACC" w:rsidP="00FC4ACC">
            <w:r w:rsidRPr="00070FB6">
              <w:t>Incorporated Association number</w:t>
            </w:r>
          </w:p>
        </w:tc>
        <w:tc>
          <w:tcPr>
            <w:tcW w:w="5193" w:type="dxa"/>
          </w:tcPr>
          <w:p w14:paraId="11F94A8A" w14:textId="77777777" w:rsidR="00FC4ACC" w:rsidRDefault="00FC4ACC" w:rsidP="00FC4ACC">
            <w:r>
              <w:t>[</w:t>
            </w:r>
            <w:r w:rsidR="00E6159C">
              <w:t xml:space="preserve">Insert details. Find at </w:t>
            </w:r>
            <w:hyperlink r:id="rId16" w:history="1">
              <w:r w:rsidRPr="00456E4F">
                <w:rPr>
                  <w:rStyle w:val="Hyperlink"/>
                </w:rPr>
                <w:t>Search for an incorporated association - Consumer Affairs Victoria</w:t>
              </w:r>
            </w:hyperlink>
            <w:r>
              <w:t>]</w:t>
            </w:r>
          </w:p>
        </w:tc>
      </w:tr>
      <w:tr w:rsidR="00FC4ACC" w14:paraId="507B2B40" w14:textId="77777777" w:rsidTr="00B873E7">
        <w:trPr>
          <w:trHeight w:val="680"/>
        </w:trPr>
        <w:tc>
          <w:tcPr>
            <w:tcW w:w="3823" w:type="dxa"/>
          </w:tcPr>
          <w:p w14:paraId="4AAB3676" w14:textId="77777777" w:rsidR="00FC4ACC" w:rsidRPr="00070FB6" w:rsidRDefault="00FC4ACC" w:rsidP="00FC4ACC">
            <w:r w:rsidRPr="00070FB6">
              <w:rPr>
                <w:lang w:val="en-AU"/>
              </w:rPr>
              <w:t>Australian Business Number (ABN)</w:t>
            </w:r>
          </w:p>
        </w:tc>
        <w:tc>
          <w:tcPr>
            <w:tcW w:w="5193" w:type="dxa"/>
          </w:tcPr>
          <w:p w14:paraId="25553266" w14:textId="77777777" w:rsidR="00FC4ACC" w:rsidRDefault="00FC4ACC" w:rsidP="00FC4ACC"/>
        </w:tc>
      </w:tr>
      <w:tr w:rsidR="00FC4ACC" w14:paraId="108EF909" w14:textId="77777777" w:rsidTr="00B873E7">
        <w:trPr>
          <w:trHeight w:val="680"/>
        </w:trPr>
        <w:tc>
          <w:tcPr>
            <w:tcW w:w="3823" w:type="dxa"/>
            <w:tcBorders>
              <w:bottom w:val="single" w:sz="4" w:space="0" w:color="808080" w:themeColor="background1" w:themeShade="80"/>
            </w:tcBorders>
          </w:tcPr>
          <w:p w14:paraId="203718EF" w14:textId="77777777" w:rsidR="00FC4ACC" w:rsidRPr="00070FB6" w:rsidRDefault="00FC4ACC" w:rsidP="00FC4ACC">
            <w:r w:rsidRPr="00070FB6">
              <w:rPr>
                <w:lang w:val="en-AU"/>
              </w:rPr>
              <w:t>Financial Year</w:t>
            </w:r>
          </w:p>
        </w:tc>
        <w:tc>
          <w:tcPr>
            <w:tcW w:w="5193" w:type="dxa"/>
            <w:tcBorders>
              <w:bottom w:val="single" w:sz="4" w:space="0" w:color="808080" w:themeColor="background1" w:themeShade="80"/>
            </w:tcBorders>
          </w:tcPr>
          <w:p w14:paraId="7CC444C3" w14:textId="77777777" w:rsidR="00FC4ACC" w:rsidRDefault="00FC4ACC" w:rsidP="00FC4ACC"/>
        </w:tc>
      </w:tr>
    </w:tbl>
    <w:p w14:paraId="57F47C0D" w14:textId="77777777" w:rsidR="004C078B" w:rsidRDefault="004C078B"/>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23"/>
        <w:gridCol w:w="5193"/>
      </w:tblGrid>
      <w:tr w:rsidR="007B4A1F" w14:paraId="7D162CEB" w14:textId="77777777" w:rsidTr="00B873E7">
        <w:trPr>
          <w:trHeight w:val="680"/>
        </w:trPr>
        <w:tc>
          <w:tcPr>
            <w:tcW w:w="3823" w:type="dxa"/>
            <w:tcBorders>
              <w:bottom w:val="single" w:sz="4" w:space="0" w:color="808080" w:themeColor="background1" w:themeShade="80"/>
            </w:tcBorders>
          </w:tcPr>
          <w:p w14:paraId="5947D7E3" w14:textId="77777777" w:rsidR="007B4A1F" w:rsidRPr="00070FB6" w:rsidRDefault="007B4A1F" w:rsidP="00126B06">
            <w:r w:rsidRPr="0025599B">
              <w:t xml:space="preserve">Committee of </w:t>
            </w:r>
            <w:r w:rsidR="008953A2" w:rsidRPr="0025599B">
              <w:t>m</w:t>
            </w:r>
            <w:r w:rsidRPr="0025599B">
              <w:t xml:space="preserve">anagement Secretary </w:t>
            </w:r>
            <w:r w:rsidR="00E84C4D" w:rsidRPr="0025599B">
              <w:rPr>
                <w:rStyle w:val="FootnoteReference"/>
              </w:rPr>
              <w:footnoteReference w:id="2"/>
            </w:r>
          </w:p>
        </w:tc>
        <w:tc>
          <w:tcPr>
            <w:tcW w:w="5193" w:type="dxa"/>
            <w:tcBorders>
              <w:bottom w:val="single" w:sz="4" w:space="0" w:color="808080" w:themeColor="background1" w:themeShade="80"/>
            </w:tcBorders>
          </w:tcPr>
          <w:p w14:paraId="3431FF26" w14:textId="77777777" w:rsidR="007B4A1F" w:rsidRDefault="007B4A1F" w:rsidP="00126B06"/>
        </w:tc>
      </w:tr>
      <w:tr w:rsidR="008953A2" w14:paraId="7E33B807" w14:textId="77777777" w:rsidTr="00B873E7">
        <w:trPr>
          <w:trHeight w:val="680"/>
        </w:trPr>
        <w:tc>
          <w:tcPr>
            <w:tcW w:w="3823" w:type="dxa"/>
          </w:tcPr>
          <w:p w14:paraId="56C62496" w14:textId="77777777" w:rsidR="008953A2" w:rsidRPr="00070FB6" w:rsidRDefault="008953A2" w:rsidP="00FC4ACC">
            <w:r>
              <w:t>Committee of management President</w:t>
            </w:r>
          </w:p>
        </w:tc>
        <w:tc>
          <w:tcPr>
            <w:tcW w:w="5193" w:type="dxa"/>
          </w:tcPr>
          <w:p w14:paraId="0A767A05" w14:textId="77777777" w:rsidR="008953A2" w:rsidRDefault="008953A2" w:rsidP="00FC4ACC"/>
        </w:tc>
      </w:tr>
      <w:tr w:rsidR="00FC4ACC" w14:paraId="18631A0C" w14:textId="77777777" w:rsidTr="00B873E7">
        <w:trPr>
          <w:trHeight w:val="680"/>
        </w:trPr>
        <w:tc>
          <w:tcPr>
            <w:tcW w:w="3823" w:type="dxa"/>
          </w:tcPr>
          <w:p w14:paraId="2127D6D0" w14:textId="77777777" w:rsidR="00FC4ACC" w:rsidRPr="00070FB6" w:rsidRDefault="00FC4ACC" w:rsidP="00FC4ACC">
            <w:r w:rsidRPr="00070FB6">
              <w:t>Contact name for the induction pack</w:t>
            </w:r>
          </w:p>
        </w:tc>
        <w:tc>
          <w:tcPr>
            <w:tcW w:w="5193" w:type="dxa"/>
          </w:tcPr>
          <w:p w14:paraId="10689D31" w14:textId="77777777" w:rsidR="00FC4ACC" w:rsidRDefault="00FC4ACC" w:rsidP="00FC4ACC"/>
        </w:tc>
      </w:tr>
    </w:tbl>
    <w:p w14:paraId="2CEB0F82" w14:textId="77777777" w:rsidR="004C078B" w:rsidRDefault="004C078B"/>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23"/>
        <w:gridCol w:w="5193"/>
      </w:tblGrid>
      <w:tr w:rsidR="00FC4ACC" w14:paraId="39213513" w14:textId="77777777" w:rsidTr="00B873E7">
        <w:tc>
          <w:tcPr>
            <w:tcW w:w="3823" w:type="dxa"/>
          </w:tcPr>
          <w:p w14:paraId="50BEBD33" w14:textId="77777777" w:rsidR="00FC4ACC" w:rsidRPr="00070FB6" w:rsidRDefault="009C2B00" w:rsidP="00FC4ACC">
            <w:r>
              <w:rPr>
                <w:lang w:val="en-AU"/>
              </w:rPr>
              <w:t>Name of person for day-to day in charge</w:t>
            </w:r>
          </w:p>
        </w:tc>
        <w:tc>
          <w:tcPr>
            <w:tcW w:w="5193" w:type="dxa"/>
          </w:tcPr>
          <w:p w14:paraId="406D389A" w14:textId="77777777" w:rsidR="00FC4ACC" w:rsidRDefault="00FC4ACC" w:rsidP="00FC4ACC"/>
        </w:tc>
      </w:tr>
      <w:tr w:rsidR="00B873E7" w14:paraId="0389C350" w14:textId="77777777" w:rsidTr="00126B06">
        <w:tc>
          <w:tcPr>
            <w:tcW w:w="3823" w:type="dxa"/>
          </w:tcPr>
          <w:p w14:paraId="49FDFE88" w14:textId="77777777" w:rsidR="009C2B00" w:rsidRPr="00070FB6" w:rsidRDefault="009C2B00" w:rsidP="00126B06">
            <w:pPr>
              <w:rPr>
                <w:lang w:val="en-AU"/>
              </w:rPr>
            </w:pPr>
            <w:r>
              <w:rPr>
                <w:lang w:val="en-AU"/>
              </w:rPr>
              <w:t>Person with Management and control</w:t>
            </w:r>
          </w:p>
        </w:tc>
        <w:tc>
          <w:tcPr>
            <w:tcW w:w="5193" w:type="dxa"/>
          </w:tcPr>
          <w:p w14:paraId="301A7F13" w14:textId="77777777" w:rsidR="00B873E7" w:rsidRDefault="00B873E7" w:rsidP="00126B06"/>
        </w:tc>
      </w:tr>
      <w:tr w:rsidR="00FC4ACC" w14:paraId="7F1FC66D" w14:textId="77777777" w:rsidTr="00B873E7">
        <w:tc>
          <w:tcPr>
            <w:tcW w:w="3823" w:type="dxa"/>
          </w:tcPr>
          <w:p w14:paraId="57168B82" w14:textId="77777777" w:rsidR="00FC4ACC" w:rsidRPr="00070FB6" w:rsidRDefault="00FC4ACC" w:rsidP="00FC4ACC">
            <w:pPr>
              <w:rPr>
                <w:lang w:val="en-AU"/>
              </w:rPr>
            </w:pPr>
            <w:r w:rsidRPr="00FC4ACC">
              <w:rPr>
                <w:lang w:val="en-AU"/>
              </w:rPr>
              <w:t>Educational Leader</w:t>
            </w:r>
            <w:r w:rsidR="00B873E7">
              <w:rPr>
                <w:lang w:val="en-AU"/>
              </w:rPr>
              <w:t>/</w:t>
            </w:r>
            <w:r w:rsidR="00725FE7" w:rsidRPr="00FC4ACC">
              <w:rPr>
                <w:lang w:val="en-AU"/>
              </w:rPr>
              <w:t>s (</w:t>
            </w:r>
            <w:r w:rsidRPr="00FC4ACC">
              <w:rPr>
                <w:lang w:val="en-AU"/>
              </w:rPr>
              <w:t>Person</w:t>
            </w:r>
            <w:r w:rsidRPr="00070FB6">
              <w:rPr>
                <w:lang w:val="en-AU"/>
              </w:rPr>
              <w:t xml:space="preserve"> </w:t>
            </w:r>
            <w:r w:rsidRPr="00FC4ACC">
              <w:rPr>
                <w:lang w:val="en-AU"/>
              </w:rPr>
              <w:t>responsible for overseeing Educational</w:t>
            </w:r>
            <w:r w:rsidRPr="00070FB6">
              <w:rPr>
                <w:lang w:val="en-AU"/>
              </w:rPr>
              <w:t xml:space="preserve"> Programs for children)</w:t>
            </w:r>
          </w:p>
        </w:tc>
        <w:tc>
          <w:tcPr>
            <w:tcW w:w="5193" w:type="dxa"/>
          </w:tcPr>
          <w:p w14:paraId="16F2E3F4" w14:textId="77777777" w:rsidR="00FC4ACC" w:rsidRDefault="00FC4ACC" w:rsidP="00FC4ACC"/>
        </w:tc>
      </w:tr>
    </w:tbl>
    <w:p w14:paraId="010C4C0C" w14:textId="77777777" w:rsidR="00FC4ACC" w:rsidRDefault="00FC4ACC" w:rsidP="00FC4ACC"/>
    <w:p w14:paraId="4FCE12FE" w14:textId="77777777" w:rsidR="00FC4ACC" w:rsidRPr="00FC4ACC" w:rsidRDefault="00FC4ACC" w:rsidP="00FC4ACC"/>
    <w:p w14:paraId="2FBB81AD" w14:textId="77777777" w:rsidR="00FC4ACC" w:rsidRDefault="00FC4ACC">
      <w:pPr>
        <w:spacing w:after="160" w:line="259" w:lineRule="auto"/>
        <w:rPr>
          <w:rFonts w:asciiTheme="majorHAnsi" w:eastAsiaTheme="majorEastAsia" w:hAnsiTheme="majorHAnsi" w:cstheme="majorBidi"/>
          <w:color w:val="0F4761" w:themeColor="accent1" w:themeShade="BF"/>
          <w:sz w:val="40"/>
          <w:szCs w:val="40"/>
        </w:rPr>
      </w:pPr>
      <w:r>
        <w:br w:type="page"/>
      </w:r>
    </w:p>
    <w:sdt>
      <w:sdtPr>
        <w:rPr>
          <w:rFonts w:asciiTheme="minorHAnsi" w:eastAsiaTheme="minorEastAsia" w:hAnsiTheme="minorHAnsi" w:cstheme="minorBidi"/>
          <w:color w:val="auto"/>
          <w:sz w:val="22"/>
          <w:szCs w:val="22"/>
          <w:lang w:val="en-GB"/>
        </w:rPr>
        <w:id w:val="-1731078161"/>
        <w:docPartObj>
          <w:docPartGallery w:val="Table of Contents"/>
          <w:docPartUnique/>
        </w:docPartObj>
      </w:sdtPr>
      <w:sdtEndPr>
        <w:rPr>
          <w:b/>
          <w:bCs/>
          <w:noProof/>
        </w:rPr>
      </w:sdtEndPr>
      <w:sdtContent>
        <w:p w14:paraId="476AA243" w14:textId="77777777" w:rsidR="006C6578" w:rsidRDefault="006C6578" w:rsidP="00F52ECE">
          <w:pPr>
            <w:pStyle w:val="TOCHeading"/>
            <w:tabs>
              <w:tab w:val="left" w:pos="425"/>
              <w:tab w:val="left" w:pos="510"/>
            </w:tabs>
          </w:pPr>
          <w:r>
            <w:t>Content of this induction guide</w:t>
          </w:r>
        </w:p>
        <w:p w14:paraId="60DFCB11" w14:textId="77777777" w:rsidR="00631E8A" w:rsidRDefault="006C6578">
          <w:pPr>
            <w:pStyle w:val="TOC1"/>
            <w:tabs>
              <w:tab w:val="right" w:leader="dot" w:pos="9016"/>
            </w:tabs>
            <w:rPr>
              <w:rFonts w:eastAsiaTheme="minorEastAsia"/>
              <w:noProof/>
              <w:kern w:val="2"/>
              <w:sz w:val="24"/>
              <w:lang w:val="en-AU" w:eastAsia="en-AU"/>
              <w14:ligatures w14:val="standardContextual"/>
            </w:rPr>
          </w:pPr>
          <w:r>
            <w:fldChar w:fldCharType="begin"/>
          </w:r>
          <w:r>
            <w:instrText xml:space="preserve"> TOC \o "1-3" \h \z \u </w:instrText>
          </w:r>
          <w:r>
            <w:fldChar w:fldCharType="separate"/>
          </w:r>
          <w:hyperlink w:anchor="_Toc185245313" w:history="1">
            <w:r w:rsidR="00631E8A" w:rsidRPr="002832CA">
              <w:rPr>
                <w:rStyle w:val="Hyperlink"/>
                <w:noProof/>
              </w:rPr>
              <w:t>Our service details</w:t>
            </w:r>
            <w:r w:rsidR="00631E8A">
              <w:rPr>
                <w:noProof/>
                <w:webHidden/>
              </w:rPr>
              <w:tab/>
            </w:r>
            <w:r w:rsidR="00631E8A">
              <w:rPr>
                <w:noProof/>
                <w:webHidden/>
              </w:rPr>
              <w:fldChar w:fldCharType="begin"/>
            </w:r>
            <w:r w:rsidR="00631E8A">
              <w:rPr>
                <w:noProof/>
                <w:webHidden/>
              </w:rPr>
              <w:instrText xml:space="preserve"> PAGEREF _Toc185245313 \h </w:instrText>
            </w:r>
            <w:r w:rsidR="00631E8A">
              <w:rPr>
                <w:noProof/>
                <w:webHidden/>
              </w:rPr>
            </w:r>
            <w:r w:rsidR="00631E8A">
              <w:rPr>
                <w:noProof/>
                <w:webHidden/>
              </w:rPr>
              <w:fldChar w:fldCharType="separate"/>
            </w:r>
            <w:r w:rsidR="00631E8A">
              <w:rPr>
                <w:noProof/>
                <w:webHidden/>
              </w:rPr>
              <w:t>3</w:t>
            </w:r>
            <w:r w:rsidR="00631E8A">
              <w:rPr>
                <w:noProof/>
                <w:webHidden/>
              </w:rPr>
              <w:fldChar w:fldCharType="end"/>
            </w:r>
          </w:hyperlink>
        </w:p>
        <w:p w14:paraId="047E2625" w14:textId="77777777" w:rsidR="00631E8A" w:rsidRDefault="00631E8A">
          <w:pPr>
            <w:pStyle w:val="TOC1"/>
            <w:tabs>
              <w:tab w:val="right" w:leader="dot" w:pos="9016"/>
            </w:tabs>
            <w:rPr>
              <w:rFonts w:eastAsiaTheme="minorEastAsia"/>
              <w:noProof/>
              <w:kern w:val="2"/>
              <w:sz w:val="24"/>
              <w:lang w:val="en-AU" w:eastAsia="en-AU"/>
              <w14:ligatures w14:val="standardContextual"/>
            </w:rPr>
          </w:pPr>
          <w:hyperlink w:anchor="_Toc185245314" w:history="1">
            <w:r w:rsidRPr="002832CA">
              <w:rPr>
                <w:rStyle w:val="Hyperlink"/>
                <w:noProof/>
              </w:rPr>
              <w:t>WELCOME</w:t>
            </w:r>
            <w:r>
              <w:rPr>
                <w:noProof/>
                <w:webHidden/>
              </w:rPr>
              <w:tab/>
            </w:r>
            <w:r>
              <w:rPr>
                <w:noProof/>
                <w:webHidden/>
              </w:rPr>
              <w:fldChar w:fldCharType="begin"/>
            </w:r>
            <w:r>
              <w:rPr>
                <w:noProof/>
                <w:webHidden/>
              </w:rPr>
              <w:instrText xml:space="preserve"> PAGEREF _Toc185245314 \h </w:instrText>
            </w:r>
            <w:r>
              <w:rPr>
                <w:noProof/>
                <w:webHidden/>
              </w:rPr>
            </w:r>
            <w:r>
              <w:rPr>
                <w:noProof/>
                <w:webHidden/>
              </w:rPr>
              <w:fldChar w:fldCharType="separate"/>
            </w:r>
            <w:r>
              <w:rPr>
                <w:noProof/>
                <w:webHidden/>
              </w:rPr>
              <w:t>5</w:t>
            </w:r>
            <w:r>
              <w:rPr>
                <w:noProof/>
                <w:webHidden/>
              </w:rPr>
              <w:fldChar w:fldCharType="end"/>
            </w:r>
          </w:hyperlink>
        </w:p>
        <w:p w14:paraId="7689FA2F" w14:textId="77777777" w:rsidR="00631E8A" w:rsidRDefault="00631E8A">
          <w:pPr>
            <w:pStyle w:val="TOC2"/>
            <w:rPr>
              <w:rFonts w:eastAsiaTheme="minorEastAsia"/>
              <w:noProof/>
              <w:kern w:val="2"/>
              <w:sz w:val="24"/>
              <w:lang w:val="en-AU" w:eastAsia="en-AU"/>
              <w14:ligatures w14:val="standardContextual"/>
            </w:rPr>
          </w:pPr>
          <w:hyperlink w:anchor="_Toc185245315" w:history="1">
            <w:r w:rsidRPr="002832CA">
              <w:rPr>
                <w:rStyle w:val="Hyperlink"/>
                <w:noProof/>
              </w:rPr>
              <w:t>Why this induction guide is important</w:t>
            </w:r>
            <w:r>
              <w:rPr>
                <w:noProof/>
                <w:webHidden/>
              </w:rPr>
              <w:tab/>
            </w:r>
            <w:r>
              <w:rPr>
                <w:noProof/>
                <w:webHidden/>
              </w:rPr>
              <w:fldChar w:fldCharType="begin"/>
            </w:r>
            <w:r>
              <w:rPr>
                <w:noProof/>
                <w:webHidden/>
              </w:rPr>
              <w:instrText xml:space="preserve"> PAGEREF _Toc185245315 \h </w:instrText>
            </w:r>
            <w:r>
              <w:rPr>
                <w:noProof/>
                <w:webHidden/>
              </w:rPr>
            </w:r>
            <w:r>
              <w:rPr>
                <w:noProof/>
                <w:webHidden/>
              </w:rPr>
              <w:fldChar w:fldCharType="separate"/>
            </w:r>
            <w:r>
              <w:rPr>
                <w:noProof/>
                <w:webHidden/>
              </w:rPr>
              <w:t>5</w:t>
            </w:r>
            <w:r>
              <w:rPr>
                <w:noProof/>
                <w:webHidden/>
              </w:rPr>
              <w:fldChar w:fldCharType="end"/>
            </w:r>
          </w:hyperlink>
        </w:p>
        <w:p w14:paraId="264FC560" w14:textId="77777777" w:rsidR="00631E8A" w:rsidRDefault="00631E8A">
          <w:pPr>
            <w:pStyle w:val="TOC2"/>
            <w:rPr>
              <w:rFonts w:eastAsiaTheme="minorEastAsia"/>
              <w:noProof/>
              <w:kern w:val="2"/>
              <w:sz w:val="24"/>
              <w:lang w:val="en-AU" w:eastAsia="en-AU"/>
              <w14:ligatures w14:val="standardContextual"/>
            </w:rPr>
          </w:pPr>
          <w:hyperlink w:anchor="_Toc185245316" w:history="1">
            <w:r w:rsidRPr="002832CA">
              <w:rPr>
                <w:rStyle w:val="Hyperlink"/>
                <w:noProof/>
              </w:rPr>
              <w:t>Who are we</w:t>
            </w:r>
            <w:r>
              <w:rPr>
                <w:noProof/>
                <w:webHidden/>
              </w:rPr>
              <w:tab/>
            </w:r>
            <w:r>
              <w:rPr>
                <w:noProof/>
                <w:webHidden/>
              </w:rPr>
              <w:fldChar w:fldCharType="begin"/>
            </w:r>
            <w:r>
              <w:rPr>
                <w:noProof/>
                <w:webHidden/>
              </w:rPr>
              <w:instrText xml:space="preserve"> PAGEREF _Toc185245316 \h </w:instrText>
            </w:r>
            <w:r>
              <w:rPr>
                <w:noProof/>
                <w:webHidden/>
              </w:rPr>
            </w:r>
            <w:r>
              <w:rPr>
                <w:noProof/>
                <w:webHidden/>
              </w:rPr>
              <w:fldChar w:fldCharType="separate"/>
            </w:r>
            <w:r>
              <w:rPr>
                <w:noProof/>
                <w:webHidden/>
              </w:rPr>
              <w:t>5</w:t>
            </w:r>
            <w:r>
              <w:rPr>
                <w:noProof/>
                <w:webHidden/>
              </w:rPr>
              <w:fldChar w:fldCharType="end"/>
            </w:r>
          </w:hyperlink>
        </w:p>
        <w:p w14:paraId="5D53C7B8" w14:textId="77777777" w:rsidR="00631E8A" w:rsidRDefault="00631E8A">
          <w:pPr>
            <w:pStyle w:val="TOC2"/>
            <w:rPr>
              <w:rFonts w:eastAsiaTheme="minorEastAsia"/>
              <w:noProof/>
              <w:kern w:val="2"/>
              <w:sz w:val="24"/>
              <w:lang w:val="en-AU" w:eastAsia="en-AU"/>
              <w14:ligatures w14:val="standardContextual"/>
            </w:rPr>
          </w:pPr>
          <w:hyperlink w:anchor="_Toc185245317" w:history="1">
            <w:r w:rsidRPr="002832CA">
              <w:rPr>
                <w:rStyle w:val="Hyperlink"/>
                <w:noProof/>
              </w:rPr>
              <w:t>Support for committee members</w:t>
            </w:r>
            <w:r>
              <w:rPr>
                <w:noProof/>
                <w:webHidden/>
              </w:rPr>
              <w:tab/>
            </w:r>
            <w:r>
              <w:rPr>
                <w:noProof/>
                <w:webHidden/>
              </w:rPr>
              <w:fldChar w:fldCharType="begin"/>
            </w:r>
            <w:r>
              <w:rPr>
                <w:noProof/>
                <w:webHidden/>
              </w:rPr>
              <w:instrText xml:space="preserve"> PAGEREF _Toc185245317 \h </w:instrText>
            </w:r>
            <w:r>
              <w:rPr>
                <w:noProof/>
                <w:webHidden/>
              </w:rPr>
            </w:r>
            <w:r>
              <w:rPr>
                <w:noProof/>
                <w:webHidden/>
              </w:rPr>
              <w:fldChar w:fldCharType="separate"/>
            </w:r>
            <w:r>
              <w:rPr>
                <w:noProof/>
                <w:webHidden/>
              </w:rPr>
              <w:t>6</w:t>
            </w:r>
            <w:r>
              <w:rPr>
                <w:noProof/>
                <w:webHidden/>
              </w:rPr>
              <w:fldChar w:fldCharType="end"/>
            </w:r>
          </w:hyperlink>
        </w:p>
        <w:p w14:paraId="7221C17F" w14:textId="77777777" w:rsidR="00631E8A" w:rsidRDefault="00631E8A">
          <w:pPr>
            <w:pStyle w:val="TOC2"/>
            <w:rPr>
              <w:rFonts w:eastAsiaTheme="minorEastAsia"/>
              <w:noProof/>
              <w:kern w:val="2"/>
              <w:sz w:val="24"/>
              <w:lang w:val="en-AU" w:eastAsia="en-AU"/>
              <w14:ligatures w14:val="standardContextual"/>
            </w:rPr>
          </w:pPr>
          <w:hyperlink w:anchor="_Toc185245318" w:history="1">
            <w:r w:rsidRPr="002832CA">
              <w:rPr>
                <w:rStyle w:val="Hyperlink"/>
                <w:noProof/>
              </w:rPr>
              <w:t>Our service operations</w:t>
            </w:r>
            <w:r>
              <w:rPr>
                <w:noProof/>
                <w:webHidden/>
              </w:rPr>
              <w:tab/>
            </w:r>
            <w:r>
              <w:rPr>
                <w:noProof/>
                <w:webHidden/>
              </w:rPr>
              <w:fldChar w:fldCharType="begin"/>
            </w:r>
            <w:r>
              <w:rPr>
                <w:noProof/>
                <w:webHidden/>
              </w:rPr>
              <w:instrText xml:space="preserve"> PAGEREF _Toc185245318 \h </w:instrText>
            </w:r>
            <w:r>
              <w:rPr>
                <w:noProof/>
                <w:webHidden/>
              </w:rPr>
            </w:r>
            <w:r>
              <w:rPr>
                <w:noProof/>
                <w:webHidden/>
              </w:rPr>
              <w:fldChar w:fldCharType="separate"/>
            </w:r>
            <w:r>
              <w:rPr>
                <w:noProof/>
                <w:webHidden/>
              </w:rPr>
              <w:t>6</w:t>
            </w:r>
            <w:r>
              <w:rPr>
                <w:noProof/>
                <w:webHidden/>
              </w:rPr>
              <w:fldChar w:fldCharType="end"/>
            </w:r>
          </w:hyperlink>
        </w:p>
        <w:p w14:paraId="1409154F" w14:textId="77777777" w:rsidR="00631E8A" w:rsidRDefault="00631E8A">
          <w:pPr>
            <w:pStyle w:val="TOC2"/>
            <w:rPr>
              <w:rFonts w:eastAsiaTheme="minorEastAsia"/>
              <w:noProof/>
              <w:kern w:val="2"/>
              <w:sz w:val="24"/>
              <w:lang w:val="en-AU" w:eastAsia="en-AU"/>
              <w14:ligatures w14:val="standardContextual"/>
            </w:rPr>
          </w:pPr>
          <w:hyperlink w:anchor="_Toc185245319" w:history="1">
            <w:r w:rsidRPr="002832CA">
              <w:rPr>
                <w:rStyle w:val="Hyperlink"/>
                <w:noProof/>
              </w:rPr>
              <w:t>What is meant by quality service provision</w:t>
            </w:r>
            <w:r>
              <w:rPr>
                <w:noProof/>
                <w:webHidden/>
              </w:rPr>
              <w:tab/>
            </w:r>
            <w:r>
              <w:rPr>
                <w:noProof/>
                <w:webHidden/>
              </w:rPr>
              <w:fldChar w:fldCharType="begin"/>
            </w:r>
            <w:r>
              <w:rPr>
                <w:noProof/>
                <w:webHidden/>
              </w:rPr>
              <w:instrText xml:space="preserve"> PAGEREF _Toc185245319 \h </w:instrText>
            </w:r>
            <w:r>
              <w:rPr>
                <w:noProof/>
                <w:webHidden/>
              </w:rPr>
            </w:r>
            <w:r>
              <w:rPr>
                <w:noProof/>
                <w:webHidden/>
              </w:rPr>
              <w:fldChar w:fldCharType="separate"/>
            </w:r>
            <w:r>
              <w:rPr>
                <w:noProof/>
                <w:webHidden/>
              </w:rPr>
              <w:t>7</w:t>
            </w:r>
            <w:r>
              <w:rPr>
                <w:noProof/>
                <w:webHidden/>
              </w:rPr>
              <w:fldChar w:fldCharType="end"/>
            </w:r>
          </w:hyperlink>
        </w:p>
        <w:p w14:paraId="3B832807" w14:textId="77777777" w:rsidR="00631E8A" w:rsidRDefault="00631E8A">
          <w:pPr>
            <w:pStyle w:val="TOC1"/>
            <w:tabs>
              <w:tab w:val="right" w:leader="dot" w:pos="9016"/>
            </w:tabs>
            <w:rPr>
              <w:rFonts w:eastAsiaTheme="minorEastAsia"/>
              <w:noProof/>
              <w:kern w:val="2"/>
              <w:sz w:val="24"/>
              <w:lang w:val="en-AU" w:eastAsia="en-AU"/>
              <w14:ligatures w14:val="standardContextual"/>
            </w:rPr>
          </w:pPr>
          <w:hyperlink w:anchor="_Toc185245320" w:history="1">
            <w:r w:rsidRPr="002832CA">
              <w:rPr>
                <w:rStyle w:val="Hyperlink"/>
                <w:noProof/>
              </w:rPr>
              <w:t>GUIDELINE</w:t>
            </w:r>
            <w:r>
              <w:rPr>
                <w:noProof/>
                <w:webHidden/>
              </w:rPr>
              <w:tab/>
            </w:r>
            <w:r>
              <w:rPr>
                <w:noProof/>
                <w:webHidden/>
              </w:rPr>
              <w:fldChar w:fldCharType="begin"/>
            </w:r>
            <w:r>
              <w:rPr>
                <w:noProof/>
                <w:webHidden/>
              </w:rPr>
              <w:instrText xml:space="preserve"> PAGEREF _Toc185245320 \h </w:instrText>
            </w:r>
            <w:r>
              <w:rPr>
                <w:noProof/>
                <w:webHidden/>
              </w:rPr>
            </w:r>
            <w:r>
              <w:rPr>
                <w:noProof/>
                <w:webHidden/>
              </w:rPr>
              <w:fldChar w:fldCharType="separate"/>
            </w:r>
            <w:r>
              <w:rPr>
                <w:noProof/>
                <w:webHidden/>
              </w:rPr>
              <w:t>8</w:t>
            </w:r>
            <w:r>
              <w:rPr>
                <w:noProof/>
                <w:webHidden/>
              </w:rPr>
              <w:fldChar w:fldCharType="end"/>
            </w:r>
          </w:hyperlink>
        </w:p>
        <w:p w14:paraId="31A37474" w14:textId="77777777" w:rsidR="00631E8A" w:rsidRDefault="00631E8A">
          <w:pPr>
            <w:pStyle w:val="TOC2"/>
            <w:rPr>
              <w:rFonts w:eastAsiaTheme="minorEastAsia"/>
              <w:noProof/>
              <w:kern w:val="2"/>
              <w:sz w:val="24"/>
              <w:lang w:val="en-AU" w:eastAsia="en-AU"/>
              <w14:ligatures w14:val="standardContextual"/>
            </w:rPr>
          </w:pPr>
          <w:hyperlink w:anchor="_Toc185245321" w:history="1">
            <w:r w:rsidRPr="002832CA">
              <w:rPr>
                <w:rStyle w:val="Hyperlink"/>
                <w:noProof/>
              </w:rPr>
              <w:t>Committee of management roles and responsibilities</w:t>
            </w:r>
            <w:r>
              <w:rPr>
                <w:noProof/>
                <w:webHidden/>
              </w:rPr>
              <w:tab/>
            </w:r>
            <w:r>
              <w:rPr>
                <w:noProof/>
                <w:webHidden/>
              </w:rPr>
              <w:fldChar w:fldCharType="begin"/>
            </w:r>
            <w:r>
              <w:rPr>
                <w:noProof/>
                <w:webHidden/>
              </w:rPr>
              <w:instrText xml:space="preserve"> PAGEREF _Toc185245321 \h </w:instrText>
            </w:r>
            <w:r>
              <w:rPr>
                <w:noProof/>
                <w:webHidden/>
              </w:rPr>
            </w:r>
            <w:r>
              <w:rPr>
                <w:noProof/>
                <w:webHidden/>
              </w:rPr>
              <w:fldChar w:fldCharType="separate"/>
            </w:r>
            <w:r>
              <w:rPr>
                <w:noProof/>
                <w:webHidden/>
              </w:rPr>
              <w:t>8</w:t>
            </w:r>
            <w:r>
              <w:rPr>
                <w:noProof/>
                <w:webHidden/>
              </w:rPr>
              <w:fldChar w:fldCharType="end"/>
            </w:r>
          </w:hyperlink>
        </w:p>
        <w:p w14:paraId="66B74CCC" w14:textId="77777777" w:rsidR="00631E8A" w:rsidRDefault="00631E8A">
          <w:pPr>
            <w:pStyle w:val="TOC2"/>
            <w:rPr>
              <w:rFonts w:eastAsiaTheme="minorEastAsia"/>
              <w:noProof/>
              <w:kern w:val="2"/>
              <w:sz w:val="24"/>
              <w:lang w:val="en-AU" w:eastAsia="en-AU"/>
              <w14:ligatures w14:val="standardContextual"/>
            </w:rPr>
          </w:pPr>
          <w:hyperlink w:anchor="_Toc185245322" w:history="1">
            <w:r w:rsidRPr="002832CA">
              <w:rPr>
                <w:rStyle w:val="Hyperlink"/>
                <w:noProof/>
              </w:rPr>
              <w:t>Table 1 - Our committee of management roles</w:t>
            </w:r>
            <w:r>
              <w:rPr>
                <w:noProof/>
                <w:webHidden/>
              </w:rPr>
              <w:tab/>
            </w:r>
            <w:r>
              <w:rPr>
                <w:noProof/>
                <w:webHidden/>
              </w:rPr>
              <w:fldChar w:fldCharType="begin"/>
            </w:r>
            <w:r>
              <w:rPr>
                <w:noProof/>
                <w:webHidden/>
              </w:rPr>
              <w:instrText xml:space="preserve"> PAGEREF _Toc185245322 \h </w:instrText>
            </w:r>
            <w:r>
              <w:rPr>
                <w:noProof/>
                <w:webHidden/>
              </w:rPr>
            </w:r>
            <w:r>
              <w:rPr>
                <w:noProof/>
                <w:webHidden/>
              </w:rPr>
              <w:fldChar w:fldCharType="separate"/>
            </w:r>
            <w:r>
              <w:rPr>
                <w:noProof/>
                <w:webHidden/>
              </w:rPr>
              <w:t>8</w:t>
            </w:r>
            <w:r>
              <w:rPr>
                <w:noProof/>
                <w:webHidden/>
              </w:rPr>
              <w:fldChar w:fldCharType="end"/>
            </w:r>
          </w:hyperlink>
        </w:p>
        <w:p w14:paraId="210A12F7" w14:textId="77777777" w:rsidR="00631E8A" w:rsidRDefault="00631E8A">
          <w:pPr>
            <w:pStyle w:val="TOC2"/>
            <w:rPr>
              <w:rFonts w:eastAsiaTheme="minorEastAsia"/>
              <w:noProof/>
              <w:kern w:val="2"/>
              <w:sz w:val="24"/>
              <w:lang w:val="en-AU" w:eastAsia="en-AU"/>
              <w14:ligatures w14:val="standardContextual"/>
            </w:rPr>
          </w:pPr>
          <w:hyperlink w:anchor="_Toc185245323" w:history="1">
            <w:r w:rsidRPr="002832CA">
              <w:rPr>
                <w:rStyle w:val="Hyperlink"/>
                <w:noProof/>
              </w:rPr>
              <w:t>Committee rules / constitution</w:t>
            </w:r>
            <w:r>
              <w:rPr>
                <w:noProof/>
                <w:webHidden/>
              </w:rPr>
              <w:tab/>
            </w:r>
            <w:r>
              <w:rPr>
                <w:noProof/>
                <w:webHidden/>
              </w:rPr>
              <w:fldChar w:fldCharType="begin"/>
            </w:r>
            <w:r>
              <w:rPr>
                <w:noProof/>
                <w:webHidden/>
              </w:rPr>
              <w:instrText xml:space="preserve"> PAGEREF _Toc185245323 \h </w:instrText>
            </w:r>
            <w:r>
              <w:rPr>
                <w:noProof/>
                <w:webHidden/>
              </w:rPr>
            </w:r>
            <w:r>
              <w:rPr>
                <w:noProof/>
                <w:webHidden/>
              </w:rPr>
              <w:fldChar w:fldCharType="separate"/>
            </w:r>
            <w:r>
              <w:rPr>
                <w:noProof/>
                <w:webHidden/>
              </w:rPr>
              <w:t>9</w:t>
            </w:r>
            <w:r>
              <w:rPr>
                <w:noProof/>
                <w:webHidden/>
              </w:rPr>
              <w:fldChar w:fldCharType="end"/>
            </w:r>
          </w:hyperlink>
        </w:p>
        <w:p w14:paraId="1A8653F1" w14:textId="77777777" w:rsidR="00631E8A" w:rsidRDefault="00631E8A">
          <w:pPr>
            <w:pStyle w:val="TOC2"/>
            <w:rPr>
              <w:rFonts w:eastAsiaTheme="minorEastAsia"/>
              <w:noProof/>
              <w:kern w:val="2"/>
              <w:sz w:val="24"/>
              <w:lang w:val="en-AU" w:eastAsia="en-AU"/>
              <w14:ligatures w14:val="standardContextual"/>
            </w:rPr>
          </w:pPr>
          <w:hyperlink w:anchor="_Toc185245324" w:history="1">
            <w:r w:rsidRPr="002832CA">
              <w:rPr>
                <w:rStyle w:val="Hyperlink"/>
                <w:noProof/>
              </w:rPr>
              <w:t>Table 2 - Individual roles and responsibilities of committee</w:t>
            </w:r>
            <w:r>
              <w:rPr>
                <w:noProof/>
                <w:webHidden/>
              </w:rPr>
              <w:tab/>
            </w:r>
            <w:r>
              <w:rPr>
                <w:noProof/>
                <w:webHidden/>
              </w:rPr>
              <w:fldChar w:fldCharType="begin"/>
            </w:r>
            <w:r>
              <w:rPr>
                <w:noProof/>
                <w:webHidden/>
              </w:rPr>
              <w:instrText xml:space="preserve"> PAGEREF _Toc185245324 \h </w:instrText>
            </w:r>
            <w:r>
              <w:rPr>
                <w:noProof/>
                <w:webHidden/>
              </w:rPr>
            </w:r>
            <w:r>
              <w:rPr>
                <w:noProof/>
                <w:webHidden/>
              </w:rPr>
              <w:fldChar w:fldCharType="separate"/>
            </w:r>
            <w:r>
              <w:rPr>
                <w:noProof/>
                <w:webHidden/>
              </w:rPr>
              <w:t>9</w:t>
            </w:r>
            <w:r>
              <w:rPr>
                <w:noProof/>
                <w:webHidden/>
              </w:rPr>
              <w:fldChar w:fldCharType="end"/>
            </w:r>
          </w:hyperlink>
        </w:p>
        <w:p w14:paraId="2E4EFF98" w14:textId="77777777" w:rsidR="00631E8A" w:rsidRDefault="00631E8A">
          <w:pPr>
            <w:pStyle w:val="TOC1"/>
            <w:tabs>
              <w:tab w:val="right" w:leader="dot" w:pos="9016"/>
            </w:tabs>
            <w:rPr>
              <w:rFonts w:eastAsiaTheme="minorEastAsia"/>
              <w:noProof/>
              <w:kern w:val="2"/>
              <w:sz w:val="24"/>
              <w:lang w:val="en-AU" w:eastAsia="en-AU"/>
              <w14:ligatures w14:val="standardContextual"/>
            </w:rPr>
          </w:pPr>
          <w:hyperlink w:anchor="_Toc185245325" w:history="1">
            <w:r w:rsidRPr="002832CA">
              <w:rPr>
                <w:rStyle w:val="Hyperlink"/>
                <w:noProof/>
              </w:rPr>
              <w:t>RESOURCES FOR OUR COMMITTEE MEMBERS</w:t>
            </w:r>
            <w:r>
              <w:rPr>
                <w:noProof/>
                <w:webHidden/>
              </w:rPr>
              <w:tab/>
            </w:r>
            <w:r>
              <w:rPr>
                <w:noProof/>
                <w:webHidden/>
              </w:rPr>
              <w:fldChar w:fldCharType="begin"/>
            </w:r>
            <w:r>
              <w:rPr>
                <w:noProof/>
                <w:webHidden/>
              </w:rPr>
              <w:instrText xml:space="preserve"> PAGEREF _Toc185245325 \h </w:instrText>
            </w:r>
            <w:r>
              <w:rPr>
                <w:noProof/>
                <w:webHidden/>
              </w:rPr>
            </w:r>
            <w:r>
              <w:rPr>
                <w:noProof/>
                <w:webHidden/>
              </w:rPr>
              <w:fldChar w:fldCharType="separate"/>
            </w:r>
            <w:r>
              <w:rPr>
                <w:noProof/>
                <w:webHidden/>
              </w:rPr>
              <w:t>14</w:t>
            </w:r>
            <w:r>
              <w:rPr>
                <w:noProof/>
                <w:webHidden/>
              </w:rPr>
              <w:fldChar w:fldCharType="end"/>
            </w:r>
          </w:hyperlink>
        </w:p>
        <w:p w14:paraId="27B04928" w14:textId="77777777" w:rsidR="00631E8A" w:rsidRDefault="00631E8A">
          <w:pPr>
            <w:pStyle w:val="TOC2"/>
            <w:rPr>
              <w:rFonts w:eastAsiaTheme="minorEastAsia"/>
              <w:noProof/>
              <w:kern w:val="2"/>
              <w:sz w:val="24"/>
              <w:lang w:val="en-AU" w:eastAsia="en-AU"/>
              <w14:ligatures w14:val="standardContextual"/>
            </w:rPr>
          </w:pPr>
          <w:hyperlink w:anchor="_Toc185245326" w:history="1">
            <w:r w:rsidRPr="002832CA">
              <w:rPr>
                <w:rStyle w:val="Hyperlink"/>
                <w:noProof/>
              </w:rPr>
              <w:t>1.</w:t>
            </w:r>
            <w:r>
              <w:rPr>
                <w:rFonts w:eastAsiaTheme="minorEastAsia"/>
                <w:noProof/>
                <w:kern w:val="2"/>
                <w:sz w:val="24"/>
                <w:lang w:val="en-AU" w:eastAsia="en-AU"/>
                <w14:ligatures w14:val="standardContextual"/>
              </w:rPr>
              <w:tab/>
            </w:r>
            <w:r w:rsidRPr="002832CA">
              <w:rPr>
                <w:rStyle w:val="Hyperlink"/>
                <w:noProof/>
              </w:rPr>
              <w:t>Welcome information for members:</w:t>
            </w:r>
            <w:r>
              <w:rPr>
                <w:noProof/>
                <w:webHidden/>
              </w:rPr>
              <w:tab/>
            </w:r>
            <w:r>
              <w:rPr>
                <w:noProof/>
                <w:webHidden/>
              </w:rPr>
              <w:fldChar w:fldCharType="begin"/>
            </w:r>
            <w:r>
              <w:rPr>
                <w:noProof/>
                <w:webHidden/>
              </w:rPr>
              <w:instrText xml:space="preserve"> PAGEREF _Toc185245326 \h </w:instrText>
            </w:r>
            <w:r>
              <w:rPr>
                <w:noProof/>
                <w:webHidden/>
              </w:rPr>
            </w:r>
            <w:r>
              <w:rPr>
                <w:noProof/>
                <w:webHidden/>
              </w:rPr>
              <w:fldChar w:fldCharType="separate"/>
            </w:r>
            <w:r>
              <w:rPr>
                <w:noProof/>
                <w:webHidden/>
              </w:rPr>
              <w:t>14</w:t>
            </w:r>
            <w:r>
              <w:rPr>
                <w:noProof/>
                <w:webHidden/>
              </w:rPr>
              <w:fldChar w:fldCharType="end"/>
            </w:r>
          </w:hyperlink>
        </w:p>
        <w:p w14:paraId="30F33C54" w14:textId="77777777" w:rsidR="00631E8A" w:rsidRDefault="00631E8A">
          <w:pPr>
            <w:pStyle w:val="TOC2"/>
            <w:rPr>
              <w:rFonts w:eastAsiaTheme="minorEastAsia"/>
              <w:noProof/>
              <w:kern w:val="2"/>
              <w:sz w:val="24"/>
              <w:lang w:val="en-AU" w:eastAsia="en-AU"/>
              <w14:ligatures w14:val="standardContextual"/>
            </w:rPr>
          </w:pPr>
          <w:hyperlink w:anchor="_Toc185245327" w:history="1">
            <w:r w:rsidRPr="002832CA">
              <w:rPr>
                <w:rStyle w:val="Hyperlink"/>
                <w:noProof/>
              </w:rPr>
              <w:t>2.</w:t>
            </w:r>
            <w:r>
              <w:rPr>
                <w:rFonts w:eastAsiaTheme="minorEastAsia"/>
                <w:noProof/>
                <w:kern w:val="2"/>
                <w:sz w:val="24"/>
                <w:lang w:val="en-AU" w:eastAsia="en-AU"/>
                <w14:ligatures w14:val="standardContextual"/>
              </w:rPr>
              <w:tab/>
            </w:r>
            <w:r w:rsidRPr="002832CA">
              <w:rPr>
                <w:rStyle w:val="Hyperlink"/>
                <w:noProof/>
              </w:rPr>
              <w:t>Operational supports for our service funded by Department of Education</w:t>
            </w:r>
            <w:r>
              <w:rPr>
                <w:noProof/>
                <w:webHidden/>
              </w:rPr>
              <w:tab/>
            </w:r>
            <w:r>
              <w:rPr>
                <w:noProof/>
                <w:webHidden/>
              </w:rPr>
              <w:fldChar w:fldCharType="begin"/>
            </w:r>
            <w:r>
              <w:rPr>
                <w:noProof/>
                <w:webHidden/>
              </w:rPr>
              <w:instrText xml:space="preserve"> PAGEREF _Toc185245327 \h </w:instrText>
            </w:r>
            <w:r>
              <w:rPr>
                <w:noProof/>
                <w:webHidden/>
              </w:rPr>
            </w:r>
            <w:r>
              <w:rPr>
                <w:noProof/>
                <w:webHidden/>
              </w:rPr>
              <w:fldChar w:fldCharType="separate"/>
            </w:r>
            <w:r>
              <w:rPr>
                <w:noProof/>
                <w:webHidden/>
              </w:rPr>
              <w:t>14</w:t>
            </w:r>
            <w:r>
              <w:rPr>
                <w:noProof/>
                <w:webHidden/>
              </w:rPr>
              <w:fldChar w:fldCharType="end"/>
            </w:r>
          </w:hyperlink>
        </w:p>
        <w:p w14:paraId="7E5E3036" w14:textId="77777777" w:rsidR="00631E8A" w:rsidRDefault="00631E8A">
          <w:pPr>
            <w:pStyle w:val="TOC2"/>
            <w:rPr>
              <w:rFonts w:eastAsiaTheme="minorEastAsia"/>
              <w:noProof/>
              <w:kern w:val="2"/>
              <w:sz w:val="24"/>
              <w:lang w:val="en-AU" w:eastAsia="en-AU"/>
              <w14:ligatures w14:val="standardContextual"/>
            </w:rPr>
          </w:pPr>
          <w:hyperlink w:anchor="_Toc185245328" w:history="1">
            <w:r w:rsidRPr="002832CA">
              <w:rPr>
                <w:rStyle w:val="Hyperlink"/>
                <w:noProof/>
              </w:rPr>
              <w:t>3.</w:t>
            </w:r>
            <w:r>
              <w:rPr>
                <w:rFonts w:eastAsiaTheme="minorEastAsia"/>
                <w:noProof/>
                <w:kern w:val="2"/>
                <w:sz w:val="24"/>
                <w:lang w:val="en-AU" w:eastAsia="en-AU"/>
                <w14:ligatures w14:val="standardContextual"/>
              </w:rPr>
              <w:tab/>
            </w:r>
            <w:r w:rsidRPr="002832CA">
              <w:rPr>
                <w:rStyle w:val="Hyperlink"/>
                <w:noProof/>
              </w:rPr>
              <w:t>Calendar of events and committee meetings</w:t>
            </w:r>
            <w:r>
              <w:rPr>
                <w:noProof/>
                <w:webHidden/>
              </w:rPr>
              <w:tab/>
            </w:r>
            <w:r>
              <w:rPr>
                <w:noProof/>
                <w:webHidden/>
              </w:rPr>
              <w:fldChar w:fldCharType="begin"/>
            </w:r>
            <w:r>
              <w:rPr>
                <w:noProof/>
                <w:webHidden/>
              </w:rPr>
              <w:instrText xml:space="preserve"> PAGEREF _Toc185245328 \h </w:instrText>
            </w:r>
            <w:r>
              <w:rPr>
                <w:noProof/>
                <w:webHidden/>
              </w:rPr>
            </w:r>
            <w:r>
              <w:rPr>
                <w:noProof/>
                <w:webHidden/>
              </w:rPr>
              <w:fldChar w:fldCharType="separate"/>
            </w:r>
            <w:r>
              <w:rPr>
                <w:noProof/>
                <w:webHidden/>
              </w:rPr>
              <w:t>15</w:t>
            </w:r>
            <w:r>
              <w:rPr>
                <w:noProof/>
                <w:webHidden/>
              </w:rPr>
              <w:fldChar w:fldCharType="end"/>
            </w:r>
          </w:hyperlink>
        </w:p>
        <w:p w14:paraId="7E6C95AE" w14:textId="77777777" w:rsidR="00631E8A" w:rsidRDefault="00631E8A">
          <w:pPr>
            <w:pStyle w:val="TOC2"/>
            <w:rPr>
              <w:rFonts w:eastAsiaTheme="minorEastAsia"/>
              <w:noProof/>
              <w:kern w:val="2"/>
              <w:sz w:val="24"/>
              <w:lang w:val="en-AU" w:eastAsia="en-AU"/>
              <w14:ligatures w14:val="standardContextual"/>
            </w:rPr>
          </w:pPr>
          <w:hyperlink w:anchor="_Toc185245329" w:history="1">
            <w:r w:rsidRPr="002832CA">
              <w:rPr>
                <w:rStyle w:val="Hyperlink"/>
                <w:noProof/>
              </w:rPr>
              <w:t>4.</w:t>
            </w:r>
            <w:r>
              <w:rPr>
                <w:rFonts w:eastAsiaTheme="minorEastAsia"/>
                <w:noProof/>
                <w:kern w:val="2"/>
                <w:sz w:val="24"/>
                <w:lang w:val="en-AU" w:eastAsia="en-AU"/>
                <w14:ligatures w14:val="standardContextual"/>
              </w:rPr>
              <w:tab/>
            </w:r>
            <w:r w:rsidRPr="002832CA">
              <w:rPr>
                <w:rStyle w:val="Hyperlink"/>
                <w:noProof/>
              </w:rPr>
              <w:t>Code of Conduct including Confidentiality and Privacy</w:t>
            </w:r>
            <w:r>
              <w:rPr>
                <w:noProof/>
                <w:webHidden/>
              </w:rPr>
              <w:tab/>
            </w:r>
            <w:r>
              <w:rPr>
                <w:noProof/>
                <w:webHidden/>
              </w:rPr>
              <w:fldChar w:fldCharType="begin"/>
            </w:r>
            <w:r>
              <w:rPr>
                <w:noProof/>
                <w:webHidden/>
              </w:rPr>
              <w:instrText xml:space="preserve"> PAGEREF _Toc185245329 \h </w:instrText>
            </w:r>
            <w:r>
              <w:rPr>
                <w:noProof/>
                <w:webHidden/>
              </w:rPr>
            </w:r>
            <w:r>
              <w:rPr>
                <w:noProof/>
                <w:webHidden/>
              </w:rPr>
              <w:fldChar w:fldCharType="separate"/>
            </w:r>
            <w:r>
              <w:rPr>
                <w:noProof/>
                <w:webHidden/>
              </w:rPr>
              <w:t>16</w:t>
            </w:r>
            <w:r>
              <w:rPr>
                <w:noProof/>
                <w:webHidden/>
              </w:rPr>
              <w:fldChar w:fldCharType="end"/>
            </w:r>
          </w:hyperlink>
        </w:p>
        <w:p w14:paraId="26B71D0A" w14:textId="77777777" w:rsidR="00631E8A" w:rsidRDefault="00631E8A">
          <w:pPr>
            <w:pStyle w:val="TOC2"/>
            <w:rPr>
              <w:rFonts w:eastAsiaTheme="minorEastAsia"/>
              <w:noProof/>
              <w:kern w:val="2"/>
              <w:sz w:val="24"/>
              <w:lang w:val="en-AU" w:eastAsia="en-AU"/>
              <w14:ligatures w14:val="standardContextual"/>
            </w:rPr>
          </w:pPr>
          <w:hyperlink w:anchor="_Toc185245330" w:history="1">
            <w:r w:rsidRPr="002832CA">
              <w:rPr>
                <w:rStyle w:val="Hyperlink"/>
                <w:noProof/>
              </w:rPr>
              <w:t>5.</w:t>
            </w:r>
            <w:r>
              <w:rPr>
                <w:rFonts w:eastAsiaTheme="minorEastAsia"/>
                <w:noProof/>
                <w:kern w:val="2"/>
                <w:sz w:val="24"/>
                <w:lang w:val="en-AU" w:eastAsia="en-AU"/>
                <w14:ligatures w14:val="standardContextual"/>
              </w:rPr>
              <w:tab/>
            </w:r>
            <w:r w:rsidRPr="002832CA">
              <w:rPr>
                <w:rStyle w:val="Hyperlink"/>
                <w:noProof/>
              </w:rPr>
              <w:t>Child Safe Standards</w:t>
            </w:r>
            <w:r>
              <w:rPr>
                <w:noProof/>
                <w:webHidden/>
              </w:rPr>
              <w:tab/>
            </w:r>
            <w:r>
              <w:rPr>
                <w:noProof/>
                <w:webHidden/>
              </w:rPr>
              <w:fldChar w:fldCharType="begin"/>
            </w:r>
            <w:r>
              <w:rPr>
                <w:noProof/>
                <w:webHidden/>
              </w:rPr>
              <w:instrText xml:space="preserve"> PAGEREF _Toc185245330 \h </w:instrText>
            </w:r>
            <w:r>
              <w:rPr>
                <w:noProof/>
                <w:webHidden/>
              </w:rPr>
            </w:r>
            <w:r>
              <w:rPr>
                <w:noProof/>
                <w:webHidden/>
              </w:rPr>
              <w:fldChar w:fldCharType="separate"/>
            </w:r>
            <w:r>
              <w:rPr>
                <w:noProof/>
                <w:webHidden/>
              </w:rPr>
              <w:t>16</w:t>
            </w:r>
            <w:r>
              <w:rPr>
                <w:noProof/>
                <w:webHidden/>
              </w:rPr>
              <w:fldChar w:fldCharType="end"/>
            </w:r>
          </w:hyperlink>
        </w:p>
        <w:p w14:paraId="59E1C09A" w14:textId="77777777" w:rsidR="00631E8A" w:rsidRDefault="00631E8A">
          <w:pPr>
            <w:pStyle w:val="TOC2"/>
            <w:rPr>
              <w:rFonts w:eastAsiaTheme="minorEastAsia"/>
              <w:noProof/>
              <w:kern w:val="2"/>
              <w:sz w:val="24"/>
              <w:lang w:val="en-AU" w:eastAsia="en-AU"/>
              <w14:ligatures w14:val="standardContextual"/>
            </w:rPr>
          </w:pPr>
          <w:hyperlink w:anchor="_Toc185245331" w:history="1">
            <w:r w:rsidRPr="002832CA">
              <w:rPr>
                <w:rStyle w:val="Hyperlink"/>
                <w:noProof/>
              </w:rPr>
              <w:t>6.</w:t>
            </w:r>
            <w:r>
              <w:rPr>
                <w:rFonts w:eastAsiaTheme="minorEastAsia"/>
                <w:noProof/>
                <w:kern w:val="2"/>
                <w:sz w:val="24"/>
                <w:lang w:val="en-AU" w:eastAsia="en-AU"/>
                <w14:ligatures w14:val="standardContextual"/>
              </w:rPr>
              <w:tab/>
            </w:r>
            <w:r w:rsidRPr="002832CA">
              <w:rPr>
                <w:rStyle w:val="Hyperlink"/>
                <w:noProof/>
              </w:rPr>
              <w:t>Service Policies</w:t>
            </w:r>
            <w:r>
              <w:rPr>
                <w:noProof/>
                <w:webHidden/>
              </w:rPr>
              <w:tab/>
            </w:r>
            <w:r>
              <w:rPr>
                <w:noProof/>
                <w:webHidden/>
              </w:rPr>
              <w:fldChar w:fldCharType="begin"/>
            </w:r>
            <w:r>
              <w:rPr>
                <w:noProof/>
                <w:webHidden/>
              </w:rPr>
              <w:instrText xml:space="preserve"> PAGEREF _Toc185245331 \h </w:instrText>
            </w:r>
            <w:r>
              <w:rPr>
                <w:noProof/>
                <w:webHidden/>
              </w:rPr>
            </w:r>
            <w:r>
              <w:rPr>
                <w:noProof/>
                <w:webHidden/>
              </w:rPr>
              <w:fldChar w:fldCharType="separate"/>
            </w:r>
            <w:r>
              <w:rPr>
                <w:noProof/>
                <w:webHidden/>
              </w:rPr>
              <w:t>16</w:t>
            </w:r>
            <w:r>
              <w:rPr>
                <w:noProof/>
                <w:webHidden/>
              </w:rPr>
              <w:fldChar w:fldCharType="end"/>
            </w:r>
          </w:hyperlink>
        </w:p>
        <w:p w14:paraId="44A6C816" w14:textId="77777777" w:rsidR="00631E8A" w:rsidRDefault="00631E8A">
          <w:pPr>
            <w:pStyle w:val="TOC2"/>
            <w:rPr>
              <w:rFonts w:eastAsiaTheme="minorEastAsia"/>
              <w:noProof/>
              <w:kern w:val="2"/>
              <w:sz w:val="24"/>
              <w:lang w:val="en-AU" w:eastAsia="en-AU"/>
              <w14:ligatures w14:val="standardContextual"/>
            </w:rPr>
          </w:pPr>
          <w:hyperlink w:anchor="_Toc185245332" w:history="1">
            <w:r w:rsidRPr="002832CA">
              <w:rPr>
                <w:rStyle w:val="Hyperlink"/>
                <w:noProof/>
              </w:rPr>
              <w:t>7.</w:t>
            </w:r>
            <w:r>
              <w:rPr>
                <w:rFonts w:eastAsiaTheme="minorEastAsia"/>
                <w:noProof/>
                <w:kern w:val="2"/>
                <w:sz w:val="24"/>
                <w:lang w:val="en-AU" w:eastAsia="en-AU"/>
                <w14:ligatures w14:val="standardContextual"/>
              </w:rPr>
              <w:tab/>
            </w:r>
            <w:r w:rsidRPr="002832CA">
              <w:rPr>
                <w:rStyle w:val="Hyperlink"/>
                <w:noProof/>
              </w:rPr>
              <w:t>Annual Report</w:t>
            </w:r>
            <w:r>
              <w:rPr>
                <w:noProof/>
                <w:webHidden/>
              </w:rPr>
              <w:tab/>
            </w:r>
            <w:r>
              <w:rPr>
                <w:noProof/>
                <w:webHidden/>
              </w:rPr>
              <w:fldChar w:fldCharType="begin"/>
            </w:r>
            <w:r>
              <w:rPr>
                <w:noProof/>
                <w:webHidden/>
              </w:rPr>
              <w:instrText xml:space="preserve"> PAGEREF _Toc185245332 \h </w:instrText>
            </w:r>
            <w:r>
              <w:rPr>
                <w:noProof/>
                <w:webHidden/>
              </w:rPr>
            </w:r>
            <w:r>
              <w:rPr>
                <w:noProof/>
                <w:webHidden/>
              </w:rPr>
              <w:fldChar w:fldCharType="separate"/>
            </w:r>
            <w:r>
              <w:rPr>
                <w:noProof/>
                <w:webHidden/>
              </w:rPr>
              <w:t>18</w:t>
            </w:r>
            <w:r>
              <w:rPr>
                <w:noProof/>
                <w:webHidden/>
              </w:rPr>
              <w:fldChar w:fldCharType="end"/>
            </w:r>
          </w:hyperlink>
        </w:p>
        <w:p w14:paraId="4D56BC4C" w14:textId="77777777" w:rsidR="00631E8A" w:rsidRDefault="00631E8A">
          <w:pPr>
            <w:pStyle w:val="TOC2"/>
            <w:rPr>
              <w:rFonts w:eastAsiaTheme="minorEastAsia"/>
              <w:noProof/>
              <w:kern w:val="2"/>
              <w:sz w:val="24"/>
              <w:lang w:val="en-AU" w:eastAsia="en-AU"/>
              <w14:ligatures w14:val="standardContextual"/>
            </w:rPr>
          </w:pPr>
          <w:hyperlink w:anchor="_Toc185245333" w:history="1">
            <w:r w:rsidRPr="002832CA">
              <w:rPr>
                <w:rStyle w:val="Hyperlink"/>
                <w:noProof/>
              </w:rPr>
              <w:t>8.</w:t>
            </w:r>
            <w:r>
              <w:rPr>
                <w:rFonts w:eastAsiaTheme="minorEastAsia"/>
                <w:noProof/>
                <w:kern w:val="2"/>
                <w:sz w:val="24"/>
                <w:lang w:val="en-AU" w:eastAsia="en-AU"/>
                <w14:ligatures w14:val="standardContextual"/>
              </w:rPr>
              <w:tab/>
            </w:r>
            <w:r w:rsidRPr="002832CA">
              <w:rPr>
                <w:rStyle w:val="Hyperlink"/>
                <w:noProof/>
              </w:rPr>
              <w:t>Minutes of last Annual General Meeting</w:t>
            </w:r>
            <w:r>
              <w:rPr>
                <w:noProof/>
                <w:webHidden/>
              </w:rPr>
              <w:tab/>
            </w:r>
            <w:r>
              <w:rPr>
                <w:noProof/>
                <w:webHidden/>
              </w:rPr>
              <w:fldChar w:fldCharType="begin"/>
            </w:r>
            <w:r>
              <w:rPr>
                <w:noProof/>
                <w:webHidden/>
              </w:rPr>
              <w:instrText xml:space="preserve"> PAGEREF _Toc185245333 \h </w:instrText>
            </w:r>
            <w:r>
              <w:rPr>
                <w:noProof/>
                <w:webHidden/>
              </w:rPr>
            </w:r>
            <w:r>
              <w:rPr>
                <w:noProof/>
                <w:webHidden/>
              </w:rPr>
              <w:fldChar w:fldCharType="separate"/>
            </w:r>
            <w:r>
              <w:rPr>
                <w:noProof/>
                <w:webHidden/>
              </w:rPr>
              <w:t>18</w:t>
            </w:r>
            <w:r>
              <w:rPr>
                <w:noProof/>
                <w:webHidden/>
              </w:rPr>
              <w:fldChar w:fldCharType="end"/>
            </w:r>
          </w:hyperlink>
        </w:p>
        <w:p w14:paraId="13829451" w14:textId="77777777" w:rsidR="00631E8A" w:rsidRDefault="00631E8A">
          <w:pPr>
            <w:pStyle w:val="TOC2"/>
            <w:rPr>
              <w:rFonts w:eastAsiaTheme="minorEastAsia"/>
              <w:noProof/>
              <w:kern w:val="2"/>
              <w:sz w:val="24"/>
              <w:lang w:val="en-AU" w:eastAsia="en-AU"/>
              <w14:ligatures w14:val="standardContextual"/>
            </w:rPr>
          </w:pPr>
          <w:hyperlink w:anchor="_Toc185245334" w:history="1">
            <w:r w:rsidRPr="002832CA">
              <w:rPr>
                <w:rStyle w:val="Hyperlink"/>
                <w:noProof/>
              </w:rPr>
              <w:t>9.</w:t>
            </w:r>
            <w:r>
              <w:rPr>
                <w:rFonts w:eastAsiaTheme="minorEastAsia"/>
                <w:noProof/>
                <w:kern w:val="2"/>
                <w:sz w:val="24"/>
                <w:lang w:val="en-AU" w:eastAsia="en-AU"/>
                <w14:ligatures w14:val="standardContextual"/>
              </w:rPr>
              <w:tab/>
            </w:r>
            <w:r w:rsidRPr="002832CA">
              <w:rPr>
                <w:rStyle w:val="Hyperlink"/>
                <w:noProof/>
              </w:rPr>
              <w:t>Financial Statement/s and Position</w:t>
            </w:r>
            <w:r>
              <w:rPr>
                <w:noProof/>
                <w:webHidden/>
              </w:rPr>
              <w:tab/>
            </w:r>
            <w:r>
              <w:rPr>
                <w:noProof/>
                <w:webHidden/>
              </w:rPr>
              <w:fldChar w:fldCharType="begin"/>
            </w:r>
            <w:r>
              <w:rPr>
                <w:noProof/>
                <w:webHidden/>
              </w:rPr>
              <w:instrText xml:space="preserve"> PAGEREF _Toc185245334 \h </w:instrText>
            </w:r>
            <w:r>
              <w:rPr>
                <w:noProof/>
                <w:webHidden/>
              </w:rPr>
            </w:r>
            <w:r>
              <w:rPr>
                <w:noProof/>
                <w:webHidden/>
              </w:rPr>
              <w:fldChar w:fldCharType="separate"/>
            </w:r>
            <w:r>
              <w:rPr>
                <w:noProof/>
                <w:webHidden/>
              </w:rPr>
              <w:t>18</w:t>
            </w:r>
            <w:r>
              <w:rPr>
                <w:noProof/>
                <w:webHidden/>
              </w:rPr>
              <w:fldChar w:fldCharType="end"/>
            </w:r>
          </w:hyperlink>
        </w:p>
        <w:p w14:paraId="13809FB3" w14:textId="77777777" w:rsidR="00631E8A" w:rsidRDefault="00631E8A">
          <w:pPr>
            <w:pStyle w:val="TOC2"/>
            <w:rPr>
              <w:rFonts w:eastAsiaTheme="minorEastAsia"/>
              <w:noProof/>
              <w:kern w:val="2"/>
              <w:sz w:val="24"/>
              <w:lang w:val="en-AU" w:eastAsia="en-AU"/>
              <w14:ligatures w14:val="standardContextual"/>
            </w:rPr>
          </w:pPr>
          <w:hyperlink w:anchor="_Toc185245335" w:history="1">
            <w:r w:rsidRPr="002832CA">
              <w:rPr>
                <w:rStyle w:val="Hyperlink"/>
                <w:noProof/>
              </w:rPr>
              <w:t>10.</w:t>
            </w:r>
            <w:r>
              <w:rPr>
                <w:rFonts w:eastAsiaTheme="minorEastAsia"/>
                <w:noProof/>
                <w:kern w:val="2"/>
                <w:sz w:val="24"/>
                <w:lang w:val="en-AU" w:eastAsia="en-AU"/>
                <w14:ligatures w14:val="standardContextual"/>
              </w:rPr>
              <w:tab/>
            </w:r>
            <w:r w:rsidRPr="002832CA">
              <w:rPr>
                <w:rStyle w:val="Hyperlink"/>
                <w:noProof/>
              </w:rPr>
              <w:t>OH&amp;S requirements</w:t>
            </w:r>
            <w:r>
              <w:rPr>
                <w:noProof/>
                <w:webHidden/>
              </w:rPr>
              <w:tab/>
            </w:r>
            <w:r>
              <w:rPr>
                <w:noProof/>
                <w:webHidden/>
              </w:rPr>
              <w:fldChar w:fldCharType="begin"/>
            </w:r>
            <w:r>
              <w:rPr>
                <w:noProof/>
                <w:webHidden/>
              </w:rPr>
              <w:instrText xml:space="preserve"> PAGEREF _Toc185245335 \h </w:instrText>
            </w:r>
            <w:r>
              <w:rPr>
                <w:noProof/>
                <w:webHidden/>
              </w:rPr>
            </w:r>
            <w:r>
              <w:rPr>
                <w:noProof/>
                <w:webHidden/>
              </w:rPr>
              <w:fldChar w:fldCharType="separate"/>
            </w:r>
            <w:r>
              <w:rPr>
                <w:noProof/>
                <w:webHidden/>
              </w:rPr>
              <w:t>18</w:t>
            </w:r>
            <w:r>
              <w:rPr>
                <w:noProof/>
                <w:webHidden/>
              </w:rPr>
              <w:fldChar w:fldCharType="end"/>
            </w:r>
          </w:hyperlink>
        </w:p>
        <w:p w14:paraId="487B5950" w14:textId="77777777" w:rsidR="00631E8A" w:rsidRDefault="00631E8A">
          <w:pPr>
            <w:pStyle w:val="TOC2"/>
            <w:rPr>
              <w:rFonts w:eastAsiaTheme="minorEastAsia"/>
              <w:noProof/>
              <w:kern w:val="2"/>
              <w:sz w:val="24"/>
              <w:lang w:val="en-AU" w:eastAsia="en-AU"/>
              <w14:ligatures w14:val="standardContextual"/>
            </w:rPr>
          </w:pPr>
          <w:hyperlink w:anchor="_Toc185245336" w:history="1">
            <w:r w:rsidRPr="002832CA">
              <w:rPr>
                <w:rStyle w:val="Hyperlink"/>
                <w:noProof/>
              </w:rPr>
              <w:t>11.</w:t>
            </w:r>
            <w:r>
              <w:rPr>
                <w:rFonts w:eastAsiaTheme="minorEastAsia"/>
                <w:noProof/>
                <w:kern w:val="2"/>
                <w:sz w:val="24"/>
                <w:lang w:val="en-AU" w:eastAsia="en-AU"/>
                <w14:ligatures w14:val="standardContextual"/>
              </w:rPr>
              <w:tab/>
            </w:r>
            <w:r w:rsidRPr="002832CA">
              <w:rPr>
                <w:rStyle w:val="Hyperlink"/>
                <w:noProof/>
              </w:rPr>
              <w:t>Resource library</w:t>
            </w:r>
            <w:r>
              <w:rPr>
                <w:noProof/>
                <w:webHidden/>
              </w:rPr>
              <w:tab/>
            </w:r>
            <w:r>
              <w:rPr>
                <w:noProof/>
                <w:webHidden/>
              </w:rPr>
              <w:fldChar w:fldCharType="begin"/>
            </w:r>
            <w:r>
              <w:rPr>
                <w:noProof/>
                <w:webHidden/>
              </w:rPr>
              <w:instrText xml:space="preserve"> PAGEREF _Toc185245336 \h </w:instrText>
            </w:r>
            <w:r>
              <w:rPr>
                <w:noProof/>
                <w:webHidden/>
              </w:rPr>
            </w:r>
            <w:r>
              <w:rPr>
                <w:noProof/>
                <w:webHidden/>
              </w:rPr>
              <w:fldChar w:fldCharType="separate"/>
            </w:r>
            <w:r>
              <w:rPr>
                <w:noProof/>
                <w:webHidden/>
              </w:rPr>
              <w:t>18</w:t>
            </w:r>
            <w:r>
              <w:rPr>
                <w:noProof/>
                <w:webHidden/>
              </w:rPr>
              <w:fldChar w:fldCharType="end"/>
            </w:r>
          </w:hyperlink>
        </w:p>
        <w:p w14:paraId="3F1E303F" w14:textId="77777777" w:rsidR="006C6578" w:rsidRDefault="006C6578" w:rsidP="00F52ECE">
          <w:pPr>
            <w:tabs>
              <w:tab w:val="left" w:pos="425"/>
              <w:tab w:val="left" w:pos="510"/>
            </w:tabs>
          </w:pPr>
          <w:r>
            <w:rPr>
              <w:b/>
              <w:bCs/>
              <w:noProof/>
            </w:rPr>
            <w:fldChar w:fldCharType="end"/>
          </w:r>
        </w:p>
      </w:sdtContent>
    </w:sdt>
    <w:p w14:paraId="042DC718" w14:textId="77777777" w:rsidR="006C6578" w:rsidRDefault="006C6578" w:rsidP="0048706E">
      <w:pPr>
        <w:pStyle w:val="Heading1"/>
      </w:pPr>
    </w:p>
    <w:p w14:paraId="6B3B8DE7" w14:textId="77777777" w:rsidR="00FD2E27" w:rsidRDefault="00FD2E27">
      <w:pPr>
        <w:spacing w:after="160" w:line="259" w:lineRule="auto"/>
        <w:rPr>
          <w:rFonts w:asciiTheme="majorHAnsi" w:eastAsiaTheme="majorEastAsia" w:hAnsiTheme="majorHAnsi" w:cstheme="majorBidi"/>
          <w:color w:val="0F4761" w:themeColor="accent1" w:themeShade="BF"/>
          <w:sz w:val="40"/>
          <w:szCs w:val="40"/>
        </w:rPr>
      </w:pPr>
      <w:r>
        <w:br w:type="page"/>
      </w:r>
    </w:p>
    <w:p w14:paraId="66BFBADF" w14:textId="77777777" w:rsidR="005F4216" w:rsidRPr="004C078B" w:rsidRDefault="00176221" w:rsidP="004C078B">
      <w:pPr>
        <w:pStyle w:val="Heading1"/>
        <w:shd w:val="clear" w:color="auto" w:fill="0F4761" w:themeFill="accent1" w:themeFillShade="BF"/>
        <w:rPr>
          <w:color w:val="FFFFFF" w:themeColor="background1"/>
        </w:rPr>
      </w:pPr>
      <w:bookmarkStart w:id="1" w:name="_Toc185245314"/>
      <w:r w:rsidRPr="004C078B">
        <w:rPr>
          <w:color w:val="FFFFFF" w:themeColor="background1"/>
        </w:rPr>
        <w:lastRenderedPageBreak/>
        <w:t>WELCOME</w:t>
      </w:r>
      <w:bookmarkEnd w:id="1"/>
    </w:p>
    <w:p w14:paraId="6470E2D6" w14:textId="77777777" w:rsidR="005F526D" w:rsidRPr="0025599B" w:rsidRDefault="006777BC" w:rsidP="005F4216">
      <w:pPr>
        <w:rPr>
          <w:rFonts w:cstheme="minorHAnsi"/>
        </w:rPr>
      </w:pPr>
      <w:r w:rsidRPr="0025599B">
        <w:rPr>
          <w:rFonts w:cstheme="minorHAnsi"/>
        </w:rPr>
        <w:t>Welcome! Thank you for being part of the committee of management where your</w:t>
      </w:r>
      <w:r w:rsidR="00D63AC5" w:rsidRPr="0025599B">
        <w:rPr>
          <w:rFonts w:cstheme="minorHAnsi"/>
        </w:rPr>
        <w:t xml:space="preserve"> involvement will support the effective operations of the service</w:t>
      </w:r>
      <w:r w:rsidR="002B7044" w:rsidRPr="0025599B">
        <w:rPr>
          <w:rFonts w:cstheme="minorHAnsi"/>
        </w:rPr>
        <w:t>.</w:t>
      </w:r>
      <w:r w:rsidR="00D63AC5" w:rsidRPr="0025599B">
        <w:rPr>
          <w:rFonts w:cstheme="minorHAnsi"/>
        </w:rPr>
        <w:t xml:space="preserve"> </w:t>
      </w:r>
      <w:r w:rsidR="002B7044" w:rsidRPr="0025599B">
        <w:rPr>
          <w:rFonts w:cstheme="minorHAnsi"/>
        </w:rPr>
        <w:t>Y</w:t>
      </w:r>
      <w:r w:rsidR="00D63AC5" w:rsidRPr="0025599B">
        <w:rPr>
          <w:rFonts w:cstheme="minorHAnsi"/>
        </w:rPr>
        <w:t>ou will</w:t>
      </w:r>
      <w:r w:rsidR="00D63AC5" w:rsidRPr="0025599B" w:rsidDel="002B7044">
        <w:rPr>
          <w:rFonts w:cstheme="minorHAnsi"/>
        </w:rPr>
        <w:t xml:space="preserve"> </w:t>
      </w:r>
      <w:r w:rsidR="002B7044" w:rsidRPr="0025599B">
        <w:rPr>
          <w:rFonts w:cstheme="minorHAnsi"/>
        </w:rPr>
        <w:t xml:space="preserve">play </w:t>
      </w:r>
      <w:r w:rsidR="00D63AC5" w:rsidRPr="0025599B">
        <w:rPr>
          <w:rFonts w:cstheme="minorHAnsi"/>
        </w:rPr>
        <w:t>a key part in setting the direction</w:t>
      </w:r>
      <w:r w:rsidR="002B7044" w:rsidRPr="0025599B">
        <w:rPr>
          <w:rFonts w:cstheme="minorHAnsi"/>
        </w:rPr>
        <w:t xml:space="preserve"> of the service</w:t>
      </w:r>
      <w:r w:rsidR="00D63AC5" w:rsidRPr="0025599B">
        <w:rPr>
          <w:rFonts w:cstheme="minorHAnsi"/>
        </w:rPr>
        <w:t xml:space="preserve">, </w:t>
      </w:r>
      <w:r w:rsidR="000361DD" w:rsidRPr="0025599B">
        <w:rPr>
          <w:rFonts w:cstheme="minorHAnsi"/>
        </w:rPr>
        <w:t xml:space="preserve">monitoring and reviewing </w:t>
      </w:r>
      <w:r w:rsidR="00D63AC5" w:rsidRPr="0025599B">
        <w:rPr>
          <w:rFonts w:cstheme="minorHAnsi"/>
        </w:rPr>
        <w:t>policies and</w:t>
      </w:r>
      <w:r w:rsidR="000361DD" w:rsidRPr="0025599B">
        <w:rPr>
          <w:rFonts w:cstheme="minorHAnsi"/>
        </w:rPr>
        <w:t xml:space="preserve"> </w:t>
      </w:r>
      <w:r w:rsidR="00D63AC5" w:rsidRPr="0025599B">
        <w:rPr>
          <w:rFonts w:cstheme="minorHAnsi"/>
        </w:rPr>
        <w:t>support</w:t>
      </w:r>
      <w:r w:rsidR="002B7044" w:rsidRPr="0025599B">
        <w:rPr>
          <w:rFonts w:cstheme="minorHAnsi"/>
        </w:rPr>
        <w:t>ing</w:t>
      </w:r>
      <w:r w:rsidR="000361DD" w:rsidRPr="0025599B">
        <w:rPr>
          <w:rFonts w:cstheme="minorHAnsi"/>
        </w:rPr>
        <w:t xml:space="preserve"> </w:t>
      </w:r>
      <w:r w:rsidR="002B7044" w:rsidRPr="0025599B">
        <w:rPr>
          <w:rFonts w:cstheme="minorHAnsi"/>
        </w:rPr>
        <w:t xml:space="preserve">our </w:t>
      </w:r>
      <w:r w:rsidR="00D63AC5" w:rsidRPr="0025599B">
        <w:rPr>
          <w:rFonts w:cstheme="minorHAnsi"/>
        </w:rPr>
        <w:t xml:space="preserve">staff to provide the best possible outcomes for children attending </w:t>
      </w:r>
      <w:r w:rsidR="002B7044" w:rsidRPr="0025599B">
        <w:rPr>
          <w:rFonts w:cstheme="minorHAnsi"/>
        </w:rPr>
        <w:t>[</w:t>
      </w:r>
      <w:r w:rsidR="002B7044" w:rsidRPr="00CB1113">
        <w:rPr>
          <w:rFonts w:cstheme="minorHAnsi"/>
          <w:color w:val="0070C0"/>
        </w:rPr>
        <w:t>insert service name</w:t>
      </w:r>
      <w:r w:rsidR="002B7044" w:rsidRPr="0025599B">
        <w:rPr>
          <w:rFonts w:cstheme="minorHAnsi"/>
        </w:rPr>
        <w:t>]</w:t>
      </w:r>
      <w:r w:rsidR="00D63AC5" w:rsidRPr="0025599B">
        <w:rPr>
          <w:rFonts w:cstheme="minorHAnsi"/>
        </w:rPr>
        <w:t>.</w:t>
      </w:r>
    </w:p>
    <w:p w14:paraId="59BB262C" w14:textId="77777777" w:rsidR="000361DD" w:rsidRPr="0025599B" w:rsidRDefault="000361DD" w:rsidP="005F4216">
      <w:pPr>
        <w:rPr>
          <w:rFonts w:cstheme="minorHAnsi"/>
        </w:rPr>
      </w:pPr>
      <w:r w:rsidRPr="0025599B">
        <w:rPr>
          <w:rFonts w:cstheme="minorHAnsi"/>
        </w:rPr>
        <w:t>Research shows that family and parents’ involvement in their children’s early education helps children to experience greater success once they enter into primary schooling.</w:t>
      </w:r>
      <w:r w:rsidRPr="0025599B">
        <w:rPr>
          <w:rStyle w:val="FootnoteReference"/>
          <w:rFonts w:cstheme="minorHAnsi"/>
        </w:rPr>
        <w:footnoteReference w:id="3"/>
      </w:r>
    </w:p>
    <w:p w14:paraId="7BB45E8A" w14:textId="77777777" w:rsidR="000361DD" w:rsidRDefault="00A23D63" w:rsidP="005F4216">
      <w:pPr>
        <w:rPr>
          <w:rFonts w:cstheme="minorHAnsi"/>
        </w:rPr>
      </w:pPr>
      <w:r w:rsidRPr="0025599B">
        <w:rPr>
          <w:rFonts w:cstheme="minorHAnsi"/>
        </w:rPr>
        <w:t xml:space="preserve">Information in this induction guide is intended to give you an overview of the </w:t>
      </w:r>
      <w:r w:rsidR="00E6159C" w:rsidRPr="0025599B">
        <w:rPr>
          <w:rFonts w:cstheme="minorHAnsi"/>
        </w:rPr>
        <w:t xml:space="preserve">kindergarten </w:t>
      </w:r>
      <w:r w:rsidRPr="0025599B">
        <w:rPr>
          <w:rFonts w:cstheme="minorHAnsi"/>
        </w:rPr>
        <w:t>service and your role and responsibility as a committee member</w:t>
      </w:r>
      <w:r w:rsidR="00E6159C" w:rsidRPr="0025599B">
        <w:rPr>
          <w:rFonts w:cstheme="minorHAnsi"/>
        </w:rPr>
        <w:t>. Your role on the committee is important as it helps</w:t>
      </w:r>
      <w:r w:rsidRPr="0025599B">
        <w:rPr>
          <w:rFonts w:cstheme="minorHAnsi"/>
        </w:rPr>
        <w:t xml:space="preserve"> </w:t>
      </w:r>
      <w:r w:rsidR="00E6159C" w:rsidRPr="0025599B">
        <w:rPr>
          <w:rFonts w:cstheme="minorHAnsi"/>
        </w:rPr>
        <w:t>our kindergarten operate</w:t>
      </w:r>
      <w:r w:rsidR="002B7044" w:rsidRPr="0025599B">
        <w:rPr>
          <w:rFonts w:cstheme="minorHAnsi"/>
        </w:rPr>
        <w:t xml:space="preserve"> effectively</w:t>
      </w:r>
      <w:r w:rsidRPr="0025599B">
        <w:rPr>
          <w:rFonts w:cstheme="minorHAnsi"/>
        </w:rPr>
        <w:t xml:space="preserve"> and protect</w:t>
      </w:r>
      <w:r w:rsidR="00E6159C" w:rsidRPr="0025599B">
        <w:rPr>
          <w:rFonts w:cstheme="minorHAnsi"/>
        </w:rPr>
        <w:t>s</w:t>
      </w:r>
      <w:r w:rsidRPr="0025599B">
        <w:rPr>
          <w:rFonts w:cstheme="minorHAnsi"/>
        </w:rPr>
        <w:t xml:space="preserve"> the children attending the service.</w:t>
      </w:r>
    </w:p>
    <w:p w14:paraId="519BDE4D" w14:textId="73DDD3B4" w:rsidR="000B6A9F" w:rsidRDefault="000B6A9F" w:rsidP="005F4216">
      <w:pPr>
        <w:rPr>
          <w:rFonts w:cstheme="minorHAnsi"/>
        </w:rPr>
      </w:pPr>
      <w:r>
        <w:rPr>
          <w:rFonts w:cstheme="minorHAnsi"/>
        </w:rPr>
        <w:t>[</w:t>
      </w:r>
      <w:r w:rsidRPr="00794CC9">
        <w:rPr>
          <w:rFonts w:cstheme="minorHAnsi"/>
          <w:color w:val="156082" w:themeColor="accent1"/>
        </w:rPr>
        <w:t>add your own</w:t>
      </w:r>
      <w:r>
        <w:rPr>
          <w:rFonts w:cstheme="minorHAnsi"/>
          <w:color w:val="156082" w:themeColor="accent1"/>
        </w:rPr>
        <w:t xml:space="preserve"> </w:t>
      </w:r>
      <w:r w:rsidRPr="00794CC9">
        <w:rPr>
          <w:rFonts w:cstheme="minorHAnsi"/>
          <w:color w:val="156082" w:themeColor="accent1"/>
        </w:rPr>
        <w:t>text here</w:t>
      </w:r>
      <w:r>
        <w:rPr>
          <w:rFonts w:cstheme="minorHAnsi"/>
        </w:rPr>
        <w:t>]</w:t>
      </w:r>
    </w:p>
    <w:p w14:paraId="63AC07B6" w14:textId="77777777" w:rsidR="00C71BD2" w:rsidRDefault="00C71BD2" w:rsidP="005F4216">
      <w:pPr>
        <w:rPr>
          <w:rFonts w:cstheme="minorHAnsi"/>
        </w:rPr>
      </w:pPr>
    </w:p>
    <w:p w14:paraId="59B0C5DB" w14:textId="77777777" w:rsidR="00C71BD2" w:rsidRDefault="00C71BD2" w:rsidP="00C71BD2">
      <w:pPr>
        <w:pStyle w:val="Heading2"/>
      </w:pPr>
      <w:bookmarkStart w:id="2" w:name="_Toc185245315"/>
      <w:r>
        <w:t>Why this induction guide is important</w:t>
      </w:r>
      <w:bookmarkEnd w:id="2"/>
    </w:p>
    <w:p w14:paraId="6DA33C3F" w14:textId="77777777" w:rsidR="00C71BD2" w:rsidRDefault="00C71BD2" w:rsidP="00C71BD2">
      <w:pPr>
        <w:rPr>
          <w:rFonts w:cstheme="minorHAnsi"/>
        </w:rPr>
      </w:pPr>
      <w:r>
        <w:rPr>
          <w:rFonts w:cstheme="minorHAnsi"/>
        </w:rPr>
        <w:t>This</w:t>
      </w:r>
      <w:r w:rsidRPr="00A91D99">
        <w:rPr>
          <w:rFonts w:cstheme="minorHAnsi"/>
        </w:rPr>
        <w:t> induction</w:t>
      </w:r>
      <w:r>
        <w:rPr>
          <w:rFonts w:cstheme="minorHAnsi"/>
        </w:rPr>
        <w:t xml:space="preserve"> guide is important as it provides helpful information to you and all our members of the committee of management to better understand</w:t>
      </w:r>
      <w:r w:rsidRPr="00A91D99">
        <w:rPr>
          <w:rFonts w:cstheme="minorHAnsi"/>
        </w:rPr>
        <w:t xml:space="preserve"> their </w:t>
      </w:r>
      <w:r>
        <w:rPr>
          <w:rFonts w:cstheme="minorHAnsi"/>
        </w:rPr>
        <w:t xml:space="preserve">individual role and responsibilities as well as those for the whole committee. </w:t>
      </w:r>
    </w:p>
    <w:p w14:paraId="2A4B26FD" w14:textId="77777777" w:rsidR="00C71BD2" w:rsidRDefault="00C71BD2" w:rsidP="00C71BD2">
      <w:pPr>
        <w:rPr>
          <w:rFonts w:cstheme="minorHAnsi"/>
          <w:lang w:val="en-AU"/>
        </w:rPr>
      </w:pPr>
      <w:r>
        <w:rPr>
          <w:rFonts w:cstheme="minorHAnsi"/>
        </w:rPr>
        <w:t>I</w:t>
      </w:r>
      <w:r w:rsidRPr="00FC4ACC">
        <w:rPr>
          <w:rFonts w:cstheme="minorHAnsi"/>
          <w:lang w:val="en-AU"/>
        </w:rPr>
        <w:t xml:space="preserve">t </w:t>
      </w:r>
      <w:r>
        <w:rPr>
          <w:rFonts w:cstheme="minorHAnsi"/>
          <w:lang w:val="en-AU"/>
        </w:rPr>
        <w:t>provides an outline of:</w:t>
      </w:r>
    </w:p>
    <w:p w14:paraId="2023732E" w14:textId="77777777" w:rsidR="00C71BD2" w:rsidRPr="000557C4" w:rsidRDefault="00C71BD2" w:rsidP="00C71BD2">
      <w:pPr>
        <w:pStyle w:val="ListParagraph"/>
        <w:numPr>
          <w:ilvl w:val="0"/>
          <w:numId w:val="4"/>
        </w:numPr>
        <w:rPr>
          <w:rFonts w:cstheme="minorHAnsi"/>
          <w:lang w:val="en-AU"/>
        </w:rPr>
      </w:pPr>
      <w:r w:rsidRPr="000557C4">
        <w:rPr>
          <w:rFonts w:cstheme="minorHAnsi"/>
          <w:lang w:val="en-AU"/>
        </w:rPr>
        <w:t>our policies</w:t>
      </w:r>
    </w:p>
    <w:p w14:paraId="0B067931" w14:textId="77777777" w:rsidR="00C71BD2" w:rsidRPr="000557C4" w:rsidRDefault="00C71BD2" w:rsidP="00C71BD2">
      <w:pPr>
        <w:pStyle w:val="ListParagraph"/>
        <w:numPr>
          <w:ilvl w:val="0"/>
          <w:numId w:val="4"/>
        </w:numPr>
        <w:rPr>
          <w:rFonts w:cstheme="minorHAnsi"/>
          <w:lang w:val="en-AU"/>
        </w:rPr>
      </w:pPr>
      <w:r w:rsidRPr="000557C4">
        <w:rPr>
          <w:rFonts w:cstheme="minorHAnsi"/>
          <w:lang w:val="en-AU"/>
        </w:rPr>
        <w:t xml:space="preserve">key roles and responsibilities for members on the </w:t>
      </w:r>
      <w:r w:rsidR="008953A2">
        <w:rPr>
          <w:rFonts w:cstheme="minorHAnsi"/>
          <w:lang w:val="en-AU"/>
        </w:rPr>
        <w:t>c</w:t>
      </w:r>
      <w:r w:rsidRPr="000557C4">
        <w:rPr>
          <w:rFonts w:cstheme="minorHAnsi"/>
          <w:lang w:val="en-AU"/>
        </w:rPr>
        <w:t xml:space="preserve">ommittee of </w:t>
      </w:r>
      <w:r w:rsidR="00AC6027">
        <w:rPr>
          <w:rFonts w:cstheme="minorHAnsi"/>
          <w:lang w:val="en-AU"/>
        </w:rPr>
        <w:t>m</w:t>
      </w:r>
      <w:r w:rsidRPr="000557C4">
        <w:rPr>
          <w:rFonts w:cstheme="minorHAnsi"/>
          <w:lang w:val="en-AU"/>
        </w:rPr>
        <w:t xml:space="preserve">anagement </w:t>
      </w:r>
    </w:p>
    <w:p w14:paraId="1263F93D" w14:textId="77777777" w:rsidR="00C71BD2" w:rsidRPr="000557C4" w:rsidRDefault="00C71BD2" w:rsidP="00C71BD2">
      <w:pPr>
        <w:pStyle w:val="ListParagraph"/>
        <w:numPr>
          <w:ilvl w:val="0"/>
          <w:numId w:val="4"/>
        </w:numPr>
        <w:rPr>
          <w:rFonts w:cstheme="minorHAnsi"/>
          <w:lang w:val="en-AU"/>
        </w:rPr>
      </w:pPr>
      <w:r>
        <w:rPr>
          <w:rFonts w:cstheme="minorHAnsi"/>
          <w:lang w:val="en-AU"/>
        </w:rPr>
        <w:t xml:space="preserve">code of conduct and </w:t>
      </w:r>
      <w:r w:rsidRPr="000557C4">
        <w:rPr>
          <w:rFonts w:cstheme="minorHAnsi"/>
          <w:lang w:val="en-AU"/>
        </w:rPr>
        <w:t xml:space="preserve">confidentiality </w:t>
      </w:r>
    </w:p>
    <w:p w14:paraId="205D41A0" w14:textId="77777777" w:rsidR="00C71BD2" w:rsidRPr="000557C4" w:rsidRDefault="00C71BD2" w:rsidP="00C71BD2">
      <w:pPr>
        <w:pStyle w:val="ListParagraph"/>
        <w:numPr>
          <w:ilvl w:val="0"/>
          <w:numId w:val="4"/>
        </w:numPr>
        <w:rPr>
          <w:rFonts w:cstheme="minorHAnsi"/>
          <w:lang w:val="en-AU"/>
        </w:rPr>
      </w:pPr>
      <w:r w:rsidRPr="000557C4">
        <w:rPr>
          <w:rFonts w:cstheme="minorHAnsi"/>
          <w:lang w:val="en-AU"/>
        </w:rPr>
        <w:t>decision making</w:t>
      </w:r>
    </w:p>
    <w:p w14:paraId="34AB4DE6" w14:textId="77777777" w:rsidR="00C71BD2" w:rsidRPr="000557C4" w:rsidRDefault="00C71BD2" w:rsidP="00C71BD2">
      <w:pPr>
        <w:pStyle w:val="ListParagraph"/>
        <w:numPr>
          <w:ilvl w:val="0"/>
          <w:numId w:val="4"/>
        </w:numPr>
        <w:rPr>
          <w:rFonts w:cstheme="minorHAnsi"/>
        </w:rPr>
      </w:pPr>
      <w:r w:rsidRPr="000557C4">
        <w:rPr>
          <w:rFonts w:cstheme="minorHAnsi"/>
          <w:lang w:val="en-AU"/>
        </w:rPr>
        <w:t>accountability and transparency</w:t>
      </w:r>
      <w:r>
        <w:rPr>
          <w:rFonts w:cstheme="minorHAnsi"/>
          <w:lang w:val="en-AU"/>
        </w:rPr>
        <w:t>.</w:t>
      </w:r>
    </w:p>
    <w:p w14:paraId="2AD841EE" w14:textId="77777777" w:rsidR="00C71BD2" w:rsidRDefault="00C71BD2" w:rsidP="00C71BD2">
      <w:pPr>
        <w:rPr>
          <w:rFonts w:cstheme="minorHAnsi"/>
          <w:lang w:val="en-AU"/>
        </w:rPr>
      </w:pPr>
      <w:r>
        <w:rPr>
          <w:rFonts w:cstheme="minorHAnsi"/>
          <w:lang w:val="en-AU"/>
        </w:rPr>
        <w:t>M</w:t>
      </w:r>
      <w:r w:rsidRPr="000A309A">
        <w:rPr>
          <w:rFonts w:cstheme="minorHAnsi"/>
          <w:lang w:val="en-AU"/>
        </w:rPr>
        <w:t xml:space="preserve">embers </w:t>
      </w:r>
      <w:r>
        <w:rPr>
          <w:rFonts w:cstheme="minorHAnsi"/>
          <w:lang w:val="en-AU"/>
        </w:rPr>
        <w:t xml:space="preserve">of our committee of management </w:t>
      </w:r>
      <w:r w:rsidRPr="000A309A">
        <w:rPr>
          <w:rFonts w:cstheme="minorHAnsi"/>
          <w:lang w:val="en-AU"/>
        </w:rPr>
        <w:t xml:space="preserve">will come and go </w:t>
      </w:r>
      <w:r>
        <w:rPr>
          <w:rFonts w:cstheme="minorHAnsi"/>
          <w:lang w:val="en-AU"/>
        </w:rPr>
        <w:t>depending on their term. This induction guide supports</w:t>
      </w:r>
      <w:r w:rsidRPr="000A309A">
        <w:rPr>
          <w:rFonts w:cstheme="minorHAnsi"/>
          <w:lang w:val="en-AU"/>
        </w:rPr>
        <w:t xml:space="preserve"> continuity of </w:t>
      </w:r>
      <w:r>
        <w:rPr>
          <w:rFonts w:cstheme="minorHAnsi"/>
          <w:lang w:val="en-AU"/>
        </w:rPr>
        <w:t xml:space="preserve">the quality of service operations and </w:t>
      </w:r>
      <w:r w:rsidR="00AC6027">
        <w:rPr>
          <w:rFonts w:cstheme="minorHAnsi"/>
          <w:lang w:val="en-AU"/>
        </w:rPr>
        <w:t xml:space="preserve">ensures </w:t>
      </w:r>
      <w:r w:rsidRPr="000A309A">
        <w:rPr>
          <w:rFonts w:cstheme="minorHAnsi"/>
          <w:lang w:val="en-AU"/>
        </w:rPr>
        <w:t>practice</w:t>
      </w:r>
      <w:r>
        <w:rPr>
          <w:rFonts w:cstheme="minorHAnsi"/>
          <w:lang w:val="en-AU"/>
        </w:rPr>
        <w:t>s</w:t>
      </w:r>
      <w:r w:rsidR="00AC6027">
        <w:rPr>
          <w:rFonts w:cstheme="minorHAnsi"/>
          <w:lang w:val="en-AU"/>
        </w:rPr>
        <w:t>,</w:t>
      </w:r>
      <w:r w:rsidRPr="000A309A">
        <w:rPr>
          <w:rFonts w:cstheme="minorHAnsi"/>
          <w:lang w:val="en-AU"/>
        </w:rPr>
        <w:t xml:space="preserve"> </w:t>
      </w:r>
      <w:r w:rsidR="00AC6027">
        <w:rPr>
          <w:rFonts w:cstheme="minorHAnsi"/>
          <w:lang w:val="en-AU"/>
        </w:rPr>
        <w:t>are not</w:t>
      </w:r>
      <w:r>
        <w:rPr>
          <w:rFonts w:cstheme="minorHAnsi"/>
          <w:lang w:val="en-AU"/>
        </w:rPr>
        <w:t xml:space="preserve"> </w:t>
      </w:r>
      <w:r w:rsidRPr="000A309A">
        <w:rPr>
          <w:rFonts w:cstheme="minorHAnsi"/>
          <w:lang w:val="en-AU"/>
        </w:rPr>
        <w:t>compromised</w:t>
      </w:r>
      <w:r>
        <w:rPr>
          <w:rFonts w:cstheme="minorHAnsi"/>
          <w:lang w:val="en-AU"/>
        </w:rPr>
        <w:t xml:space="preserve"> if members are not aware of </w:t>
      </w:r>
      <w:r w:rsidR="00057FCE">
        <w:rPr>
          <w:rFonts w:cstheme="minorHAnsi"/>
          <w:lang w:val="en-AU"/>
        </w:rPr>
        <w:t xml:space="preserve">their </w:t>
      </w:r>
      <w:r>
        <w:rPr>
          <w:rFonts w:cstheme="minorHAnsi"/>
          <w:lang w:val="en-AU"/>
        </w:rPr>
        <w:t>roles and responsibilities</w:t>
      </w:r>
      <w:r w:rsidRPr="000A309A">
        <w:rPr>
          <w:rFonts w:cstheme="minorHAnsi"/>
          <w:lang w:val="en-AU"/>
        </w:rPr>
        <w:t>.</w:t>
      </w:r>
    </w:p>
    <w:p w14:paraId="456604FA" w14:textId="77777777" w:rsidR="00C71BD2" w:rsidRDefault="00C71BD2" w:rsidP="00C71BD2">
      <w:pPr>
        <w:rPr>
          <w:rFonts w:cstheme="minorHAnsi"/>
        </w:rPr>
      </w:pPr>
      <w:r>
        <w:rPr>
          <w:rFonts w:cstheme="minorHAnsi"/>
        </w:rPr>
        <w:t xml:space="preserve">Information in this induction guide provides a great start for committee of management </w:t>
      </w:r>
      <w:r w:rsidR="00AC6027">
        <w:rPr>
          <w:rFonts w:cstheme="minorHAnsi"/>
        </w:rPr>
        <w:t xml:space="preserve">members </w:t>
      </w:r>
      <w:r>
        <w:rPr>
          <w:rFonts w:cstheme="minorHAnsi"/>
        </w:rPr>
        <w:t xml:space="preserve">to </w:t>
      </w:r>
      <w:r w:rsidR="00AC6027">
        <w:rPr>
          <w:rFonts w:cstheme="minorHAnsi"/>
        </w:rPr>
        <w:t>understand their role</w:t>
      </w:r>
      <w:r>
        <w:rPr>
          <w:rFonts w:cstheme="minorHAnsi"/>
        </w:rPr>
        <w:t xml:space="preserve"> and </w:t>
      </w:r>
      <w:r w:rsidR="00AC6027">
        <w:rPr>
          <w:rFonts w:cstheme="minorHAnsi"/>
        </w:rPr>
        <w:t xml:space="preserve">can also be </w:t>
      </w:r>
      <w:r>
        <w:rPr>
          <w:rFonts w:cstheme="minorHAnsi"/>
        </w:rPr>
        <w:t>use</w:t>
      </w:r>
      <w:r w:rsidR="00AC6027">
        <w:rPr>
          <w:rFonts w:cstheme="minorHAnsi"/>
        </w:rPr>
        <w:t>d</w:t>
      </w:r>
      <w:r>
        <w:rPr>
          <w:rFonts w:cstheme="minorHAnsi"/>
        </w:rPr>
        <w:t xml:space="preserve"> as a conversation </w:t>
      </w:r>
      <w:r w:rsidR="00AC6027">
        <w:rPr>
          <w:rFonts w:cstheme="minorHAnsi"/>
        </w:rPr>
        <w:t xml:space="preserve">starter </w:t>
      </w:r>
      <w:r>
        <w:rPr>
          <w:rFonts w:cstheme="minorHAnsi"/>
        </w:rPr>
        <w:t>for meetings and raising questions</w:t>
      </w:r>
      <w:r w:rsidRPr="00A91D99">
        <w:rPr>
          <w:rFonts w:cstheme="minorHAnsi"/>
        </w:rPr>
        <w:t xml:space="preserve">. </w:t>
      </w:r>
    </w:p>
    <w:p w14:paraId="75D9C987" w14:textId="77777777" w:rsidR="00C71BD2" w:rsidRDefault="00C71BD2" w:rsidP="00C71BD2">
      <w:pPr>
        <w:rPr>
          <w:rFonts w:cstheme="minorHAnsi"/>
        </w:rPr>
      </w:pPr>
      <w:r>
        <w:rPr>
          <w:rFonts w:cstheme="minorHAnsi"/>
        </w:rPr>
        <w:t>[</w:t>
      </w:r>
      <w:r w:rsidRPr="00794CC9">
        <w:rPr>
          <w:rFonts w:cstheme="minorHAnsi"/>
          <w:color w:val="156082" w:themeColor="accent1"/>
        </w:rPr>
        <w:t>add your own text here</w:t>
      </w:r>
      <w:r>
        <w:rPr>
          <w:rFonts w:cstheme="minorHAnsi"/>
        </w:rPr>
        <w:t>]</w:t>
      </w:r>
    </w:p>
    <w:p w14:paraId="3F1530A9" w14:textId="77777777" w:rsidR="00D63AC5" w:rsidRDefault="00D63AC5" w:rsidP="005F4216">
      <w:pPr>
        <w:rPr>
          <w:rFonts w:cstheme="minorHAnsi"/>
        </w:rPr>
      </w:pPr>
    </w:p>
    <w:p w14:paraId="2AF89D89" w14:textId="77777777" w:rsidR="0048706E" w:rsidRDefault="0048706E" w:rsidP="0048706E">
      <w:pPr>
        <w:pStyle w:val="Heading2"/>
      </w:pPr>
      <w:bookmarkStart w:id="3" w:name="_Toc185245316"/>
      <w:r>
        <w:t>Who are we</w:t>
      </w:r>
      <w:bookmarkEnd w:id="3"/>
    </w:p>
    <w:p w14:paraId="1EC057F4" w14:textId="77777777" w:rsidR="0048706E" w:rsidRDefault="00C2485E" w:rsidP="005F4216">
      <w:pPr>
        <w:rPr>
          <w:rFonts w:cstheme="minorHAnsi"/>
        </w:rPr>
      </w:pPr>
      <w:r>
        <w:rPr>
          <w:rFonts w:cstheme="minorHAnsi"/>
        </w:rPr>
        <w:t xml:space="preserve">Our service is </w:t>
      </w:r>
      <w:r w:rsidR="007B4A1F">
        <w:rPr>
          <w:rFonts w:cstheme="minorHAnsi"/>
        </w:rPr>
        <w:t>managed by a committee of management who are parents and local community members</w:t>
      </w:r>
      <w:r w:rsidR="00AC6027">
        <w:rPr>
          <w:rFonts w:cstheme="minorHAnsi"/>
        </w:rPr>
        <w:t>.</w:t>
      </w:r>
      <w:r w:rsidR="007B4A1F">
        <w:rPr>
          <w:rFonts w:cstheme="minorHAnsi"/>
        </w:rPr>
        <w:t xml:space="preserve"> </w:t>
      </w:r>
      <w:r w:rsidR="00AC6027">
        <w:rPr>
          <w:rFonts w:cstheme="minorHAnsi"/>
        </w:rPr>
        <w:t xml:space="preserve">Our service </w:t>
      </w:r>
      <w:r w:rsidR="007B4A1F">
        <w:rPr>
          <w:rFonts w:cstheme="minorHAnsi"/>
        </w:rPr>
        <w:t>relies on</w:t>
      </w:r>
      <w:r w:rsidR="00AC6027">
        <w:rPr>
          <w:rFonts w:cstheme="minorHAnsi"/>
        </w:rPr>
        <w:t xml:space="preserve"> the</w:t>
      </w:r>
      <w:r w:rsidR="007B4A1F">
        <w:rPr>
          <w:rFonts w:cstheme="minorHAnsi"/>
        </w:rPr>
        <w:t xml:space="preserve"> active effort of all members to ensure the service operates in accordance with relevant legislation</w:t>
      </w:r>
      <w:r w:rsidR="00AC6027">
        <w:rPr>
          <w:rFonts w:cstheme="minorHAnsi"/>
        </w:rPr>
        <w:t xml:space="preserve"> and guidelines</w:t>
      </w:r>
      <w:r w:rsidR="007B4A1F">
        <w:rPr>
          <w:rFonts w:cstheme="minorHAnsi"/>
        </w:rPr>
        <w:t>.</w:t>
      </w:r>
    </w:p>
    <w:p w14:paraId="53FAF48C" w14:textId="77777777" w:rsidR="00C835A4" w:rsidRDefault="00C835A4" w:rsidP="005F4216">
      <w:pPr>
        <w:rPr>
          <w:rFonts w:cstheme="minorHAnsi"/>
        </w:rPr>
      </w:pPr>
      <w:r>
        <w:rPr>
          <w:rFonts w:cstheme="minorHAnsi"/>
        </w:rPr>
        <w:t xml:space="preserve">We are a committee of several members with </w:t>
      </w:r>
      <w:r w:rsidR="00AC6027">
        <w:rPr>
          <w:rFonts w:cstheme="minorHAnsi"/>
        </w:rPr>
        <w:t xml:space="preserve">individual </w:t>
      </w:r>
      <w:r>
        <w:rPr>
          <w:rFonts w:cstheme="minorHAnsi"/>
        </w:rPr>
        <w:t xml:space="preserve">roles and responsibilities </w:t>
      </w:r>
      <w:r w:rsidR="00AC6027">
        <w:rPr>
          <w:rFonts w:cstheme="minorHAnsi"/>
        </w:rPr>
        <w:t xml:space="preserve">which are </w:t>
      </w:r>
      <w:r w:rsidR="0034595B">
        <w:rPr>
          <w:rFonts w:cstheme="minorHAnsi"/>
        </w:rPr>
        <w:t xml:space="preserve">guided by rules within our </w:t>
      </w:r>
      <w:r>
        <w:rPr>
          <w:rFonts w:cstheme="minorHAnsi"/>
        </w:rPr>
        <w:t>constitution.</w:t>
      </w:r>
    </w:p>
    <w:p w14:paraId="5D846E95" w14:textId="77777777" w:rsidR="00FD2E27" w:rsidRDefault="009C2B00" w:rsidP="0036054B">
      <w:pPr>
        <w:rPr>
          <w:rFonts w:cstheme="minorHAnsi"/>
          <w:lang w:val="en-AU"/>
        </w:rPr>
      </w:pPr>
      <w:r>
        <w:rPr>
          <w:rFonts w:cstheme="minorHAnsi"/>
          <w:lang w:val="en-AU"/>
        </w:rPr>
        <w:t>Our</w:t>
      </w:r>
      <w:r w:rsidR="00C6717D">
        <w:rPr>
          <w:rFonts w:cstheme="minorHAnsi"/>
          <w:lang w:val="en-AU"/>
        </w:rPr>
        <w:t xml:space="preserve"> committee work</w:t>
      </w:r>
      <w:r>
        <w:rPr>
          <w:rFonts w:cstheme="minorHAnsi"/>
          <w:lang w:val="en-AU"/>
        </w:rPr>
        <w:t>s</w:t>
      </w:r>
      <w:r w:rsidR="00C6717D">
        <w:rPr>
          <w:rFonts w:cstheme="minorHAnsi"/>
          <w:lang w:val="en-AU"/>
        </w:rPr>
        <w:t xml:space="preserve"> together with </w:t>
      </w:r>
      <w:r w:rsidR="007B4A1F">
        <w:rPr>
          <w:rFonts w:cstheme="minorHAnsi"/>
          <w:lang w:val="en-AU"/>
        </w:rPr>
        <w:t>staff</w:t>
      </w:r>
      <w:r w:rsidR="00C6717D">
        <w:rPr>
          <w:rFonts w:cstheme="minorHAnsi"/>
          <w:lang w:val="en-AU"/>
        </w:rPr>
        <w:t xml:space="preserve"> and parents of children at the service</w:t>
      </w:r>
      <w:r w:rsidR="00C2485E" w:rsidRPr="00C2485E">
        <w:rPr>
          <w:rFonts w:cstheme="minorHAnsi"/>
          <w:lang w:val="en-AU"/>
        </w:rPr>
        <w:t xml:space="preserve"> </w:t>
      </w:r>
      <w:r w:rsidR="00AC6027">
        <w:rPr>
          <w:rFonts w:cstheme="minorHAnsi"/>
          <w:lang w:val="en-AU"/>
        </w:rPr>
        <w:t>throughout</w:t>
      </w:r>
      <w:r w:rsidR="00AC6027" w:rsidRPr="00C2485E">
        <w:rPr>
          <w:rFonts w:cstheme="minorHAnsi"/>
          <w:lang w:val="en-AU"/>
        </w:rPr>
        <w:t xml:space="preserve"> </w:t>
      </w:r>
      <w:r w:rsidR="00C2485E" w:rsidRPr="00C2485E">
        <w:rPr>
          <w:rFonts w:cstheme="minorHAnsi"/>
          <w:lang w:val="en-AU"/>
        </w:rPr>
        <w:t>the year</w:t>
      </w:r>
      <w:r w:rsidR="00C6717D">
        <w:rPr>
          <w:rFonts w:cstheme="minorHAnsi"/>
          <w:lang w:val="en-AU"/>
        </w:rPr>
        <w:t xml:space="preserve"> </w:t>
      </w:r>
      <w:r w:rsidR="0036054B">
        <w:rPr>
          <w:rFonts w:cstheme="minorHAnsi"/>
          <w:lang w:val="en-AU"/>
        </w:rPr>
        <w:t xml:space="preserve">to </w:t>
      </w:r>
      <w:r>
        <w:rPr>
          <w:rFonts w:cstheme="minorHAnsi"/>
          <w:lang w:val="en-AU"/>
        </w:rPr>
        <w:t xml:space="preserve">ensure effective operations and governance of our service. We have legal obligations to </w:t>
      </w:r>
      <w:r>
        <w:rPr>
          <w:rFonts w:cstheme="minorHAnsi"/>
          <w:lang w:val="en-AU"/>
        </w:rPr>
        <w:lastRenderedPageBreak/>
        <w:t>meet operations requirements. Th</w:t>
      </w:r>
      <w:r w:rsidR="00AC6027">
        <w:rPr>
          <w:rFonts w:cstheme="minorHAnsi"/>
          <w:lang w:val="en-AU"/>
        </w:rPr>
        <w:t>is</w:t>
      </w:r>
      <w:r>
        <w:rPr>
          <w:rFonts w:cstheme="minorHAnsi"/>
          <w:lang w:val="en-AU"/>
        </w:rPr>
        <w:t xml:space="preserve"> also include</w:t>
      </w:r>
      <w:r w:rsidR="00AC6027">
        <w:rPr>
          <w:rFonts w:cstheme="minorHAnsi"/>
          <w:lang w:val="en-AU"/>
        </w:rPr>
        <w:t>s</w:t>
      </w:r>
      <w:r>
        <w:rPr>
          <w:rFonts w:cstheme="minorHAnsi"/>
          <w:lang w:val="en-AU"/>
        </w:rPr>
        <w:t xml:space="preserve"> our work to </w:t>
      </w:r>
      <w:r w:rsidR="0036054B">
        <w:rPr>
          <w:rFonts w:cstheme="minorHAnsi"/>
          <w:lang w:val="en-AU"/>
        </w:rPr>
        <w:t>review policies and procedures to</w:t>
      </w:r>
      <w:r w:rsidR="00C2485E" w:rsidRPr="00C2485E">
        <w:rPr>
          <w:rFonts w:cstheme="minorHAnsi"/>
          <w:lang w:val="en-AU"/>
        </w:rPr>
        <w:t xml:space="preserve"> make </w:t>
      </w:r>
      <w:r w:rsidR="0036054B">
        <w:rPr>
          <w:rFonts w:cstheme="minorHAnsi"/>
          <w:lang w:val="en-AU"/>
        </w:rPr>
        <w:t xml:space="preserve">our kindergarten the best it can be. </w:t>
      </w:r>
    </w:p>
    <w:p w14:paraId="3C932E29" w14:textId="7966086F" w:rsidR="00D054AE" w:rsidRDefault="00D054AE" w:rsidP="00D054AE">
      <w:pPr>
        <w:rPr>
          <w:rFonts w:cstheme="minorHAnsi"/>
        </w:rPr>
      </w:pPr>
      <w:r>
        <w:rPr>
          <w:rFonts w:cstheme="minorHAnsi"/>
        </w:rPr>
        <w:t>[</w:t>
      </w:r>
      <w:r w:rsidRPr="00794CC9">
        <w:rPr>
          <w:rFonts w:cstheme="minorHAnsi"/>
          <w:color w:val="156082" w:themeColor="accent1"/>
        </w:rPr>
        <w:t>add your own text here</w:t>
      </w:r>
      <w:r>
        <w:rPr>
          <w:rFonts w:cstheme="minorHAnsi"/>
        </w:rPr>
        <w:t>]</w:t>
      </w:r>
    </w:p>
    <w:p w14:paraId="755EA12D" w14:textId="77777777" w:rsidR="00FD2E27" w:rsidRDefault="00FD2E27" w:rsidP="0036054B">
      <w:pPr>
        <w:rPr>
          <w:rFonts w:cstheme="minorHAnsi"/>
        </w:rPr>
      </w:pPr>
    </w:p>
    <w:p w14:paraId="4A5A23B9" w14:textId="77777777" w:rsidR="00A81D9A" w:rsidRDefault="00A81D9A" w:rsidP="00A81D9A">
      <w:pPr>
        <w:pStyle w:val="Heading2"/>
      </w:pPr>
      <w:bookmarkStart w:id="4" w:name="_Toc185245317"/>
      <w:r>
        <w:t>Support for committee members</w:t>
      </w:r>
      <w:bookmarkEnd w:id="4"/>
    </w:p>
    <w:p w14:paraId="19C15628" w14:textId="1580BA2D" w:rsidR="00794CC9" w:rsidRDefault="00794CC9" w:rsidP="00D054AE">
      <w:pPr>
        <w:rPr>
          <w:rFonts w:cstheme="minorHAnsi"/>
        </w:rPr>
      </w:pPr>
      <w:r>
        <w:rPr>
          <w:rFonts w:cstheme="minorHAnsi"/>
        </w:rPr>
        <w:t xml:space="preserve">The committee and members can access support </w:t>
      </w:r>
      <w:r w:rsidRPr="00794CC9">
        <w:rPr>
          <w:rFonts w:cstheme="minorHAnsi"/>
        </w:rPr>
        <w:t xml:space="preserve">to </w:t>
      </w:r>
      <w:r>
        <w:rPr>
          <w:rFonts w:cstheme="minorHAnsi"/>
        </w:rPr>
        <w:t xml:space="preserve">better </w:t>
      </w:r>
      <w:r w:rsidRPr="00794CC9">
        <w:rPr>
          <w:rFonts w:cstheme="minorHAnsi"/>
        </w:rPr>
        <w:t>understand and implement</w:t>
      </w:r>
      <w:r>
        <w:rPr>
          <w:rFonts w:cstheme="minorHAnsi"/>
        </w:rPr>
        <w:t xml:space="preserve"> operational</w:t>
      </w:r>
      <w:r w:rsidRPr="00794CC9">
        <w:rPr>
          <w:rFonts w:cstheme="minorHAnsi"/>
        </w:rPr>
        <w:t xml:space="preserve"> policies and practices. </w:t>
      </w:r>
      <w:r>
        <w:rPr>
          <w:rFonts w:cstheme="minorHAnsi"/>
        </w:rPr>
        <w:t>For questions and operations advice our committee can contact</w:t>
      </w:r>
      <w:r w:rsidRPr="00794CC9">
        <w:rPr>
          <w:rFonts w:cstheme="minorHAnsi"/>
        </w:rPr>
        <w:t>:</w:t>
      </w:r>
    </w:p>
    <w:p w14:paraId="14EEC300" w14:textId="771F3923" w:rsidR="00794CC9" w:rsidRPr="00794CC9" w:rsidRDefault="00794CC9" w:rsidP="00794CC9">
      <w:pPr>
        <w:pStyle w:val="ListParagraph"/>
        <w:numPr>
          <w:ilvl w:val="0"/>
          <w:numId w:val="20"/>
        </w:numPr>
        <w:rPr>
          <w:rFonts w:cstheme="minorHAnsi"/>
          <w:lang w:val="en-AU"/>
        </w:rPr>
      </w:pPr>
      <w:r w:rsidRPr="00794CC9">
        <w:rPr>
          <w:rFonts w:cstheme="minorHAnsi"/>
          <w:lang w:val="en-AU"/>
        </w:rPr>
        <w:t xml:space="preserve">The </w:t>
      </w:r>
      <w:hyperlink r:id="rId17" w:history="1">
        <w:r w:rsidRPr="00794CC9">
          <w:rPr>
            <w:rStyle w:val="Hyperlink"/>
            <w:rFonts w:cstheme="minorHAnsi"/>
            <w:lang w:val="en-AU"/>
          </w:rPr>
          <w:t>Early Childhood Improvement Branch</w:t>
        </w:r>
      </w:hyperlink>
      <w:r w:rsidRPr="00794CC9">
        <w:rPr>
          <w:rFonts w:cstheme="minorHAnsi"/>
          <w:lang w:val="en-AU"/>
        </w:rPr>
        <w:t xml:space="preserve"> which has dedicated teams across the State to support all early childhood services. </w:t>
      </w:r>
    </w:p>
    <w:p w14:paraId="50B8B810" w14:textId="730E2561" w:rsidR="00794CC9" w:rsidRPr="00794CC9" w:rsidRDefault="00794CC9" w:rsidP="00794CC9">
      <w:pPr>
        <w:pStyle w:val="ListParagraph"/>
        <w:numPr>
          <w:ilvl w:val="0"/>
          <w:numId w:val="20"/>
        </w:numPr>
        <w:rPr>
          <w:rFonts w:cstheme="minorHAnsi"/>
          <w:lang w:val="en-AU"/>
        </w:rPr>
      </w:pPr>
      <w:hyperlink r:id="rId18" w:history="1">
        <w:r w:rsidRPr="00794CC9">
          <w:rPr>
            <w:rStyle w:val="Hyperlink"/>
            <w:rFonts w:cstheme="minorHAnsi"/>
            <w:lang w:val="en-AU"/>
          </w:rPr>
          <w:t>Early Learning Association Australia</w:t>
        </w:r>
      </w:hyperlink>
      <w:r w:rsidRPr="00794CC9">
        <w:rPr>
          <w:rFonts w:cstheme="minorHAnsi"/>
          <w:lang w:val="en-AU"/>
        </w:rPr>
        <w:t xml:space="preserve"> (ELAA). ELAA is the peak body for the early childhood education sector, </w:t>
      </w:r>
      <w:r w:rsidR="00CB1113" w:rsidRPr="00CB1113">
        <w:rPr>
          <w:rFonts w:cstheme="minorHAnsi"/>
          <w:lang w:val="en-AU"/>
        </w:rPr>
        <w:t>championing excellence in early learning for children and supporting parents and service providers</w:t>
      </w:r>
      <w:r w:rsidRPr="00794CC9">
        <w:rPr>
          <w:rFonts w:cstheme="minorHAnsi"/>
          <w:lang w:val="en-AU"/>
        </w:rPr>
        <w:t>.</w:t>
      </w:r>
    </w:p>
    <w:p w14:paraId="4505E5D4" w14:textId="01E03717" w:rsidR="00794CC9" w:rsidRPr="00794CC9" w:rsidRDefault="00794CC9" w:rsidP="00794CC9">
      <w:pPr>
        <w:pStyle w:val="ListParagraph"/>
        <w:numPr>
          <w:ilvl w:val="0"/>
          <w:numId w:val="20"/>
        </w:numPr>
        <w:rPr>
          <w:rFonts w:cstheme="minorHAnsi"/>
          <w:lang w:val="en-AU"/>
        </w:rPr>
      </w:pPr>
      <w:r w:rsidRPr="00794CC9">
        <w:rPr>
          <w:rFonts w:cstheme="minorHAnsi"/>
          <w:lang w:val="en-AU"/>
        </w:rPr>
        <w:t xml:space="preserve">The </w:t>
      </w:r>
      <w:hyperlink r:id="rId19" w:history="1">
        <w:r w:rsidRPr="00794CC9">
          <w:rPr>
            <w:rStyle w:val="Hyperlink"/>
            <w:rFonts w:cstheme="minorHAnsi"/>
            <w:lang w:val="en-AU"/>
          </w:rPr>
          <w:t>Quality Assessment and Regulation Division</w:t>
        </w:r>
      </w:hyperlink>
      <w:r w:rsidRPr="00794CC9">
        <w:rPr>
          <w:rFonts w:cstheme="minorHAnsi"/>
          <w:lang w:val="en-AU"/>
        </w:rPr>
        <w:t xml:space="preserve"> (QARD) which is the Regulatory Authority for early childhood services in Victoria. The Regulatory Authority:</w:t>
      </w:r>
    </w:p>
    <w:p w14:paraId="0E4EC9DD" w14:textId="6E7EB1D9" w:rsidR="00794CC9" w:rsidRPr="00794CC9" w:rsidRDefault="00794CC9" w:rsidP="00794CC9">
      <w:pPr>
        <w:ind w:left="1134" w:hanging="425"/>
        <w:rPr>
          <w:rFonts w:cstheme="minorHAnsi"/>
          <w:lang w:val="en-AU"/>
        </w:rPr>
      </w:pPr>
      <w:r w:rsidRPr="00794CC9">
        <w:rPr>
          <w:rFonts w:cstheme="minorHAnsi"/>
          <w:lang w:val="en-AU"/>
        </w:rPr>
        <w:t xml:space="preserve">o </w:t>
      </w:r>
      <w:r>
        <w:rPr>
          <w:rFonts w:cstheme="minorHAnsi"/>
          <w:lang w:val="en-AU"/>
        </w:rPr>
        <w:tab/>
      </w:r>
      <w:r w:rsidRPr="00794CC9">
        <w:rPr>
          <w:rFonts w:cstheme="minorHAnsi"/>
          <w:lang w:val="en-AU"/>
        </w:rPr>
        <w:t>regulates service providers of early childhood services to ensure they protect children’s health and wellbeing and comply with the Child Safe Standards</w:t>
      </w:r>
    </w:p>
    <w:p w14:paraId="7FA2E093" w14:textId="0D79C0A8" w:rsidR="00794CC9" w:rsidRPr="00794CC9" w:rsidRDefault="00794CC9" w:rsidP="00794CC9">
      <w:pPr>
        <w:ind w:left="1134" w:hanging="425"/>
        <w:rPr>
          <w:rFonts w:cstheme="minorHAnsi"/>
          <w:lang w:val="en-AU"/>
        </w:rPr>
      </w:pPr>
      <w:r w:rsidRPr="00794CC9">
        <w:rPr>
          <w:rFonts w:cstheme="minorHAnsi"/>
          <w:lang w:val="en-AU"/>
        </w:rPr>
        <w:t xml:space="preserve">o </w:t>
      </w:r>
      <w:r>
        <w:rPr>
          <w:rFonts w:cstheme="minorHAnsi"/>
          <w:lang w:val="en-AU"/>
        </w:rPr>
        <w:tab/>
      </w:r>
      <w:r w:rsidRPr="00794CC9">
        <w:rPr>
          <w:rFonts w:cstheme="minorHAnsi"/>
          <w:lang w:val="en-AU"/>
        </w:rPr>
        <w:t>assesses service quality under the National Quality Standard</w:t>
      </w:r>
    </w:p>
    <w:p w14:paraId="268E5792" w14:textId="00BCDC66" w:rsidR="00794CC9" w:rsidRDefault="00794CC9" w:rsidP="00794CC9">
      <w:pPr>
        <w:ind w:left="1134" w:hanging="425"/>
        <w:rPr>
          <w:rFonts w:cstheme="minorHAnsi"/>
          <w:lang w:val="en-AU"/>
        </w:rPr>
      </w:pPr>
      <w:r w:rsidRPr="00794CC9">
        <w:rPr>
          <w:rFonts w:cstheme="minorHAnsi"/>
          <w:lang w:val="en-AU"/>
        </w:rPr>
        <w:t xml:space="preserve">o </w:t>
      </w:r>
      <w:r>
        <w:rPr>
          <w:rFonts w:cstheme="minorHAnsi"/>
          <w:lang w:val="en-AU"/>
        </w:rPr>
        <w:tab/>
      </w:r>
      <w:r w:rsidRPr="00794CC9">
        <w:rPr>
          <w:rFonts w:cstheme="minorHAnsi"/>
          <w:lang w:val="en-AU"/>
        </w:rPr>
        <w:t>provides information and guidance to support early childhood service</w:t>
      </w:r>
      <w:r w:rsidR="00CB1113">
        <w:rPr>
          <w:rFonts w:cstheme="minorHAnsi"/>
          <w:lang w:val="en-AU"/>
        </w:rPr>
        <w:t>s</w:t>
      </w:r>
      <w:r w:rsidRPr="00794CC9">
        <w:rPr>
          <w:rFonts w:cstheme="minorHAnsi"/>
          <w:lang w:val="en-AU"/>
        </w:rPr>
        <w:t xml:space="preserve"> to meet their regulatory requirements. </w:t>
      </w:r>
    </w:p>
    <w:p w14:paraId="7F194B17" w14:textId="493ABE33" w:rsidR="00D054AE" w:rsidRPr="00FD2E27" w:rsidRDefault="00D054AE" w:rsidP="00D054AE">
      <w:pPr>
        <w:rPr>
          <w:rFonts w:cstheme="minorHAnsi"/>
        </w:rPr>
      </w:pPr>
      <w:r>
        <w:rPr>
          <w:rFonts w:cstheme="minorHAnsi"/>
        </w:rPr>
        <w:t>[</w:t>
      </w:r>
      <w:r w:rsidRPr="00794CC9">
        <w:rPr>
          <w:rFonts w:cstheme="minorHAnsi"/>
          <w:color w:val="156082" w:themeColor="accent1"/>
        </w:rPr>
        <w:t xml:space="preserve">include </w:t>
      </w:r>
      <w:r w:rsidR="00794CC9" w:rsidRPr="00794CC9">
        <w:rPr>
          <w:rFonts w:cstheme="minorHAnsi"/>
          <w:color w:val="156082" w:themeColor="accent1"/>
        </w:rPr>
        <w:t xml:space="preserve">additional information </w:t>
      </w:r>
      <w:r w:rsidR="00794CC9">
        <w:rPr>
          <w:rFonts w:cstheme="minorHAnsi"/>
          <w:color w:val="156082" w:themeColor="accent1"/>
        </w:rPr>
        <w:t>if</w:t>
      </w:r>
      <w:r w:rsidR="00794CC9" w:rsidRPr="00794CC9">
        <w:rPr>
          <w:rFonts w:cstheme="minorHAnsi"/>
          <w:color w:val="156082" w:themeColor="accent1"/>
        </w:rPr>
        <w:t xml:space="preserve"> required for your service</w:t>
      </w:r>
      <w:r w:rsidRPr="00FD2E27">
        <w:rPr>
          <w:rFonts w:cstheme="minorHAnsi"/>
        </w:rPr>
        <w:t>]</w:t>
      </w:r>
    </w:p>
    <w:p w14:paraId="0862BE39" w14:textId="77777777" w:rsidR="00A81D9A" w:rsidRPr="0016465F" w:rsidRDefault="00A81D9A" w:rsidP="0036054B">
      <w:pPr>
        <w:rPr>
          <w:rFonts w:cstheme="minorHAnsi"/>
        </w:rPr>
      </w:pPr>
    </w:p>
    <w:p w14:paraId="4F2856C4" w14:textId="77777777" w:rsidR="004A78E0" w:rsidRPr="004A78E0" w:rsidRDefault="004A78E0" w:rsidP="004A78E0">
      <w:pPr>
        <w:pStyle w:val="Heading2"/>
      </w:pPr>
      <w:bookmarkStart w:id="5" w:name="_Toc185245318"/>
      <w:r w:rsidRPr="004A78E0">
        <w:t>Our service operations</w:t>
      </w:r>
      <w:bookmarkEnd w:id="5"/>
    </w:p>
    <w:p w14:paraId="599570AC" w14:textId="77777777" w:rsidR="00FD2E27" w:rsidRDefault="004A78E0" w:rsidP="003B6074">
      <w:pPr>
        <w:rPr>
          <w:rFonts w:cstheme="minorHAnsi"/>
        </w:rPr>
      </w:pPr>
      <w:r>
        <w:rPr>
          <w:rFonts w:cstheme="minorHAnsi"/>
        </w:rPr>
        <w:t xml:space="preserve">Our service </w:t>
      </w:r>
      <w:r w:rsidR="00FD2E27">
        <w:rPr>
          <w:rFonts w:cstheme="minorHAnsi"/>
        </w:rPr>
        <w:t xml:space="preserve">provides </w:t>
      </w:r>
      <w:r w:rsidR="004C078B">
        <w:rPr>
          <w:rFonts w:cstheme="minorHAnsi"/>
        </w:rPr>
        <w:t>…</w:t>
      </w:r>
    </w:p>
    <w:p w14:paraId="55105DA9" w14:textId="77777777" w:rsidR="00FD2E27" w:rsidRPr="00794CC9" w:rsidRDefault="00FD2E27" w:rsidP="003B6074">
      <w:pPr>
        <w:rPr>
          <w:rFonts w:cstheme="minorHAnsi"/>
          <w:color w:val="156082" w:themeColor="accent1"/>
        </w:rPr>
      </w:pPr>
      <w:r>
        <w:rPr>
          <w:rFonts w:cstheme="minorHAnsi"/>
        </w:rPr>
        <w:t>[</w:t>
      </w:r>
      <w:r w:rsidRPr="00794CC9">
        <w:rPr>
          <w:rFonts w:cstheme="minorHAnsi"/>
          <w:color w:val="156082" w:themeColor="accent1"/>
        </w:rPr>
        <w:t>include as relevant:</w:t>
      </w:r>
    </w:p>
    <w:p w14:paraId="6FE5FACD" w14:textId="77777777" w:rsidR="00FD2E27" w:rsidRPr="00794CC9" w:rsidRDefault="00FD2E27" w:rsidP="00E9508E">
      <w:pPr>
        <w:pStyle w:val="ListParagraph"/>
        <w:numPr>
          <w:ilvl w:val="0"/>
          <w:numId w:val="15"/>
        </w:numPr>
        <w:rPr>
          <w:rFonts w:cstheme="minorHAnsi"/>
          <w:color w:val="156082" w:themeColor="accent1"/>
        </w:rPr>
      </w:pPr>
      <w:r w:rsidRPr="00794CC9">
        <w:rPr>
          <w:rFonts w:cstheme="minorHAnsi"/>
          <w:color w:val="156082" w:themeColor="accent1"/>
        </w:rPr>
        <w:t xml:space="preserve">A </w:t>
      </w:r>
      <w:r w:rsidR="004A78E0" w:rsidRPr="00794CC9">
        <w:rPr>
          <w:rFonts w:cstheme="minorHAnsi"/>
          <w:color w:val="156082" w:themeColor="accent1"/>
        </w:rPr>
        <w:t>funded</w:t>
      </w:r>
      <w:r w:rsidRPr="00794CC9">
        <w:rPr>
          <w:rFonts w:cstheme="minorHAnsi"/>
          <w:color w:val="156082" w:themeColor="accent1"/>
        </w:rPr>
        <w:t xml:space="preserve"> 3-year-old kindergarten program</w:t>
      </w:r>
    </w:p>
    <w:p w14:paraId="64D38594" w14:textId="77777777" w:rsidR="00FD2E27" w:rsidRPr="00794CC9" w:rsidRDefault="00FD2E27" w:rsidP="00E9508E">
      <w:pPr>
        <w:pStyle w:val="ListParagraph"/>
        <w:numPr>
          <w:ilvl w:val="0"/>
          <w:numId w:val="15"/>
        </w:numPr>
        <w:rPr>
          <w:rFonts w:cstheme="minorHAnsi"/>
          <w:color w:val="156082" w:themeColor="accent1"/>
        </w:rPr>
      </w:pPr>
      <w:r w:rsidRPr="00794CC9">
        <w:rPr>
          <w:rFonts w:cstheme="minorHAnsi"/>
          <w:color w:val="156082" w:themeColor="accent1"/>
        </w:rPr>
        <w:t xml:space="preserve">A funded </w:t>
      </w:r>
      <w:r w:rsidR="00725FE7" w:rsidRPr="00794CC9">
        <w:rPr>
          <w:rFonts w:cstheme="minorHAnsi"/>
          <w:color w:val="156082" w:themeColor="accent1"/>
        </w:rPr>
        <w:t>4-year-old</w:t>
      </w:r>
      <w:r w:rsidRPr="00794CC9">
        <w:rPr>
          <w:rFonts w:cstheme="minorHAnsi"/>
          <w:color w:val="156082" w:themeColor="accent1"/>
        </w:rPr>
        <w:t xml:space="preserve"> kindergarten program, pre-prep</w:t>
      </w:r>
    </w:p>
    <w:p w14:paraId="21B86964" w14:textId="77777777" w:rsidR="00AC6027" w:rsidRPr="00794CC9" w:rsidRDefault="00AC6027" w:rsidP="00E9508E">
      <w:pPr>
        <w:pStyle w:val="ListParagraph"/>
        <w:numPr>
          <w:ilvl w:val="0"/>
          <w:numId w:val="15"/>
        </w:numPr>
        <w:rPr>
          <w:rFonts w:cstheme="minorHAnsi"/>
          <w:color w:val="156082" w:themeColor="accent1"/>
        </w:rPr>
      </w:pPr>
      <w:r w:rsidRPr="00794CC9">
        <w:rPr>
          <w:rFonts w:cstheme="minorHAnsi"/>
          <w:color w:val="156082" w:themeColor="accent1"/>
        </w:rPr>
        <w:t>A combined funded 3 and 4-year old kindergarten program</w:t>
      </w:r>
    </w:p>
    <w:p w14:paraId="3AAFE703" w14:textId="77777777" w:rsidR="00057FCE" w:rsidRPr="00794CC9" w:rsidRDefault="00057FCE" w:rsidP="00E9508E">
      <w:pPr>
        <w:pStyle w:val="ListParagraph"/>
        <w:numPr>
          <w:ilvl w:val="0"/>
          <w:numId w:val="15"/>
        </w:numPr>
        <w:rPr>
          <w:rFonts w:cstheme="minorHAnsi"/>
          <w:color w:val="156082" w:themeColor="accent1"/>
        </w:rPr>
      </w:pPr>
      <w:r w:rsidRPr="00794CC9">
        <w:rPr>
          <w:rFonts w:cstheme="minorHAnsi"/>
          <w:color w:val="156082" w:themeColor="accent1"/>
        </w:rPr>
        <w:t>Early Start Kindergarten and Pre-Prep for eligible children</w:t>
      </w:r>
    </w:p>
    <w:p w14:paraId="093E3516" w14:textId="77777777" w:rsidR="00057FCE" w:rsidRPr="00794CC9" w:rsidRDefault="00057FCE" w:rsidP="00E9508E">
      <w:pPr>
        <w:pStyle w:val="ListParagraph"/>
        <w:numPr>
          <w:ilvl w:val="0"/>
          <w:numId w:val="15"/>
        </w:numPr>
        <w:rPr>
          <w:rFonts w:cstheme="minorHAnsi"/>
          <w:color w:val="156082" w:themeColor="accent1"/>
        </w:rPr>
      </w:pPr>
      <w:r w:rsidRPr="00794CC9">
        <w:rPr>
          <w:rFonts w:cstheme="minorHAnsi"/>
          <w:color w:val="156082" w:themeColor="accent1"/>
        </w:rPr>
        <w:t>Long Day Care for children aged XX-XX years</w:t>
      </w:r>
    </w:p>
    <w:p w14:paraId="32873C0C" w14:textId="1FB190F6" w:rsidR="00FD2E27" w:rsidRPr="00FD2E27" w:rsidRDefault="00FD2E27" w:rsidP="00E9508E">
      <w:pPr>
        <w:pStyle w:val="ListParagraph"/>
        <w:numPr>
          <w:ilvl w:val="0"/>
          <w:numId w:val="15"/>
        </w:numPr>
        <w:rPr>
          <w:rFonts w:cstheme="minorHAnsi"/>
        </w:rPr>
      </w:pPr>
      <w:r w:rsidRPr="00794CC9">
        <w:rPr>
          <w:rFonts w:cstheme="minorHAnsi"/>
          <w:color w:val="156082" w:themeColor="accent1"/>
        </w:rPr>
        <w:t>All meals and daily consumables for children attending our service</w:t>
      </w:r>
      <w:r w:rsidRPr="00FD2E27">
        <w:rPr>
          <w:rFonts w:cstheme="minorHAnsi"/>
        </w:rPr>
        <w:t>]</w:t>
      </w:r>
    </w:p>
    <w:p w14:paraId="091774E6" w14:textId="77777777" w:rsidR="00FD2E27" w:rsidRDefault="00536E6D" w:rsidP="003B6074">
      <w:pPr>
        <w:rPr>
          <w:rFonts w:cstheme="minorHAnsi"/>
        </w:rPr>
      </w:pPr>
      <w:r>
        <w:rPr>
          <w:rFonts w:cstheme="minorHAnsi"/>
        </w:rPr>
        <w:t>Our service has a Service Agreement with the Department of Education for the delivery of our kindergarten program</w:t>
      </w:r>
      <w:r w:rsidR="00071695">
        <w:rPr>
          <w:rFonts w:cstheme="minorHAnsi"/>
        </w:rPr>
        <w:t xml:space="preserve"> which outlines the policies we need to follow and </w:t>
      </w:r>
      <w:r w:rsidR="009A5D55">
        <w:rPr>
          <w:rFonts w:cstheme="minorHAnsi"/>
        </w:rPr>
        <w:t>the</w:t>
      </w:r>
      <w:r w:rsidR="00071695">
        <w:rPr>
          <w:rFonts w:cstheme="minorHAnsi"/>
        </w:rPr>
        <w:t xml:space="preserve"> kindergarten funding our service </w:t>
      </w:r>
      <w:r w:rsidR="009A5D55">
        <w:rPr>
          <w:rFonts w:cstheme="minorHAnsi"/>
        </w:rPr>
        <w:t>receives.</w:t>
      </w:r>
      <w:r w:rsidR="00C71BD2">
        <w:rPr>
          <w:rFonts w:cstheme="minorHAnsi"/>
        </w:rPr>
        <w:t xml:space="preserve"> The copy of the Service Agreement is saved into the electronic system SAMS. For information about the Service Agreement please speak to the President and/or Secretary.</w:t>
      </w:r>
    </w:p>
    <w:p w14:paraId="63EC5B8B" w14:textId="77777777" w:rsidR="00536E6D" w:rsidRDefault="00536E6D" w:rsidP="003B6074">
      <w:pPr>
        <w:rPr>
          <w:rFonts w:cstheme="minorHAnsi"/>
        </w:rPr>
      </w:pPr>
      <w:r>
        <w:rPr>
          <w:rFonts w:cstheme="minorHAnsi"/>
        </w:rPr>
        <w:t>To be eligible and maintain our kindergarten funding our service must:</w:t>
      </w:r>
    </w:p>
    <w:p w14:paraId="7D80C1FA" w14:textId="77777777" w:rsidR="00536E6D" w:rsidRDefault="00536E6D" w:rsidP="00E9508E">
      <w:pPr>
        <w:pStyle w:val="ListParagraph"/>
        <w:numPr>
          <w:ilvl w:val="0"/>
          <w:numId w:val="16"/>
        </w:numPr>
        <w:rPr>
          <w:rFonts w:cstheme="minorHAnsi"/>
        </w:rPr>
      </w:pPr>
      <w:r w:rsidRPr="00536E6D">
        <w:rPr>
          <w:rFonts w:cstheme="minorHAnsi"/>
        </w:rPr>
        <w:t xml:space="preserve">provide a </w:t>
      </w:r>
      <w:r>
        <w:rPr>
          <w:rFonts w:cstheme="minorHAnsi"/>
        </w:rPr>
        <w:t xml:space="preserve">kindergarten </w:t>
      </w:r>
      <w:r w:rsidRPr="00536E6D">
        <w:rPr>
          <w:rFonts w:cstheme="minorHAnsi"/>
        </w:rPr>
        <w:t>program delivered by a Victorian Institute of Teaching (VIT) registered qualified early childhood teacher</w:t>
      </w:r>
      <w:r>
        <w:rPr>
          <w:rFonts w:cstheme="minorHAnsi"/>
        </w:rPr>
        <w:t>.</w:t>
      </w:r>
    </w:p>
    <w:p w14:paraId="4F9E95E5" w14:textId="77777777" w:rsidR="00536E6D" w:rsidRDefault="00536E6D" w:rsidP="00E9508E">
      <w:pPr>
        <w:pStyle w:val="ListParagraph"/>
        <w:numPr>
          <w:ilvl w:val="0"/>
          <w:numId w:val="16"/>
        </w:numPr>
        <w:rPr>
          <w:rFonts w:cstheme="minorHAnsi"/>
        </w:rPr>
      </w:pPr>
      <w:r>
        <w:rPr>
          <w:rFonts w:cstheme="minorHAnsi"/>
        </w:rPr>
        <w:t>comply with organisational requirements. Refer</w:t>
      </w:r>
      <w:r w:rsidR="00F733F1">
        <w:rPr>
          <w:rFonts w:cstheme="minorHAnsi"/>
        </w:rPr>
        <w:t xml:space="preserve"> to</w:t>
      </w:r>
      <w:r>
        <w:rPr>
          <w:rFonts w:cstheme="minorHAnsi"/>
        </w:rPr>
        <w:t xml:space="preserve"> </w:t>
      </w:r>
      <w:hyperlink r:id="rId20" w:history="1">
        <w:r w:rsidRPr="00536E6D">
          <w:rPr>
            <w:rStyle w:val="Hyperlink"/>
            <w:rFonts w:cstheme="minorHAnsi"/>
          </w:rPr>
          <w:t>Kindergarten Funding Guide</w:t>
        </w:r>
      </w:hyperlink>
      <w:r>
        <w:rPr>
          <w:rFonts w:cstheme="minorHAnsi"/>
        </w:rPr>
        <w:t>. These requirements include:</w:t>
      </w:r>
    </w:p>
    <w:p w14:paraId="11E9589F" w14:textId="77777777" w:rsidR="00203197" w:rsidRDefault="00203197" w:rsidP="005F64F5">
      <w:pPr>
        <w:pStyle w:val="ListParagraph"/>
        <w:numPr>
          <w:ilvl w:val="1"/>
          <w:numId w:val="16"/>
        </w:numPr>
        <w:ind w:hanging="447"/>
        <w:rPr>
          <w:rFonts w:cstheme="minorHAnsi"/>
        </w:rPr>
      </w:pPr>
      <w:r>
        <w:lastRenderedPageBreak/>
        <w:t>reporting</w:t>
      </w:r>
      <w:r w:rsidR="00F733F1">
        <w:t>,</w:t>
      </w:r>
      <w:r>
        <w:t xml:space="preserve"> such as completing an Annual Confirmation and Annual Census each year</w:t>
      </w:r>
      <w:r>
        <w:rPr>
          <w:rFonts w:cstheme="minorHAnsi"/>
        </w:rPr>
        <w:t xml:space="preserve"> </w:t>
      </w:r>
    </w:p>
    <w:p w14:paraId="3FF98ADA" w14:textId="77777777" w:rsidR="00536E6D" w:rsidRDefault="00536E6D" w:rsidP="005F64F5">
      <w:pPr>
        <w:pStyle w:val="ListParagraph"/>
        <w:numPr>
          <w:ilvl w:val="1"/>
          <w:numId w:val="16"/>
        </w:numPr>
        <w:ind w:hanging="447"/>
        <w:rPr>
          <w:rFonts w:cstheme="minorHAnsi"/>
        </w:rPr>
      </w:pPr>
      <w:r>
        <w:rPr>
          <w:rFonts w:cstheme="minorHAnsi"/>
        </w:rPr>
        <w:t>having</w:t>
      </w:r>
      <w:r w:rsidRPr="00536E6D">
        <w:rPr>
          <w:rFonts w:cstheme="minorHAnsi"/>
        </w:rPr>
        <w:t xml:space="preserve"> a business plan and budget showing ongoing financial viability</w:t>
      </w:r>
    </w:p>
    <w:p w14:paraId="6350A4C9" w14:textId="77777777" w:rsidR="00536E6D" w:rsidRDefault="00536E6D" w:rsidP="005F64F5">
      <w:pPr>
        <w:pStyle w:val="ListParagraph"/>
        <w:numPr>
          <w:ilvl w:val="1"/>
          <w:numId w:val="16"/>
        </w:numPr>
        <w:ind w:hanging="447"/>
        <w:rPr>
          <w:rFonts w:cstheme="minorHAnsi"/>
        </w:rPr>
      </w:pPr>
      <w:r w:rsidRPr="00536E6D">
        <w:rPr>
          <w:rFonts w:cstheme="minorHAnsi"/>
        </w:rPr>
        <w:t>compl</w:t>
      </w:r>
      <w:r w:rsidR="007E5925">
        <w:rPr>
          <w:rFonts w:cstheme="minorHAnsi"/>
        </w:rPr>
        <w:t>y</w:t>
      </w:r>
      <w:r>
        <w:rPr>
          <w:rFonts w:cstheme="minorHAnsi"/>
        </w:rPr>
        <w:t>ing</w:t>
      </w:r>
      <w:r w:rsidRPr="00536E6D">
        <w:rPr>
          <w:rFonts w:cstheme="minorHAnsi"/>
        </w:rPr>
        <w:t xml:space="preserve"> with all N</w:t>
      </w:r>
      <w:r w:rsidR="004C078B">
        <w:rPr>
          <w:rFonts w:cstheme="minorHAnsi"/>
        </w:rPr>
        <w:t xml:space="preserve">ational Quality </w:t>
      </w:r>
      <w:r w:rsidRPr="00536E6D">
        <w:rPr>
          <w:rFonts w:cstheme="minorHAnsi"/>
        </w:rPr>
        <w:t>F</w:t>
      </w:r>
      <w:r w:rsidR="004C078B">
        <w:rPr>
          <w:rFonts w:cstheme="minorHAnsi"/>
        </w:rPr>
        <w:t>ramework</w:t>
      </w:r>
      <w:r w:rsidRPr="00536E6D">
        <w:rPr>
          <w:rFonts w:cstheme="minorHAnsi"/>
        </w:rPr>
        <w:t xml:space="preserve"> regulatory requirements</w:t>
      </w:r>
    </w:p>
    <w:p w14:paraId="27CE99D3" w14:textId="77777777" w:rsidR="007E5925" w:rsidRDefault="007E5925" w:rsidP="005F64F5">
      <w:pPr>
        <w:pStyle w:val="ListParagraph"/>
        <w:numPr>
          <w:ilvl w:val="1"/>
          <w:numId w:val="16"/>
        </w:numPr>
        <w:ind w:hanging="447"/>
        <w:rPr>
          <w:rFonts w:cstheme="minorHAnsi"/>
        </w:rPr>
      </w:pPr>
      <w:r>
        <w:rPr>
          <w:rFonts w:cstheme="minorHAnsi"/>
        </w:rPr>
        <w:t>operating</w:t>
      </w:r>
      <w:r w:rsidRPr="007E5925">
        <w:rPr>
          <w:rFonts w:cstheme="minorHAnsi"/>
        </w:rPr>
        <w:t xml:space="preserve"> in accordance with Child Safe Standards</w:t>
      </w:r>
    </w:p>
    <w:p w14:paraId="3BEFEF39" w14:textId="77777777" w:rsidR="007E5925" w:rsidRDefault="007E5925" w:rsidP="005F64F5">
      <w:pPr>
        <w:pStyle w:val="ListParagraph"/>
        <w:numPr>
          <w:ilvl w:val="1"/>
          <w:numId w:val="16"/>
        </w:numPr>
        <w:ind w:hanging="447"/>
        <w:rPr>
          <w:rFonts w:cstheme="minorHAnsi"/>
        </w:rPr>
      </w:pPr>
      <w:r>
        <w:rPr>
          <w:rFonts w:cstheme="minorHAnsi"/>
        </w:rPr>
        <w:t>having a comprehensive fees policy</w:t>
      </w:r>
    </w:p>
    <w:p w14:paraId="7EB920B0" w14:textId="77777777" w:rsidR="007E5925" w:rsidRDefault="007E5925" w:rsidP="005F64F5">
      <w:pPr>
        <w:pStyle w:val="ListParagraph"/>
        <w:numPr>
          <w:ilvl w:val="1"/>
          <w:numId w:val="16"/>
        </w:numPr>
        <w:ind w:hanging="447"/>
        <w:rPr>
          <w:rFonts w:cstheme="minorHAnsi"/>
        </w:rPr>
      </w:pPr>
      <w:r>
        <w:rPr>
          <w:rFonts w:cstheme="minorHAnsi"/>
        </w:rPr>
        <w:t>having a payroll system for staff</w:t>
      </w:r>
      <w:r w:rsidRPr="007E5925">
        <w:rPr>
          <w:rFonts w:cstheme="minorHAnsi"/>
        </w:rPr>
        <w:t>.</w:t>
      </w:r>
    </w:p>
    <w:p w14:paraId="1F280EFA" w14:textId="77777777" w:rsidR="0095523D" w:rsidRPr="007A1AD3" w:rsidRDefault="0095523D" w:rsidP="00E9508E">
      <w:pPr>
        <w:pStyle w:val="ListParagraph"/>
        <w:numPr>
          <w:ilvl w:val="0"/>
          <w:numId w:val="16"/>
        </w:numPr>
        <w:rPr>
          <w:lang w:val="en-AU"/>
        </w:rPr>
      </w:pPr>
      <w:r w:rsidRPr="00536E6D">
        <w:rPr>
          <w:lang w:val="en-AU"/>
        </w:rPr>
        <w:t xml:space="preserve">submit an annual </w:t>
      </w:r>
      <w:r w:rsidR="00203197">
        <w:rPr>
          <w:lang w:val="en-AU"/>
        </w:rPr>
        <w:t>S</w:t>
      </w:r>
      <w:r w:rsidRPr="00536E6D">
        <w:rPr>
          <w:lang w:val="en-AU"/>
        </w:rPr>
        <w:t xml:space="preserve">ervice </w:t>
      </w:r>
      <w:r w:rsidR="00203197">
        <w:rPr>
          <w:lang w:val="en-AU"/>
        </w:rPr>
        <w:t>A</w:t>
      </w:r>
      <w:r w:rsidRPr="00536E6D">
        <w:rPr>
          <w:lang w:val="en-AU"/>
        </w:rPr>
        <w:t xml:space="preserve">greement </w:t>
      </w:r>
      <w:r w:rsidR="00203197">
        <w:rPr>
          <w:lang w:val="en-AU"/>
        </w:rPr>
        <w:t>C</w:t>
      </w:r>
      <w:r w:rsidRPr="00536E6D">
        <w:rPr>
          <w:lang w:val="en-AU"/>
        </w:rPr>
        <w:t xml:space="preserve">ompliance </w:t>
      </w:r>
      <w:r w:rsidR="00203197">
        <w:rPr>
          <w:lang w:val="en-AU"/>
        </w:rPr>
        <w:t>C</w:t>
      </w:r>
      <w:r w:rsidRPr="00536E6D">
        <w:rPr>
          <w:lang w:val="en-AU"/>
        </w:rPr>
        <w:t>ertification (SACC). </w:t>
      </w:r>
      <w:r w:rsidRPr="007A1AD3">
        <w:rPr>
          <w:lang w:val="en-AU"/>
        </w:rPr>
        <w:t>The SACC contains</w:t>
      </w:r>
      <w:r w:rsidR="000F4AC9">
        <w:rPr>
          <w:lang w:val="en-AU"/>
        </w:rPr>
        <w:t xml:space="preserve"> a set of</w:t>
      </w:r>
      <w:r w:rsidRPr="007A1AD3">
        <w:rPr>
          <w:lang w:val="en-AU"/>
        </w:rPr>
        <w:t xml:space="preserve"> questions </w:t>
      </w:r>
      <w:r w:rsidR="000F4AC9">
        <w:rPr>
          <w:lang w:val="en-AU"/>
        </w:rPr>
        <w:t xml:space="preserve">to </w:t>
      </w:r>
      <w:r w:rsidR="000F4AC9">
        <w:t>certify</w:t>
      </w:r>
      <w:r w:rsidR="000F4AC9" w:rsidRPr="000F4AC9">
        <w:t xml:space="preserve"> that the funding received from the department was used on the services specified in the service agreement</w:t>
      </w:r>
      <w:r w:rsidR="000F4AC9">
        <w:rPr>
          <w:lang w:val="en-AU"/>
        </w:rPr>
        <w:t>.</w:t>
      </w:r>
    </w:p>
    <w:p w14:paraId="5ED35D38" w14:textId="04A73010" w:rsidR="00057FCE" w:rsidRPr="00203197" w:rsidRDefault="0095523D" w:rsidP="005A253D">
      <w:pPr>
        <w:ind w:left="709"/>
        <w:rPr>
          <w:lang w:val="en-AU"/>
        </w:rPr>
      </w:pPr>
      <w:r w:rsidRPr="007A1AD3">
        <w:t>The SACC must be submitted to the department three months after</w:t>
      </w:r>
      <w:r w:rsidRPr="007A1AD3" w:rsidDel="00F733F1">
        <w:t xml:space="preserve"> </w:t>
      </w:r>
      <w:r w:rsidR="00203197">
        <w:t>our service’s</w:t>
      </w:r>
      <w:r w:rsidR="00203197" w:rsidRPr="007A1AD3">
        <w:t xml:space="preserve"> </w:t>
      </w:r>
      <w:r w:rsidRPr="007A1AD3">
        <w:t xml:space="preserve">reporting period, or seven days after </w:t>
      </w:r>
      <w:r w:rsidR="00203197">
        <w:t>our service’s</w:t>
      </w:r>
      <w:r w:rsidRPr="007A1AD3">
        <w:t xml:space="preserve"> Annual General Meeting.</w:t>
      </w:r>
    </w:p>
    <w:p w14:paraId="6DAC035C" w14:textId="77777777" w:rsidR="009C2B00" w:rsidRDefault="009C2B00" w:rsidP="009C2B00">
      <w:pPr>
        <w:rPr>
          <w:rFonts w:cstheme="minorHAnsi"/>
          <w:lang w:val="en-AU"/>
        </w:rPr>
      </w:pPr>
      <w:r>
        <w:rPr>
          <w:rFonts w:cstheme="minorHAnsi"/>
          <w:lang w:val="en-AU"/>
        </w:rPr>
        <w:t>A list of the service policies can be found at: [include link or where these can be found].</w:t>
      </w:r>
    </w:p>
    <w:p w14:paraId="7B09CE57" w14:textId="77777777" w:rsidR="0016465F" w:rsidRDefault="0016465F" w:rsidP="0016465F">
      <w:pPr>
        <w:rPr>
          <w:rFonts w:cstheme="minorHAnsi"/>
        </w:rPr>
      </w:pPr>
      <w:r>
        <w:rPr>
          <w:rFonts w:cstheme="minorHAnsi"/>
        </w:rPr>
        <w:t>[</w:t>
      </w:r>
      <w:r w:rsidRPr="00794CC9">
        <w:rPr>
          <w:rFonts w:cstheme="minorHAnsi"/>
          <w:color w:val="156082" w:themeColor="accent1"/>
        </w:rPr>
        <w:t>add your own service text here</w:t>
      </w:r>
      <w:r>
        <w:rPr>
          <w:rFonts w:cstheme="minorHAnsi"/>
        </w:rPr>
        <w:t>]</w:t>
      </w:r>
    </w:p>
    <w:p w14:paraId="423DCB6D" w14:textId="77777777" w:rsidR="00B873E7" w:rsidRPr="0016465F" w:rsidRDefault="00B873E7" w:rsidP="00C2485E">
      <w:pPr>
        <w:rPr>
          <w:rFonts w:cstheme="minorHAnsi"/>
        </w:rPr>
      </w:pPr>
    </w:p>
    <w:p w14:paraId="57B1FD1F" w14:textId="77777777" w:rsidR="0048706E" w:rsidRDefault="0048706E" w:rsidP="0048706E">
      <w:pPr>
        <w:pStyle w:val="Heading2"/>
      </w:pPr>
      <w:bookmarkStart w:id="6" w:name="_Toc185245319"/>
      <w:r>
        <w:t>What is meant by quality service provision</w:t>
      </w:r>
      <w:bookmarkEnd w:id="6"/>
    </w:p>
    <w:p w14:paraId="62487702" w14:textId="77777777" w:rsidR="0048706E" w:rsidRDefault="00C2485E" w:rsidP="005F4216">
      <w:pPr>
        <w:rPr>
          <w:rFonts w:cstheme="minorHAnsi"/>
        </w:rPr>
      </w:pPr>
      <w:r w:rsidRPr="00C2485E">
        <w:rPr>
          <w:rFonts w:cstheme="minorHAnsi"/>
        </w:rPr>
        <w:t>The National Quality Framework (NQF) is Australia’s system for regulating early childhood education and care</w:t>
      </w:r>
      <w:r w:rsidR="00F733F1">
        <w:rPr>
          <w:rFonts w:cstheme="minorHAnsi"/>
        </w:rPr>
        <w:t xml:space="preserve"> services</w:t>
      </w:r>
      <w:r w:rsidRPr="00C2485E">
        <w:rPr>
          <w:rFonts w:cstheme="minorHAnsi"/>
        </w:rPr>
        <w:t>. It provides a national approach to regulation, assessment and quality improvement.</w:t>
      </w:r>
    </w:p>
    <w:p w14:paraId="110A8562" w14:textId="77777777" w:rsidR="00A91D99" w:rsidRDefault="00A91D99" w:rsidP="005F4216">
      <w:pPr>
        <w:rPr>
          <w:rFonts w:cstheme="minorHAnsi"/>
        </w:rPr>
      </w:pPr>
      <w:r w:rsidRPr="00A91D99">
        <w:rPr>
          <w:rFonts w:cstheme="minorHAnsi"/>
        </w:rPr>
        <w:t>Children's education and care services are assessed and rated against the National Quality Standard by regulatory authorities in each state/territory and given a rating for each of the 7 quality areas and an overall </w:t>
      </w:r>
      <w:hyperlink r:id="rId21" w:tgtFrame="_blank" w:history="1">
        <w:r w:rsidRPr="00A91D99">
          <w:rPr>
            <w:rStyle w:val="Hyperlink"/>
            <w:rFonts w:cstheme="minorHAnsi"/>
          </w:rPr>
          <w:t>quality rating</w:t>
        </w:r>
      </w:hyperlink>
      <w:r w:rsidRPr="00A91D99">
        <w:rPr>
          <w:rFonts w:cstheme="minorHAnsi"/>
        </w:rPr>
        <w:t> based on these results</w:t>
      </w:r>
      <w:r>
        <w:rPr>
          <w:rFonts w:cstheme="minorHAnsi"/>
        </w:rPr>
        <w:t>.</w:t>
      </w:r>
    </w:p>
    <w:p w14:paraId="5BABCB87" w14:textId="346B0606" w:rsidR="0016465F" w:rsidRDefault="0016465F" w:rsidP="0016465F">
      <w:pPr>
        <w:rPr>
          <w:rFonts w:cstheme="minorHAnsi"/>
        </w:rPr>
      </w:pPr>
      <w:r>
        <w:rPr>
          <w:rFonts w:cstheme="minorHAnsi"/>
        </w:rPr>
        <w:t>[</w:t>
      </w:r>
      <w:r w:rsidRPr="007B3907">
        <w:rPr>
          <w:rFonts w:cstheme="minorHAnsi"/>
          <w:color w:val="156082" w:themeColor="accent1"/>
        </w:rPr>
        <w:t>add your own service text here</w:t>
      </w:r>
      <w:r>
        <w:rPr>
          <w:rFonts w:cstheme="minorHAnsi"/>
        </w:rPr>
        <w:t>]</w:t>
      </w:r>
    </w:p>
    <w:p w14:paraId="68ABEC75" w14:textId="77777777" w:rsidR="0016465F" w:rsidRDefault="0016465F">
      <w:pPr>
        <w:spacing w:after="160" w:line="259" w:lineRule="auto"/>
        <w:rPr>
          <w:rFonts w:cstheme="minorHAnsi"/>
        </w:rPr>
      </w:pPr>
      <w:r>
        <w:rPr>
          <w:rFonts w:cstheme="minorHAnsi"/>
        </w:rPr>
        <w:br w:type="page"/>
      </w:r>
    </w:p>
    <w:p w14:paraId="269B2C5B" w14:textId="77777777" w:rsidR="0048706E" w:rsidRPr="004C078B" w:rsidRDefault="00176221" w:rsidP="004C078B">
      <w:pPr>
        <w:pStyle w:val="Heading1"/>
        <w:shd w:val="clear" w:color="auto" w:fill="0F4761" w:themeFill="accent1" w:themeFillShade="BF"/>
        <w:rPr>
          <w:color w:val="FFFFFF" w:themeColor="background1"/>
        </w:rPr>
      </w:pPr>
      <w:bookmarkStart w:id="7" w:name="_Toc185245320"/>
      <w:r w:rsidRPr="004C078B">
        <w:rPr>
          <w:color w:val="FFFFFF" w:themeColor="background1"/>
        </w:rPr>
        <w:lastRenderedPageBreak/>
        <w:t>GUIDELINE</w:t>
      </w:r>
      <w:bookmarkEnd w:id="7"/>
    </w:p>
    <w:p w14:paraId="2A016F75" w14:textId="77777777" w:rsidR="0048706E" w:rsidRDefault="0048706E" w:rsidP="005F4216">
      <w:pPr>
        <w:rPr>
          <w:rFonts w:cstheme="minorHAnsi"/>
        </w:rPr>
      </w:pPr>
    </w:p>
    <w:p w14:paraId="141DB186" w14:textId="77777777" w:rsidR="0048706E" w:rsidRDefault="0048706E" w:rsidP="006C6578">
      <w:pPr>
        <w:pStyle w:val="Heading2"/>
      </w:pPr>
      <w:bookmarkStart w:id="8" w:name="_Toc185245321"/>
      <w:r>
        <w:t xml:space="preserve">Committee of </w:t>
      </w:r>
      <w:r w:rsidR="008953A2">
        <w:t>m</w:t>
      </w:r>
      <w:r>
        <w:t>anagement roles and responsibilities</w:t>
      </w:r>
      <w:bookmarkEnd w:id="8"/>
    </w:p>
    <w:p w14:paraId="5230293C" w14:textId="77777777" w:rsidR="0048706E" w:rsidRDefault="002F559F" w:rsidP="002F559F">
      <w:pPr>
        <w:rPr>
          <w:rFonts w:cstheme="minorHAnsi"/>
        </w:rPr>
      </w:pPr>
      <w:r w:rsidRPr="002F559F">
        <w:rPr>
          <w:rFonts w:cstheme="minorHAnsi"/>
        </w:rPr>
        <w:t>The make</w:t>
      </w:r>
      <w:r w:rsidR="00E92847">
        <w:rPr>
          <w:rFonts w:cstheme="minorHAnsi"/>
        </w:rPr>
        <w:t>-</w:t>
      </w:r>
      <w:r w:rsidRPr="002F559F">
        <w:rPr>
          <w:rFonts w:cstheme="minorHAnsi"/>
        </w:rPr>
        <w:t xml:space="preserve">up of </w:t>
      </w:r>
      <w:r w:rsidR="009A5299">
        <w:rPr>
          <w:rFonts w:cstheme="minorHAnsi"/>
        </w:rPr>
        <w:t xml:space="preserve">our </w:t>
      </w:r>
      <w:r w:rsidR="00BD5CF0">
        <w:rPr>
          <w:rFonts w:cstheme="minorHAnsi"/>
        </w:rPr>
        <w:t>committee</w:t>
      </w:r>
      <w:r w:rsidR="009A5299">
        <w:rPr>
          <w:rFonts w:cstheme="minorHAnsi"/>
        </w:rPr>
        <w:t xml:space="preserve"> of management is represented in </w:t>
      </w:r>
      <w:r w:rsidR="006549E1">
        <w:rPr>
          <w:rFonts w:cstheme="minorHAnsi"/>
        </w:rPr>
        <w:t>our</w:t>
      </w:r>
      <w:r w:rsidR="009A5299">
        <w:rPr>
          <w:rFonts w:cstheme="minorHAnsi"/>
        </w:rPr>
        <w:t xml:space="preserve"> constitution. It can change depending on elections held and persons our committee nominate</w:t>
      </w:r>
      <w:r w:rsidRPr="002F559F">
        <w:rPr>
          <w:rFonts w:cstheme="minorHAnsi"/>
        </w:rPr>
        <w:t>, but it normally</w:t>
      </w:r>
      <w:r>
        <w:rPr>
          <w:rFonts w:cstheme="minorHAnsi"/>
        </w:rPr>
        <w:t xml:space="preserve"> </w:t>
      </w:r>
      <w:r w:rsidRPr="002F559F">
        <w:rPr>
          <w:rFonts w:cstheme="minorHAnsi"/>
        </w:rPr>
        <w:t xml:space="preserve">includes parents of children attending </w:t>
      </w:r>
      <w:r w:rsidR="009A5299">
        <w:rPr>
          <w:rFonts w:cstheme="minorHAnsi"/>
        </w:rPr>
        <w:t>our kindergarten</w:t>
      </w:r>
      <w:r w:rsidRPr="002F559F">
        <w:rPr>
          <w:rFonts w:cstheme="minorHAnsi"/>
        </w:rPr>
        <w:t xml:space="preserve"> service, community representatives, and sometimes external</w:t>
      </w:r>
      <w:r>
        <w:rPr>
          <w:rFonts w:cstheme="minorHAnsi"/>
        </w:rPr>
        <w:t xml:space="preserve"> </w:t>
      </w:r>
      <w:r w:rsidRPr="002F559F">
        <w:rPr>
          <w:rFonts w:cstheme="minorHAnsi"/>
        </w:rPr>
        <w:t>professionals with relevant expertise.</w:t>
      </w:r>
    </w:p>
    <w:p w14:paraId="1CAACE8C" w14:textId="77777777" w:rsidR="004F50C9" w:rsidRDefault="006C6578" w:rsidP="006C6578">
      <w:pPr>
        <w:pStyle w:val="Heading2"/>
      </w:pPr>
      <w:bookmarkStart w:id="9" w:name="_Toc185245322"/>
      <w:r w:rsidRPr="006C6578">
        <w:t xml:space="preserve">Table 1 - </w:t>
      </w:r>
      <w:r w:rsidR="004F50C9" w:rsidRPr="006C6578">
        <w:t xml:space="preserve">Our committee of management </w:t>
      </w:r>
      <w:r w:rsidRPr="006C6578">
        <w:t>roles</w:t>
      </w:r>
      <w:bookmarkEnd w:id="9"/>
    </w:p>
    <w:p w14:paraId="5FC28BFA" w14:textId="77777777" w:rsidR="0016465F" w:rsidRPr="00E839D8" w:rsidRDefault="0016465F" w:rsidP="0016465F">
      <w:pPr>
        <w:rPr>
          <w:lang w:val="en-AU"/>
        </w:rPr>
      </w:pPr>
      <w:r>
        <w:t>[</w:t>
      </w:r>
      <w:r w:rsidRPr="007B3907">
        <w:rPr>
          <w:color w:val="156082" w:themeColor="accent1"/>
        </w:rPr>
        <w:t>Note: T</w:t>
      </w:r>
      <w:r w:rsidRPr="007B3907">
        <w:rPr>
          <w:color w:val="156082" w:themeColor="accent1"/>
          <w:lang w:val="en-AU"/>
        </w:rPr>
        <w:t>he roles and responsibilities may vary</w:t>
      </w:r>
      <w:r w:rsidR="001E5701" w:rsidRPr="007B3907">
        <w:rPr>
          <w:color w:val="156082" w:themeColor="accent1"/>
          <w:lang w:val="en-AU"/>
        </w:rPr>
        <w:t xml:space="preserve"> for</w:t>
      </w:r>
      <w:r w:rsidRPr="007B3907">
        <w:rPr>
          <w:color w:val="156082" w:themeColor="accent1"/>
          <w:lang w:val="en-AU"/>
        </w:rPr>
        <w:t xml:space="preserve"> </w:t>
      </w:r>
      <w:r w:rsidR="001E5701" w:rsidRPr="007B3907">
        <w:rPr>
          <w:color w:val="156082" w:themeColor="accent1"/>
          <w:lang w:val="en-AU"/>
        </w:rPr>
        <w:t xml:space="preserve">your </w:t>
      </w:r>
      <w:r w:rsidRPr="007B3907">
        <w:rPr>
          <w:color w:val="156082" w:themeColor="accent1"/>
          <w:lang w:val="en-AU"/>
        </w:rPr>
        <w:t xml:space="preserve">service and for any role on the committee. The below is an example. </w:t>
      </w:r>
      <w:r w:rsidR="001E5701" w:rsidRPr="007B3907">
        <w:rPr>
          <w:color w:val="156082" w:themeColor="accent1"/>
          <w:lang w:val="en-AU"/>
        </w:rPr>
        <w:t>Please</w:t>
      </w:r>
      <w:r w:rsidRPr="007B3907">
        <w:rPr>
          <w:color w:val="156082" w:themeColor="accent1"/>
          <w:lang w:val="en-AU"/>
        </w:rPr>
        <w:t xml:space="preserve"> update</w:t>
      </w:r>
      <w:r w:rsidR="001E5701" w:rsidRPr="007B3907">
        <w:rPr>
          <w:color w:val="156082" w:themeColor="accent1"/>
          <w:lang w:val="en-AU"/>
        </w:rPr>
        <w:t xml:space="preserve"> and amend</w:t>
      </w:r>
      <w:r w:rsidRPr="007B3907">
        <w:rPr>
          <w:color w:val="156082" w:themeColor="accent1"/>
          <w:lang w:val="en-AU"/>
        </w:rPr>
        <w:t xml:space="preserve"> to best reflect the roles and responsibilities relevant to your service and </w:t>
      </w:r>
      <w:r w:rsidR="001E5701" w:rsidRPr="007B3907">
        <w:rPr>
          <w:color w:val="156082" w:themeColor="accent1"/>
          <w:lang w:val="en-AU"/>
        </w:rPr>
        <w:t xml:space="preserve">your service’s </w:t>
      </w:r>
      <w:r w:rsidRPr="007B3907">
        <w:rPr>
          <w:color w:val="156082" w:themeColor="accent1"/>
          <w:lang w:val="en-AU"/>
        </w:rPr>
        <w:t>constitution</w:t>
      </w:r>
      <w:r>
        <w:rPr>
          <w:lang w:val="en-AU"/>
        </w:rPr>
        <w:t>]</w:t>
      </w:r>
      <w:r w:rsidRPr="00E839D8">
        <w:rPr>
          <w:lang w:val="en-AU"/>
        </w:rPr>
        <w:t>.</w:t>
      </w:r>
    </w:p>
    <w:p w14:paraId="4580DBB9" w14:textId="77777777" w:rsidR="0016465F" w:rsidRPr="0016465F" w:rsidRDefault="0016465F" w:rsidP="0016465F">
      <w:pPr>
        <w:rPr>
          <w:lang w:val="en-AU"/>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08"/>
        <w:gridCol w:w="4508"/>
      </w:tblGrid>
      <w:tr w:rsidR="004F50C9" w14:paraId="21AC7B75" w14:textId="77777777" w:rsidTr="00EA039F">
        <w:tc>
          <w:tcPr>
            <w:tcW w:w="4508" w:type="dxa"/>
          </w:tcPr>
          <w:p w14:paraId="7B7A233E" w14:textId="77777777" w:rsidR="004F50C9" w:rsidRDefault="004F50C9" w:rsidP="002F559F">
            <w:pPr>
              <w:rPr>
                <w:rFonts w:cstheme="minorHAnsi"/>
              </w:rPr>
            </w:pPr>
            <w:r>
              <w:rPr>
                <w:rFonts w:cstheme="minorHAnsi"/>
              </w:rPr>
              <w:t>Executive Committee member</w:t>
            </w:r>
            <w:r w:rsidR="00E92847">
              <w:rPr>
                <w:rFonts w:cstheme="minorHAnsi"/>
              </w:rPr>
              <w:t xml:space="preserve"> roles</w:t>
            </w:r>
          </w:p>
          <w:p w14:paraId="17A6F5F7" w14:textId="77777777" w:rsidR="004F50C9" w:rsidRPr="004F50C9" w:rsidRDefault="004F50C9" w:rsidP="00E9508E">
            <w:pPr>
              <w:pStyle w:val="ListParagraph"/>
              <w:numPr>
                <w:ilvl w:val="0"/>
                <w:numId w:val="9"/>
              </w:numPr>
              <w:ind w:left="596" w:hanging="567"/>
              <w:rPr>
                <w:rFonts w:cstheme="minorHAnsi"/>
              </w:rPr>
            </w:pPr>
            <w:r w:rsidRPr="004F50C9">
              <w:rPr>
                <w:rFonts w:cstheme="minorHAnsi"/>
              </w:rPr>
              <w:t>Secretary</w:t>
            </w:r>
          </w:p>
          <w:p w14:paraId="7B36C2B1" w14:textId="77777777" w:rsidR="004F50C9" w:rsidRPr="004F50C9" w:rsidRDefault="004F50C9" w:rsidP="00E9508E">
            <w:pPr>
              <w:pStyle w:val="ListParagraph"/>
              <w:numPr>
                <w:ilvl w:val="0"/>
                <w:numId w:val="9"/>
              </w:numPr>
              <w:ind w:left="596" w:hanging="567"/>
              <w:rPr>
                <w:rFonts w:cstheme="minorHAnsi"/>
              </w:rPr>
            </w:pPr>
            <w:r w:rsidRPr="004F50C9">
              <w:rPr>
                <w:rFonts w:cstheme="minorHAnsi"/>
              </w:rPr>
              <w:t>Treasurer</w:t>
            </w:r>
          </w:p>
          <w:p w14:paraId="7ED808D1" w14:textId="77777777" w:rsidR="004F50C9" w:rsidRPr="004F50C9" w:rsidRDefault="004F50C9" w:rsidP="00E9508E">
            <w:pPr>
              <w:pStyle w:val="ListParagraph"/>
              <w:numPr>
                <w:ilvl w:val="0"/>
                <w:numId w:val="9"/>
              </w:numPr>
              <w:ind w:left="596" w:hanging="567"/>
              <w:rPr>
                <w:rFonts w:cstheme="minorHAnsi"/>
              </w:rPr>
            </w:pPr>
            <w:r w:rsidRPr="004F50C9">
              <w:rPr>
                <w:rFonts w:cstheme="minorHAnsi"/>
              </w:rPr>
              <w:t>President</w:t>
            </w:r>
          </w:p>
          <w:p w14:paraId="40D73855" w14:textId="77777777" w:rsidR="004F50C9" w:rsidRDefault="004F50C9" w:rsidP="00E9508E">
            <w:pPr>
              <w:pStyle w:val="ListParagraph"/>
              <w:numPr>
                <w:ilvl w:val="0"/>
                <w:numId w:val="9"/>
              </w:numPr>
              <w:ind w:left="596" w:hanging="567"/>
              <w:rPr>
                <w:rFonts w:cstheme="minorHAnsi"/>
              </w:rPr>
            </w:pPr>
            <w:r w:rsidRPr="004F50C9">
              <w:rPr>
                <w:rFonts w:cstheme="minorHAnsi"/>
              </w:rPr>
              <w:t>Vice President</w:t>
            </w:r>
          </w:p>
          <w:p w14:paraId="1B98D8D7" w14:textId="77777777" w:rsidR="00EA039F" w:rsidRDefault="000F4AC9" w:rsidP="000F4AC9">
            <w:pPr>
              <w:ind w:left="29"/>
              <w:rPr>
                <w:rFonts w:cstheme="minorHAnsi"/>
              </w:rPr>
            </w:pPr>
            <w:r>
              <w:rPr>
                <w:rFonts w:cstheme="minorHAnsi"/>
              </w:rPr>
              <w:t>[</w:t>
            </w:r>
            <w:r w:rsidR="00EA039F" w:rsidRPr="007B3907">
              <w:rPr>
                <w:rFonts w:cstheme="minorHAnsi"/>
                <w:color w:val="156082" w:themeColor="accent1"/>
              </w:rPr>
              <w:t xml:space="preserve">include and change roles as relevant to your service and </w:t>
            </w:r>
            <w:r w:rsidR="00E92847" w:rsidRPr="007B3907">
              <w:rPr>
                <w:rFonts w:cstheme="minorHAnsi"/>
                <w:color w:val="156082" w:themeColor="accent1"/>
              </w:rPr>
              <w:t xml:space="preserve">outlined </w:t>
            </w:r>
            <w:r w:rsidR="00EA039F" w:rsidRPr="007B3907" w:rsidDel="00E92847">
              <w:rPr>
                <w:rFonts w:cstheme="minorHAnsi"/>
                <w:color w:val="156082" w:themeColor="accent1"/>
              </w:rPr>
              <w:t>in</w:t>
            </w:r>
            <w:r w:rsidR="00EA039F" w:rsidRPr="007B3907">
              <w:rPr>
                <w:rFonts w:cstheme="minorHAnsi"/>
                <w:color w:val="156082" w:themeColor="accent1"/>
              </w:rPr>
              <w:t xml:space="preserve"> the constitution</w:t>
            </w:r>
            <w:r w:rsidR="00EA039F">
              <w:rPr>
                <w:rFonts w:cstheme="minorHAnsi"/>
              </w:rPr>
              <w:t>]</w:t>
            </w:r>
          </w:p>
          <w:p w14:paraId="51C38047" w14:textId="77777777" w:rsidR="004F50C9" w:rsidRDefault="000F4AC9" w:rsidP="000F4AC9">
            <w:pPr>
              <w:ind w:left="29"/>
              <w:rPr>
                <w:rFonts w:cstheme="minorHAnsi"/>
              </w:rPr>
            </w:pPr>
            <w:r>
              <w:rPr>
                <w:rFonts w:cstheme="minorHAnsi"/>
              </w:rPr>
              <w:t xml:space="preserve">Note – more detailed information about individual roles and responsibilities of committee members can be found at: </w:t>
            </w:r>
            <w:hyperlink w:anchor="_Table_2_-" w:history="1">
              <w:r w:rsidRPr="000F4AC9">
                <w:rPr>
                  <w:rStyle w:val="Hyperlink"/>
                  <w:rFonts w:cstheme="minorHAnsi"/>
                </w:rPr>
                <w:t>Table 2 - Individual roles and responsibilities of committee</w:t>
              </w:r>
            </w:hyperlink>
            <w:r>
              <w:rPr>
                <w:rFonts w:cstheme="minorHAnsi"/>
              </w:rPr>
              <w:t xml:space="preserve"> </w:t>
            </w:r>
          </w:p>
        </w:tc>
        <w:tc>
          <w:tcPr>
            <w:tcW w:w="4508" w:type="dxa"/>
          </w:tcPr>
          <w:p w14:paraId="541D0B45" w14:textId="77777777" w:rsidR="004F50C9" w:rsidRDefault="004F50C9" w:rsidP="002F559F">
            <w:pPr>
              <w:rPr>
                <w:rFonts w:cstheme="minorHAnsi"/>
              </w:rPr>
            </w:pPr>
            <w:r>
              <w:rPr>
                <w:rFonts w:cstheme="minorHAnsi"/>
              </w:rPr>
              <w:t>General Committee member</w:t>
            </w:r>
            <w:r w:rsidR="00E92847">
              <w:rPr>
                <w:rFonts w:cstheme="minorHAnsi"/>
              </w:rPr>
              <w:t xml:space="preserve"> roles</w:t>
            </w:r>
          </w:p>
          <w:p w14:paraId="794629FC" w14:textId="77777777" w:rsidR="004F50C9" w:rsidRPr="004F50C9" w:rsidRDefault="004F50C9" w:rsidP="00E9508E">
            <w:pPr>
              <w:pStyle w:val="ListParagraph"/>
              <w:numPr>
                <w:ilvl w:val="0"/>
                <w:numId w:val="10"/>
              </w:numPr>
              <w:ind w:left="483" w:hanging="425"/>
              <w:rPr>
                <w:rFonts w:cstheme="minorHAnsi"/>
              </w:rPr>
            </w:pPr>
            <w:r w:rsidRPr="004F50C9">
              <w:rPr>
                <w:rFonts w:cstheme="minorHAnsi"/>
              </w:rPr>
              <w:t xml:space="preserve">Payroll and fundraising </w:t>
            </w:r>
          </w:p>
          <w:p w14:paraId="13C5932C" w14:textId="77777777" w:rsidR="004F50C9" w:rsidRDefault="004F50C9" w:rsidP="00E9508E">
            <w:pPr>
              <w:pStyle w:val="ListParagraph"/>
              <w:numPr>
                <w:ilvl w:val="0"/>
                <w:numId w:val="10"/>
              </w:numPr>
              <w:ind w:left="483" w:hanging="425"/>
              <w:rPr>
                <w:rFonts w:cstheme="minorHAnsi"/>
              </w:rPr>
            </w:pPr>
            <w:r w:rsidRPr="004F50C9">
              <w:rPr>
                <w:rFonts w:cstheme="minorHAnsi"/>
              </w:rPr>
              <w:t>Enrolment Officer</w:t>
            </w:r>
          </w:p>
          <w:p w14:paraId="1DABC4BF" w14:textId="77777777" w:rsidR="004F50C9" w:rsidRPr="007B3907" w:rsidRDefault="004F50C9" w:rsidP="0016465F">
            <w:pPr>
              <w:spacing w:after="0"/>
              <w:rPr>
                <w:rFonts w:cstheme="minorHAnsi"/>
                <w:color w:val="156082" w:themeColor="accent1"/>
              </w:rPr>
            </w:pPr>
            <w:r w:rsidRPr="007B3907">
              <w:rPr>
                <w:rFonts w:cstheme="minorHAnsi"/>
                <w:color w:val="156082" w:themeColor="accent1"/>
              </w:rPr>
              <w:t>[include</w:t>
            </w:r>
            <w:r w:rsidR="00EA039F" w:rsidRPr="007B3907">
              <w:rPr>
                <w:rFonts w:cstheme="minorHAnsi"/>
                <w:color w:val="156082" w:themeColor="accent1"/>
              </w:rPr>
              <w:t xml:space="preserve"> and change</w:t>
            </w:r>
            <w:r w:rsidRPr="007B3907">
              <w:rPr>
                <w:rFonts w:cstheme="minorHAnsi"/>
                <w:color w:val="156082" w:themeColor="accent1"/>
              </w:rPr>
              <w:t xml:space="preserve"> roles </w:t>
            </w:r>
            <w:r w:rsidR="00EA039F" w:rsidRPr="007B3907">
              <w:rPr>
                <w:rFonts w:cstheme="minorHAnsi"/>
                <w:color w:val="156082" w:themeColor="accent1"/>
              </w:rPr>
              <w:t>as</w:t>
            </w:r>
            <w:r w:rsidRPr="007B3907">
              <w:rPr>
                <w:rFonts w:cstheme="minorHAnsi"/>
                <w:color w:val="156082" w:themeColor="accent1"/>
              </w:rPr>
              <w:t xml:space="preserve"> relevant to your service which may be:</w:t>
            </w:r>
          </w:p>
          <w:p w14:paraId="61A78AFB" w14:textId="77777777" w:rsidR="004F50C9" w:rsidRPr="007B3907" w:rsidRDefault="004F50C9" w:rsidP="00E9508E">
            <w:pPr>
              <w:numPr>
                <w:ilvl w:val="0"/>
                <w:numId w:val="10"/>
              </w:numPr>
              <w:spacing w:after="0"/>
              <w:ind w:left="482" w:hanging="424"/>
              <w:rPr>
                <w:color w:val="156082" w:themeColor="accent1"/>
                <w:lang w:val="en-AU"/>
              </w:rPr>
            </w:pPr>
            <w:r w:rsidRPr="007B3907">
              <w:rPr>
                <w:color w:val="156082" w:themeColor="accent1"/>
                <w:lang w:val="en-AU"/>
              </w:rPr>
              <w:t xml:space="preserve">Maintenance Officer </w:t>
            </w:r>
          </w:p>
          <w:p w14:paraId="738BB6D7" w14:textId="77777777" w:rsidR="004F50C9" w:rsidRPr="007B3907" w:rsidRDefault="004F50C9" w:rsidP="00E9508E">
            <w:pPr>
              <w:numPr>
                <w:ilvl w:val="0"/>
                <w:numId w:val="10"/>
              </w:numPr>
              <w:spacing w:after="0"/>
              <w:ind w:left="482" w:hanging="424"/>
              <w:rPr>
                <w:color w:val="156082" w:themeColor="accent1"/>
                <w:lang w:val="en-AU"/>
              </w:rPr>
            </w:pPr>
            <w:r w:rsidRPr="007B3907">
              <w:rPr>
                <w:color w:val="156082" w:themeColor="accent1"/>
                <w:lang w:val="en-AU"/>
              </w:rPr>
              <w:t xml:space="preserve">Communications Officer </w:t>
            </w:r>
          </w:p>
          <w:p w14:paraId="51F25961" w14:textId="77777777" w:rsidR="004F50C9" w:rsidRPr="007B3907" w:rsidRDefault="004F50C9" w:rsidP="00E9508E">
            <w:pPr>
              <w:numPr>
                <w:ilvl w:val="0"/>
                <w:numId w:val="10"/>
              </w:numPr>
              <w:spacing w:after="0"/>
              <w:ind w:left="482" w:hanging="424"/>
              <w:rPr>
                <w:color w:val="156082" w:themeColor="accent1"/>
                <w:lang w:val="en-AU"/>
              </w:rPr>
            </w:pPr>
            <w:r w:rsidRPr="007B3907">
              <w:rPr>
                <w:color w:val="156082" w:themeColor="accent1"/>
                <w:lang w:val="en-AU"/>
              </w:rPr>
              <w:t xml:space="preserve">Grants and Buildings Officer </w:t>
            </w:r>
          </w:p>
          <w:p w14:paraId="595BC111" w14:textId="77777777" w:rsidR="004F50C9" w:rsidRPr="007B3907" w:rsidRDefault="004F50C9" w:rsidP="00E9508E">
            <w:pPr>
              <w:numPr>
                <w:ilvl w:val="0"/>
                <w:numId w:val="10"/>
              </w:numPr>
              <w:spacing w:after="0"/>
              <w:ind w:left="482" w:hanging="424"/>
              <w:rPr>
                <w:color w:val="156082" w:themeColor="accent1"/>
                <w:lang w:val="en-AU"/>
              </w:rPr>
            </w:pPr>
            <w:r w:rsidRPr="007B3907">
              <w:rPr>
                <w:color w:val="156082" w:themeColor="accent1"/>
                <w:lang w:val="en-AU"/>
              </w:rPr>
              <w:t xml:space="preserve">IT Officer </w:t>
            </w:r>
          </w:p>
          <w:p w14:paraId="300A996B" w14:textId="77777777" w:rsidR="004F50C9" w:rsidRPr="004F50C9" w:rsidRDefault="004F50C9" w:rsidP="00E9508E">
            <w:pPr>
              <w:numPr>
                <w:ilvl w:val="0"/>
                <w:numId w:val="10"/>
              </w:numPr>
              <w:spacing w:after="0"/>
              <w:ind w:left="482" w:hanging="424"/>
              <w:rPr>
                <w:lang w:val="en-AU"/>
              </w:rPr>
            </w:pPr>
            <w:r w:rsidRPr="007B3907">
              <w:rPr>
                <w:color w:val="156082" w:themeColor="accent1"/>
                <w:lang w:val="en-AU"/>
              </w:rPr>
              <w:t>OHS Officer</w:t>
            </w:r>
            <w:r>
              <w:rPr>
                <w:lang w:val="en-AU"/>
              </w:rPr>
              <w:t>]</w:t>
            </w:r>
          </w:p>
        </w:tc>
      </w:tr>
      <w:tr w:rsidR="001C298F" w14:paraId="1B1DB6BA" w14:textId="77777777" w:rsidTr="00EA039F">
        <w:tc>
          <w:tcPr>
            <w:tcW w:w="9016" w:type="dxa"/>
            <w:gridSpan w:val="2"/>
          </w:tcPr>
          <w:p w14:paraId="71090C52" w14:textId="77777777" w:rsidR="001C298F" w:rsidRDefault="001C298F" w:rsidP="002F559F">
            <w:pPr>
              <w:rPr>
                <w:rFonts w:cstheme="minorHAnsi"/>
              </w:rPr>
            </w:pPr>
            <w:r>
              <w:rPr>
                <w:rFonts w:cstheme="minorHAnsi"/>
              </w:rPr>
              <w:t>The committees</w:t>
            </w:r>
            <w:r w:rsidR="009A5299">
              <w:rPr>
                <w:rFonts w:cstheme="minorHAnsi"/>
              </w:rPr>
              <w:t>’</w:t>
            </w:r>
            <w:r>
              <w:rPr>
                <w:rFonts w:cstheme="minorHAnsi"/>
              </w:rPr>
              <w:t xml:space="preserve"> role and responsibilit</w:t>
            </w:r>
            <w:r w:rsidR="006549E1">
              <w:rPr>
                <w:rFonts w:cstheme="minorHAnsi"/>
              </w:rPr>
              <w:t>ies</w:t>
            </w:r>
            <w:r>
              <w:rPr>
                <w:rFonts w:cstheme="minorHAnsi"/>
              </w:rPr>
              <w:t xml:space="preserve"> includes:</w:t>
            </w:r>
          </w:p>
          <w:p w14:paraId="032A974F" w14:textId="77777777" w:rsidR="001C298F" w:rsidRPr="006549E1" w:rsidRDefault="00627D31" w:rsidP="00E9508E">
            <w:pPr>
              <w:pStyle w:val="ListParagraph"/>
              <w:numPr>
                <w:ilvl w:val="0"/>
                <w:numId w:val="11"/>
              </w:numPr>
              <w:ind w:left="596" w:hanging="596"/>
              <w:rPr>
                <w:rFonts w:cstheme="minorHAnsi"/>
              </w:rPr>
            </w:pPr>
            <w:r>
              <w:rPr>
                <w:rFonts w:cstheme="minorHAnsi"/>
              </w:rPr>
              <w:t>w</w:t>
            </w:r>
            <w:r w:rsidR="001C298F" w:rsidRPr="003A412F">
              <w:rPr>
                <w:rFonts w:cstheme="minorHAnsi"/>
              </w:rPr>
              <w:t>orking with staff to regularly review, assess and enhance service delivery to meet or exceed quality standards and best practices in early childhood education.</w:t>
            </w:r>
          </w:p>
          <w:p w14:paraId="13FB6C5F" w14:textId="77777777" w:rsidR="00176221" w:rsidRPr="006549E1" w:rsidRDefault="00627D31" w:rsidP="00E9508E">
            <w:pPr>
              <w:pStyle w:val="ListParagraph"/>
              <w:numPr>
                <w:ilvl w:val="0"/>
                <w:numId w:val="11"/>
              </w:numPr>
              <w:ind w:left="596" w:hanging="596"/>
              <w:rPr>
                <w:rFonts w:cstheme="minorHAnsi"/>
              </w:rPr>
            </w:pPr>
            <w:r>
              <w:rPr>
                <w:rFonts w:cstheme="minorHAnsi"/>
              </w:rPr>
              <w:t>s</w:t>
            </w:r>
            <w:r w:rsidR="00176221" w:rsidRPr="006549E1">
              <w:rPr>
                <w:rFonts w:cstheme="minorHAnsi"/>
              </w:rPr>
              <w:t>upporting the effective governance of the service operations by</w:t>
            </w:r>
            <w:r w:rsidR="00176221" w:rsidRPr="003A412F">
              <w:rPr>
                <w:rFonts w:cstheme="minorHAnsi"/>
              </w:rPr>
              <w:t xml:space="preserve"> ensuring the service operates in accordance with legal requirements, National Quality Standards, and service policies. </w:t>
            </w:r>
          </w:p>
          <w:p w14:paraId="2F79349C" w14:textId="77777777" w:rsidR="00176221" w:rsidRPr="006549E1" w:rsidRDefault="00627D31" w:rsidP="00E9508E">
            <w:pPr>
              <w:pStyle w:val="ListParagraph"/>
              <w:numPr>
                <w:ilvl w:val="0"/>
                <w:numId w:val="11"/>
              </w:numPr>
              <w:ind w:left="596" w:hanging="596"/>
              <w:rPr>
                <w:rFonts w:cstheme="minorHAnsi"/>
              </w:rPr>
            </w:pPr>
            <w:r>
              <w:rPr>
                <w:rFonts w:cstheme="minorHAnsi"/>
              </w:rPr>
              <w:t>u</w:t>
            </w:r>
            <w:r w:rsidR="00176221" w:rsidRPr="006549E1">
              <w:rPr>
                <w:rFonts w:cstheme="minorHAnsi"/>
              </w:rPr>
              <w:t>nderstanding and adhering to obligations, as an approved provider, under the Education and Care Services National Law Act 2010 (</w:t>
            </w:r>
            <w:r w:rsidR="00A021C2">
              <w:rPr>
                <w:rFonts w:cstheme="minorHAnsi"/>
              </w:rPr>
              <w:t>National Law</w:t>
            </w:r>
            <w:r w:rsidR="00176221" w:rsidRPr="006549E1">
              <w:rPr>
                <w:rFonts w:cstheme="minorHAnsi"/>
              </w:rPr>
              <w:t xml:space="preserve">) and the Education and Care </w:t>
            </w:r>
            <w:r w:rsidR="006549E1" w:rsidRPr="006549E1">
              <w:rPr>
                <w:rFonts w:cstheme="minorHAnsi"/>
              </w:rPr>
              <w:t>National Regulations</w:t>
            </w:r>
            <w:r w:rsidR="00A021C2">
              <w:rPr>
                <w:rFonts w:cstheme="minorHAnsi"/>
              </w:rPr>
              <w:t xml:space="preserve"> (National Regulations)</w:t>
            </w:r>
            <w:r w:rsidR="00176221" w:rsidRPr="006549E1">
              <w:rPr>
                <w:rFonts w:cstheme="minorHAnsi"/>
              </w:rPr>
              <w:t>.</w:t>
            </w:r>
          </w:p>
          <w:p w14:paraId="57E402B6" w14:textId="77777777" w:rsidR="001C298F" w:rsidRPr="006549E1" w:rsidRDefault="00627D31" w:rsidP="00E9508E">
            <w:pPr>
              <w:pStyle w:val="ListParagraph"/>
              <w:numPr>
                <w:ilvl w:val="0"/>
                <w:numId w:val="11"/>
              </w:numPr>
              <w:ind w:left="596" w:hanging="596"/>
              <w:rPr>
                <w:rFonts w:cstheme="minorHAnsi"/>
              </w:rPr>
            </w:pPr>
            <w:r>
              <w:rPr>
                <w:rFonts w:cstheme="minorHAnsi"/>
              </w:rPr>
              <w:t>a</w:t>
            </w:r>
            <w:r w:rsidR="001C298F" w:rsidRPr="006549E1">
              <w:rPr>
                <w:rFonts w:cstheme="minorHAnsi"/>
              </w:rPr>
              <w:t>ttending and participating in committee meetings and committee matters.</w:t>
            </w:r>
          </w:p>
          <w:p w14:paraId="6148E93D" w14:textId="77777777" w:rsidR="001C298F" w:rsidRPr="006549E1" w:rsidRDefault="00627D31" w:rsidP="00E9508E">
            <w:pPr>
              <w:pStyle w:val="ListParagraph"/>
              <w:numPr>
                <w:ilvl w:val="0"/>
                <w:numId w:val="11"/>
              </w:numPr>
              <w:ind w:left="596" w:hanging="596"/>
              <w:rPr>
                <w:rFonts w:cstheme="minorHAnsi"/>
              </w:rPr>
            </w:pPr>
            <w:r>
              <w:rPr>
                <w:rFonts w:cstheme="minorHAnsi"/>
              </w:rPr>
              <w:t>p</w:t>
            </w:r>
            <w:r w:rsidR="001C298F" w:rsidRPr="006549E1">
              <w:rPr>
                <w:rFonts w:cstheme="minorHAnsi"/>
              </w:rPr>
              <w:t>reparing for committee meetings and important matters such as the Annual General Meeting.</w:t>
            </w:r>
          </w:p>
          <w:p w14:paraId="4528C34B" w14:textId="77777777" w:rsidR="001C298F" w:rsidRPr="006549E1" w:rsidRDefault="00627D31" w:rsidP="00E9508E">
            <w:pPr>
              <w:pStyle w:val="ListParagraph"/>
              <w:numPr>
                <w:ilvl w:val="0"/>
                <w:numId w:val="11"/>
              </w:numPr>
              <w:ind w:left="596" w:hanging="596"/>
              <w:rPr>
                <w:rFonts w:cstheme="minorHAnsi"/>
              </w:rPr>
            </w:pPr>
            <w:r>
              <w:rPr>
                <w:rFonts w:cstheme="minorHAnsi"/>
              </w:rPr>
              <w:t>p</w:t>
            </w:r>
            <w:r w:rsidR="001C298F" w:rsidRPr="006549E1">
              <w:rPr>
                <w:rFonts w:cstheme="minorHAnsi"/>
              </w:rPr>
              <w:t>rogressing committee matters in line with the constitution/rules.</w:t>
            </w:r>
          </w:p>
          <w:p w14:paraId="47D8F0EF" w14:textId="77777777" w:rsidR="00071695" w:rsidRPr="006549E1" w:rsidRDefault="00627D31" w:rsidP="00E9508E">
            <w:pPr>
              <w:pStyle w:val="ListParagraph"/>
              <w:numPr>
                <w:ilvl w:val="0"/>
                <w:numId w:val="11"/>
              </w:numPr>
              <w:ind w:left="596" w:hanging="596"/>
              <w:rPr>
                <w:rFonts w:cstheme="minorHAnsi"/>
              </w:rPr>
            </w:pPr>
            <w:r>
              <w:rPr>
                <w:rFonts w:cstheme="minorHAnsi"/>
              </w:rPr>
              <w:t>p</w:t>
            </w:r>
            <w:r w:rsidR="00071695" w:rsidRPr="006549E1">
              <w:rPr>
                <w:rFonts w:cstheme="minorHAnsi"/>
              </w:rPr>
              <w:t>lanning for operations in a strategic way to ensure our service offers a quality program, is staffed appropriately and remains financially viable for the long term.</w:t>
            </w:r>
          </w:p>
          <w:p w14:paraId="689FCEBF" w14:textId="77777777" w:rsidR="001C298F" w:rsidRDefault="006549E1" w:rsidP="001C298F">
            <w:pPr>
              <w:spacing w:after="60"/>
            </w:pPr>
            <w:r>
              <w:t>Committee members oversee and manage:</w:t>
            </w:r>
          </w:p>
          <w:p w14:paraId="55CB71FE" w14:textId="77777777" w:rsidR="001C298F" w:rsidRDefault="001C298F" w:rsidP="00E9508E">
            <w:pPr>
              <w:pStyle w:val="ListParagraph"/>
              <w:numPr>
                <w:ilvl w:val="0"/>
                <w:numId w:val="11"/>
              </w:numPr>
              <w:ind w:left="596" w:hanging="596"/>
              <w:rPr>
                <w:rFonts w:cstheme="minorHAnsi"/>
              </w:rPr>
            </w:pPr>
            <w:r>
              <w:rPr>
                <w:rFonts w:cstheme="minorHAnsi"/>
              </w:rPr>
              <w:t>decision</w:t>
            </w:r>
            <w:r w:rsidR="00627D31">
              <w:rPr>
                <w:rFonts w:cstheme="minorHAnsi"/>
              </w:rPr>
              <w:t xml:space="preserve"> making </w:t>
            </w:r>
            <w:r>
              <w:rPr>
                <w:rFonts w:cstheme="minorHAnsi"/>
              </w:rPr>
              <w:t>about the operations and direction of the kindergarten based on quality improvement plan</w:t>
            </w:r>
            <w:r w:rsidR="00F17C57">
              <w:rPr>
                <w:rFonts w:cstheme="minorHAnsi"/>
              </w:rPr>
              <w:t xml:space="preserve"> (QIP)</w:t>
            </w:r>
            <w:r>
              <w:rPr>
                <w:rFonts w:cstheme="minorHAnsi"/>
              </w:rPr>
              <w:t>, finances, staffing performance and needs</w:t>
            </w:r>
            <w:r w:rsidR="00F17C57">
              <w:rPr>
                <w:rFonts w:cstheme="minorHAnsi"/>
              </w:rPr>
              <w:t>.</w:t>
            </w:r>
          </w:p>
          <w:p w14:paraId="78E0F9BB" w14:textId="77777777" w:rsidR="00F17C57" w:rsidRDefault="00627D31" w:rsidP="00E9508E">
            <w:pPr>
              <w:pStyle w:val="ListParagraph"/>
              <w:numPr>
                <w:ilvl w:val="0"/>
                <w:numId w:val="11"/>
              </w:numPr>
              <w:ind w:left="596" w:hanging="596"/>
              <w:rPr>
                <w:rFonts w:cstheme="minorHAnsi"/>
              </w:rPr>
            </w:pPr>
            <w:r>
              <w:rPr>
                <w:rFonts w:cstheme="minorHAnsi"/>
              </w:rPr>
              <w:t>d</w:t>
            </w:r>
            <w:r w:rsidR="00F17C57">
              <w:rPr>
                <w:rFonts w:cstheme="minorHAnsi"/>
              </w:rPr>
              <w:t>rafting and voting on changes to the constitution and kindergarten policies</w:t>
            </w:r>
          </w:p>
          <w:p w14:paraId="69D980AE" w14:textId="77777777" w:rsidR="00F17C57" w:rsidRDefault="00F17C57" w:rsidP="00E9508E">
            <w:pPr>
              <w:pStyle w:val="ListParagraph"/>
              <w:numPr>
                <w:ilvl w:val="0"/>
                <w:numId w:val="11"/>
              </w:numPr>
              <w:ind w:left="596" w:hanging="596"/>
              <w:rPr>
                <w:rFonts w:cstheme="minorHAnsi"/>
              </w:rPr>
            </w:pPr>
            <w:r>
              <w:rPr>
                <w:rFonts w:cstheme="minorHAnsi"/>
              </w:rPr>
              <w:lastRenderedPageBreak/>
              <w:t>budget</w:t>
            </w:r>
            <w:r w:rsidR="00627D31">
              <w:rPr>
                <w:rFonts w:cstheme="minorHAnsi"/>
              </w:rPr>
              <w:t xml:space="preserve"> approvals, </w:t>
            </w:r>
            <w:r>
              <w:rPr>
                <w:rFonts w:cstheme="minorHAnsi"/>
              </w:rPr>
              <w:t>loans, grants or donations.</w:t>
            </w:r>
          </w:p>
          <w:p w14:paraId="582A75E4" w14:textId="77777777" w:rsidR="00071695" w:rsidRDefault="00627D31" w:rsidP="00E9508E">
            <w:pPr>
              <w:pStyle w:val="ListParagraph"/>
              <w:numPr>
                <w:ilvl w:val="0"/>
                <w:numId w:val="11"/>
              </w:numPr>
              <w:ind w:left="596" w:hanging="596"/>
              <w:rPr>
                <w:rFonts w:cstheme="minorHAnsi"/>
              </w:rPr>
            </w:pPr>
            <w:r>
              <w:rPr>
                <w:rFonts w:cstheme="minorHAnsi"/>
              </w:rPr>
              <w:t xml:space="preserve">approval of </w:t>
            </w:r>
            <w:r w:rsidR="00071695">
              <w:rPr>
                <w:rFonts w:cstheme="minorHAnsi"/>
              </w:rPr>
              <w:t>staffing model to ensure ratios and appropriate wages are paid.</w:t>
            </w:r>
          </w:p>
          <w:p w14:paraId="6FF98E22" w14:textId="77777777" w:rsidR="00F17C57" w:rsidRDefault="00627D31" w:rsidP="00E9508E">
            <w:pPr>
              <w:pStyle w:val="ListParagraph"/>
              <w:numPr>
                <w:ilvl w:val="0"/>
                <w:numId w:val="11"/>
              </w:numPr>
              <w:ind w:left="596" w:hanging="596"/>
              <w:rPr>
                <w:rFonts w:cstheme="minorHAnsi"/>
              </w:rPr>
            </w:pPr>
            <w:r>
              <w:rPr>
                <w:rFonts w:cstheme="minorHAnsi"/>
              </w:rPr>
              <w:t>processes</w:t>
            </w:r>
            <w:r w:rsidR="00F17C57" w:rsidDel="00E92847">
              <w:rPr>
                <w:rFonts w:cstheme="minorHAnsi"/>
              </w:rPr>
              <w:t xml:space="preserve"> </w:t>
            </w:r>
            <w:r>
              <w:rPr>
                <w:rFonts w:cstheme="minorHAnsi"/>
              </w:rPr>
              <w:t xml:space="preserve">to ensure </w:t>
            </w:r>
            <w:r w:rsidR="00F17C57">
              <w:rPr>
                <w:rFonts w:cstheme="minorHAnsi"/>
              </w:rPr>
              <w:t>the code of conduct is followed.</w:t>
            </w:r>
          </w:p>
          <w:p w14:paraId="53CE942E" w14:textId="77777777" w:rsidR="001C298F" w:rsidRDefault="00627D31" w:rsidP="00E9508E">
            <w:pPr>
              <w:pStyle w:val="ListParagraph"/>
              <w:numPr>
                <w:ilvl w:val="0"/>
                <w:numId w:val="11"/>
              </w:numPr>
              <w:ind w:left="596" w:hanging="596"/>
              <w:rPr>
                <w:rFonts w:cstheme="minorHAnsi"/>
              </w:rPr>
            </w:pPr>
            <w:r>
              <w:rPr>
                <w:rFonts w:cstheme="minorHAnsi"/>
              </w:rPr>
              <w:t>e</w:t>
            </w:r>
            <w:r w:rsidR="00F17C57">
              <w:rPr>
                <w:rFonts w:cstheme="minorHAnsi"/>
              </w:rPr>
              <w:t>nsuring the kindergarten service is a child safe organisation by complying with the Child Safe Standards.</w:t>
            </w:r>
          </w:p>
          <w:p w14:paraId="37177CDB" w14:textId="77777777" w:rsidR="001C298F" w:rsidRDefault="00627D31" w:rsidP="00E9508E">
            <w:pPr>
              <w:pStyle w:val="ListParagraph"/>
              <w:numPr>
                <w:ilvl w:val="0"/>
                <w:numId w:val="11"/>
              </w:numPr>
              <w:ind w:left="596" w:hanging="596"/>
              <w:rPr>
                <w:rFonts w:cstheme="minorHAnsi"/>
              </w:rPr>
            </w:pPr>
            <w:r>
              <w:rPr>
                <w:rFonts w:cstheme="minorHAnsi"/>
              </w:rPr>
              <w:t>Communications to s</w:t>
            </w:r>
            <w:r w:rsidR="006549E1">
              <w:rPr>
                <w:rFonts w:cstheme="minorHAnsi"/>
              </w:rPr>
              <w:t>tay up to date and informed with information and resources communicated by the Department of Education</w:t>
            </w:r>
            <w:r w:rsidR="00DF18FE">
              <w:rPr>
                <w:rFonts w:cstheme="minorHAnsi"/>
              </w:rPr>
              <w:t>.</w:t>
            </w:r>
          </w:p>
        </w:tc>
      </w:tr>
    </w:tbl>
    <w:p w14:paraId="5DF7B6E4" w14:textId="77777777" w:rsidR="004F50C9" w:rsidRPr="004F50C9" w:rsidRDefault="004F50C9" w:rsidP="004F50C9">
      <w:pPr>
        <w:rPr>
          <w:rFonts w:cstheme="minorHAnsi"/>
        </w:rPr>
      </w:pPr>
      <w:r w:rsidRPr="004F50C9">
        <w:rPr>
          <w:rFonts w:cstheme="minorHAnsi"/>
        </w:rPr>
        <w:lastRenderedPageBreak/>
        <w:t>Information last updated on [</w:t>
      </w:r>
      <w:r w:rsidRPr="007B3907">
        <w:rPr>
          <w:rFonts w:cstheme="minorHAnsi"/>
          <w:color w:val="156082" w:themeColor="accent1"/>
        </w:rPr>
        <w:t>enter date</w:t>
      </w:r>
      <w:r w:rsidRPr="004F50C9">
        <w:rPr>
          <w:rFonts w:cstheme="minorHAnsi"/>
        </w:rPr>
        <w:t>]</w:t>
      </w:r>
    </w:p>
    <w:p w14:paraId="033020F3" w14:textId="77777777" w:rsidR="004F50C9" w:rsidRDefault="000F4AC9" w:rsidP="002F559F">
      <w:pPr>
        <w:rPr>
          <w:rFonts w:cstheme="minorHAnsi"/>
        </w:rPr>
      </w:pPr>
      <w:r>
        <w:rPr>
          <w:rFonts w:cstheme="minorHAnsi"/>
        </w:rPr>
        <w:t xml:space="preserve">For a list of committee meetings please see: </w:t>
      </w:r>
      <w:hyperlink w:anchor="_Calendar_of_events" w:history="1">
        <w:r w:rsidRPr="000F4AC9">
          <w:rPr>
            <w:rStyle w:val="Hyperlink"/>
            <w:rFonts w:cstheme="minorHAnsi"/>
          </w:rPr>
          <w:t>Calendar of events and committee meetings</w:t>
        </w:r>
      </w:hyperlink>
    </w:p>
    <w:p w14:paraId="686CAEC4" w14:textId="77777777" w:rsidR="00951EC5" w:rsidRDefault="00951EC5" w:rsidP="00951EC5">
      <w:pPr>
        <w:pStyle w:val="Heading2"/>
      </w:pPr>
      <w:bookmarkStart w:id="10" w:name="_Toc185245323"/>
      <w:r>
        <w:t>Committee rules / constitution</w:t>
      </w:r>
      <w:bookmarkEnd w:id="10"/>
    </w:p>
    <w:p w14:paraId="2C7980A7" w14:textId="77777777" w:rsidR="00951EC5" w:rsidRDefault="00627D31" w:rsidP="00951EC5">
      <w:pPr>
        <w:rPr>
          <w:lang w:val="en-AU"/>
        </w:rPr>
      </w:pPr>
      <w:r>
        <w:rPr>
          <w:lang w:val="en-AU"/>
        </w:rPr>
        <w:t>Our</w:t>
      </w:r>
      <w:r w:rsidRPr="009B1AB6">
        <w:rPr>
          <w:lang w:val="en-AU"/>
        </w:rPr>
        <w:t xml:space="preserve"> </w:t>
      </w:r>
      <w:r w:rsidR="00951EC5" w:rsidRPr="009B1AB6">
        <w:rPr>
          <w:lang w:val="en-AU"/>
        </w:rPr>
        <w:t>constitution set</w:t>
      </w:r>
      <w:r w:rsidR="00951EC5">
        <w:rPr>
          <w:lang w:val="en-AU"/>
        </w:rPr>
        <w:t>s</w:t>
      </w:r>
      <w:r w:rsidR="00951EC5" w:rsidRPr="009B1AB6">
        <w:rPr>
          <w:lang w:val="en-AU"/>
        </w:rPr>
        <w:t xml:space="preserve"> out all </w:t>
      </w:r>
      <w:r w:rsidR="00951EC5">
        <w:rPr>
          <w:lang w:val="en-AU"/>
        </w:rPr>
        <w:t xml:space="preserve">rules and </w:t>
      </w:r>
      <w:r w:rsidR="00771550">
        <w:rPr>
          <w:lang w:val="en-AU"/>
        </w:rPr>
        <w:t xml:space="preserve">the </w:t>
      </w:r>
      <w:r w:rsidR="00951EC5">
        <w:rPr>
          <w:lang w:val="en-AU"/>
        </w:rPr>
        <w:t xml:space="preserve">purpose of </w:t>
      </w:r>
      <w:r>
        <w:rPr>
          <w:lang w:val="en-AU"/>
        </w:rPr>
        <w:t>our service as an organisation</w:t>
      </w:r>
      <w:r w:rsidR="00951EC5">
        <w:rPr>
          <w:lang w:val="en-AU"/>
        </w:rPr>
        <w:t xml:space="preserve">. It lists the rights and responsibilities of all members and office holders. </w:t>
      </w:r>
    </w:p>
    <w:p w14:paraId="4C496347" w14:textId="77777777" w:rsidR="00951EC5" w:rsidRPr="00214C60" w:rsidRDefault="00951EC5" w:rsidP="6E40C081">
      <w:r w:rsidRPr="6E40C081">
        <w:t>Under the model rules there are 23 matters set out in Schedule 1 of the Associations Incorporation Reform Act 2012 (the Act</w:t>
      </w:r>
      <w:r w:rsidR="00D054AE" w:rsidRPr="6E40C081">
        <w:t>),</w:t>
      </w:r>
      <w:r w:rsidR="00D054AE" w:rsidRPr="6E40C081">
        <w:rPr>
          <w:rStyle w:val="FootnoteReference"/>
        </w:rPr>
        <w:footnoteReference w:id="4"/>
      </w:r>
      <w:r w:rsidRPr="6E40C081">
        <w:t xml:space="preserve"> 8 of the matters are mandatory and 5 are optional because they may not be applicable for all associations. If our committee decides or needs to make changes to its own rules it must be through:</w:t>
      </w:r>
    </w:p>
    <w:p w14:paraId="3672881D" w14:textId="77777777" w:rsidR="00951EC5" w:rsidRPr="00214C60" w:rsidRDefault="00771550" w:rsidP="00951EC5">
      <w:pPr>
        <w:numPr>
          <w:ilvl w:val="0"/>
          <w:numId w:val="13"/>
        </w:numPr>
        <w:tabs>
          <w:tab w:val="clear" w:pos="720"/>
        </w:tabs>
        <w:ind w:left="567" w:hanging="283"/>
        <w:rPr>
          <w:lang w:val="en-AU"/>
        </w:rPr>
      </w:pPr>
      <w:r>
        <w:rPr>
          <w:lang w:val="en-AU"/>
        </w:rPr>
        <w:t xml:space="preserve">a </w:t>
      </w:r>
      <w:r w:rsidR="00951EC5" w:rsidRPr="00214C60">
        <w:rPr>
          <w:lang w:val="en-AU"/>
        </w:rPr>
        <w:t>vote on a special resolution for the changes to the rules; and</w:t>
      </w:r>
    </w:p>
    <w:p w14:paraId="62DC9AE6" w14:textId="2C03AE30" w:rsidR="00951EC5" w:rsidRPr="00214C60" w:rsidRDefault="00951EC5" w:rsidP="00951EC5">
      <w:pPr>
        <w:numPr>
          <w:ilvl w:val="0"/>
          <w:numId w:val="13"/>
        </w:numPr>
        <w:tabs>
          <w:tab w:val="clear" w:pos="720"/>
        </w:tabs>
        <w:ind w:left="567" w:hanging="283"/>
        <w:rPr>
          <w:lang w:val="en-AU"/>
        </w:rPr>
      </w:pPr>
      <w:r w:rsidRPr="00214C60">
        <w:rPr>
          <w:lang w:val="en-AU"/>
        </w:rPr>
        <w:t>apply</w:t>
      </w:r>
      <w:r>
        <w:rPr>
          <w:lang w:val="en-AU"/>
        </w:rPr>
        <w:t>ing</w:t>
      </w:r>
      <w:r w:rsidRPr="00214C60">
        <w:rPr>
          <w:lang w:val="en-AU"/>
        </w:rPr>
        <w:t xml:space="preserve"> for approval of the proposed changes with Consumer Affairs Victoria</w:t>
      </w:r>
      <w:r w:rsidR="005F64F5">
        <w:rPr>
          <w:lang w:val="en-AU"/>
        </w:rPr>
        <w:t xml:space="preserve"> </w:t>
      </w:r>
      <w:r w:rsidRPr="00214C60">
        <w:rPr>
          <w:lang w:val="en-AU"/>
        </w:rPr>
        <w:t>within 28 days of the special resolution being passed.</w:t>
      </w:r>
    </w:p>
    <w:p w14:paraId="442F45A4" w14:textId="77777777" w:rsidR="00951EC5" w:rsidRDefault="00951EC5" w:rsidP="00951EC5">
      <w:pPr>
        <w:ind w:left="142"/>
        <w:rPr>
          <w:lang w:val="en-AU"/>
        </w:rPr>
      </w:pPr>
      <w:r>
        <w:rPr>
          <w:lang w:val="en-AU"/>
        </w:rPr>
        <w:t>Our constitution can be accessed at: [</w:t>
      </w:r>
      <w:r w:rsidRPr="007B3907">
        <w:rPr>
          <w:color w:val="156082" w:themeColor="accent1"/>
          <w:lang w:val="en-AU"/>
        </w:rPr>
        <w:t>include here or provide link to this</w:t>
      </w:r>
      <w:r>
        <w:rPr>
          <w:lang w:val="en-AU"/>
        </w:rPr>
        <w:t>]</w:t>
      </w:r>
    </w:p>
    <w:p w14:paraId="648F877B" w14:textId="77777777" w:rsidR="000F4AC9" w:rsidRPr="00951EC5" w:rsidRDefault="000F4AC9" w:rsidP="002F559F">
      <w:pPr>
        <w:rPr>
          <w:rFonts w:cstheme="minorHAnsi"/>
          <w:lang w:val="en-AU"/>
        </w:rPr>
      </w:pPr>
    </w:p>
    <w:p w14:paraId="714D70E4" w14:textId="77777777" w:rsidR="002F559F" w:rsidRDefault="00176221" w:rsidP="002F559F">
      <w:pPr>
        <w:pStyle w:val="Heading2"/>
      </w:pPr>
      <w:bookmarkStart w:id="11" w:name="_Table_2_-"/>
      <w:bookmarkStart w:id="12" w:name="_Toc185245324"/>
      <w:bookmarkEnd w:id="11"/>
      <w:r>
        <w:t xml:space="preserve">Table 2 </w:t>
      </w:r>
      <w:r w:rsidR="00BD5CF0">
        <w:t xml:space="preserve">- </w:t>
      </w:r>
      <w:r w:rsidR="00BA12FE">
        <w:t xml:space="preserve">Individual </w:t>
      </w:r>
      <w:r w:rsidR="001C298F">
        <w:t>roles and responsibilities of committee</w:t>
      </w:r>
      <w:bookmarkEnd w:id="12"/>
    </w:p>
    <w:p w14:paraId="42F0DAA8" w14:textId="77777777" w:rsidR="00E839D8" w:rsidRPr="00E839D8" w:rsidRDefault="00E839D8" w:rsidP="00E839D8">
      <w:pPr>
        <w:rPr>
          <w:lang w:val="en-AU"/>
        </w:rPr>
      </w:pPr>
      <w:r>
        <w:t>[</w:t>
      </w:r>
      <w:r w:rsidRPr="007B3907">
        <w:rPr>
          <w:color w:val="156082" w:themeColor="accent1"/>
        </w:rPr>
        <w:t>Note: T</w:t>
      </w:r>
      <w:r w:rsidRPr="007B3907">
        <w:rPr>
          <w:color w:val="156082" w:themeColor="accent1"/>
          <w:lang w:val="en-AU"/>
        </w:rPr>
        <w:t xml:space="preserve">he roles and responsibilities may vary service to service and for any role on the committee. The below is an example. </w:t>
      </w:r>
      <w:r w:rsidR="00627D31" w:rsidRPr="007B3907">
        <w:rPr>
          <w:color w:val="156082" w:themeColor="accent1"/>
          <w:lang w:val="en-AU"/>
        </w:rPr>
        <w:t>Please update and amend to best reflect the roles and responsibilities relevant to your service and your service’s constitution</w:t>
      </w:r>
      <w:r>
        <w:rPr>
          <w:lang w:val="en-AU"/>
        </w:rPr>
        <w:t>]</w:t>
      </w:r>
      <w:r w:rsidRPr="00E839D8">
        <w:rPr>
          <w:lang w:val="en-AU"/>
        </w:rPr>
        <w:t>.</w:t>
      </w:r>
    </w:p>
    <w:p w14:paraId="2D013460" w14:textId="77777777" w:rsidR="00E839D8" w:rsidRPr="003A412F" w:rsidRDefault="00E839D8" w:rsidP="003A412F">
      <w:pPr>
        <w:rPr>
          <w:lang w:val="en-AU"/>
        </w:rPr>
      </w:pPr>
    </w:p>
    <w:tbl>
      <w:tblPr>
        <w:tblStyle w:val="TableGrid"/>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96"/>
        <w:gridCol w:w="7371"/>
      </w:tblGrid>
      <w:tr w:rsidR="00D054AE" w:rsidRPr="006C6578" w14:paraId="398BC3CA" w14:textId="77777777" w:rsidTr="6E40C081">
        <w:tc>
          <w:tcPr>
            <w:tcW w:w="1696" w:type="dxa"/>
          </w:tcPr>
          <w:p w14:paraId="22431C72" w14:textId="77777777" w:rsidR="00D054AE" w:rsidRPr="006C6578" w:rsidRDefault="00D054AE" w:rsidP="00126B06">
            <w:pPr>
              <w:rPr>
                <w:b/>
                <w:bCs/>
              </w:rPr>
            </w:pPr>
            <w:r w:rsidRPr="006C6578">
              <w:rPr>
                <w:b/>
                <w:bCs/>
              </w:rPr>
              <w:t xml:space="preserve">Role </w:t>
            </w:r>
          </w:p>
        </w:tc>
        <w:tc>
          <w:tcPr>
            <w:tcW w:w="7371" w:type="dxa"/>
          </w:tcPr>
          <w:p w14:paraId="03A70587" w14:textId="77777777" w:rsidR="00D054AE" w:rsidRPr="006C6578" w:rsidRDefault="00D054AE" w:rsidP="00126B06">
            <w:pPr>
              <w:spacing w:after="60"/>
              <w:rPr>
                <w:b/>
                <w:bCs/>
              </w:rPr>
            </w:pPr>
            <w:r w:rsidRPr="006C6578">
              <w:rPr>
                <w:b/>
                <w:bCs/>
              </w:rPr>
              <w:t>Responsibility</w:t>
            </w:r>
          </w:p>
        </w:tc>
      </w:tr>
      <w:tr w:rsidR="00D054AE" w14:paraId="2297B332" w14:textId="77777777" w:rsidTr="6E40C081">
        <w:tc>
          <w:tcPr>
            <w:tcW w:w="1696" w:type="dxa"/>
          </w:tcPr>
          <w:p w14:paraId="41E2FB9E" w14:textId="77777777" w:rsidR="00D054AE" w:rsidRPr="006C6578" w:rsidRDefault="00D054AE" w:rsidP="00126B06">
            <w:pPr>
              <w:rPr>
                <w:b/>
                <w:bCs/>
              </w:rPr>
            </w:pPr>
            <w:r w:rsidRPr="006C6578">
              <w:rPr>
                <w:b/>
                <w:bCs/>
              </w:rPr>
              <w:t>Secretary</w:t>
            </w:r>
          </w:p>
        </w:tc>
        <w:tc>
          <w:tcPr>
            <w:tcW w:w="7371" w:type="dxa"/>
          </w:tcPr>
          <w:p w14:paraId="3BDBB111" w14:textId="77777777" w:rsidR="00D054AE" w:rsidRDefault="00D054AE" w:rsidP="00126B06">
            <w:pPr>
              <w:spacing w:after="60"/>
              <w:rPr>
                <w:lang w:val="en-AU"/>
              </w:rPr>
            </w:pPr>
            <w:r>
              <w:rPr>
                <w:lang w:val="en-AU"/>
              </w:rPr>
              <w:t>Service Operations</w:t>
            </w:r>
            <w:r>
              <w:rPr>
                <w:szCs w:val="22"/>
                <w:lang w:val="en-AU"/>
              </w:rPr>
              <w:t xml:space="preserve"> / Governance</w:t>
            </w:r>
          </w:p>
          <w:p w14:paraId="7624BCC1" w14:textId="39566C61" w:rsidR="00D054AE" w:rsidRDefault="00D054AE" w:rsidP="00126B06">
            <w:pPr>
              <w:pStyle w:val="ListParagraph"/>
              <w:numPr>
                <w:ilvl w:val="0"/>
                <w:numId w:val="5"/>
              </w:numPr>
              <w:spacing w:after="60"/>
              <w:ind w:left="533" w:hanging="533"/>
              <w:contextualSpacing w:val="0"/>
              <w:rPr>
                <w:lang w:val="en-AU"/>
              </w:rPr>
            </w:pPr>
            <w:r>
              <w:rPr>
                <w:lang w:val="en-AU"/>
              </w:rPr>
              <w:t>Keeping</w:t>
            </w:r>
            <w:r w:rsidRPr="008C7DC4">
              <w:rPr>
                <w:lang w:val="en-AU"/>
              </w:rPr>
              <w:t xml:space="preserve"> the </w:t>
            </w:r>
            <w:r>
              <w:rPr>
                <w:lang w:val="en-AU"/>
              </w:rPr>
              <w:t>c</w:t>
            </w:r>
            <w:r w:rsidRPr="008C7DC4">
              <w:rPr>
                <w:lang w:val="en-AU"/>
              </w:rPr>
              <w:t xml:space="preserve">ommittee’s </w:t>
            </w:r>
            <w:r>
              <w:rPr>
                <w:lang w:val="en-AU"/>
              </w:rPr>
              <w:t>records</w:t>
            </w:r>
            <w:r w:rsidRPr="008C7DC4">
              <w:rPr>
                <w:lang w:val="en-AU"/>
              </w:rPr>
              <w:t xml:space="preserve"> in order and </w:t>
            </w:r>
            <w:r w:rsidR="00CB1113" w:rsidRPr="008C7DC4">
              <w:rPr>
                <w:lang w:val="en-AU"/>
              </w:rPr>
              <w:t>up to date</w:t>
            </w:r>
            <w:r>
              <w:rPr>
                <w:lang w:val="en-AU"/>
              </w:rPr>
              <w:t>. Ensure committee members know where and how to access the records.</w:t>
            </w:r>
          </w:p>
          <w:p w14:paraId="7A6A214F" w14:textId="0219E684" w:rsidR="00D054AE" w:rsidRDefault="00D054AE" w:rsidP="00126B06">
            <w:pPr>
              <w:numPr>
                <w:ilvl w:val="0"/>
                <w:numId w:val="5"/>
              </w:numPr>
              <w:spacing w:after="60"/>
              <w:ind w:left="533" w:hanging="533"/>
              <w:rPr>
                <w:lang w:val="en-AU"/>
              </w:rPr>
            </w:pPr>
            <w:r w:rsidRPr="00BE40F4">
              <w:rPr>
                <w:lang w:val="en-AU"/>
              </w:rPr>
              <w:t>Keeping an up</w:t>
            </w:r>
            <w:r w:rsidR="005F64F5">
              <w:rPr>
                <w:lang w:val="en-AU"/>
              </w:rPr>
              <w:t xml:space="preserve"> </w:t>
            </w:r>
            <w:r w:rsidRPr="00BE40F4">
              <w:rPr>
                <w:lang w:val="en-AU"/>
              </w:rPr>
              <w:t>to</w:t>
            </w:r>
            <w:r w:rsidR="005F64F5">
              <w:rPr>
                <w:lang w:val="en-AU"/>
              </w:rPr>
              <w:t xml:space="preserve"> </w:t>
            </w:r>
            <w:r w:rsidRPr="00BE40F4">
              <w:rPr>
                <w:lang w:val="en-AU"/>
              </w:rPr>
              <w:t xml:space="preserve">date list of </w:t>
            </w:r>
            <w:r>
              <w:rPr>
                <w:lang w:val="en-AU"/>
              </w:rPr>
              <w:t>committee members</w:t>
            </w:r>
            <w:r w:rsidRPr="00BE40F4">
              <w:rPr>
                <w:lang w:val="en-AU"/>
              </w:rPr>
              <w:t xml:space="preserve"> and contacts, including addresses and contact email and phone numbers</w:t>
            </w:r>
            <w:r>
              <w:rPr>
                <w:lang w:val="en-AU"/>
              </w:rPr>
              <w:t>.</w:t>
            </w:r>
          </w:p>
          <w:p w14:paraId="548CD4CD" w14:textId="77777777" w:rsidR="00D054AE" w:rsidRDefault="00D054AE" w:rsidP="00126B06">
            <w:pPr>
              <w:pStyle w:val="ListParagraph"/>
              <w:numPr>
                <w:ilvl w:val="0"/>
                <w:numId w:val="5"/>
              </w:numPr>
              <w:spacing w:after="60"/>
              <w:ind w:left="533" w:hanging="533"/>
              <w:contextualSpacing w:val="0"/>
              <w:rPr>
                <w:lang w:val="en-AU"/>
              </w:rPr>
            </w:pPr>
            <w:r>
              <w:rPr>
                <w:rFonts w:cstheme="minorHAnsi"/>
              </w:rPr>
              <w:t>Stay up to date and informed with information and resources communicated by the Department of Education</w:t>
            </w:r>
          </w:p>
          <w:p w14:paraId="39CC951D" w14:textId="6E24DBF5" w:rsidR="00D054AE" w:rsidRPr="00BD7255" w:rsidRDefault="00D054AE" w:rsidP="00126B06">
            <w:pPr>
              <w:pStyle w:val="ListParagraph"/>
              <w:numPr>
                <w:ilvl w:val="0"/>
                <w:numId w:val="5"/>
              </w:numPr>
              <w:spacing w:after="60"/>
              <w:ind w:left="533" w:hanging="533"/>
              <w:contextualSpacing w:val="0"/>
              <w:rPr>
                <w:lang w:val="en-AU"/>
              </w:rPr>
            </w:pPr>
            <w:r>
              <w:rPr>
                <w:lang w:val="en-AU"/>
              </w:rPr>
              <w:t>Working with the committee president and Service Director</w:t>
            </w:r>
            <w:r w:rsidRPr="00BD7255">
              <w:rPr>
                <w:lang w:val="en-AU"/>
              </w:rPr>
              <w:t xml:space="preserve"> on preparation of meeting agenda</w:t>
            </w:r>
            <w:r>
              <w:rPr>
                <w:lang w:val="en-AU"/>
              </w:rPr>
              <w:t>s</w:t>
            </w:r>
            <w:r w:rsidRPr="00BD7255">
              <w:rPr>
                <w:lang w:val="en-AU"/>
              </w:rPr>
              <w:t>.</w:t>
            </w:r>
            <w:r w:rsidRPr="00BE40F4">
              <w:rPr>
                <w:lang w:val="en-AU"/>
              </w:rPr>
              <w:t xml:space="preserve"> Distributing an agenda for meetings, keeping in mind any requirements under the</w:t>
            </w:r>
            <w:r>
              <w:rPr>
                <w:lang w:val="en-AU"/>
              </w:rPr>
              <w:t xml:space="preserve"> constitution/</w:t>
            </w:r>
            <w:r w:rsidRPr="00BE40F4">
              <w:rPr>
                <w:lang w:val="en-AU"/>
              </w:rPr>
              <w:t>rules</w:t>
            </w:r>
            <w:r>
              <w:rPr>
                <w:lang w:val="en-AU"/>
              </w:rPr>
              <w:t xml:space="preserve"> </w:t>
            </w:r>
            <w:r w:rsidR="005F64F5">
              <w:rPr>
                <w:lang w:val="en-AU"/>
              </w:rPr>
              <w:t>such as,</w:t>
            </w:r>
            <w:r>
              <w:rPr>
                <w:lang w:val="en-AU"/>
              </w:rPr>
              <w:t xml:space="preserve"> confidentiality and access to information.</w:t>
            </w:r>
          </w:p>
          <w:p w14:paraId="78814ECD" w14:textId="77777777" w:rsidR="00D054AE" w:rsidRDefault="00D054AE" w:rsidP="00126B06">
            <w:pPr>
              <w:numPr>
                <w:ilvl w:val="0"/>
                <w:numId w:val="5"/>
              </w:numPr>
              <w:spacing w:after="60"/>
              <w:ind w:left="533" w:hanging="533"/>
              <w:rPr>
                <w:lang w:val="en-AU"/>
              </w:rPr>
            </w:pPr>
            <w:r w:rsidRPr="00BE40F4">
              <w:rPr>
                <w:lang w:val="en-AU"/>
              </w:rPr>
              <w:t xml:space="preserve">Collecting, reporting and responding to relevant </w:t>
            </w:r>
            <w:r>
              <w:rPr>
                <w:lang w:val="en-AU"/>
              </w:rPr>
              <w:t xml:space="preserve">committee business and </w:t>
            </w:r>
            <w:r w:rsidRPr="00BE40F4">
              <w:rPr>
                <w:lang w:val="en-AU"/>
              </w:rPr>
              <w:t xml:space="preserve">correspondence as </w:t>
            </w:r>
            <w:r>
              <w:rPr>
                <w:lang w:val="en-AU"/>
              </w:rPr>
              <w:t>agreed to</w:t>
            </w:r>
            <w:r w:rsidRPr="00BE40F4">
              <w:rPr>
                <w:lang w:val="en-AU"/>
              </w:rPr>
              <w:t xml:space="preserve"> by the committee</w:t>
            </w:r>
            <w:r>
              <w:rPr>
                <w:lang w:val="en-AU"/>
              </w:rPr>
              <w:t>.</w:t>
            </w:r>
          </w:p>
          <w:p w14:paraId="13B90370" w14:textId="77777777" w:rsidR="00D054AE" w:rsidRPr="002F559F" w:rsidRDefault="00D054AE" w:rsidP="00126B06">
            <w:pPr>
              <w:numPr>
                <w:ilvl w:val="0"/>
                <w:numId w:val="5"/>
              </w:numPr>
              <w:spacing w:after="60"/>
              <w:ind w:left="533" w:hanging="533"/>
              <w:rPr>
                <w:lang w:val="en-AU"/>
              </w:rPr>
            </w:pPr>
            <w:r>
              <w:rPr>
                <w:lang w:val="en-AU"/>
              </w:rPr>
              <w:lastRenderedPageBreak/>
              <w:t>Responding to r</w:t>
            </w:r>
            <w:r w:rsidRPr="002F559F">
              <w:rPr>
                <w:lang w:val="en-AU"/>
              </w:rPr>
              <w:t xml:space="preserve">equests </w:t>
            </w:r>
            <w:r>
              <w:rPr>
                <w:lang w:val="en-AU"/>
              </w:rPr>
              <w:t xml:space="preserve">for </w:t>
            </w:r>
            <w:r w:rsidRPr="002F559F">
              <w:rPr>
                <w:lang w:val="en-AU"/>
              </w:rPr>
              <w:t>access to information in the association's register of members</w:t>
            </w:r>
            <w:r>
              <w:rPr>
                <w:lang w:val="en-AU"/>
              </w:rPr>
              <w:t xml:space="preserve"> or</w:t>
            </w:r>
            <w:r w:rsidRPr="002F559F">
              <w:rPr>
                <w:lang w:val="en-AU"/>
              </w:rPr>
              <w:t xml:space="preserve"> to restrict</w:t>
            </w:r>
            <w:r>
              <w:rPr>
                <w:lang w:val="en-AU"/>
              </w:rPr>
              <w:t xml:space="preserve"> access.</w:t>
            </w:r>
          </w:p>
          <w:p w14:paraId="3BC5A7FE" w14:textId="77777777" w:rsidR="00D054AE" w:rsidRDefault="00D054AE" w:rsidP="00126B06">
            <w:pPr>
              <w:numPr>
                <w:ilvl w:val="0"/>
                <w:numId w:val="5"/>
              </w:numPr>
              <w:spacing w:after="60"/>
              <w:ind w:left="533" w:hanging="533"/>
              <w:rPr>
                <w:lang w:val="en-AU"/>
              </w:rPr>
            </w:pPr>
            <w:r w:rsidRPr="00BE40F4">
              <w:rPr>
                <w:lang w:val="en-AU"/>
              </w:rPr>
              <w:t xml:space="preserve">Presenting applications for new </w:t>
            </w:r>
            <w:r>
              <w:rPr>
                <w:lang w:val="en-AU"/>
              </w:rPr>
              <w:t xml:space="preserve">members </w:t>
            </w:r>
            <w:r w:rsidRPr="00BE40F4">
              <w:rPr>
                <w:lang w:val="en-AU"/>
              </w:rPr>
              <w:t>to</w:t>
            </w:r>
            <w:r>
              <w:rPr>
                <w:lang w:val="en-AU"/>
              </w:rPr>
              <w:t xml:space="preserve"> </w:t>
            </w:r>
            <w:r w:rsidRPr="00BE40F4">
              <w:rPr>
                <w:lang w:val="en-AU"/>
              </w:rPr>
              <w:t xml:space="preserve">the current </w:t>
            </w:r>
            <w:r>
              <w:rPr>
                <w:lang w:val="en-AU"/>
              </w:rPr>
              <w:t>committee</w:t>
            </w:r>
            <w:r w:rsidRPr="00BE40F4">
              <w:rPr>
                <w:lang w:val="en-AU"/>
              </w:rPr>
              <w:t xml:space="preserve"> for approval in accordance with </w:t>
            </w:r>
            <w:r>
              <w:rPr>
                <w:lang w:val="en-AU"/>
              </w:rPr>
              <w:t>the constitution/</w:t>
            </w:r>
            <w:r w:rsidRPr="00BE40F4">
              <w:rPr>
                <w:lang w:val="en-AU"/>
              </w:rPr>
              <w:t>rules.</w:t>
            </w:r>
          </w:p>
          <w:p w14:paraId="28CA9FFB" w14:textId="77777777" w:rsidR="00D054AE" w:rsidRDefault="00D054AE" w:rsidP="00126B06">
            <w:pPr>
              <w:numPr>
                <w:ilvl w:val="0"/>
                <w:numId w:val="5"/>
              </w:numPr>
              <w:spacing w:after="60"/>
              <w:ind w:left="533" w:hanging="533"/>
              <w:rPr>
                <w:lang w:val="en-AU"/>
              </w:rPr>
            </w:pPr>
            <w:r>
              <w:rPr>
                <w:lang w:val="en-AU"/>
              </w:rPr>
              <w:t>A</w:t>
            </w:r>
            <w:r w:rsidRPr="002F559F">
              <w:rPr>
                <w:lang w:val="en-AU"/>
              </w:rPr>
              <w:t>dding or removing </w:t>
            </w:r>
            <w:hyperlink r:id="rId22" w:history="1">
              <w:r w:rsidRPr="002F559F">
                <w:rPr>
                  <w:rStyle w:val="Hyperlink"/>
                  <w:lang w:val="en-AU"/>
                </w:rPr>
                <w:t xml:space="preserve">delegates of the </w:t>
              </w:r>
              <w:r>
                <w:rPr>
                  <w:rStyle w:val="Hyperlink"/>
                  <w:lang w:val="en-AU"/>
                </w:rPr>
                <w:t>i</w:t>
              </w:r>
              <w:r>
                <w:rPr>
                  <w:rStyle w:val="Hyperlink"/>
                </w:rPr>
                <w:t xml:space="preserve">ncorporated </w:t>
              </w:r>
              <w:r w:rsidRPr="002F559F">
                <w:rPr>
                  <w:rStyle w:val="Hyperlink"/>
                  <w:lang w:val="en-AU"/>
                </w:rPr>
                <w:t>association</w:t>
              </w:r>
            </w:hyperlink>
            <w:r w:rsidRPr="002F559F">
              <w:rPr>
                <w:lang w:val="en-AU"/>
              </w:rPr>
              <w:t>. </w:t>
            </w:r>
          </w:p>
          <w:p w14:paraId="00681875" w14:textId="7B25CA69" w:rsidR="00D054AE" w:rsidRPr="002F559F" w:rsidRDefault="00D054AE" w:rsidP="00126B06">
            <w:pPr>
              <w:numPr>
                <w:ilvl w:val="0"/>
                <w:numId w:val="5"/>
              </w:numPr>
              <w:spacing w:after="60"/>
              <w:ind w:left="533" w:hanging="533"/>
              <w:rPr>
                <w:lang w:val="en-AU"/>
              </w:rPr>
            </w:pPr>
            <w:r>
              <w:rPr>
                <w:lang w:val="en-AU"/>
              </w:rPr>
              <w:t>N</w:t>
            </w:r>
            <w:r w:rsidRPr="002F559F">
              <w:rPr>
                <w:lang w:val="en-AU"/>
              </w:rPr>
              <w:t xml:space="preserve">otifying </w:t>
            </w:r>
            <w:r>
              <w:rPr>
                <w:lang w:val="en-AU"/>
              </w:rPr>
              <w:t>Consumer Affairs</w:t>
            </w:r>
            <w:r w:rsidRPr="002F559F">
              <w:rPr>
                <w:lang w:val="en-AU"/>
              </w:rPr>
              <w:t xml:space="preserve"> </w:t>
            </w:r>
            <w:r w:rsidR="005F64F5">
              <w:rPr>
                <w:lang w:val="en-AU"/>
              </w:rPr>
              <w:t xml:space="preserve">Victoria (CAV) </w:t>
            </w:r>
            <w:r w:rsidRPr="002F559F">
              <w:rPr>
                <w:lang w:val="en-AU"/>
              </w:rPr>
              <w:t>of a special resolution to wind up the association or distribute its assets</w:t>
            </w:r>
            <w:r>
              <w:rPr>
                <w:lang w:val="en-AU"/>
              </w:rPr>
              <w:t>.</w:t>
            </w:r>
          </w:p>
          <w:p w14:paraId="347F03CA" w14:textId="77777777" w:rsidR="00D054AE" w:rsidRDefault="00D054AE" w:rsidP="00126B06">
            <w:pPr>
              <w:spacing w:after="60"/>
              <w:rPr>
                <w:lang w:val="en-AU"/>
              </w:rPr>
            </w:pPr>
            <w:r>
              <w:rPr>
                <w:lang w:val="en-AU"/>
              </w:rPr>
              <w:t>Finance</w:t>
            </w:r>
          </w:p>
          <w:p w14:paraId="07C13A93" w14:textId="5A81CB53" w:rsidR="00D054AE" w:rsidRPr="00BD7255" w:rsidRDefault="00D054AE" w:rsidP="00126B06">
            <w:pPr>
              <w:pStyle w:val="ListParagraph"/>
              <w:numPr>
                <w:ilvl w:val="0"/>
                <w:numId w:val="5"/>
              </w:numPr>
              <w:spacing w:after="60"/>
              <w:ind w:left="533" w:hanging="533"/>
              <w:contextualSpacing w:val="0"/>
              <w:rPr>
                <w:lang w:val="en-AU"/>
              </w:rPr>
            </w:pPr>
            <w:r>
              <w:rPr>
                <w:lang w:val="en-AU"/>
              </w:rPr>
              <w:t>L</w:t>
            </w:r>
            <w:r w:rsidRPr="00BD7255">
              <w:rPr>
                <w:lang w:val="en-AU"/>
              </w:rPr>
              <w:t xml:space="preserve">odging an annual statement with </w:t>
            </w:r>
            <w:r>
              <w:rPr>
                <w:lang w:val="en-AU"/>
              </w:rPr>
              <w:t>CAV</w:t>
            </w:r>
            <w:r w:rsidRPr="00BD7255">
              <w:rPr>
                <w:lang w:val="en-AU"/>
              </w:rPr>
              <w:t xml:space="preserve"> within a month after the annual general meeting</w:t>
            </w:r>
            <w:r>
              <w:rPr>
                <w:lang w:val="en-AU"/>
              </w:rPr>
              <w:t xml:space="preserve"> (AGM).</w:t>
            </w:r>
          </w:p>
          <w:p w14:paraId="1AF0C144" w14:textId="77777777" w:rsidR="00D054AE" w:rsidRPr="00BD7255" w:rsidRDefault="00D054AE" w:rsidP="00126B06">
            <w:pPr>
              <w:spacing w:after="60"/>
              <w:rPr>
                <w:lang w:val="en-AU"/>
              </w:rPr>
            </w:pPr>
            <w:r>
              <w:rPr>
                <w:lang w:val="en-AU"/>
              </w:rPr>
              <w:t>Human Resources</w:t>
            </w:r>
          </w:p>
          <w:p w14:paraId="21331975" w14:textId="196EB1B5" w:rsidR="00D054AE" w:rsidRPr="002F559F" w:rsidRDefault="00D054AE" w:rsidP="00126B06">
            <w:pPr>
              <w:numPr>
                <w:ilvl w:val="0"/>
                <w:numId w:val="5"/>
              </w:numPr>
              <w:spacing w:after="60"/>
              <w:ind w:left="533" w:hanging="533"/>
              <w:rPr>
                <w:lang w:val="en-AU"/>
              </w:rPr>
            </w:pPr>
            <w:r>
              <w:rPr>
                <w:lang w:val="en-AU"/>
              </w:rPr>
              <w:t>A</w:t>
            </w:r>
            <w:r w:rsidRPr="002F559F">
              <w:rPr>
                <w:lang w:val="en-AU"/>
              </w:rPr>
              <w:t xml:space="preserve">pplying to </w:t>
            </w:r>
            <w:r w:rsidR="005F64F5">
              <w:rPr>
                <w:lang w:val="en-AU"/>
              </w:rPr>
              <w:t>CAV</w:t>
            </w:r>
            <w:r w:rsidRPr="002F559F">
              <w:rPr>
                <w:lang w:val="en-AU"/>
              </w:rPr>
              <w:t xml:space="preserve"> to change association details </w:t>
            </w:r>
            <w:r>
              <w:rPr>
                <w:lang w:val="en-AU"/>
              </w:rPr>
              <w:t>which may include</w:t>
            </w:r>
            <w:r w:rsidRPr="002F559F">
              <w:rPr>
                <w:lang w:val="en-AU"/>
              </w:rPr>
              <w:t xml:space="preserve"> name</w:t>
            </w:r>
            <w:r>
              <w:rPr>
                <w:lang w:val="en-AU"/>
              </w:rPr>
              <w:t xml:space="preserve"> change</w:t>
            </w:r>
            <w:r w:rsidRPr="002F559F">
              <w:rPr>
                <w:lang w:val="en-AU"/>
              </w:rPr>
              <w:t xml:space="preserve">, address, roles or </w:t>
            </w:r>
            <w:r>
              <w:rPr>
                <w:lang w:val="en-AU"/>
              </w:rPr>
              <w:t>constitution/</w:t>
            </w:r>
            <w:r w:rsidRPr="002F559F">
              <w:rPr>
                <w:lang w:val="en-AU"/>
              </w:rPr>
              <w:t>rules</w:t>
            </w:r>
            <w:r>
              <w:rPr>
                <w:lang w:val="en-AU"/>
              </w:rPr>
              <w:t>.</w:t>
            </w:r>
          </w:p>
          <w:p w14:paraId="4064697B" w14:textId="77777777" w:rsidR="00D054AE" w:rsidRDefault="00D054AE" w:rsidP="00126B06">
            <w:pPr>
              <w:spacing w:after="60"/>
            </w:pPr>
            <w:r>
              <w:t>Decision Making</w:t>
            </w:r>
          </w:p>
          <w:p w14:paraId="282D7754" w14:textId="77777777" w:rsidR="00D054AE" w:rsidRDefault="00D054AE" w:rsidP="00126B06">
            <w:pPr>
              <w:numPr>
                <w:ilvl w:val="0"/>
                <w:numId w:val="5"/>
              </w:numPr>
              <w:spacing w:after="60"/>
              <w:ind w:left="533" w:hanging="533"/>
              <w:rPr>
                <w:lang w:val="en-AU"/>
              </w:rPr>
            </w:pPr>
            <w:r>
              <w:rPr>
                <w:lang w:val="en-AU"/>
              </w:rPr>
              <w:t>Making decisions with committee on next meetings and effective communication of committee matters.</w:t>
            </w:r>
          </w:p>
          <w:p w14:paraId="672F7490" w14:textId="423BD2DB" w:rsidR="007B3907" w:rsidRPr="003B5F90" w:rsidRDefault="007B3907" w:rsidP="00B645B4">
            <w:pPr>
              <w:spacing w:after="60"/>
              <w:rPr>
                <w:lang w:val="en-AU"/>
              </w:rPr>
            </w:pPr>
            <w:r w:rsidRPr="00863A9D">
              <w:rPr>
                <w:rFonts w:cstheme="minorHAnsi"/>
              </w:rPr>
              <w:t>[</w:t>
            </w:r>
            <w:r w:rsidRPr="007B3907">
              <w:rPr>
                <w:rFonts w:cstheme="minorHAnsi"/>
                <w:color w:val="156082" w:themeColor="accent1"/>
              </w:rPr>
              <w:t xml:space="preserve">include and change </w:t>
            </w:r>
            <w:r w:rsidR="00B645B4">
              <w:rPr>
                <w:rFonts w:cstheme="minorHAnsi"/>
                <w:color w:val="156082" w:themeColor="accent1"/>
              </w:rPr>
              <w:t>responsibilities listed above</w:t>
            </w:r>
            <w:r w:rsidRPr="007B3907">
              <w:rPr>
                <w:rFonts w:cstheme="minorHAnsi"/>
                <w:color w:val="156082" w:themeColor="accent1"/>
              </w:rPr>
              <w:t xml:space="preserve"> as relevant to your service and constitution</w:t>
            </w:r>
            <w:r w:rsidRPr="00863A9D">
              <w:rPr>
                <w:rFonts w:cstheme="minorHAnsi"/>
              </w:rPr>
              <w:t>]</w:t>
            </w:r>
          </w:p>
        </w:tc>
      </w:tr>
      <w:tr w:rsidR="00D054AE" w14:paraId="00136975" w14:textId="77777777" w:rsidTr="6E40C081">
        <w:tc>
          <w:tcPr>
            <w:tcW w:w="1696" w:type="dxa"/>
          </w:tcPr>
          <w:p w14:paraId="30C25ACF" w14:textId="77777777" w:rsidR="00D054AE" w:rsidRPr="006C6578" w:rsidRDefault="00D054AE" w:rsidP="00126B06">
            <w:pPr>
              <w:rPr>
                <w:b/>
                <w:bCs/>
              </w:rPr>
            </w:pPr>
            <w:r w:rsidRPr="006C6578">
              <w:rPr>
                <w:b/>
                <w:bCs/>
              </w:rPr>
              <w:lastRenderedPageBreak/>
              <w:t>Treasurer</w:t>
            </w:r>
          </w:p>
        </w:tc>
        <w:tc>
          <w:tcPr>
            <w:tcW w:w="7371" w:type="dxa"/>
          </w:tcPr>
          <w:p w14:paraId="2B228247" w14:textId="767795A4" w:rsidR="00D054AE" w:rsidRPr="00BD7255" w:rsidRDefault="00D054AE" w:rsidP="00126B06">
            <w:pPr>
              <w:pStyle w:val="Pa5"/>
              <w:spacing w:after="60" w:line="240" w:lineRule="auto"/>
              <w:rPr>
                <w:rFonts w:asciiTheme="minorHAnsi" w:hAnsiTheme="minorHAnsi" w:cs="Myriad Pro"/>
                <w:color w:val="000000"/>
                <w:sz w:val="22"/>
                <w:szCs w:val="22"/>
              </w:rPr>
            </w:pPr>
            <w:r w:rsidRPr="00BD7255">
              <w:rPr>
                <w:rFonts w:asciiTheme="minorHAnsi" w:hAnsiTheme="minorHAnsi" w:cs="Myriad Pro"/>
                <w:color w:val="000000"/>
                <w:sz w:val="22"/>
                <w:szCs w:val="22"/>
              </w:rPr>
              <w:t xml:space="preserve">Service </w:t>
            </w:r>
            <w:r>
              <w:rPr>
                <w:rFonts w:asciiTheme="minorHAnsi" w:hAnsiTheme="minorHAnsi" w:cs="Myriad Pro"/>
                <w:color w:val="000000"/>
                <w:sz w:val="22"/>
                <w:szCs w:val="22"/>
              </w:rPr>
              <w:t>O</w:t>
            </w:r>
            <w:r w:rsidRPr="00BD7255">
              <w:rPr>
                <w:rFonts w:asciiTheme="minorHAnsi" w:hAnsiTheme="minorHAnsi" w:cs="Myriad Pro"/>
                <w:color w:val="000000"/>
                <w:sz w:val="22"/>
                <w:szCs w:val="22"/>
              </w:rPr>
              <w:t>perations</w:t>
            </w:r>
            <w:r>
              <w:rPr>
                <w:rFonts w:asciiTheme="minorHAnsi" w:hAnsiTheme="minorHAnsi" w:cs="Myriad Pro"/>
                <w:color w:val="000000"/>
                <w:sz w:val="22"/>
                <w:szCs w:val="22"/>
              </w:rPr>
              <w:t xml:space="preserve"> / </w:t>
            </w:r>
            <w:r w:rsidR="00B645B4">
              <w:rPr>
                <w:rFonts w:asciiTheme="minorHAnsi" w:hAnsiTheme="minorHAnsi" w:cs="Myriad Pro"/>
                <w:color w:val="000000"/>
                <w:sz w:val="22"/>
                <w:szCs w:val="22"/>
              </w:rPr>
              <w:t>G</w:t>
            </w:r>
            <w:r>
              <w:rPr>
                <w:rFonts w:asciiTheme="minorHAnsi" w:hAnsiTheme="minorHAnsi" w:cs="Myriad Pro"/>
                <w:color w:val="000000"/>
                <w:sz w:val="22"/>
                <w:szCs w:val="22"/>
              </w:rPr>
              <w:t>overnance</w:t>
            </w:r>
          </w:p>
          <w:p w14:paraId="65ECB7C8" w14:textId="037CCE33" w:rsidR="00D054AE" w:rsidRPr="00FC18FD" w:rsidRDefault="00D054AE" w:rsidP="00126B06">
            <w:pPr>
              <w:numPr>
                <w:ilvl w:val="0"/>
                <w:numId w:val="5"/>
              </w:numPr>
              <w:spacing w:after="60"/>
              <w:ind w:left="528" w:hanging="528"/>
              <w:rPr>
                <w:szCs w:val="22"/>
                <w:lang w:val="en-AU"/>
              </w:rPr>
            </w:pPr>
            <w:r w:rsidRPr="00FC18FD">
              <w:rPr>
                <w:szCs w:val="22"/>
                <w:lang w:val="en-AU"/>
              </w:rPr>
              <w:t xml:space="preserve">Liaising with committee members and </w:t>
            </w:r>
            <w:r>
              <w:rPr>
                <w:szCs w:val="22"/>
                <w:lang w:val="en-AU"/>
              </w:rPr>
              <w:t>B</w:t>
            </w:r>
            <w:r w:rsidRPr="00FC18FD">
              <w:rPr>
                <w:szCs w:val="22"/>
                <w:lang w:val="en-AU"/>
              </w:rPr>
              <w:t>ookkeeper/accounting persons to outline, discuss and ensure effective financial control of the service</w:t>
            </w:r>
            <w:r w:rsidR="00B645B4">
              <w:rPr>
                <w:szCs w:val="22"/>
                <w:lang w:val="en-AU"/>
              </w:rPr>
              <w:t>’</w:t>
            </w:r>
            <w:r w:rsidRPr="00FC18FD">
              <w:rPr>
                <w:szCs w:val="22"/>
                <w:lang w:val="en-AU"/>
              </w:rPr>
              <w:t xml:space="preserve">s finances. </w:t>
            </w:r>
          </w:p>
          <w:p w14:paraId="45535344" w14:textId="77777777" w:rsidR="00D054AE" w:rsidRDefault="00D054AE" w:rsidP="00126B06">
            <w:pPr>
              <w:spacing w:after="60"/>
              <w:rPr>
                <w:rFonts w:cs="Myriad Pro"/>
                <w:color w:val="000000"/>
                <w:szCs w:val="22"/>
              </w:rPr>
            </w:pPr>
            <w:r>
              <w:rPr>
                <w:rFonts w:cs="Myriad Pro"/>
                <w:color w:val="000000"/>
                <w:szCs w:val="22"/>
              </w:rPr>
              <w:t>Finance</w:t>
            </w:r>
          </w:p>
          <w:p w14:paraId="28AE28DA" w14:textId="4EB75C34" w:rsidR="00D054AE" w:rsidRPr="00DE50F8" w:rsidRDefault="00D054AE" w:rsidP="00126B06">
            <w:pPr>
              <w:pStyle w:val="ListParagraph"/>
              <w:numPr>
                <w:ilvl w:val="0"/>
                <w:numId w:val="5"/>
              </w:numPr>
              <w:spacing w:after="60"/>
              <w:ind w:left="528" w:hanging="528"/>
              <w:rPr>
                <w:rFonts w:cs="Myriad Pro"/>
                <w:color w:val="000000"/>
                <w:szCs w:val="22"/>
                <w:lang w:val="en-AU"/>
              </w:rPr>
            </w:pPr>
            <w:r w:rsidRPr="00DE50F8">
              <w:rPr>
                <w:rFonts w:cs="Myriad Pro"/>
                <w:color w:val="000000"/>
                <w:szCs w:val="22"/>
              </w:rPr>
              <w:t>Overseeing the systems, processes and policies, in place to ensure good governance of the service</w:t>
            </w:r>
            <w:r w:rsidR="005F64F5">
              <w:rPr>
                <w:rFonts w:cs="Myriad Pro"/>
                <w:color w:val="000000"/>
                <w:szCs w:val="22"/>
              </w:rPr>
              <w:t>’</w:t>
            </w:r>
            <w:r w:rsidRPr="00DE50F8">
              <w:rPr>
                <w:rFonts w:cs="Myriad Pro"/>
                <w:color w:val="000000"/>
                <w:szCs w:val="22"/>
              </w:rPr>
              <w:t xml:space="preserve">s finances. </w:t>
            </w:r>
            <w:r>
              <w:rPr>
                <w:rFonts w:cs="Myriad Pro"/>
                <w:color w:val="000000"/>
                <w:szCs w:val="22"/>
              </w:rPr>
              <w:t>Ensure the</w:t>
            </w:r>
            <w:r w:rsidRPr="00DE50F8">
              <w:rPr>
                <w:rFonts w:cs="Myriad Pro"/>
                <w:color w:val="000000"/>
                <w:szCs w:val="22"/>
                <w:lang w:val="en-AU"/>
              </w:rPr>
              <w:t xml:space="preserve"> Association is using </w:t>
            </w:r>
            <w:r>
              <w:rPr>
                <w:rFonts w:cs="Myriad Pro"/>
                <w:color w:val="000000"/>
                <w:szCs w:val="22"/>
                <w:lang w:val="en-AU"/>
              </w:rPr>
              <w:t xml:space="preserve">a system that is </w:t>
            </w:r>
            <w:r w:rsidRPr="00DE50F8">
              <w:rPr>
                <w:rFonts w:cs="Myriad Pro"/>
                <w:color w:val="000000"/>
                <w:szCs w:val="22"/>
                <w:lang w:val="en-AU"/>
              </w:rPr>
              <w:t xml:space="preserve">secure and </w:t>
            </w:r>
            <w:r>
              <w:rPr>
                <w:rFonts w:cs="Myriad Pro"/>
                <w:color w:val="000000"/>
                <w:szCs w:val="22"/>
                <w:lang w:val="en-AU"/>
              </w:rPr>
              <w:t xml:space="preserve">has </w:t>
            </w:r>
            <w:r w:rsidRPr="00DE50F8">
              <w:rPr>
                <w:rFonts w:cs="Myriad Pro"/>
                <w:color w:val="000000"/>
                <w:szCs w:val="22"/>
                <w:lang w:val="en-AU"/>
              </w:rPr>
              <w:t>correct accounting procedures and keeps all associated documentation</w:t>
            </w:r>
            <w:r>
              <w:rPr>
                <w:rFonts w:cs="Myriad Pro"/>
                <w:color w:val="000000"/>
                <w:szCs w:val="22"/>
                <w:lang w:val="en-AU"/>
              </w:rPr>
              <w:t xml:space="preserve"> for the required timeframes</w:t>
            </w:r>
            <w:r w:rsidRPr="00DE50F8">
              <w:rPr>
                <w:rFonts w:cs="Myriad Pro"/>
                <w:color w:val="000000"/>
                <w:szCs w:val="22"/>
                <w:lang w:val="en-AU"/>
              </w:rPr>
              <w:t xml:space="preserve"> (i.e. invoices, receipts, bank statements etc.)</w:t>
            </w:r>
          </w:p>
          <w:p w14:paraId="3C62022C" w14:textId="77777777" w:rsidR="00D054AE" w:rsidRPr="00FC18FD" w:rsidRDefault="00D054AE" w:rsidP="00126B06">
            <w:pPr>
              <w:pStyle w:val="Pa5"/>
              <w:numPr>
                <w:ilvl w:val="0"/>
                <w:numId w:val="5"/>
              </w:numPr>
              <w:spacing w:after="60" w:line="240" w:lineRule="auto"/>
              <w:ind w:left="528" w:hanging="528"/>
              <w:rPr>
                <w:rFonts w:asciiTheme="minorHAnsi" w:hAnsiTheme="minorHAnsi" w:cs="Myriad Pro"/>
                <w:color w:val="000000"/>
                <w:sz w:val="22"/>
                <w:szCs w:val="22"/>
              </w:rPr>
            </w:pPr>
            <w:r w:rsidRPr="00FC18FD">
              <w:rPr>
                <w:rFonts w:asciiTheme="minorHAnsi" w:hAnsiTheme="minorHAnsi" w:cs="Myriad Pro"/>
                <w:color w:val="000000"/>
                <w:sz w:val="22"/>
                <w:szCs w:val="22"/>
              </w:rPr>
              <w:t>Ensuring there is a system</w:t>
            </w:r>
            <w:r>
              <w:rPr>
                <w:rFonts w:asciiTheme="minorHAnsi" w:hAnsiTheme="minorHAnsi" w:cs="Myriad Pro"/>
                <w:color w:val="000000"/>
                <w:sz w:val="22"/>
                <w:szCs w:val="22"/>
              </w:rPr>
              <w:t xml:space="preserve"> </w:t>
            </w:r>
            <w:r w:rsidRPr="00FC18FD">
              <w:rPr>
                <w:rFonts w:asciiTheme="minorHAnsi" w:hAnsiTheme="minorHAnsi" w:cs="Myriad Pro"/>
                <w:color w:val="000000"/>
                <w:sz w:val="22"/>
                <w:szCs w:val="22"/>
              </w:rPr>
              <w:t>in pla</w:t>
            </w:r>
            <w:r>
              <w:rPr>
                <w:rFonts w:asciiTheme="minorHAnsi" w:hAnsiTheme="minorHAnsi" w:cs="Myriad Pro"/>
                <w:color w:val="000000"/>
                <w:sz w:val="22"/>
                <w:szCs w:val="22"/>
              </w:rPr>
              <w:t>ce</w:t>
            </w:r>
            <w:r w:rsidRPr="00FC18FD">
              <w:rPr>
                <w:rFonts w:asciiTheme="minorHAnsi" w:hAnsiTheme="minorHAnsi" w:cs="Myriad Pro"/>
                <w:color w:val="000000"/>
                <w:sz w:val="22"/>
                <w:szCs w:val="22"/>
              </w:rPr>
              <w:t xml:space="preserve"> where</w:t>
            </w:r>
            <w:r w:rsidRPr="00FC18FD">
              <w:rPr>
                <w:rFonts w:asciiTheme="minorHAnsi" w:hAnsiTheme="minorHAnsi"/>
                <w:sz w:val="22"/>
                <w:szCs w:val="22"/>
              </w:rPr>
              <w:t xml:space="preserve"> bank accounts are reconciled </w:t>
            </w:r>
            <w:r>
              <w:rPr>
                <w:rFonts w:asciiTheme="minorHAnsi" w:hAnsiTheme="minorHAnsi"/>
                <w:sz w:val="22"/>
                <w:szCs w:val="22"/>
              </w:rPr>
              <w:t>against</w:t>
            </w:r>
            <w:r w:rsidRPr="00FC18FD">
              <w:rPr>
                <w:rFonts w:asciiTheme="minorHAnsi" w:hAnsiTheme="minorHAnsi"/>
                <w:sz w:val="22"/>
                <w:szCs w:val="22"/>
              </w:rPr>
              <w:t xml:space="preserve"> financial records at least once a month. </w:t>
            </w:r>
          </w:p>
          <w:p w14:paraId="16FA16B2" w14:textId="77777777" w:rsidR="00D054AE" w:rsidRPr="00FC18FD" w:rsidRDefault="00D054AE" w:rsidP="00126B06">
            <w:pPr>
              <w:pStyle w:val="Pa5"/>
              <w:numPr>
                <w:ilvl w:val="0"/>
                <w:numId w:val="5"/>
              </w:numPr>
              <w:spacing w:after="60" w:line="240" w:lineRule="auto"/>
              <w:ind w:left="528" w:hanging="528"/>
              <w:rPr>
                <w:rFonts w:asciiTheme="minorHAnsi" w:hAnsiTheme="minorHAnsi" w:cs="Myriad Pro"/>
                <w:color w:val="000000"/>
                <w:sz w:val="22"/>
                <w:szCs w:val="22"/>
              </w:rPr>
            </w:pPr>
            <w:r>
              <w:rPr>
                <w:rFonts w:asciiTheme="minorHAnsi" w:hAnsiTheme="minorHAnsi"/>
                <w:sz w:val="22"/>
                <w:szCs w:val="22"/>
              </w:rPr>
              <w:t>R</w:t>
            </w:r>
            <w:r w:rsidRPr="00FC18FD">
              <w:rPr>
                <w:rFonts w:asciiTheme="minorHAnsi" w:hAnsiTheme="minorHAnsi"/>
                <w:sz w:val="22"/>
                <w:szCs w:val="22"/>
              </w:rPr>
              <w:t>eview</w:t>
            </w:r>
            <w:r>
              <w:rPr>
                <w:rFonts w:asciiTheme="minorHAnsi" w:hAnsiTheme="minorHAnsi"/>
                <w:sz w:val="22"/>
                <w:szCs w:val="22"/>
              </w:rPr>
              <w:t>ing</w:t>
            </w:r>
            <w:r w:rsidRPr="00FC18FD">
              <w:rPr>
                <w:rFonts w:asciiTheme="minorHAnsi" w:hAnsiTheme="minorHAnsi"/>
                <w:sz w:val="22"/>
                <w:szCs w:val="22"/>
              </w:rPr>
              <w:t xml:space="preserve"> the bank reconciliation and sign</w:t>
            </w:r>
            <w:r>
              <w:rPr>
                <w:rFonts w:asciiTheme="minorHAnsi" w:hAnsiTheme="minorHAnsi"/>
                <w:sz w:val="22"/>
                <w:szCs w:val="22"/>
              </w:rPr>
              <w:t>ing</w:t>
            </w:r>
            <w:r w:rsidRPr="00FC18FD">
              <w:rPr>
                <w:rFonts w:asciiTheme="minorHAnsi" w:hAnsiTheme="minorHAnsi"/>
                <w:sz w:val="22"/>
                <w:szCs w:val="22"/>
              </w:rPr>
              <w:t xml:space="preserve"> it.</w:t>
            </w:r>
          </w:p>
          <w:p w14:paraId="134573CC" w14:textId="77777777" w:rsidR="00D054AE" w:rsidRDefault="00D054AE" w:rsidP="00126B06">
            <w:pPr>
              <w:pStyle w:val="ListParagraph"/>
              <w:numPr>
                <w:ilvl w:val="0"/>
                <w:numId w:val="5"/>
              </w:numPr>
              <w:spacing w:after="60"/>
              <w:ind w:left="528" w:hanging="528"/>
              <w:contextualSpacing w:val="0"/>
              <w:rPr>
                <w:rFonts w:cs="Myriad Pro"/>
                <w:color w:val="000000"/>
                <w:szCs w:val="22"/>
              </w:rPr>
            </w:pPr>
            <w:r w:rsidRPr="00FC18FD">
              <w:rPr>
                <w:rFonts w:cs="Myriad Pro"/>
                <w:color w:val="000000"/>
                <w:szCs w:val="22"/>
              </w:rPr>
              <w:t>Providing comprehensive and accurate</w:t>
            </w:r>
            <w:r w:rsidRPr="005D737A">
              <w:rPr>
                <w:rFonts w:cs="Myriad Pro"/>
                <w:color w:val="000000"/>
                <w:szCs w:val="22"/>
              </w:rPr>
              <w:t xml:space="preserve"> financial reports to the committee, and ensuring all members understand the financial situation of the organisation</w:t>
            </w:r>
            <w:r>
              <w:rPr>
                <w:rFonts w:cs="Myriad Pro"/>
                <w:color w:val="000000"/>
                <w:szCs w:val="22"/>
              </w:rPr>
              <w:t>.</w:t>
            </w:r>
          </w:p>
          <w:p w14:paraId="6A78175F" w14:textId="77777777" w:rsidR="00D054AE" w:rsidRPr="00BE40F4" w:rsidRDefault="00D054AE" w:rsidP="00126B06">
            <w:pPr>
              <w:numPr>
                <w:ilvl w:val="0"/>
                <w:numId w:val="5"/>
              </w:numPr>
              <w:spacing w:after="60"/>
              <w:ind w:left="527" w:hanging="527"/>
              <w:rPr>
                <w:lang w:val="en-AU"/>
              </w:rPr>
            </w:pPr>
            <w:r>
              <w:rPr>
                <w:lang w:val="en-AU"/>
              </w:rPr>
              <w:t>E</w:t>
            </w:r>
            <w:r w:rsidRPr="00BE40F4">
              <w:rPr>
                <w:lang w:val="en-AU"/>
              </w:rPr>
              <w:t>nsur</w:t>
            </w:r>
            <w:r>
              <w:rPr>
                <w:lang w:val="en-AU"/>
              </w:rPr>
              <w:t>ing</w:t>
            </w:r>
            <w:r w:rsidRPr="00BE40F4">
              <w:rPr>
                <w:lang w:val="en-AU"/>
              </w:rPr>
              <w:t xml:space="preserve"> that quarterly financial returns and year-end </w:t>
            </w:r>
            <w:r>
              <w:rPr>
                <w:lang w:val="en-AU"/>
              </w:rPr>
              <w:t>reports</w:t>
            </w:r>
            <w:r w:rsidRPr="00BE40F4">
              <w:rPr>
                <w:lang w:val="en-AU"/>
              </w:rPr>
              <w:t xml:space="preserve"> are completed, signed and returned with agreed deadlines. </w:t>
            </w:r>
          </w:p>
          <w:p w14:paraId="1C25958B" w14:textId="77777777" w:rsidR="00D054AE" w:rsidRPr="003A412F" w:rsidRDefault="00D054AE" w:rsidP="00126B06">
            <w:pPr>
              <w:pStyle w:val="ListParagraph"/>
              <w:numPr>
                <w:ilvl w:val="0"/>
                <w:numId w:val="5"/>
              </w:numPr>
              <w:spacing w:after="60"/>
              <w:ind w:left="527" w:hanging="527"/>
              <w:contextualSpacing w:val="0"/>
              <w:rPr>
                <w:rFonts w:cs="Myriad Pro"/>
                <w:color w:val="000000"/>
                <w:szCs w:val="22"/>
              </w:rPr>
            </w:pPr>
            <w:r>
              <w:rPr>
                <w:rFonts w:cs="Myriad Pro"/>
                <w:color w:val="000000"/>
                <w:szCs w:val="22"/>
                <w:lang w:val="en-AU"/>
              </w:rPr>
              <w:t>Presenting</w:t>
            </w:r>
            <w:r w:rsidRPr="00BD7255">
              <w:rPr>
                <w:rFonts w:cs="Myriad Pro"/>
                <w:color w:val="000000"/>
                <w:szCs w:val="22"/>
                <w:lang w:val="en-AU"/>
              </w:rPr>
              <w:t xml:space="preserve"> accounts to the members at the </w:t>
            </w:r>
            <w:r>
              <w:rPr>
                <w:rFonts w:cs="Myriad Pro"/>
                <w:color w:val="000000"/>
                <w:szCs w:val="22"/>
                <w:lang w:val="en-AU"/>
              </w:rPr>
              <w:t>annual general meeting.</w:t>
            </w:r>
          </w:p>
          <w:p w14:paraId="68E6BCE7" w14:textId="77777777" w:rsidR="00D054AE" w:rsidRPr="005D737A" w:rsidRDefault="00D054AE" w:rsidP="00126B06">
            <w:pPr>
              <w:pStyle w:val="ListParagraph"/>
              <w:numPr>
                <w:ilvl w:val="0"/>
                <w:numId w:val="5"/>
              </w:numPr>
              <w:spacing w:after="60"/>
              <w:ind w:left="527" w:hanging="527"/>
              <w:contextualSpacing w:val="0"/>
              <w:rPr>
                <w:rFonts w:cs="Myriad Pro"/>
                <w:color w:val="000000"/>
                <w:szCs w:val="22"/>
              </w:rPr>
            </w:pPr>
            <w:r>
              <w:rPr>
                <w:rFonts w:cs="Myriad Pro"/>
                <w:color w:val="000000"/>
                <w:szCs w:val="22"/>
              </w:rPr>
              <w:t>Ensuring operations of the service comply with ATO requirements.</w:t>
            </w:r>
          </w:p>
          <w:p w14:paraId="76E9C7BA" w14:textId="77777777" w:rsidR="00D054AE" w:rsidRDefault="00D054AE" w:rsidP="00126B06">
            <w:pPr>
              <w:numPr>
                <w:ilvl w:val="0"/>
                <w:numId w:val="5"/>
              </w:numPr>
              <w:spacing w:after="60"/>
              <w:ind w:left="527" w:hanging="527"/>
              <w:rPr>
                <w:lang w:val="en-AU"/>
              </w:rPr>
            </w:pPr>
            <w:r>
              <w:rPr>
                <w:lang w:val="en-AU"/>
              </w:rPr>
              <w:t>Attending</w:t>
            </w:r>
            <w:r w:rsidRPr="00BE40F4">
              <w:rPr>
                <w:lang w:val="en-AU"/>
              </w:rPr>
              <w:t xml:space="preserve"> finance training if time and resources are avail</w:t>
            </w:r>
            <w:r>
              <w:rPr>
                <w:lang w:val="en-AU"/>
              </w:rPr>
              <w:t>able.</w:t>
            </w:r>
          </w:p>
          <w:p w14:paraId="01A0144C" w14:textId="77777777" w:rsidR="00D054AE" w:rsidRPr="00BD7255" w:rsidRDefault="00D054AE" w:rsidP="00126B06">
            <w:pPr>
              <w:spacing w:after="60"/>
              <w:rPr>
                <w:rFonts w:cs="Myriad Pro"/>
                <w:color w:val="000000"/>
                <w:szCs w:val="22"/>
              </w:rPr>
            </w:pPr>
            <w:r>
              <w:rPr>
                <w:rFonts w:cs="Myriad Pro"/>
                <w:color w:val="000000"/>
                <w:szCs w:val="22"/>
              </w:rPr>
              <w:t>Human Resources</w:t>
            </w:r>
          </w:p>
          <w:p w14:paraId="75376679" w14:textId="77777777" w:rsidR="00D054AE" w:rsidRDefault="00D054AE" w:rsidP="00126B06">
            <w:pPr>
              <w:pStyle w:val="ListParagraph"/>
              <w:numPr>
                <w:ilvl w:val="0"/>
                <w:numId w:val="6"/>
              </w:numPr>
              <w:spacing w:after="60"/>
              <w:ind w:left="528" w:hanging="567"/>
              <w:rPr>
                <w:lang w:val="en-AU"/>
              </w:rPr>
            </w:pPr>
            <w:r>
              <w:rPr>
                <w:lang w:val="en-AU"/>
              </w:rPr>
              <w:t>Supporting the committee to plan for staffing coverage, salaries and staff contracts by providing financial information and financial position.</w:t>
            </w:r>
          </w:p>
          <w:p w14:paraId="69631901" w14:textId="77777777" w:rsidR="00D054AE" w:rsidRDefault="00D054AE" w:rsidP="00126B06">
            <w:pPr>
              <w:pStyle w:val="ListParagraph"/>
              <w:numPr>
                <w:ilvl w:val="0"/>
                <w:numId w:val="6"/>
              </w:numPr>
              <w:spacing w:after="60"/>
              <w:ind w:left="528" w:hanging="567"/>
              <w:rPr>
                <w:lang w:val="en-AU"/>
              </w:rPr>
            </w:pPr>
            <w:r>
              <w:rPr>
                <w:lang w:val="en-AU"/>
              </w:rPr>
              <w:t>Overseeing and managing processes of staffing payroll.</w:t>
            </w:r>
          </w:p>
          <w:p w14:paraId="19C33A12" w14:textId="77777777" w:rsidR="00D054AE" w:rsidRDefault="00D054AE" w:rsidP="00126B06">
            <w:pPr>
              <w:spacing w:after="60"/>
              <w:ind w:left="-39"/>
              <w:rPr>
                <w:lang w:val="en-AU"/>
              </w:rPr>
            </w:pPr>
            <w:r>
              <w:rPr>
                <w:lang w:val="en-AU"/>
              </w:rPr>
              <w:t>Decision Making</w:t>
            </w:r>
          </w:p>
          <w:p w14:paraId="71977DEE" w14:textId="77777777" w:rsidR="00D054AE" w:rsidRPr="003B5F90" w:rsidRDefault="00D054AE" w:rsidP="00126B06">
            <w:pPr>
              <w:pStyle w:val="ListParagraph"/>
              <w:numPr>
                <w:ilvl w:val="0"/>
                <w:numId w:val="5"/>
              </w:numPr>
              <w:spacing w:after="60"/>
              <w:ind w:left="527" w:hanging="527"/>
              <w:contextualSpacing w:val="0"/>
              <w:rPr>
                <w:rFonts w:cs="Myriad Pro"/>
                <w:color w:val="000000"/>
                <w:szCs w:val="22"/>
              </w:rPr>
            </w:pPr>
            <w:r>
              <w:rPr>
                <w:lang w:val="en-AU"/>
              </w:rPr>
              <w:lastRenderedPageBreak/>
              <w:t>Making decisions to e</w:t>
            </w:r>
            <w:r w:rsidRPr="00BE40F4">
              <w:rPr>
                <w:lang w:val="en-AU"/>
              </w:rPr>
              <w:t>nsur</w:t>
            </w:r>
            <w:r>
              <w:rPr>
                <w:lang w:val="en-AU"/>
              </w:rPr>
              <w:t>e</w:t>
            </w:r>
            <w:r w:rsidRPr="00BE40F4">
              <w:rPr>
                <w:lang w:val="en-AU"/>
              </w:rPr>
              <w:t xml:space="preserve"> that any funds held by the committee are used in accordance with the terms of the</w:t>
            </w:r>
            <w:r>
              <w:rPr>
                <w:lang w:val="en-AU"/>
              </w:rPr>
              <w:t xml:space="preserve"> business rules and services</w:t>
            </w:r>
            <w:r w:rsidRPr="00BE40F4">
              <w:rPr>
                <w:lang w:val="en-AU"/>
              </w:rPr>
              <w:t xml:space="preserve"> polic</w:t>
            </w:r>
            <w:r>
              <w:rPr>
                <w:lang w:val="en-AU"/>
              </w:rPr>
              <w:t>ies. Discussing with the President and committee where issues occur</w:t>
            </w:r>
            <w:r w:rsidRPr="00BE40F4">
              <w:rPr>
                <w:lang w:val="en-AU"/>
              </w:rPr>
              <w:t xml:space="preserve">. </w:t>
            </w:r>
          </w:p>
          <w:p w14:paraId="354D6BB9" w14:textId="77777777" w:rsidR="00D054AE" w:rsidRPr="007B3907" w:rsidRDefault="00D054AE" w:rsidP="00126B06">
            <w:pPr>
              <w:pStyle w:val="ListParagraph"/>
              <w:numPr>
                <w:ilvl w:val="0"/>
                <w:numId w:val="5"/>
              </w:numPr>
              <w:spacing w:after="60"/>
              <w:ind w:left="527" w:hanging="527"/>
              <w:contextualSpacing w:val="0"/>
              <w:rPr>
                <w:rFonts w:cs="Myriad Pro"/>
                <w:color w:val="000000"/>
                <w:szCs w:val="22"/>
              </w:rPr>
            </w:pPr>
            <w:r>
              <w:rPr>
                <w:rFonts w:cs="Myriad Pro"/>
                <w:color w:val="000000"/>
                <w:szCs w:val="22"/>
                <w:lang w:val="en-AU"/>
              </w:rPr>
              <w:t>A</w:t>
            </w:r>
            <w:r w:rsidRPr="00BD7255">
              <w:rPr>
                <w:rFonts w:cs="Myriad Pro"/>
                <w:color w:val="000000"/>
                <w:szCs w:val="22"/>
                <w:lang w:val="en-AU"/>
              </w:rPr>
              <w:t xml:space="preserve">ct as a </w:t>
            </w:r>
            <w:r>
              <w:rPr>
                <w:rFonts w:cs="Myriad Pro"/>
                <w:color w:val="000000"/>
                <w:szCs w:val="22"/>
                <w:lang w:val="en-AU"/>
              </w:rPr>
              <w:t xml:space="preserve">financial </w:t>
            </w:r>
            <w:r w:rsidRPr="00BD7255">
              <w:rPr>
                <w:rFonts w:cs="Myriad Pro"/>
                <w:color w:val="000000"/>
                <w:szCs w:val="22"/>
                <w:lang w:val="en-AU"/>
              </w:rPr>
              <w:t xml:space="preserve">signatory in line with the </w:t>
            </w:r>
            <w:r>
              <w:rPr>
                <w:rFonts w:cs="Myriad Pro"/>
                <w:color w:val="000000"/>
                <w:szCs w:val="22"/>
                <w:lang w:val="en-AU"/>
              </w:rPr>
              <w:t xml:space="preserve">service’s </w:t>
            </w:r>
            <w:r w:rsidRPr="00BD7255">
              <w:rPr>
                <w:rFonts w:cs="Myriad Pro"/>
                <w:color w:val="000000"/>
                <w:szCs w:val="22"/>
                <w:lang w:val="en-AU"/>
              </w:rPr>
              <w:t>financial proced</w:t>
            </w:r>
            <w:r>
              <w:rPr>
                <w:rFonts w:cs="Myriad Pro"/>
                <w:color w:val="000000"/>
                <w:szCs w:val="22"/>
                <w:lang w:val="en-AU"/>
              </w:rPr>
              <w:t>ures.</w:t>
            </w:r>
          </w:p>
          <w:p w14:paraId="5BC718E8" w14:textId="2EFB305B" w:rsidR="007B3907" w:rsidRPr="00B645B4" w:rsidRDefault="007B3907" w:rsidP="00B645B4">
            <w:pPr>
              <w:spacing w:after="60"/>
              <w:rPr>
                <w:rFonts w:cs="Myriad Pro"/>
                <w:color w:val="000000"/>
                <w:szCs w:val="22"/>
              </w:rPr>
            </w:pPr>
            <w:r w:rsidRPr="00B645B4">
              <w:rPr>
                <w:rFonts w:cstheme="minorHAnsi"/>
              </w:rPr>
              <w:t>[</w:t>
            </w:r>
            <w:r w:rsidRPr="00B645B4">
              <w:rPr>
                <w:rFonts w:cstheme="minorHAnsi"/>
                <w:color w:val="156082" w:themeColor="accent1"/>
              </w:rPr>
              <w:t xml:space="preserve">include and change </w:t>
            </w:r>
            <w:r w:rsidR="00B645B4" w:rsidRPr="00B645B4">
              <w:rPr>
                <w:rFonts w:cstheme="minorHAnsi"/>
                <w:color w:val="156082" w:themeColor="accent1"/>
              </w:rPr>
              <w:t xml:space="preserve">responsibilities listed above </w:t>
            </w:r>
            <w:r w:rsidRPr="00B645B4">
              <w:rPr>
                <w:rFonts w:cstheme="minorHAnsi"/>
                <w:color w:val="156082" w:themeColor="accent1"/>
              </w:rPr>
              <w:t>as relevant to your service and constitution</w:t>
            </w:r>
            <w:r w:rsidRPr="00B645B4">
              <w:rPr>
                <w:rFonts w:cstheme="minorHAnsi"/>
              </w:rPr>
              <w:t>]</w:t>
            </w:r>
          </w:p>
        </w:tc>
      </w:tr>
      <w:tr w:rsidR="00D054AE" w14:paraId="3C742AE8" w14:textId="77777777" w:rsidTr="6E40C081">
        <w:tc>
          <w:tcPr>
            <w:tcW w:w="1696" w:type="dxa"/>
          </w:tcPr>
          <w:p w14:paraId="03C15392" w14:textId="77777777" w:rsidR="00D054AE" w:rsidRPr="006C6578" w:rsidRDefault="00D054AE" w:rsidP="00126B06">
            <w:pPr>
              <w:rPr>
                <w:b/>
                <w:bCs/>
              </w:rPr>
            </w:pPr>
            <w:r w:rsidRPr="006C6578">
              <w:rPr>
                <w:b/>
                <w:bCs/>
              </w:rPr>
              <w:lastRenderedPageBreak/>
              <w:t>President</w:t>
            </w:r>
          </w:p>
        </w:tc>
        <w:tc>
          <w:tcPr>
            <w:tcW w:w="7371" w:type="dxa"/>
          </w:tcPr>
          <w:p w14:paraId="2AAFC602" w14:textId="777CC871" w:rsidR="00D054AE" w:rsidRDefault="00D054AE" w:rsidP="00126B06">
            <w:pPr>
              <w:pStyle w:val="Pa5"/>
              <w:spacing w:after="60" w:line="240" w:lineRule="auto"/>
              <w:rPr>
                <w:rFonts w:asciiTheme="minorHAnsi" w:hAnsiTheme="minorHAnsi" w:cs="Myriad Pro"/>
                <w:color w:val="000000"/>
                <w:sz w:val="22"/>
                <w:szCs w:val="22"/>
              </w:rPr>
            </w:pPr>
            <w:r>
              <w:rPr>
                <w:rFonts w:asciiTheme="minorHAnsi" w:hAnsiTheme="minorHAnsi" w:cs="Myriad Pro"/>
                <w:color w:val="000000"/>
                <w:sz w:val="22"/>
                <w:szCs w:val="22"/>
              </w:rPr>
              <w:t>Service Operations</w:t>
            </w:r>
            <w:r w:rsidR="00B645B4">
              <w:rPr>
                <w:rFonts w:asciiTheme="minorHAnsi" w:hAnsiTheme="minorHAnsi" w:cs="Myriad Pro"/>
                <w:color w:val="000000"/>
                <w:sz w:val="22"/>
                <w:szCs w:val="22"/>
              </w:rPr>
              <w:t xml:space="preserve"> / Governance</w:t>
            </w:r>
          </w:p>
          <w:p w14:paraId="344C042D" w14:textId="77777777" w:rsidR="00D054AE" w:rsidRPr="00E25BE0" w:rsidRDefault="00D054AE" w:rsidP="00E25BE0">
            <w:pPr>
              <w:pStyle w:val="ListParagraph"/>
              <w:numPr>
                <w:ilvl w:val="0"/>
                <w:numId w:val="5"/>
              </w:numPr>
              <w:spacing w:after="60"/>
              <w:ind w:left="527" w:hanging="527"/>
              <w:contextualSpacing w:val="0"/>
              <w:rPr>
                <w:rFonts w:cs="Myriad Pro"/>
                <w:color w:val="000000"/>
                <w:szCs w:val="22"/>
                <w:lang w:val="en-AU"/>
              </w:rPr>
            </w:pPr>
            <w:r w:rsidRPr="00E25BE0">
              <w:rPr>
                <w:rFonts w:cs="Myriad Pro"/>
                <w:color w:val="000000"/>
                <w:szCs w:val="22"/>
                <w:lang w:val="en-AU"/>
              </w:rPr>
              <w:t>Chairing and leading committee meetings.</w:t>
            </w:r>
          </w:p>
          <w:p w14:paraId="6349049E" w14:textId="77777777" w:rsidR="00D054AE" w:rsidRPr="00E25BE0" w:rsidRDefault="00D054AE" w:rsidP="00E25BE0">
            <w:pPr>
              <w:pStyle w:val="ListParagraph"/>
              <w:numPr>
                <w:ilvl w:val="0"/>
                <w:numId w:val="5"/>
              </w:numPr>
              <w:spacing w:after="60"/>
              <w:ind w:left="527" w:hanging="527"/>
              <w:contextualSpacing w:val="0"/>
              <w:rPr>
                <w:rFonts w:cs="Myriad Pro"/>
                <w:color w:val="000000"/>
                <w:szCs w:val="22"/>
                <w:lang w:val="en-AU"/>
              </w:rPr>
            </w:pPr>
            <w:r w:rsidRPr="00E25BE0">
              <w:rPr>
                <w:rFonts w:cs="Myriad Pro"/>
                <w:color w:val="000000"/>
                <w:szCs w:val="22"/>
                <w:lang w:val="en-AU"/>
              </w:rPr>
              <w:t>Co-ordinating committee roles and taking action to progress operation matters of the service discussed with members.</w:t>
            </w:r>
          </w:p>
          <w:p w14:paraId="03430C2D" w14:textId="77777777" w:rsidR="00D054AE" w:rsidRPr="00E25BE0" w:rsidRDefault="00D054AE" w:rsidP="00E25BE0">
            <w:pPr>
              <w:pStyle w:val="ListParagraph"/>
              <w:numPr>
                <w:ilvl w:val="0"/>
                <w:numId w:val="5"/>
              </w:numPr>
              <w:spacing w:after="60"/>
              <w:ind w:left="527" w:hanging="527"/>
              <w:contextualSpacing w:val="0"/>
              <w:rPr>
                <w:rFonts w:cs="Myriad Pro"/>
                <w:color w:val="000000"/>
                <w:szCs w:val="22"/>
                <w:lang w:val="en-AU"/>
              </w:rPr>
            </w:pPr>
            <w:r w:rsidRPr="00E25BE0">
              <w:rPr>
                <w:rFonts w:cs="Myriad Pro"/>
                <w:color w:val="000000"/>
                <w:szCs w:val="22"/>
                <w:lang w:val="en-AU"/>
              </w:rPr>
              <w:t>Working with Service Director/Educational Leader so that they are aware and fulfill the requirements of National Law and Regulations, Incorporated Association Constitution, State Government funding criteria and local government licence/lease criteria.</w:t>
            </w:r>
          </w:p>
          <w:p w14:paraId="3E36C79B" w14:textId="77777777" w:rsidR="00D054AE" w:rsidRPr="00E25BE0" w:rsidRDefault="00D054AE" w:rsidP="00E25BE0">
            <w:pPr>
              <w:pStyle w:val="ListParagraph"/>
              <w:numPr>
                <w:ilvl w:val="0"/>
                <w:numId w:val="5"/>
              </w:numPr>
              <w:spacing w:after="60"/>
              <w:ind w:left="527" w:hanging="527"/>
              <w:contextualSpacing w:val="0"/>
              <w:rPr>
                <w:rFonts w:cs="Myriad Pro"/>
                <w:color w:val="000000"/>
                <w:szCs w:val="22"/>
                <w:lang w:val="en-AU"/>
              </w:rPr>
            </w:pPr>
            <w:r w:rsidRPr="00E25BE0">
              <w:rPr>
                <w:rFonts w:cs="Myriad Pro"/>
                <w:color w:val="000000"/>
                <w:szCs w:val="22"/>
                <w:lang w:val="en-AU"/>
              </w:rPr>
              <w:t xml:space="preserve">With support from committee ensure that reporting requirements for the Department of Education are complied with. This includes a review of information on Service Agreement Management System (SAMS), Kindergarten Information Management System and NQAITS. </w:t>
            </w:r>
          </w:p>
          <w:p w14:paraId="5694540F" w14:textId="77777777" w:rsidR="00D054AE" w:rsidRPr="00E25BE0" w:rsidRDefault="00D054AE" w:rsidP="00E25BE0">
            <w:pPr>
              <w:pStyle w:val="ListParagraph"/>
              <w:numPr>
                <w:ilvl w:val="0"/>
                <w:numId w:val="5"/>
              </w:numPr>
              <w:spacing w:after="60"/>
              <w:ind w:left="527" w:hanging="527"/>
              <w:contextualSpacing w:val="0"/>
              <w:rPr>
                <w:rFonts w:cs="Myriad Pro"/>
                <w:color w:val="000000"/>
                <w:szCs w:val="22"/>
                <w:lang w:val="en-AU"/>
              </w:rPr>
            </w:pPr>
            <w:r w:rsidRPr="00E25BE0">
              <w:rPr>
                <w:rFonts w:cs="Myriad Pro"/>
                <w:color w:val="000000"/>
                <w:szCs w:val="22"/>
                <w:lang w:val="en-AU"/>
              </w:rPr>
              <w:t>Leading and supporting the process for the replacement of resigning committee members and the induction of new committee members, in line with the constitution/rules.</w:t>
            </w:r>
          </w:p>
          <w:p w14:paraId="1369B09F" w14:textId="77777777" w:rsidR="00D054AE" w:rsidRPr="00E25BE0" w:rsidRDefault="00D054AE" w:rsidP="00E25BE0">
            <w:pPr>
              <w:pStyle w:val="ListParagraph"/>
              <w:numPr>
                <w:ilvl w:val="0"/>
                <w:numId w:val="5"/>
              </w:numPr>
              <w:spacing w:after="60"/>
              <w:ind w:left="527" w:hanging="527"/>
              <w:contextualSpacing w:val="0"/>
              <w:rPr>
                <w:rFonts w:cs="Myriad Pro"/>
                <w:color w:val="000000"/>
                <w:szCs w:val="22"/>
                <w:lang w:val="en-AU"/>
              </w:rPr>
            </w:pPr>
            <w:r w:rsidRPr="00E25BE0">
              <w:rPr>
                <w:rFonts w:cs="Myriad Pro"/>
                <w:color w:val="000000"/>
                <w:szCs w:val="22"/>
                <w:lang w:val="en-AU"/>
              </w:rPr>
              <w:t>Ensuring all hand over tasks for the committee are completed in a clear and timely manner (following nominations at AGM) and that incoming members are provided with a handover.</w:t>
            </w:r>
          </w:p>
          <w:p w14:paraId="58A99030" w14:textId="77777777" w:rsidR="00D054AE" w:rsidRDefault="00D054AE" w:rsidP="00126B06">
            <w:pPr>
              <w:spacing w:after="60"/>
              <w:rPr>
                <w:lang w:val="en-AU"/>
              </w:rPr>
            </w:pPr>
            <w:r>
              <w:rPr>
                <w:lang w:val="en-AU"/>
              </w:rPr>
              <w:t>Finance</w:t>
            </w:r>
          </w:p>
          <w:p w14:paraId="7C0D65C3" w14:textId="77777777" w:rsidR="00D054AE" w:rsidRPr="00E25BE0" w:rsidRDefault="00D054AE" w:rsidP="00E25BE0">
            <w:pPr>
              <w:pStyle w:val="ListParagraph"/>
              <w:numPr>
                <w:ilvl w:val="0"/>
                <w:numId w:val="5"/>
              </w:numPr>
              <w:spacing w:after="60"/>
              <w:ind w:left="527" w:hanging="527"/>
              <w:contextualSpacing w:val="0"/>
              <w:rPr>
                <w:rFonts w:cs="Myriad Pro"/>
                <w:color w:val="000000"/>
                <w:szCs w:val="22"/>
                <w:lang w:val="en-AU"/>
              </w:rPr>
            </w:pPr>
            <w:r w:rsidRPr="00E25BE0">
              <w:rPr>
                <w:rFonts w:cs="Myriad Pro"/>
                <w:color w:val="000000"/>
                <w:szCs w:val="22"/>
                <w:lang w:val="en-AU"/>
              </w:rPr>
              <w:t>Coordinating with the Treasurer about the financial impact of committee decisions.</w:t>
            </w:r>
          </w:p>
          <w:p w14:paraId="2905F25C" w14:textId="77777777" w:rsidR="00D054AE" w:rsidRPr="00E25BE0" w:rsidRDefault="00D054AE" w:rsidP="00E25BE0">
            <w:pPr>
              <w:pStyle w:val="ListParagraph"/>
              <w:numPr>
                <w:ilvl w:val="0"/>
                <w:numId w:val="5"/>
              </w:numPr>
              <w:spacing w:after="60"/>
              <w:ind w:left="527" w:hanging="527"/>
              <w:contextualSpacing w:val="0"/>
              <w:rPr>
                <w:rFonts w:cs="Myriad Pro"/>
                <w:color w:val="000000"/>
                <w:szCs w:val="22"/>
                <w:lang w:val="en-AU"/>
              </w:rPr>
            </w:pPr>
            <w:r w:rsidRPr="00E25BE0">
              <w:rPr>
                <w:rFonts w:cs="Myriad Pro"/>
                <w:color w:val="000000"/>
                <w:szCs w:val="22"/>
                <w:lang w:val="en-AU"/>
              </w:rPr>
              <w:t>Liaising with the committee including Treasurer to adopt financially sound service operations.</w:t>
            </w:r>
          </w:p>
          <w:p w14:paraId="642F8B76" w14:textId="77777777" w:rsidR="00D054AE" w:rsidRPr="00DE50F8" w:rsidRDefault="00D054AE" w:rsidP="00126B06">
            <w:pPr>
              <w:spacing w:after="60"/>
              <w:rPr>
                <w:lang w:val="en-AU"/>
              </w:rPr>
            </w:pPr>
            <w:r>
              <w:rPr>
                <w:lang w:val="en-AU"/>
              </w:rPr>
              <w:t>Human Resources</w:t>
            </w:r>
          </w:p>
          <w:p w14:paraId="0F06181E" w14:textId="77777777" w:rsidR="00D054AE" w:rsidRPr="00E25BE0" w:rsidRDefault="00D054AE" w:rsidP="00E25BE0">
            <w:pPr>
              <w:pStyle w:val="ListParagraph"/>
              <w:numPr>
                <w:ilvl w:val="0"/>
                <w:numId w:val="5"/>
              </w:numPr>
              <w:spacing w:after="60"/>
              <w:ind w:left="527" w:hanging="527"/>
              <w:contextualSpacing w:val="0"/>
              <w:rPr>
                <w:rFonts w:cs="Myriad Pro"/>
                <w:color w:val="000000"/>
                <w:szCs w:val="22"/>
                <w:lang w:val="en-AU"/>
              </w:rPr>
            </w:pPr>
            <w:r w:rsidRPr="00E25BE0">
              <w:rPr>
                <w:rFonts w:cs="Myriad Pro"/>
                <w:color w:val="000000"/>
                <w:szCs w:val="22"/>
                <w:lang w:val="en-AU"/>
              </w:rPr>
              <w:t>Working with and supporting the service processes relating to recruitment, rosters, staffing reporting, position descriptions and performance reviews as required. This includes being on any recruitment panel or support any staffing performance management issues.</w:t>
            </w:r>
          </w:p>
          <w:p w14:paraId="77D8001A" w14:textId="1DC50390" w:rsidR="00D054AE" w:rsidRPr="00E25BE0" w:rsidRDefault="00D054AE" w:rsidP="00E25BE0">
            <w:pPr>
              <w:pStyle w:val="ListParagraph"/>
              <w:numPr>
                <w:ilvl w:val="0"/>
                <w:numId w:val="5"/>
              </w:numPr>
              <w:spacing w:after="60"/>
              <w:ind w:left="527" w:hanging="527"/>
              <w:contextualSpacing w:val="0"/>
              <w:rPr>
                <w:rFonts w:cs="Myriad Pro"/>
                <w:color w:val="000000"/>
                <w:szCs w:val="22"/>
                <w:lang w:val="en-AU"/>
              </w:rPr>
            </w:pPr>
            <w:r w:rsidRPr="00E25BE0">
              <w:rPr>
                <w:rFonts w:cs="Myriad Pro"/>
                <w:color w:val="000000"/>
                <w:szCs w:val="22"/>
                <w:lang w:val="en-AU"/>
              </w:rPr>
              <w:t>Supporting the Service Director/Committee Secretary to ensure confidentiality and secure processes are followed for records keeping. This included storage of key documents, including licences, insurances, certificates, policy documents etc. and ensuring records are maintained</w:t>
            </w:r>
            <w:r w:rsidR="00B645B4">
              <w:rPr>
                <w:rFonts w:cs="Myriad Pro"/>
                <w:color w:val="000000"/>
                <w:szCs w:val="22"/>
                <w:lang w:val="en-AU"/>
              </w:rPr>
              <w:t xml:space="preserve"> and</w:t>
            </w:r>
            <w:r w:rsidRPr="00E25BE0">
              <w:rPr>
                <w:rFonts w:cs="Myriad Pro"/>
                <w:color w:val="000000"/>
                <w:szCs w:val="22"/>
                <w:lang w:val="en-AU"/>
              </w:rPr>
              <w:t xml:space="preserve"> up to date.</w:t>
            </w:r>
          </w:p>
          <w:p w14:paraId="3488D10B" w14:textId="77777777" w:rsidR="00D054AE" w:rsidRDefault="00D054AE" w:rsidP="00126B06">
            <w:pPr>
              <w:spacing w:after="60"/>
              <w:rPr>
                <w:lang w:val="en-AU"/>
              </w:rPr>
            </w:pPr>
            <w:r>
              <w:rPr>
                <w:lang w:val="en-AU"/>
              </w:rPr>
              <w:t>Decision Making</w:t>
            </w:r>
          </w:p>
          <w:p w14:paraId="7FC8668A" w14:textId="77777777" w:rsidR="00D054AE" w:rsidRPr="00E25BE0" w:rsidRDefault="00D054AE" w:rsidP="00E25BE0">
            <w:pPr>
              <w:pStyle w:val="ListParagraph"/>
              <w:numPr>
                <w:ilvl w:val="0"/>
                <w:numId w:val="5"/>
              </w:numPr>
              <w:spacing w:after="60"/>
              <w:ind w:left="527" w:hanging="527"/>
              <w:contextualSpacing w:val="0"/>
              <w:rPr>
                <w:rFonts w:cs="Myriad Pro"/>
                <w:color w:val="000000"/>
                <w:szCs w:val="22"/>
                <w:lang w:val="en-AU"/>
              </w:rPr>
            </w:pPr>
            <w:r w:rsidRPr="00E25BE0">
              <w:rPr>
                <w:rFonts w:cs="Myriad Pro"/>
                <w:color w:val="000000"/>
                <w:szCs w:val="22"/>
                <w:lang w:val="en-AU"/>
              </w:rPr>
              <w:t xml:space="preserve">Making decisions as the official signatory and representative for committee. This includes working with Service Director and staff to draft any media or staff Association notices where required and speak </w:t>
            </w:r>
            <w:r w:rsidRPr="00E25BE0">
              <w:rPr>
                <w:rFonts w:cs="Myriad Pro"/>
                <w:color w:val="000000"/>
                <w:szCs w:val="22"/>
                <w:lang w:val="en-AU"/>
              </w:rPr>
              <w:lastRenderedPageBreak/>
              <w:t>on behalf of committee within the broader community, represent or sign any paperwork in an official capacity on behalf of committee.</w:t>
            </w:r>
          </w:p>
          <w:p w14:paraId="4612AA47" w14:textId="77777777" w:rsidR="00D054AE" w:rsidRPr="00E25BE0" w:rsidRDefault="00D054AE" w:rsidP="00E25BE0">
            <w:pPr>
              <w:pStyle w:val="ListParagraph"/>
              <w:numPr>
                <w:ilvl w:val="0"/>
                <w:numId w:val="5"/>
              </w:numPr>
              <w:spacing w:after="60"/>
              <w:ind w:left="527" w:hanging="527"/>
              <w:contextualSpacing w:val="0"/>
              <w:rPr>
                <w:rFonts w:cs="Myriad Pro"/>
                <w:color w:val="000000"/>
                <w:szCs w:val="22"/>
                <w:lang w:val="en-AU"/>
              </w:rPr>
            </w:pPr>
            <w:r w:rsidRPr="00E25BE0">
              <w:rPr>
                <w:rFonts w:cs="Myriad Pro"/>
                <w:color w:val="000000"/>
                <w:szCs w:val="22"/>
                <w:lang w:val="en-AU"/>
              </w:rPr>
              <w:t>Leading staff development and staff performance.</w:t>
            </w:r>
          </w:p>
          <w:p w14:paraId="551B403B" w14:textId="77777777" w:rsidR="00D054AE" w:rsidRPr="00E25BE0" w:rsidRDefault="00D054AE" w:rsidP="00E25BE0">
            <w:pPr>
              <w:pStyle w:val="ListParagraph"/>
              <w:numPr>
                <w:ilvl w:val="0"/>
                <w:numId w:val="5"/>
              </w:numPr>
              <w:spacing w:after="60"/>
              <w:ind w:left="527" w:hanging="527"/>
              <w:contextualSpacing w:val="0"/>
              <w:rPr>
                <w:rFonts w:cs="Myriad Pro"/>
                <w:color w:val="000000"/>
                <w:szCs w:val="22"/>
                <w:lang w:val="en-AU"/>
              </w:rPr>
            </w:pPr>
            <w:r w:rsidRPr="00E25BE0">
              <w:rPr>
                <w:rFonts w:cs="Myriad Pro"/>
                <w:color w:val="000000"/>
                <w:szCs w:val="22"/>
                <w:lang w:val="en-AU"/>
              </w:rPr>
              <w:t>Making decisions as an employer to provide and maintain a working environment that is safe and free of risks to health, so far as is reasonably practicable.</w:t>
            </w:r>
          </w:p>
          <w:p w14:paraId="117BFA7E" w14:textId="77777777" w:rsidR="00D054AE" w:rsidRPr="00E25BE0" w:rsidRDefault="00D054AE" w:rsidP="00E25BE0">
            <w:pPr>
              <w:pStyle w:val="ListParagraph"/>
              <w:numPr>
                <w:ilvl w:val="0"/>
                <w:numId w:val="5"/>
              </w:numPr>
              <w:spacing w:after="60"/>
              <w:ind w:left="527" w:hanging="527"/>
              <w:contextualSpacing w:val="0"/>
              <w:rPr>
                <w:rFonts w:cs="Myriad Pro"/>
                <w:color w:val="000000"/>
                <w:szCs w:val="22"/>
                <w:lang w:val="en-AU"/>
              </w:rPr>
            </w:pPr>
            <w:r w:rsidRPr="00E25BE0">
              <w:rPr>
                <w:rFonts w:cs="Myriad Pro"/>
                <w:color w:val="000000"/>
                <w:szCs w:val="22"/>
                <w:lang w:val="en-AU"/>
              </w:rPr>
              <w:t xml:space="preserve">Making decisions to determine the way in which election for new members is held, i.e. through a ballot or those that raise an interest. </w:t>
            </w:r>
          </w:p>
          <w:p w14:paraId="5C456C31" w14:textId="77777777" w:rsidR="00D054AE" w:rsidRPr="00E25BE0" w:rsidRDefault="00D054AE" w:rsidP="00E25BE0">
            <w:pPr>
              <w:pStyle w:val="ListParagraph"/>
              <w:numPr>
                <w:ilvl w:val="0"/>
                <w:numId w:val="5"/>
              </w:numPr>
              <w:spacing w:after="60"/>
              <w:ind w:left="527" w:hanging="527"/>
              <w:contextualSpacing w:val="0"/>
              <w:rPr>
                <w:rFonts w:cs="Myriad Pro"/>
                <w:color w:val="000000"/>
                <w:szCs w:val="22"/>
                <w:lang w:val="en-AU"/>
              </w:rPr>
            </w:pPr>
            <w:r w:rsidRPr="00E25BE0">
              <w:rPr>
                <w:rFonts w:cs="Myriad Pro"/>
                <w:color w:val="000000"/>
                <w:szCs w:val="22"/>
                <w:lang w:val="en-AU"/>
              </w:rPr>
              <w:t>Ensure that the committee plan and provide a handover with information to incoming committee members</w:t>
            </w:r>
          </w:p>
          <w:p w14:paraId="3ED28139" w14:textId="77777777" w:rsidR="00D054AE" w:rsidRPr="00E25BE0" w:rsidRDefault="00D054AE" w:rsidP="00E25BE0">
            <w:pPr>
              <w:pStyle w:val="ListParagraph"/>
              <w:numPr>
                <w:ilvl w:val="0"/>
                <w:numId w:val="5"/>
              </w:numPr>
              <w:spacing w:after="60"/>
              <w:ind w:left="527" w:hanging="527"/>
              <w:contextualSpacing w:val="0"/>
              <w:rPr>
                <w:rFonts w:cs="Myriad Pro"/>
                <w:color w:val="000000"/>
                <w:szCs w:val="22"/>
                <w:lang w:val="en-AU"/>
              </w:rPr>
            </w:pPr>
            <w:r w:rsidRPr="00E25BE0">
              <w:rPr>
                <w:rFonts w:cs="Myriad Pro"/>
                <w:color w:val="000000"/>
                <w:szCs w:val="22"/>
                <w:lang w:val="en-AU"/>
              </w:rPr>
              <w:t>Making decisions on service budgets and staffing model to be adopted. This includes liaising with committee members to have all the information and communicating decisions in line with policy.</w:t>
            </w:r>
          </w:p>
          <w:p w14:paraId="6E548B62" w14:textId="58DD8865" w:rsidR="007B3907" w:rsidRPr="00B645B4" w:rsidRDefault="007B3907" w:rsidP="00B645B4">
            <w:pPr>
              <w:spacing w:after="60"/>
              <w:rPr>
                <w:lang w:val="en-AU"/>
              </w:rPr>
            </w:pPr>
            <w:r w:rsidRPr="00B645B4">
              <w:rPr>
                <w:rFonts w:cstheme="minorHAnsi"/>
              </w:rPr>
              <w:t>[</w:t>
            </w:r>
            <w:r w:rsidRPr="00B645B4">
              <w:rPr>
                <w:rFonts w:cstheme="minorHAnsi"/>
                <w:color w:val="156082" w:themeColor="accent1"/>
              </w:rPr>
              <w:t xml:space="preserve">include and change </w:t>
            </w:r>
            <w:r w:rsidR="00B645B4" w:rsidRPr="00B645B4">
              <w:rPr>
                <w:rFonts w:cstheme="minorHAnsi"/>
                <w:color w:val="156082" w:themeColor="accent1"/>
              </w:rPr>
              <w:t xml:space="preserve">responsibilities listed above </w:t>
            </w:r>
            <w:r w:rsidRPr="00B645B4">
              <w:rPr>
                <w:rFonts w:cstheme="minorHAnsi"/>
                <w:color w:val="156082" w:themeColor="accent1"/>
              </w:rPr>
              <w:t>as relevant to your service and constitution</w:t>
            </w:r>
            <w:r w:rsidRPr="00B645B4">
              <w:rPr>
                <w:rFonts w:cstheme="minorHAnsi"/>
              </w:rPr>
              <w:t>]</w:t>
            </w:r>
          </w:p>
        </w:tc>
      </w:tr>
      <w:tr w:rsidR="00D054AE" w14:paraId="200F8D2D" w14:textId="77777777" w:rsidTr="6E40C081">
        <w:tc>
          <w:tcPr>
            <w:tcW w:w="1696" w:type="dxa"/>
          </w:tcPr>
          <w:p w14:paraId="4F9EED4F" w14:textId="77777777" w:rsidR="00D054AE" w:rsidRPr="006C6578" w:rsidRDefault="00D054AE" w:rsidP="00126B06">
            <w:pPr>
              <w:pStyle w:val="Pa16"/>
              <w:rPr>
                <w:rFonts w:asciiTheme="minorHAnsi" w:hAnsiTheme="minorHAnsi" w:cs="Roboto"/>
                <w:b/>
                <w:bCs/>
                <w:color w:val="000000"/>
                <w:sz w:val="22"/>
                <w:szCs w:val="22"/>
              </w:rPr>
            </w:pPr>
            <w:r w:rsidRPr="006C6578">
              <w:rPr>
                <w:rFonts w:asciiTheme="minorHAnsi" w:hAnsiTheme="minorHAnsi" w:cs="Roboto"/>
                <w:b/>
                <w:bCs/>
                <w:color w:val="000000"/>
                <w:sz w:val="22"/>
                <w:szCs w:val="22"/>
              </w:rPr>
              <w:lastRenderedPageBreak/>
              <w:t>Vice-President</w:t>
            </w:r>
          </w:p>
        </w:tc>
        <w:tc>
          <w:tcPr>
            <w:tcW w:w="7371" w:type="dxa"/>
          </w:tcPr>
          <w:p w14:paraId="1F02C02D" w14:textId="352A8196" w:rsidR="00D054AE" w:rsidRDefault="00D054AE" w:rsidP="00126B06">
            <w:pPr>
              <w:pStyle w:val="Pa5"/>
              <w:spacing w:after="60" w:line="240" w:lineRule="auto"/>
              <w:rPr>
                <w:rFonts w:asciiTheme="minorHAnsi" w:hAnsiTheme="minorHAnsi" w:cs="Myriad Pro"/>
                <w:color w:val="000000"/>
                <w:sz w:val="22"/>
                <w:szCs w:val="22"/>
              </w:rPr>
            </w:pPr>
            <w:r>
              <w:rPr>
                <w:rFonts w:asciiTheme="minorHAnsi" w:hAnsiTheme="minorHAnsi" w:cs="Myriad Pro"/>
                <w:color w:val="000000"/>
                <w:sz w:val="22"/>
                <w:szCs w:val="22"/>
              </w:rPr>
              <w:t>Service Operations</w:t>
            </w:r>
            <w:r w:rsidR="00B645B4">
              <w:rPr>
                <w:rFonts w:asciiTheme="minorHAnsi" w:hAnsiTheme="minorHAnsi" w:cs="Myriad Pro"/>
                <w:color w:val="000000"/>
                <w:sz w:val="22"/>
                <w:szCs w:val="22"/>
              </w:rPr>
              <w:t xml:space="preserve"> / Governance</w:t>
            </w:r>
          </w:p>
          <w:p w14:paraId="479334F8" w14:textId="77777777" w:rsidR="00D054AE" w:rsidRDefault="00D054AE" w:rsidP="00126B06">
            <w:pPr>
              <w:pStyle w:val="Pa5"/>
              <w:numPr>
                <w:ilvl w:val="0"/>
                <w:numId w:val="7"/>
              </w:numPr>
              <w:spacing w:after="60" w:line="240" w:lineRule="auto"/>
              <w:ind w:left="528" w:hanging="426"/>
              <w:rPr>
                <w:rFonts w:asciiTheme="minorHAnsi" w:hAnsiTheme="minorHAnsi" w:cs="Myriad Pro"/>
                <w:color w:val="000000"/>
                <w:sz w:val="22"/>
                <w:szCs w:val="22"/>
              </w:rPr>
            </w:pPr>
            <w:r>
              <w:rPr>
                <w:rFonts w:asciiTheme="minorHAnsi" w:hAnsiTheme="minorHAnsi" w:cs="Myriad Pro"/>
                <w:color w:val="000000"/>
                <w:sz w:val="22"/>
                <w:szCs w:val="22"/>
              </w:rPr>
              <w:t>S</w:t>
            </w:r>
            <w:r w:rsidRPr="00BD7255">
              <w:rPr>
                <w:rFonts w:asciiTheme="minorHAnsi" w:hAnsiTheme="minorHAnsi" w:cs="Myriad Pro"/>
                <w:color w:val="000000"/>
                <w:sz w:val="22"/>
                <w:szCs w:val="22"/>
              </w:rPr>
              <w:t>upport</w:t>
            </w:r>
            <w:r>
              <w:rPr>
                <w:rFonts w:asciiTheme="minorHAnsi" w:hAnsiTheme="minorHAnsi" w:cs="Myriad Pro"/>
                <w:color w:val="000000"/>
                <w:sz w:val="22"/>
                <w:szCs w:val="22"/>
              </w:rPr>
              <w:t xml:space="preserve">ing </w:t>
            </w:r>
            <w:r w:rsidRPr="00BD7255">
              <w:rPr>
                <w:rFonts w:asciiTheme="minorHAnsi" w:hAnsiTheme="minorHAnsi" w:cs="Myriad Pro"/>
                <w:color w:val="000000"/>
                <w:sz w:val="22"/>
                <w:szCs w:val="22"/>
              </w:rPr>
              <w:t xml:space="preserve">the President </w:t>
            </w:r>
            <w:r>
              <w:rPr>
                <w:rFonts w:asciiTheme="minorHAnsi" w:hAnsiTheme="minorHAnsi" w:cs="Myriad Pro"/>
                <w:color w:val="000000"/>
                <w:sz w:val="22"/>
                <w:szCs w:val="22"/>
              </w:rPr>
              <w:t>on committee matters an</w:t>
            </w:r>
            <w:r w:rsidRPr="00BD7255">
              <w:rPr>
                <w:rFonts w:asciiTheme="minorHAnsi" w:hAnsiTheme="minorHAnsi" w:cs="Myriad Pro"/>
                <w:color w:val="000000"/>
                <w:sz w:val="22"/>
                <w:szCs w:val="22"/>
              </w:rPr>
              <w:t xml:space="preserve">d </w:t>
            </w:r>
            <w:r>
              <w:rPr>
                <w:rFonts w:asciiTheme="minorHAnsi" w:hAnsiTheme="minorHAnsi" w:cs="Myriad Pro"/>
                <w:color w:val="000000"/>
                <w:sz w:val="22"/>
                <w:szCs w:val="22"/>
              </w:rPr>
              <w:t>standing</w:t>
            </w:r>
            <w:r w:rsidRPr="00BD7255">
              <w:rPr>
                <w:rFonts w:asciiTheme="minorHAnsi" w:hAnsiTheme="minorHAnsi" w:cs="Myriad Pro"/>
                <w:color w:val="000000"/>
                <w:sz w:val="22"/>
                <w:szCs w:val="22"/>
              </w:rPr>
              <w:t xml:space="preserve"> in for the President as required. </w:t>
            </w:r>
          </w:p>
          <w:p w14:paraId="7563F7E4" w14:textId="6A825CFD" w:rsidR="00D054AE" w:rsidRPr="003A412F" w:rsidRDefault="00D054AE" w:rsidP="00126B06">
            <w:pPr>
              <w:pStyle w:val="Pa5"/>
              <w:numPr>
                <w:ilvl w:val="0"/>
                <w:numId w:val="7"/>
              </w:numPr>
              <w:spacing w:after="60" w:line="240" w:lineRule="auto"/>
              <w:ind w:left="528" w:hanging="426"/>
              <w:rPr>
                <w:rFonts w:asciiTheme="minorHAnsi" w:hAnsiTheme="minorHAnsi" w:cs="Myriad Pro"/>
                <w:color w:val="000000"/>
                <w:sz w:val="22"/>
                <w:szCs w:val="22"/>
              </w:rPr>
            </w:pPr>
            <w:r>
              <w:rPr>
                <w:rFonts w:asciiTheme="minorHAnsi" w:hAnsiTheme="minorHAnsi" w:cs="Myriad Pro"/>
                <w:color w:val="000000"/>
                <w:sz w:val="22"/>
                <w:szCs w:val="22"/>
                <w:lang w:val="en-GB"/>
              </w:rPr>
              <w:t xml:space="preserve">Keeping </w:t>
            </w:r>
            <w:r w:rsidR="00CB1113">
              <w:rPr>
                <w:rFonts w:asciiTheme="minorHAnsi" w:hAnsiTheme="minorHAnsi" w:cs="Myriad Pro"/>
                <w:color w:val="000000"/>
                <w:sz w:val="22"/>
                <w:szCs w:val="22"/>
                <w:lang w:val="en-GB"/>
              </w:rPr>
              <w:t>up to date</w:t>
            </w:r>
            <w:r>
              <w:rPr>
                <w:rFonts w:asciiTheme="minorHAnsi" w:hAnsiTheme="minorHAnsi" w:cs="Myriad Pro"/>
                <w:color w:val="000000"/>
                <w:sz w:val="22"/>
                <w:szCs w:val="22"/>
                <w:lang w:val="en-GB"/>
              </w:rPr>
              <w:t xml:space="preserve"> with information from Department of Education and providing updates to committee members.</w:t>
            </w:r>
          </w:p>
          <w:p w14:paraId="1729D1F4" w14:textId="77777777" w:rsidR="00D054AE" w:rsidRPr="00BD7255" w:rsidRDefault="00D054AE" w:rsidP="00126B06">
            <w:pPr>
              <w:pStyle w:val="Pa5"/>
              <w:numPr>
                <w:ilvl w:val="0"/>
                <w:numId w:val="7"/>
              </w:numPr>
              <w:spacing w:after="60" w:line="240" w:lineRule="auto"/>
              <w:ind w:left="528" w:hanging="426"/>
              <w:rPr>
                <w:rFonts w:asciiTheme="minorHAnsi" w:hAnsiTheme="minorHAnsi" w:cs="Myriad Pro"/>
                <w:color w:val="000000"/>
                <w:sz w:val="22"/>
                <w:szCs w:val="22"/>
              </w:rPr>
            </w:pPr>
            <w:r>
              <w:rPr>
                <w:rFonts w:asciiTheme="minorHAnsi" w:hAnsiTheme="minorHAnsi" w:cs="Myriad Pro"/>
                <w:color w:val="000000"/>
                <w:sz w:val="22"/>
                <w:szCs w:val="22"/>
              </w:rPr>
              <w:t xml:space="preserve">Supporting the service operations where other committee members participate in </w:t>
            </w:r>
            <w:r w:rsidRPr="00BD7255">
              <w:rPr>
                <w:rFonts w:asciiTheme="minorHAnsi" w:hAnsiTheme="minorHAnsi" w:cs="Myriad Pro"/>
                <w:color w:val="000000"/>
                <w:sz w:val="22"/>
                <w:szCs w:val="22"/>
              </w:rPr>
              <w:t>training and mentoring the future President of the service</w:t>
            </w:r>
            <w:r>
              <w:rPr>
                <w:rFonts w:asciiTheme="minorHAnsi" w:hAnsiTheme="minorHAnsi" w:cs="Myriad Pro"/>
                <w:color w:val="000000"/>
                <w:sz w:val="22"/>
                <w:szCs w:val="22"/>
              </w:rPr>
              <w:t>.</w:t>
            </w:r>
          </w:p>
          <w:p w14:paraId="3A683550" w14:textId="77777777" w:rsidR="00D054AE" w:rsidRPr="00BD7255" w:rsidRDefault="00D054AE" w:rsidP="00126B06">
            <w:pPr>
              <w:pStyle w:val="Pa5"/>
              <w:numPr>
                <w:ilvl w:val="0"/>
                <w:numId w:val="7"/>
              </w:numPr>
              <w:spacing w:after="60" w:line="240" w:lineRule="auto"/>
              <w:ind w:left="528" w:hanging="426"/>
              <w:rPr>
                <w:rFonts w:asciiTheme="minorHAnsi" w:hAnsiTheme="minorHAnsi" w:cs="Myriad Pro"/>
                <w:color w:val="000000"/>
                <w:sz w:val="22"/>
                <w:szCs w:val="22"/>
              </w:rPr>
            </w:pPr>
            <w:r w:rsidRPr="00BD7255">
              <w:rPr>
                <w:rFonts w:asciiTheme="minorHAnsi" w:hAnsiTheme="minorHAnsi" w:cs="Myriad Pro"/>
                <w:color w:val="000000"/>
                <w:sz w:val="22"/>
                <w:szCs w:val="22"/>
              </w:rPr>
              <w:t>Chair</w:t>
            </w:r>
            <w:r>
              <w:rPr>
                <w:rFonts w:asciiTheme="minorHAnsi" w:hAnsiTheme="minorHAnsi" w:cs="Myriad Pro"/>
                <w:color w:val="000000"/>
                <w:sz w:val="22"/>
                <w:szCs w:val="22"/>
              </w:rPr>
              <w:t>ing</w:t>
            </w:r>
            <w:r w:rsidRPr="00BD7255">
              <w:rPr>
                <w:rFonts w:asciiTheme="minorHAnsi" w:hAnsiTheme="minorHAnsi" w:cs="Myriad Pro"/>
                <w:color w:val="000000"/>
                <w:sz w:val="22"/>
                <w:szCs w:val="22"/>
              </w:rPr>
              <w:t xml:space="preserve"> meetings and represent </w:t>
            </w:r>
            <w:r>
              <w:rPr>
                <w:rFonts w:asciiTheme="minorHAnsi" w:hAnsiTheme="minorHAnsi" w:cs="Myriad Pro"/>
                <w:color w:val="000000"/>
                <w:sz w:val="22"/>
                <w:szCs w:val="22"/>
              </w:rPr>
              <w:t>the service where the President is</w:t>
            </w:r>
            <w:r w:rsidRPr="00BD7255">
              <w:rPr>
                <w:rFonts w:asciiTheme="minorHAnsi" w:hAnsiTheme="minorHAnsi" w:cs="Myriad Pro"/>
                <w:color w:val="000000"/>
                <w:sz w:val="22"/>
                <w:szCs w:val="22"/>
              </w:rPr>
              <w:t xml:space="preserve"> </w:t>
            </w:r>
            <w:r>
              <w:rPr>
                <w:rFonts w:asciiTheme="minorHAnsi" w:hAnsiTheme="minorHAnsi" w:cs="Myriad Pro"/>
                <w:color w:val="000000"/>
                <w:sz w:val="22"/>
                <w:szCs w:val="22"/>
              </w:rPr>
              <w:t>absent</w:t>
            </w:r>
            <w:r w:rsidRPr="00BD7255">
              <w:rPr>
                <w:rFonts w:asciiTheme="minorHAnsi" w:hAnsiTheme="minorHAnsi" w:cs="Myriad Pro"/>
                <w:color w:val="000000"/>
                <w:sz w:val="22"/>
                <w:szCs w:val="22"/>
              </w:rPr>
              <w:t>.</w:t>
            </w:r>
          </w:p>
          <w:p w14:paraId="4AD21654" w14:textId="77777777" w:rsidR="00D054AE" w:rsidRDefault="00D054AE" w:rsidP="00126B06">
            <w:pPr>
              <w:spacing w:after="60"/>
              <w:rPr>
                <w:lang w:val="en-AU"/>
              </w:rPr>
            </w:pPr>
            <w:r>
              <w:rPr>
                <w:lang w:val="en-AU"/>
              </w:rPr>
              <w:t>Finance</w:t>
            </w:r>
          </w:p>
          <w:p w14:paraId="78AF6D4D" w14:textId="77777777" w:rsidR="00D054AE" w:rsidRDefault="00D054AE" w:rsidP="00126B06">
            <w:pPr>
              <w:pStyle w:val="Pa5"/>
              <w:numPr>
                <w:ilvl w:val="0"/>
                <w:numId w:val="7"/>
              </w:numPr>
              <w:spacing w:after="60" w:line="240" w:lineRule="auto"/>
              <w:ind w:left="528" w:hanging="426"/>
              <w:rPr>
                <w:rFonts w:asciiTheme="minorHAnsi" w:hAnsiTheme="minorHAnsi" w:cs="Myriad Pro"/>
                <w:color w:val="000000"/>
                <w:sz w:val="22"/>
                <w:szCs w:val="22"/>
              </w:rPr>
            </w:pPr>
            <w:r>
              <w:rPr>
                <w:rFonts w:asciiTheme="minorHAnsi" w:hAnsiTheme="minorHAnsi" w:cs="Myriad Pro"/>
                <w:color w:val="000000"/>
                <w:sz w:val="22"/>
                <w:szCs w:val="22"/>
              </w:rPr>
              <w:t>S</w:t>
            </w:r>
            <w:r w:rsidRPr="00BD7255">
              <w:rPr>
                <w:rFonts w:asciiTheme="minorHAnsi" w:hAnsiTheme="minorHAnsi" w:cs="Myriad Pro"/>
                <w:color w:val="000000"/>
                <w:sz w:val="22"/>
                <w:szCs w:val="22"/>
              </w:rPr>
              <w:t>upport</w:t>
            </w:r>
            <w:r>
              <w:rPr>
                <w:rFonts w:asciiTheme="minorHAnsi" w:hAnsiTheme="minorHAnsi" w:cs="Myriad Pro"/>
                <w:color w:val="000000"/>
                <w:sz w:val="22"/>
                <w:szCs w:val="22"/>
              </w:rPr>
              <w:t xml:space="preserve">ing </w:t>
            </w:r>
            <w:r w:rsidRPr="00BD7255">
              <w:rPr>
                <w:rFonts w:asciiTheme="minorHAnsi" w:hAnsiTheme="minorHAnsi" w:cs="Myriad Pro"/>
                <w:color w:val="000000"/>
                <w:sz w:val="22"/>
                <w:szCs w:val="22"/>
              </w:rPr>
              <w:t xml:space="preserve">the President as required. </w:t>
            </w:r>
          </w:p>
          <w:p w14:paraId="7D012C8A" w14:textId="77777777" w:rsidR="00D054AE" w:rsidRDefault="00D054AE" w:rsidP="00126B06">
            <w:pPr>
              <w:spacing w:after="60"/>
              <w:rPr>
                <w:lang w:val="en-AU"/>
              </w:rPr>
            </w:pPr>
            <w:r>
              <w:rPr>
                <w:lang w:val="en-AU"/>
              </w:rPr>
              <w:t>Human Resources</w:t>
            </w:r>
          </w:p>
          <w:p w14:paraId="311696DB" w14:textId="77777777" w:rsidR="00D054AE" w:rsidRDefault="00D054AE" w:rsidP="00126B06">
            <w:pPr>
              <w:pStyle w:val="Pa5"/>
              <w:numPr>
                <w:ilvl w:val="0"/>
                <w:numId w:val="7"/>
              </w:numPr>
              <w:spacing w:after="60" w:line="240" w:lineRule="auto"/>
              <w:ind w:left="528" w:hanging="426"/>
              <w:rPr>
                <w:rFonts w:asciiTheme="minorHAnsi" w:hAnsiTheme="minorHAnsi" w:cs="Myriad Pro"/>
                <w:color w:val="000000"/>
                <w:sz w:val="22"/>
                <w:szCs w:val="22"/>
              </w:rPr>
            </w:pPr>
            <w:r>
              <w:rPr>
                <w:rFonts w:asciiTheme="minorHAnsi" w:hAnsiTheme="minorHAnsi" w:cs="Myriad Pro"/>
                <w:color w:val="000000"/>
                <w:sz w:val="22"/>
                <w:szCs w:val="22"/>
              </w:rPr>
              <w:t>S</w:t>
            </w:r>
            <w:r w:rsidRPr="00BD7255">
              <w:rPr>
                <w:rFonts w:asciiTheme="minorHAnsi" w:hAnsiTheme="minorHAnsi" w:cs="Myriad Pro"/>
                <w:color w:val="000000"/>
                <w:sz w:val="22"/>
                <w:szCs w:val="22"/>
              </w:rPr>
              <w:t>upport</w:t>
            </w:r>
            <w:r>
              <w:rPr>
                <w:rFonts w:asciiTheme="minorHAnsi" w:hAnsiTheme="minorHAnsi" w:cs="Myriad Pro"/>
                <w:color w:val="000000"/>
                <w:sz w:val="22"/>
                <w:szCs w:val="22"/>
              </w:rPr>
              <w:t xml:space="preserve">ing </w:t>
            </w:r>
            <w:r w:rsidRPr="00BD7255">
              <w:rPr>
                <w:rFonts w:asciiTheme="minorHAnsi" w:hAnsiTheme="minorHAnsi" w:cs="Myriad Pro"/>
                <w:color w:val="000000"/>
                <w:sz w:val="22"/>
                <w:szCs w:val="22"/>
              </w:rPr>
              <w:t xml:space="preserve">the President as required. </w:t>
            </w:r>
          </w:p>
          <w:p w14:paraId="4AA6189D" w14:textId="77777777" w:rsidR="00D054AE" w:rsidRDefault="00D054AE" w:rsidP="00126B06">
            <w:pPr>
              <w:rPr>
                <w:lang w:val="en-AU"/>
              </w:rPr>
            </w:pPr>
            <w:r>
              <w:rPr>
                <w:lang w:val="en-AU"/>
              </w:rPr>
              <w:t>Decision Making</w:t>
            </w:r>
          </w:p>
          <w:p w14:paraId="610B1CB2" w14:textId="4A222208" w:rsidR="00D054AE" w:rsidRDefault="00D054AE" w:rsidP="00126B06">
            <w:pPr>
              <w:pStyle w:val="ListParagraph"/>
              <w:numPr>
                <w:ilvl w:val="0"/>
                <w:numId w:val="7"/>
              </w:numPr>
              <w:ind w:left="528" w:hanging="528"/>
              <w:rPr>
                <w:lang w:val="en-AU"/>
              </w:rPr>
            </w:pPr>
            <w:r>
              <w:rPr>
                <w:lang w:val="en-AU"/>
              </w:rPr>
              <w:t xml:space="preserve">Making decisions in lieu of </w:t>
            </w:r>
            <w:r w:rsidR="00B645B4">
              <w:rPr>
                <w:lang w:val="en-AU"/>
              </w:rPr>
              <w:t>the P</w:t>
            </w:r>
            <w:r>
              <w:rPr>
                <w:lang w:val="en-AU"/>
              </w:rPr>
              <w:t>resident, where relevant.</w:t>
            </w:r>
          </w:p>
          <w:p w14:paraId="3BB27520" w14:textId="77777777" w:rsidR="00D054AE" w:rsidRDefault="00D054AE" w:rsidP="00126B06">
            <w:pPr>
              <w:pStyle w:val="ListParagraph"/>
              <w:numPr>
                <w:ilvl w:val="0"/>
                <w:numId w:val="7"/>
              </w:numPr>
              <w:ind w:left="528" w:hanging="528"/>
              <w:rPr>
                <w:lang w:val="en-AU"/>
              </w:rPr>
            </w:pPr>
            <w:r>
              <w:rPr>
                <w:lang w:val="en-AU"/>
              </w:rPr>
              <w:t>OH&amp;S [this does not have to be the Vice-President. Please amend to best reflect your service setting]</w:t>
            </w:r>
          </w:p>
          <w:p w14:paraId="0258B475" w14:textId="2430A27D" w:rsidR="007B3907" w:rsidRPr="00B645B4" w:rsidRDefault="007B3907" w:rsidP="00B645B4">
            <w:pPr>
              <w:rPr>
                <w:lang w:val="en-AU"/>
              </w:rPr>
            </w:pPr>
            <w:r w:rsidRPr="00B645B4">
              <w:rPr>
                <w:rFonts w:cstheme="minorHAnsi"/>
              </w:rPr>
              <w:t>[</w:t>
            </w:r>
            <w:r w:rsidRPr="00B645B4">
              <w:rPr>
                <w:rFonts w:cstheme="minorHAnsi"/>
                <w:color w:val="156082" w:themeColor="accent1"/>
              </w:rPr>
              <w:t xml:space="preserve">include and change </w:t>
            </w:r>
            <w:r w:rsidR="00B645B4">
              <w:rPr>
                <w:rFonts w:cstheme="minorHAnsi"/>
                <w:color w:val="156082" w:themeColor="accent1"/>
              </w:rPr>
              <w:t>responsibilities listed above</w:t>
            </w:r>
            <w:r w:rsidR="00B645B4" w:rsidRPr="007B3907">
              <w:rPr>
                <w:rFonts w:cstheme="minorHAnsi"/>
                <w:color w:val="156082" w:themeColor="accent1"/>
              </w:rPr>
              <w:t xml:space="preserve"> </w:t>
            </w:r>
            <w:r w:rsidRPr="00B645B4">
              <w:rPr>
                <w:rFonts w:cstheme="minorHAnsi"/>
                <w:color w:val="156082" w:themeColor="accent1"/>
              </w:rPr>
              <w:t>as relevant to your service and constitution</w:t>
            </w:r>
            <w:r w:rsidRPr="00B645B4">
              <w:rPr>
                <w:rFonts w:cstheme="minorHAnsi"/>
              </w:rPr>
              <w:t>]</w:t>
            </w:r>
          </w:p>
        </w:tc>
      </w:tr>
      <w:tr w:rsidR="00D054AE" w14:paraId="25ACFC84" w14:textId="77777777" w:rsidTr="6E40C081">
        <w:tc>
          <w:tcPr>
            <w:tcW w:w="1696" w:type="dxa"/>
          </w:tcPr>
          <w:p w14:paraId="0FA7B252" w14:textId="77777777" w:rsidR="00D054AE" w:rsidRPr="006C6578" w:rsidRDefault="00D054AE" w:rsidP="00126B06">
            <w:pPr>
              <w:pStyle w:val="Pa16"/>
              <w:rPr>
                <w:rFonts w:asciiTheme="minorHAnsi" w:hAnsiTheme="minorHAnsi" w:cs="Roboto"/>
                <w:b/>
                <w:bCs/>
                <w:color w:val="000000"/>
                <w:sz w:val="22"/>
                <w:szCs w:val="22"/>
              </w:rPr>
            </w:pPr>
            <w:r w:rsidRPr="006C6578">
              <w:rPr>
                <w:rFonts w:asciiTheme="minorHAnsi" w:hAnsiTheme="minorHAnsi" w:cs="Roboto"/>
                <w:b/>
                <w:bCs/>
                <w:color w:val="000000"/>
                <w:sz w:val="22"/>
                <w:szCs w:val="22"/>
              </w:rPr>
              <w:t>Payroll Officer</w:t>
            </w:r>
          </w:p>
        </w:tc>
        <w:tc>
          <w:tcPr>
            <w:tcW w:w="7371" w:type="dxa"/>
          </w:tcPr>
          <w:p w14:paraId="2F70BC65" w14:textId="77777777" w:rsidR="00D054AE" w:rsidRDefault="00D054AE" w:rsidP="00126B06">
            <w:pPr>
              <w:pStyle w:val="Pa5"/>
              <w:spacing w:after="60" w:line="240" w:lineRule="auto"/>
              <w:rPr>
                <w:rFonts w:asciiTheme="minorHAnsi" w:hAnsiTheme="minorHAnsi" w:cs="Myriad Pro"/>
                <w:color w:val="000000"/>
                <w:sz w:val="22"/>
                <w:szCs w:val="22"/>
              </w:rPr>
            </w:pPr>
            <w:r>
              <w:rPr>
                <w:rFonts w:asciiTheme="minorHAnsi" w:hAnsiTheme="minorHAnsi" w:cs="Myriad Pro"/>
                <w:color w:val="000000"/>
                <w:sz w:val="22"/>
                <w:szCs w:val="22"/>
              </w:rPr>
              <w:t>Service Operations</w:t>
            </w:r>
          </w:p>
          <w:p w14:paraId="12F848E8" w14:textId="77777777" w:rsidR="00D054AE" w:rsidRPr="00BD7255" w:rsidRDefault="00D054AE" w:rsidP="00126B06">
            <w:pPr>
              <w:pStyle w:val="Pa5"/>
              <w:numPr>
                <w:ilvl w:val="0"/>
                <w:numId w:val="7"/>
              </w:numPr>
              <w:spacing w:after="60" w:line="240" w:lineRule="auto"/>
              <w:ind w:left="528" w:hanging="528"/>
              <w:rPr>
                <w:rFonts w:asciiTheme="minorHAnsi" w:hAnsiTheme="minorHAnsi" w:cs="Myriad Pro"/>
                <w:color w:val="000000"/>
                <w:sz w:val="22"/>
                <w:szCs w:val="22"/>
              </w:rPr>
            </w:pPr>
            <w:r>
              <w:rPr>
                <w:rFonts w:asciiTheme="minorHAnsi" w:hAnsiTheme="minorHAnsi" w:cs="Myriad Pro"/>
                <w:color w:val="000000"/>
                <w:sz w:val="22"/>
                <w:szCs w:val="22"/>
              </w:rPr>
              <w:t>W</w:t>
            </w:r>
            <w:r w:rsidRPr="00BD7255">
              <w:rPr>
                <w:rFonts w:asciiTheme="minorHAnsi" w:hAnsiTheme="minorHAnsi" w:cs="Myriad Pro"/>
                <w:color w:val="000000"/>
                <w:sz w:val="22"/>
                <w:szCs w:val="22"/>
              </w:rPr>
              <w:t>ork</w:t>
            </w:r>
            <w:r>
              <w:rPr>
                <w:rFonts w:asciiTheme="minorHAnsi" w:hAnsiTheme="minorHAnsi" w:cs="Myriad Pro"/>
                <w:color w:val="000000"/>
                <w:sz w:val="22"/>
                <w:szCs w:val="22"/>
              </w:rPr>
              <w:t xml:space="preserve">ing under guidance of </w:t>
            </w:r>
            <w:r w:rsidRPr="00BD7255">
              <w:rPr>
                <w:rFonts w:asciiTheme="minorHAnsi" w:hAnsiTheme="minorHAnsi" w:cs="Myriad Pro"/>
                <w:color w:val="000000"/>
                <w:sz w:val="22"/>
                <w:szCs w:val="22"/>
              </w:rPr>
              <w:t xml:space="preserve">the Treasurer to assist the Treasurer with the management of the </w:t>
            </w:r>
            <w:r>
              <w:rPr>
                <w:rFonts w:asciiTheme="minorHAnsi" w:hAnsiTheme="minorHAnsi" w:cs="Myriad Pro"/>
                <w:color w:val="000000"/>
                <w:sz w:val="22"/>
                <w:szCs w:val="22"/>
              </w:rPr>
              <w:t xml:space="preserve">staffing </w:t>
            </w:r>
            <w:r w:rsidRPr="00BD7255">
              <w:rPr>
                <w:rFonts w:asciiTheme="minorHAnsi" w:hAnsiTheme="minorHAnsi" w:cs="Myriad Pro"/>
                <w:color w:val="000000"/>
                <w:sz w:val="22"/>
                <w:szCs w:val="22"/>
              </w:rPr>
              <w:t>payroll</w:t>
            </w:r>
            <w:r>
              <w:rPr>
                <w:rFonts w:asciiTheme="minorHAnsi" w:hAnsiTheme="minorHAnsi" w:cs="Myriad Pro"/>
                <w:color w:val="000000"/>
                <w:sz w:val="22"/>
                <w:szCs w:val="22"/>
              </w:rPr>
              <w:t>.</w:t>
            </w:r>
          </w:p>
          <w:p w14:paraId="5A11BA6E" w14:textId="77777777" w:rsidR="00D054AE" w:rsidRDefault="00D054AE" w:rsidP="00126B06">
            <w:pPr>
              <w:pStyle w:val="Default"/>
              <w:numPr>
                <w:ilvl w:val="0"/>
                <w:numId w:val="7"/>
              </w:numPr>
              <w:spacing w:after="60"/>
              <w:ind w:left="528" w:hanging="528"/>
              <w:rPr>
                <w:rFonts w:asciiTheme="minorHAnsi" w:hAnsiTheme="minorHAnsi"/>
                <w:sz w:val="22"/>
                <w:szCs w:val="22"/>
              </w:rPr>
            </w:pPr>
            <w:r>
              <w:rPr>
                <w:rFonts w:asciiTheme="minorHAnsi" w:hAnsiTheme="minorHAnsi"/>
                <w:sz w:val="22"/>
                <w:szCs w:val="22"/>
              </w:rPr>
              <w:t>Developing and putting</w:t>
            </w:r>
            <w:r w:rsidRPr="00BD7255">
              <w:rPr>
                <w:rFonts w:asciiTheme="minorHAnsi" w:hAnsiTheme="minorHAnsi"/>
                <w:sz w:val="22"/>
                <w:szCs w:val="22"/>
              </w:rPr>
              <w:t xml:space="preserve"> forward </w:t>
            </w:r>
            <w:r>
              <w:rPr>
                <w:rFonts w:asciiTheme="minorHAnsi" w:hAnsiTheme="minorHAnsi"/>
                <w:sz w:val="22"/>
                <w:szCs w:val="22"/>
              </w:rPr>
              <w:t xml:space="preserve">financial </w:t>
            </w:r>
            <w:r w:rsidRPr="00BD7255">
              <w:rPr>
                <w:rFonts w:asciiTheme="minorHAnsi" w:hAnsiTheme="minorHAnsi"/>
                <w:sz w:val="22"/>
                <w:szCs w:val="22"/>
              </w:rPr>
              <w:t>proposals to the committee</w:t>
            </w:r>
            <w:r>
              <w:rPr>
                <w:rFonts w:asciiTheme="minorHAnsi" w:hAnsiTheme="minorHAnsi"/>
                <w:sz w:val="22"/>
                <w:szCs w:val="22"/>
              </w:rPr>
              <w:t>.</w:t>
            </w:r>
            <w:r w:rsidRPr="00BD7255">
              <w:rPr>
                <w:rFonts w:asciiTheme="minorHAnsi" w:hAnsiTheme="minorHAnsi"/>
                <w:sz w:val="22"/>
                <w:szCs w:val="22"/>
              </w:rPr>
              <w:t xml:space="preserve"> </w:t>
            </w:r>
          </w:p>
          <w:p w14:paraId="7529F91B" w14:textId="77777777" w:rsidR="00D054AE" w:rsidRPr="00BD7255" w:rsidRDefault="00D054AE" w:rsidP="00126B06">
            <w:pPr>
              <w:pStyle w:val="Default"/>
              <w:numPr>
                <w:ilvl w:val="0"/>
                <w:numId w:val="7"/>
              </w:numPr>
              <w:spacing w:after="60"/>
              <w:ind w:left="528" w:hanging="528"/>
              <w:rPr>
                <w:rFonts w:asciiTheme="minorHAnsi" w:hAnsiTheme="minorHAnsi"/>
                <w:sz w:val="22"/>
                <w:szCs w:val="22"/>
              </w:rPr>
            </w:pPr>
            <w:r>
              <w:rPr>
                <w:rFonts w:asciiTheme="minorHAnsi" w:hAnsiTheme="minorHAnsi"/>
                <w:sz w:val="22"/>
                <w:szCs w:val="22"/>
              </w:rPr>
              <w:t>Working with the committee to manage coordination of</w:t>
            </w:r>
            <w:r w:rsidRPr="00BD7255">
              <w:rPr>
                <w:rFonts w:asciiTheme="minorHAnsi" w:hAnsiTheme="minorHAnsi"/>
                <w:sz w:val="22"/>
                <w:szCs w:val="22"/>
              </w:rPr>
              <w:t xml:space="preserve"> all social activities</w:t>
            </w:r>
            <w:r>
              <w:rPr>
                <w:rFonts w:asciiTheme="minorHAnsi" w:hAnsiTheme="minorHAnsi"/>
                <w:sz w:val="22"/>
                <w:szCs w:val="22"/>
              </w:rPr>
              <w:t xml:space="preserve"> and fundraisers.</w:t>
            </w:r>
          </w:p>
          <w:p w14:paraId="66467745" w14:textId="77777777" w:rsidR="00D054AE" w:rsidRDefault="00D054AE" w:rsidP="00126B06">
            <w:pPr>
              <w:pStyle w:val="Default"/>
              <w:spacing w:after="60"/>
              <w:rPr>
                <w:rFonts w:asciiTheme="minorHAnsi" w:hAnsiTheme="minorHAnsi"/>
                <w:sz w:val="22"/>
                <w:szCs w:val="22"/>
              </w:rPr>
            </w:pPr>
            <w:r>
              <w:rPr>
                <w:rFonts w:asciiTheme="minorHAnsi" w:hAnsiTheme="minorHAnsi"/>
                <w:sz w:val="22"/>
                <w:szCs w:val="22"/>
              </w:rPr>
              <w:t>Finance</w:t>
            </w:r>
          </w:p>
          <w:p w14:paraId="385A72A6" w14:textId="77777777" w:rsidR="00D054AE" w:rsidRDefault="00D054AE" w:rsidP="00126B06">
            <w:pPr>
              <w:pStyle w:val="Default"/>
              <w:numPr>
                <w:ilvl w:val="1"/>
                <w:numId w:val="3"/>
              </w:numPr>
              <w:spacing w:after="60"/>
              <w:ind w:left="528" w:hanging="528"/>
              <w:rPr>
                <w:rFonts w:asciiTheme="minorHAnsi" w:hAnsiTheme="minorHAnsi"/>
                <w:sz w:val="22"/>
                <w:szCs w:val="22"/>
              </w:rPr>
            </w:pPr>
            <w:r>
              <w:rPr>
                <w:rFonts w:asciiTheme="minorHAnsi" w:hAnsiTheme="minorHAnsi"/>
                <w:sz w:val="22"/>
                <w:szCs w:val="22"/>
              </w:rPr>
              <w:t>Coordinating</w:t>
            </w:r>
            <w:r w:rsidRPr="00BD7255">
              <w:rPr>
                <w:rFonts w:asciiTheme="minorHAnsi" w:hAnsiTheme="minorHAnsi"/>
                <w:sz w:val="22"/>
                <w:szCs w:val="22"/>
              </w:rPr>
              <w:t xml:space="preserve"> fundraising activities</w:t>
            </w:r>
            <w:r>
              <w:rPr>
                <w:rFonts w:asciiTheme="minorHAnsi" w:hAnsiTheme="minorHAnsi"/>
                <w:sz w:val="22"/>
                <w:szCs w:val="22"/>
              </w:rPr>
              <w:t>.</w:t>
            </w:r>
            <w:r w:rsidRPr="00BD7255">
              <w:rPr>
                <w:rFonts w:asciiTheme="minorHAnsi" w:hAnsiTheme="minorHAnsi"/>
                <w:sz w:val="22"/>
                <w:szCs w:val="22"/>
              </w:rPr>
              <w:t xml:space="preserve"> </w:t>
            </w:r>
          </w:p>
          <w:p w14:paraId="00ED2951" w14:textId="77777777" w:rsidR="00D054AE" w:rsidRDefault="00D054AE" w:rsidP="00126B06">
            <w:pPr>
              <w:pStyle w:val="Default"/>
              <w:spacing w:after="60"/>
              <w:rPr>
                <w:rFonts w:asciiTheme="minorHAnsi" w:hAnsiTheme="minorHAnsi"/>
                <w:sz w:val="22"/>
                <w:szCs w:val="22"/>
              </w:rPr>
            </w:pPr>
            <w:r>
              <w:rPr>
                <w:rFonts w:asciiTheme="minorHAnsi" w:hAnsiTheme="minorHAnsi"/>
                <w:sz w:val="22"/>
                <w:szCs w:val="22"/>
              </w:rPr>
              <w:t>Human Resources</w:t>
            </w:r>
          </w:p>
          <w:p w14:paraId="2556C831" w14:textId="77777777" w:rsidR="00D054AE" w:rsidRPr="00BD7255" w:rsidRDefault="00D054AE" w:rsidP="6E40C081">
            <w:pPr>
              <w:pStyle w:val="Default"/>
              <w:numPr>
                <w:ilvl w:val="0"/>
                <w:numId w:val="8"/>
              </w:numPr>
              <w:spacing w:after="60"/>
              <w:ind w:left="528" w:hanging="528"/>
              <w:rPr>
                <w:rFonts w:asciiTheme="minorHAnsi" w:hAnsiTheme="minorHAnsi"/>
                <w:sz w:val="22"/>
                <w:szCs w:val="22"/>
                <w:lang w:val="en-GB"/>
              </w:rPr>
            </w:pPr>
            <w:r w:rsidRPr="6E40C081">
              <w:rPr>
                <w:rFonts w:asciiTheme="minorHAnsi" w:hAnsiTheme="minorHAnsi"/>
                <w:sz w:val="22"/>
                <w:szCs w:val="22"/>
                <w:lang w:val="en-GB"/>
              </w:rPr>
              <w:lastRenderedPageBreak/>
              <w:t>Supporting the committee as required.</w:t>
            </w:r>
          </w:p>
          <w:p w14:paraId="0D4AC963" w14:textId="77777777" w:rsidR="00D054AE" w:rsidRDefault="00D054AE" w:rsidP="00126B06">
            <w:pPr>
              <w:pStyle w:val="Pa5"/>
              <w:spacing w:after="60" w:line="240" w:lineRule="auto"/>
              <w:rPr>
                <w:rFonts w:asciiTheme="minorHAnsi" w:hAnsiTheme="minorHAnsi" w:cs="Myriad Pro"/>
                <w:color w:val="000000"/>
                <w:sz w:val="22"/>
                <w:szCs w:val="22"/>
              </w:rPr>
            </w:pPr>
            <w:r>
              <w:rPr>
                <w:rFonts w:asciiTheme="minorHAnsi" w:hAnsiTheme="minorHAnsi" w:cs="Myriad Pro"/>
                <w:color w:val="000000"/>
                <w:sz w:val="22"/>
                <w:szCs w:val="22"/>
              </w:rPr>
              <w:t>Decision Making</w:t>
            </w:r>
          </w:p>
          <w:p w14:paraId="091C81D2" w14:textId="7C16E6FF" w:rsidR="00D054AE" w:rsidRPr="00B645B4" w:rsidRDefault="00D054AE" w:rsidP="00B645B4">
            <w:pPr>
              <w:rPr>
                <w:rFonts w:cstheme="minorHAnsi"/>
              </w:rPr>
            </w:pPr>
            <w:r w:rsidRPr="00B645B4">
              <w:rPr>
                <w:rFonts w:cstheme="minorHAnsi"/>
              </w:rPr>
              <w:t>[</w:t>
            </w:r>
            <w:r w:rsidRPr="00B645B4">
              <w:rPr>
                <w:rFonts w:cstheme="minorHAnsi"/>
                <w:color w:val="156082" w:themeColor="accent1"/>
              </w:rPr>
              <w:t xml:space="preserve">include and change </w:t>
            </w:r>
            <w:r w:rsidR="00B645B4" w:rsidRPr="00B645B4">
              <w:rPr>
                <w:rFonts w:cstheme="minorHAnsi"/>
                <w:color w:val="156082" w:themeColor="accent1"/>
              </w:rPr>
              <w:t xml:space="preserve">responsibilities listed above </w:t>
            </w:r>
            <w:r w:rsidRPr="00B645B4">
              <w:rPr>
                <w:rFonts w:cstheme="minorHAnsi"/>
                <w:color w:val="156082" w:themeColor="accent1"/>
              </w:rPr>
              <w:t>as relevant to your service and constitution</w:t>
            </w:r>
            <w:r w:rsidRPr="00B645B4">
              <w:rPr>
                <w:rFonts w:cstheme="minorHAnsi"/>
              </w:rPr>
              <w:t>]</w:t>
            </w:r>
          </w:p>
        </w:tc>
      </w:tr>
      <w:tr w:rsidR="00D054AE" w14:paraId="7EE544DF" w14:textId="77777777" w:rsidTr="6E40C081">
        <w:tc>
          <w:tcPr>
            <w:tcW w:w="1696" w:type="dxa"/>
          </w:tcPr>
          <w:p w14:paraId="78601E04" w14:textId="77777777" w:rsidR="00D054AE" w:rsidRPr="006C6578" w:rsidRDefault="00D054AE" w:rsidP="00126B06">
            <w:pPr>
              <w:pStyle w:val="Pa16"/>
              <w:rPr>
                <w:rFonts w:asciiTheme="minorHAnsi" w:hAnsiTheme="minorHAnsi" w:cs="Roboto"/>
                <w:b/>
                <w:bCs/>
                <w:color w:val="000000"/>
                <w:sz w:val="22"/>
                <w:szCs w:val="22"/>
              </w:rPr>
            </w:pPr>
            <w:r w:rsidRPr="006C6578">
              <w:rPr>
                <w:rFonts w:asciiTheme="minorHAnsi" w:hAnsiTheme="minorHAnsi" w:cs="Roboto"/>
                <w:b/>
                <w:bCs/>
                <w:color w:val="000000"/>
                <w:sz w:val="22"/>
                <w:szCs w:val="22"/>
              </w:rPr>
              <w:lastRenderedPageBreak/>
              <w:t>Enrolment Officer</w:t>
            </w:r>
          </w:p>
        </w:tc>
        <w:tc>
          <w:tcPr>
            <w:tcW w:w="7371" w:type="dxa"/>
          </w:tcPr>
          <w:p w14:paraId="1A6C81A5" w14:textId="77777777" w:rsidR="00D054AE" w:rsidRDefault="00D054AE" w:rsidP="00126B06">
            <w:pPr>
              <w:pStyle w:val="Pa5"/>
              <w:spacing w:after="60" w:line="240" w:lineRule="auto"/>
              <w:rPr>
                <w:rFonts w:asciiTheme="minorHAnsi" w:hAnsiTheme="minorHAnsi" w:cs="Myriad Pro"/>
                <w:color w:val="000000"/>
                <w:sz w:val="22"/>
                <w:szCs w:val="22"/>
              </w:rPr>
            </w:pPr>
            <w:r>
              <w:rPr>
                <w:rFonts w:asciiTheme="minorHAnsi" w:hAnsiTheme="minorHAnsi" w:cs="Myriad Pro"/>
                <w:color w:val="000000"/>
                <w:sz w:val="22"/>
                <w:szCs w:val="22"/>
              </w:rPr>
              <w:t>Service Operations</w:t>
            </w:r>
          </w:p>
          <w:p w14:paraId="4FB64E50" w14:textId="77777777" w:rsidR="00D054AE" w:rsidRDefault="00D054AE" w:rsidP="00126B06">
            <w:pPr>
              <w:pStyle w:val="Pa5"/>
              <w:numPr>
                <w:ilvl w:val="0"/>
                <w:numId w:val="8"/>
              </w:numPr>
              <w:spacing w:after="60" w:line="240" w:lineRule="auto"/>
              <w:ind w:left="527" w:hanging="528"/>
              <w:rPr>
                <w:rFonts w:asciiTheme="minorHAnsi" w:hAnsiTheme="minorHAnsi" w:cs="Myriad Pro"/>
                <w:color w:val="000000"/>
                <w:sz w:val="22"/>
                <w:szCs w:val="22"/>
              </w:rPr>
            </w:pPr>
            <w:r>
              <w:rPr>
                <w:rFonts w:asciiTheme="minorHAnsi" w:hAnsiTheme="minorHAnsi" w:cs="Myriad Pro"/>
                <w:color w:val="000000"/>
                <w:sz w:val="22"/>
                <w:szCs w:val="22"/>
              </w:rPr>
              <w:t>Working with the President and committee members to ensure that enrolment processes and policies are in place.</w:t>
            </w:r>
          </w:p>
          <w:p w14:paraId="1FE735D2" w14:textId="77777777" w:rsidR="00D054AE" w:rsidRDefault="00D054AE" w:rsidP="00126B06">
            <w:pPr>
              <w:pStyle w:val="Pa5"/>
              <w:numPr>
                <w:ilvl w:val="0"/>
                <w:numId w:val="8"/>
              </w:numPr>
              <w:spacing w:after="60" w:line="240" w:lineRule="auto"/>
              <w:ind w:left="527" w:hanging="528"/>
              <w:rPr>
                <w:rFonts w:asciiTheme="minorHAnsi" w:hAnsiTheme="minorHAnsi" w:cs="Myriad Pro"/>
                <w:color w:val="000000"/>
                <w:sz w:val="22"/>
                <w:szCs w:val="22"/>
              </w:rPr>
            </w:pPr>
            <w:r>
              <w:rPr>
                <w:rFonts w:asciiTheme="minorHAnsi" w:hAnsiTheme="minorHAnsi" w:cs="Myriad Pro"/>
                <w:color w:val="000000"/>
                <w:sz w:val="22"/>
                <w:szCs w:val="22"/>
              </w:rPr>
              <w:t xml:space="preserve">Where relevant work in line with the </w:t>
            </w:r>
            <w:r w:rsidRPr="00BD7255">
              <w:rPr>
                <w:rFonts w:asciiTheme="minorHAnsi" w:hAnsiTheme="minorHAnsi" w:cs="Myriad Pro"/>
                <w:color w:val="000000"/>
                <w:sz w:val="22"/>
                <w:szCs w:val="22"/>
              </w:rPr>
              <w:t xml:space="preserve">central enrolment scheme with </w:t>
            </w:r>
            <w:r>
              <w:rPr>
                <w:rFonts w:asciiTheme="minorHAnsi" w:hAnsiTheme="minorHAnsi" w:cs="Myriad Pro"/>
                <w:color w:val="000000"/>
                <w:sz w:val="22"/>
                <w:szCs w:val="22"/>
              </w:rPr>
              <w:t>the</w:t>
            </w:r>
            <w:r w:rsidRPr="00BD7255">
              <w:rPr>
                <w:rFonts w:asciiTheme="minorHAnsi" w:hAnsiTheme="minorHAnsi" w:cs="Myriad Pro"/>
                <w:color w:val="000000"/>
                <w:sz w:val="22"/>
                <w:szCs w:val="22"/>
              </w:rPr>
              <w:t xml:space="preserve"> local government</w:t>
            </w:r>
            <w:r>
              <w:rPr>
                <w:rFonts w:asciiTheme="minorHAnsi" w:hAnsiTheme="minorHAnsi" w:cs="Myriad Pro"/>
                <w:color w:val="000000"/>
                <w:sz w:val="22"/>
                <w:szCs w:val="22"/>
              </w:rPr>
              <w:t>.</w:t>
            </w:r>
          </w:p>
          <w:p w14:paraId="04087C34" w14:textId="77777777" w:rsidR="00D054AE" w:rsidRDefault="00D054AE" w:rsidP="00126B06">
            <w:pPr>
              <w:pStyle w:val="ListParagraph"/>
              <w:numPr>
                <w:ilvl w:val="0"/>
                <w:numId w:val="8"/>
              </w:numPr>
              <w:spacing w:after="60"/>
              <w:ind w:left="527" w:hanging="567"/>
              <w:contextualSpacing w:val="0"/>
              <w:rPr>
                <w:lang w:val="en-AU"/>
              </w:rPr>
            </w:pPr>
            <w:r>
              <w:rPr>
                <w:lang w:val="en-AU"/>
              </w:rPr>
              <w:t>Support to answer enrolment queries.</w:t>
            </w:r>
          </w:p>
          <w:p w14:paraId="5491923C" w14:textId="0B9FC0B5" w:rsidR="00D054AE" w:rsidRDefault="00D054AE" w:rsidP="00126B06">
            <w:pPr>
              <w:pStyle w:val="ListParagraph"/>
              <w:numPr>
                <w:ilvl w:val="0"/>
                <w:numId w:val="8"/>
              </w:numPr>
              <w:spacing w:after="60"/>
              <w:ind w:left="527" w:hanging="567"/>
              <w:contextualSpacing w:val="0"/>
              <w:rPr>
                <w:lang w:val="en-AU"/>
              </w:rPr>
            </w:pPr>
            <w:r>
              <w:rPr>
                <w:lang w:val="en-AU"/>
              </w:rPr>
              <w:t>Work with</w:t>
            </w:r>
            <w:r w:rsidR="00B645B4">
              <w:rPr>
                <w:lang w:val="en-AU"/>
              </w:rPr>
              <w:t xml:space="preserve"> the</w:t>
            </w:r>
            <w:r>
              <w:rPr>
                <w:lang w:val="en-AU"/>
              </w:rPr>
              <w:t xml:space="preserve"> committee to plan for public and parent communication about next year</w:t>
            </w:r>
            <w:r w:rsidR="00CB1113">
              <w:rPr>
                <w:lang w:val="en-AU"/>
              </w:rPr>
              <w:t>’</w:t>
            </w:r>
            <w:r>
              <w:rPr>
                <w:lang w:val="en-AU"/>
              </w:rPr>
              <w:t>s enrolments at the service.</w:t>
            </w:r>
          </w:p>
          <w:p w14:paraId="6FA3DC3D" w14:textId="77777777" w:rsidR="00D054AE" w:rsidRDefault="00D054AE" w:rsidP="00126B06">
            <w:pPr>
              <w:pStyle w:val="Pa5"/>
              <w:spacing w:after="60" w:line="240" w:lineRule="auto"/>
              <w:rPr>
                <w:rFonts w:asciiTheme="minorHAnsi" w:hAnsiTheme="minorHAnsi" w:cs="Myriad Pro"/>
                <w:color w:val="000000"/>
                <w:sz w:val="22"/>
                <w:szCs w:val="22"/>
              </w:rPr>
            </w:pPr>
            <w:r>
              <w:rPr>
                <w:rFonts w:asciiTheme="minorHAnsi" w:hAnsiTheme="minorHAnsi" w:cs="Myriad Pro"/>
                <w:color w:val="000000"/>
                <w:sz w:val="22"/>
                <w:szCs w:val="22"/>
              </w:rPr>
              <w:t>Decision making</w:t>
            </w:r>
          </w:p>
          <w:p w14:paraId="7C450532" w14:textId="03373A6D" w:rsidR="00D054AE" w:rsidRPr="00B645B4" w:rsidRDefault="007B3907" w:rsidP="00B645B4">
            <w:pPr>
              <w:rPr>
                <w:lang w:val="en-AU"/>
              </w:rPr>
            </w:pPr>
            <w:r w:rsidRPr="00B645B4">
              <w:rPr>
                <w:rFonts w:cstheme="minorHAnsi"/>
              </w:rPr>
              <w:t>[</w:t>
            </w:r>
            <w:r w:rsidRPr="00B645B4">
              <w:rPr>
                <w:rFonts w:cstheme="minorHAnsi"/>
                <w:color w:val="156082" w:themeColor="accent1"/>
              </w:rPr>
              <w:t xml:space="preserve">include and change </w:t>
            </w:r>
            <w:r w:rsidR="00B645B4" w:rsidRPr="00B645B4">
              <w:rPr>
                <w:rFonts w:cstheme="minorHAnsi"/>
                <w:color w:val="156082" w:themeColor="accent1"/>
              </w:rPr>
              <w:t xml:space="preserve">responsibilities listed above </w:t>
            </w:r>
            <w:r w:rsidRPr="00B645B4">
              <w:rPr>
                <w:rFonts w:cstheme="minorHAnsi"/>
                <w:color w:val="156082" w:themeColor="accent1"/>
              </w:rPr>
              <w:t>as relevant to your service and constitution</w:t>
            </w:r>
            <w:r w:rsidRPr="00B645B4">
              <w:rPr>
                <w:rFonts w:cstheme="minorHAnsi"/>
              </w:rPr>
              <w:t>]</w:t>
            </w:r>
          </w:p>
        </w:tc>
      </w:tr>
    </w:tbl>
    <w:p w14:paraId="3C902D00" w14:textId="77777777" w:rsidR="00B01FE4" w:rsidRPr="004F50C9" w:rsidRDefault="00B01FE4" w:rsidP="00B01FE4">
      <w:pPr>
        <w:rPr>
          <w:rFonts w:cstheme="minorHAnsi"/>
        </w:rPr>
      </w:pPr>
      <w:r>
        <w:rPr>
          <w:rFonts w:cstheme="minorHAnsi"/>
        </w:rPr>
        <w:t xml:space="preserve">Note: </w:t>
      </w:r>
      <w:r w:rsidRPr="004F50C9">
        <w:rPr>
          <w:rFonts w:cstheme="minorHAnsi"/>
        </w:rPr>
        <w:t>Information last updated on [</w:t>
      </w:r>
      <w:r w:rsidRPr="007B3907">
        <w:rPr>
          <w:rFonts w:cstheme="minorHAnsi"/>
          <w:color w:val="156082" w:themeColor="accent1"/>
        </w:rPr>
        <w:t>enter date</w:t>
      </w:r>
      <w:r w:rsidRPr="004F50C9">
        <w:rPr>
          <w:rFonts w:cstheme="minorHAnsi"/>
        </w:rPr>
        <w:t>]</w:t>
      </w:r>
    </w:p>
    <w:p w14:paraId="021B3AEF" w14:textId="77777777" w:rsidR="002F559F" w:rsidRDefault="002F559F" w:rsidP="002F559F"/>
    <w:p w14:paraId="69B0A5CF" w14:textId="77777777" w:rsidR="00105A94" w:rsidRDefault="00105A94">
      <w:pPr>
        <w:spacing w:after="160" w:line="259" w:lineRule="auto"/>
        <w:rPr>
          <w:b/>
          <w:bCs/>
          <w:lang w:val="en-AU"/>
        </w:rPr>
      </w:pPr>
      <w:r>
        <w:rPr>
          <w:b/>
          <w:bCs/>
          <w:lang w:val="en-AU"/>
        </w:rPr>
        <w:t>Working with staff at our service</w:t>
      </w:r>
    </w:p>
    <w:p w14:paraId="38D5DEE1" w14:textId="353E0CE6" w:rsidR="00557A2C" w:rsidRDefault="00105A94">
      <w:pPr>
        <w:spacing w:after="160" w:line="259" w:lineRule="auto"/>
        <w:rPr>
          <w:lang w:val="en-AU"/>
        </w:rPr>
      </w:pPr>
      <w:r w:rsidRPr="00105A94">
        <w:rPr>
          <w:lang w:val="en-AU"/>
        </w:rPr>
        <w:t xml:space="preserve">Our </w:t>
      </w:r>
      <w:r w:rsidR="008D4D93">
        <w:rPr>
          <w:lang w:val="en-AU"/>
        </w:rPr>
        <w:t>committee is i</w:t>
      </w:r>
      <w:r w:rsidR="00557A2C">
        <w:rPr>
          <w:lang w:val="en-AU"/>
        </w:rPr>
        <w:t xml:space="preserve">nvested in ensuring the smooth operations of our service. We value and maintain positive relationships with </w:t>
      </w:r>
      <w:r w:rsidR="00B645B4">
        <w:rPr>
          <w:lang w:val="en-AU"/>
        </w:rPr>
        <w:t xml:space="preserve">all </w:t>
      </w:r>
      <w:r w:rsidR="00557A2C">
        <w:rPr>
          <w:lang w:val="en-AU"/>
        </w:rPr>
        <w:t>our staff.</w:t>
      </w:r>
    </w:p>
    <w:p w14:paraId="7FD41EB3" w14:textId="77777777" w:rsidR="00557A2C" w:rsidRDefault="00557A2C">
      <w:pPr>
        <w:spacing w:after="160" w:line="259" w:lineRule="auto"/>
        <w:rPr>
          <w:lang w:val="en-AU"/>
        </w:rPr>
      </w:pPr>
      <w:r>
        <w:rPr>
          <w:lang w:val="en-AU"/>
        </w:rPr>
        <w:t xml:space="preserve">Our committees’ role is to </w:t>
      </w:r>
      <w:r w:rsidR="00725FE7">
        <w:rPr>
          <w:rFonts w:cstheme="minorHAnsi"/>
        </w:rPr>
        <w:t>s</w:t>
      </w:r>
      <w:r w:rsidR="00725FE7" w:rsidRPr="006549E1">
        <w:rPr>
          <w:rFonts w:cstheme="minorHAnsi"/>
        </w:rPr>
        <w:t>upport</w:t>
      </w:r>
      <w:r w:rsidRPr="006549E1">
        <w:rPr>
          <w:rFonts w:cstheme="minorHAnsi"/>
        </w:rPr>
        <w:t xml:space="preserve"> the effective governance of the service operations by</w:t>
      </w:r>
      <w:r w:rsidRPr="003A412F">
        <w:rPr>
          <w:rFonts w:cstheme="minorHAnsi"/>
        </w:rPr>
        <w:t xml:space="preserve"> ensuring the service operates in accordance with legal requirements, National Quality Standards, and service policies</w:t>
      </w:r>
      <w:r>
        <w:rPr>
          <w:lang w:val="en-AU"/>
        </w:rPr>
        <w:t>.</w:t>
      </w:r>
    </w:p>
    <w:p w14:paraId="07AAA561" w14:textId="77777777" w:rsidR="00176221" w:rsidRPr="00105A94" w:rsidRDefault="00557A2C">
      <w:pPr>
        <w:spacing w:after="160" w:line="259" w:lineRule="auto"/>
        <w:rPr>
          <w:lang w:val="en-AU"/>
        </w:rPr>
      </w:pPr>
      <w:r>
        <w:rPr>
          <w:lang w:val="en-AU"/>
        </w:rPr>
        <w:t>Our teachers</w:t>
      </w:r>
      <w:r w:rsidDel="00771550">
        <w:rPr>
          <w:lang w:val="en-AU"/>
        </w:rPr>
        <w:t xml:space="preserve"> </w:t>
      </w:r>
      <w:r>
        <w:rPr>
          <w:lang w:val="en-AU"/>
        </w:rPr>
        <w:t xml:space="preserve">and educators </w:t>
      </w:r>
      <w:r w:rsidR="00771550">
        <w:rPr>
          <w:lang w:val="en-AU"/>
        </w:rPr>
        <w:t xml:space="preserve">role is </w:t>
      </w:r>
      <w:r>
        <w:rPr>
          <w:lang w:val="en-AU"/>
        </w:rPr>
        <w:t xml:space="preserve">to lead the pedagogy by way of promoting practices and curriculum decision making.   </w:t>
      </w:r>
      <w:r w:rsidR="00176221" w:rsidRPr="00105A94">
        <w:rPr>
          <w:lang w:val="en-AU"/>
        </w:rPr>
        <w:br w:type="page"/>
      </w:r>
    </w:p>
    <w:p w14:paraId="38972087" w14:textId="77777777" w:rsidR="0048706E" w:rsidRPr="004C078B" w:rsidRDefault="00176221" w:rsidP="004C078B">
      <w:pPr>
        <w:pStyle w:val="Heading1"/>
        <w:shd w:val="clear" w:color="auto" w:fill="0F4761" w:themeFill="accent1" w:themeFillShade="BF"/>
        <w:rPr>
          <w:color w:val="FFFFFF" w:themeColor="background1"/>
        </w:rPr>
      </w:pPr>
      <w:bookmarkStart w:id="13" w:name="_Toc185245325"/>
      <w:r w:rsidRPr="004C078B">
        <w:rPr>
          <w:color w:val="FFFFFF" w:themeColor="background1"/>
        </w:rPr>
        <w:t>RESOURCES FOR OUR COMMITTEE MEMBERS</w:t>
      </w:r>
      <w:bookmarkEnd w:id="13"/>
    </w:p>
    <w:p w14:paraId="18C7ADEB" w14:textId="77777777" w:rsidR="0048706E" w:rsidRDefault="0048706E" w:rsidP="0048706E"/>
    <w:p w14:paraId="3F67BFCD" w14:textId="5DF1DF36" w:rsidR="00A62EAB" w:rsidRDefault="0048706E" w:rsidP="00E9508E">
      <w:pPr>
        <w:pStyle w:val="Heading2"/>
        <w:numPr>
          <w:ilvl w:val="0"/>
          <w:numId w:val="12"/>
        </w:numPr>
        <w:ind w:left="567" w:hanging="567"/>
      </w:pPr>
      <w:bookmarkStart w:id="14" w:name="_Toc185245326"/>
      <w:r>
        <w:t xml:space="preserve">Welcome </w:t>
      </w:r>
      <w:r w:rsidR="00A62EAB">
        <w:t>information</w:t>
      </w:r>
      <w:r>
        <w:t xml:space="preserve"> </w:t>
      </w:r>
      <w:r w:rsidR="00A62EAB">
        <w:t>for members</w:t>
      </w:r>
      <w:bookmarkEnd w:id="14"/>
    </w:p>
    <w:p w14:paraId="0A35F47E" w14:textId="77777777" w:rsidR="00A62EAB" w:rsidRDefault="00A62EAB" w:rsidP="00A62EAB">
      <w:pPr>
        <w:ind w:firstLine="567"/>
        <w:rPr>
          <w:lang w:val="en-AU"/>
        </w:rPr>
      </w:pPr>
      <w:r w:rsidRPr="00A62EAB">
        <w:rPr>
          <w:lang w:val="en-AU"/>
        </w:rPr>
        <w:t>S</w:t>
      </w:r>
      <w:r>
        <w:rPr>
          <w:lang w:val="en-AU"/>
        </w:rPr>
        <w:t>uggestion to include:</w:t>
      </w:r>
    </w:p>
    <w:tbl>
      <w:tblPr>
        <w:tblStyle w:val="TableGrid"/>
        <w:tblW w:w="8505" w:type="dxa"/>
        <w:tblInd w:w="5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43"/>
        <w:gridCol w:w="6662"/>
      </w:tblGrid>
      <w:tr w:rsidR="00A62EAB" w14:paraId="6171F018" w14:textId="77777777" w:rsidTr="004C078B">
        <w:tc>
          <w:tcPr>
            <w:tcW w:w="1843" w:type="dxa"/>
          </w:tcPr>
          <w:p w14:paraId="52F13128" w14:textId="77777777" w:rsidR="00A62EAB" w:rsidRPr="002A09BA" w:rsidRDefault="00A62EAB" w:rsidP="00126B06">
            <w:pPr>
              <w:pStyle w:val="Pa16"/>
              <w:rPr>
                <w:rFonts w:asciiTheme="minorHAnsi" w:hAnsiTheme="minorHAnsi" w:cs="Roboto"/>
                <w:color w:val="000000"/>
                <w:sz w:val="22"/>
                <w:szCs w:val="22"/>
              </w:rPr>
            </w:pPr>
            <w:r w:rsidRPr="002A09BA">
              <w:rPr>
                <w:rFonts w:asciiTheme="minorHAnsi" w:hAnsiTheme="minorHAnsi" w:cs="Roboto"/>
                <w:color w:val="000000"/>
                <w:sz w:val="22"/>
                <w:szCs w:val="22"/>
              </w:rPr>
              <w:t>Contact numbers</w:t>
            </w:r>
          </w:p>
        </w:tc>
        <w:tc>
          <w:tcPr>
            <w:tcW w:w="6662" w:type="dxa"/>
          </w:tcPr>
          <w:p w14:paraId="09F7ABE5" w14:textId="77777777" w:rsidR="00A62EAB" w:rsidRPr="002A09BA" w:rsidRDefault="00A62EAB" w:rsidP="00E9508E">
            <w:pPr>
              <w:pStyle w:val="ListParagraph"/>
              <w:numPr>
                <w:ilvl w:val="0"/>
                <w:numId w:val="8"/>
              </w:numPr>
              <w:ind w:left="386" w:hanging="386"/>
              <w:rPr>
                <w:rFonts w:cstheme="minorHAnsi"/>
                <w:szCs w:val="22"/>
              </w:rPr>
            </w:pPr>
            <w:r w:rsidRPr="002A09BA">
              <w:rPr>
                <w:rFonts w:cstheme="minorHAnsi"/>
                <w:szCs w:val="22"/>
              </w:rPr>
              <w:t>President</w:t>
            </w:r>
            <w:r w:rsidR="002A09BA">
              <w:rPr>
                <w:rFonts w:cstheme="minorHAnsi"/>
                <w:szCs w:val="22"/>
              </w:rPr>
              <w:t xml:space="preserve"> contact</w:t>
            </w:r>
          </w:p>
          <w:p w14:paraId="7D8A13EE" w14:textId="77777777" w:rsidR="00A62EAB" w:rsidRPr="002A09BA" w:rsidRDefault="00A62EAB" w:rsidP="00E9508E">
            <w:pPr>
              <w:pStyle w:val="ListParagraph"/>
              <w:numPr>
                <w:ilvl w:val="0"/>
                <w:numId w:val="8"/>
              </w:numPr>
              <w:ind w:left="386" w:hanging="386"/>
              <w:rPr>
                <w:rFonts w:cstheme="minorHAnsi"/>
                <w:szCs w:val="22"/>
              </w:rPr>
            </w:pPr>
            <w:r w:rsidRPr="002A09BA">
              <w:rPr>
                <w:rFonts w:cstheme="minorHAnsi"/>
                <w:szCs w:val="22"/>
              </w:rPr>
              <w:t>Secretary</w:t>
            </w:r>
            <w:r w:rsidR="002A09BA">
              <w:rPr>
                <w:rFonts w:cstheme="minorHAnsi"/>
                <w:szCs w:val="22"/>
              </w:rPr>
              <w:t xml:space="preserve"> contact</w:t>
            </w:r>
          </w:p>
          <w:p w14:paraId="352B83F4" w14:textId="77777777" w:rsidR="00A62EAB" w:rsidRPr="002A09BA" w:rsidRDefault="00A62EAB" w:rsidP="00E9508E">
            <w:pPr>
              <w:pStyle w:val="ListParagraph"/>
              <w:numPr>
                <w:ilvl w:val="0"/>
                <w:numId w:val="8"/>
              </w:numPr>
              <w:ind w:left="386" w:hanging="386"/>
              <w:rPr>
                <w:rFonts w:cstheme="minorHAnsi"/>
                <w:szCs w:val="22"/>
              </w:rPr>
            </w:pPr>
            <w:r w:rsidRPr="002A09BA">
              <w:rPr>
                <w:rFonts w:cstheme="minorHAnsi"/>
                <w:szCs w:val="22"/>
              </w:rPr>
              <w:t>Service Director</w:t>
            </w:r>
            <w:r w:rsidR="002A09BA">
              <w:rPr>
                <w:rFonts w:cstheme="minorHAnsi"/>
                <w:szCs w:val="22"/>
              </w:rPr>
              <w:t xml:space="preserve"> contact</w:t>
            </w:r>
            <w:r w:rsidR="009867CA">
              <w:rPr>
                <w:rFonts w:cstheme="minorHAnsi"/>
                <w:szCs w:val="22"/>
              </w:rPr>
              <w:t xml:space="preserve"> (if applicable)</w:t>
            </w:r>
          </w:p>
        </w:tc>
      </w:tr>
      <w:tr w:rsidR="00A62EAB" w14:paraId="4DC7AC09" w14:textId="77777777" w:rsidTr="004C078B">
        <w:tc>
          <w:tcPr>
            <w:tcW w:w="1843" w:type="dxa"/>
          </w:tcPr>
          <w:p w14:paraId="6B14BB5B" w14:textId="77777777" w:rsidR="00A62EAB" w:rsidRPr="002A09BA" w:rsidRDefault="00A62EAB" w:rsidP="00126B06">
            <w:pPr>
              <w:pStyle w:val="Pa16"/>
              <w:rPr>
                <w:rFonts w:asciiTheme="minorHAnsi" w:hAnsiTheme="minorHAnsi"/>
                <w:sz w:val="22"/>
                <w:szCs w:val="22"/>
              </w:rPr>
            </w:pPr>
            <w:r w:rsidRPr="002A09BA">
              <w:rPr>
                <w:rFonts w:asciiTheme="minorHAnsi" w:hAnsiTheme="minorHAnsi"/>
                <w:sz w:val="22"/>
                <w:szCs w:val="22"/>
              </w:rPr>
              <w:t>Committee term</w:t>
            </w:r>
          </w:p>
        </w:tc>
        <w:tc>
          <w:tcPr>
            <w:tcW w:w="6662" w:type="dxa"/>
          </w:tcPr>
          <w:p w14:paraId="15648ED1" w14:textId="77777777" w:rsidR="00A62EAB" w:rsidRPr="00A62EAB" w:rsidRDefault="00A62EAB" w:rsidP="00A62EAB">
            <w:pPr>
              <w:rPr>
                <w:rFonts w:cstheme="minorHAnsi"/>
                <w:szCs w:val="22"/>
              </w:rPr>
            </w:pPr>
            <w:r>
              <w:rPr>
                <w:rFonts w:cstheme="minorHAnsi"/>
                <w:szCs w:val="22"/>
              </w:rPr>
              <w:t>Include the term of the role from when to when</w:t>
            </w:r>
          </w:p>
        </w:tc>
      </w:tr>
      <w:tr w:rsidR="00966E1B" w14:paraId="128E49A1" w14:textId="77777777" w:rsidTr="004C078B">
        <w:tc>
          <w:tcPr>
            <w:tcW w:w="1843" w:type="dxa"/>
          </w:tcPr>
          <w:p w14:paraId="001FB362" w14:textId="77777777" w:rsidR="00966E1B" w:rsidRPr="002A09BA" w:rsidRDefault="00966E1B" w:rsidP="00126B06">
            <w:pPr>
              <w:pStyle w:val="Pa16"/>
              <w:rPr>
                <w:rFonts w:asciiTheme="minorHAnsi" w:hAnsiTheme="minorHAnsi"/>
                <w:sz w:val="22"/>
                <w:szCs w:val="22"/>
              </w:rPr>
            </w:pPr>
            <w:r>
              <w:rPr>
                <w:rFonts w:asciiTheme="minorHAnsi" w:hAnsiTheme="minorHAnsi"/>
                <w:sz w:val="22"/>
                <w:szCs w:val="22"/>
              </w:rPr>
              <w:t>Council contact</w:t>
            </w:r>
          </w:p>
        </w:tc>
        <w:tc>
          <w:tcPr>
            <w:tcW w:w="6662" w:type="dxa"/>
          </w:tcPr>
          <w:p w14:paraId="5B316F79" w14:textId="77777777" w:rsidR="00966E1B" w:rsidRDefault="00966E1B" w:rsidP="00A62EAB">
            <w:pPr>
              <w:rPr>
                <w:rFonts w:cstheme="minorHAnsi"/>
                <w:szCs w:val="22"/>
              </w:rPr>
            </w:pPr>
            <w:r>
              <w:rPr>
                <w:rFonts w:cstheme="minorHAnsi"/>
                <w:szCs w:val="22"/>
              </w:rPr>
              <w:t xml:space="preserve">Include here contact for council. This may be for building lease and or </w:t>
            </w:r>
            <w:r w:rsidR="00627D31">
              <w:rPr>
                <w:rFonts w:cstheme="minorHAnsi"/>
                <w:szCs w:val="22"/>
              </w:rPr>
              <w:t>Kindergarten Central Registration and Enrolment (</w:t>
            </w:r>
            <w:r>
              <w:rPr>
                <w:rFonts w:cstheme="minorHAnsi"/>
                <w:szCs w:val="22"/>
              </w:rPr>
              <w:t>CRES</w:t>
            </w:r>
            <w:r w:rsidR="00627D31">
              <w:rPr>
                <w:rFonts w:cstheme="minorHAnsi"/>
                <w:szCs w:val="22"/>
              </w:rPr>
              <w:t>)</w:t>
            </w:r>
            <w:r w:rsidR="00EA161A">
              <w:rPr>
                <w:rFonts w:cstheme="minorHAnsi"/>
                <w:szCs w:val="22"/>
              </w:rPr>
              <w:t xml:space="preserve">. See at: </w:t>
            </w:r>
            <w:hyperlink r:id="rId23" w:history="1">
              <w:r w:rsidR="00EA161A" w:rsidRPr="00EA161A">
                <w:rPr>
                  <w:rStyle w:val="Hyperlink"/>
                  <w:rFonts w:cstheme="minorHAnsi"/>
                  <w:szCs w:val="22"/>
                </w:rPr>
                <w:t>Kindergarten Central Registration and Enrolment | vic.gov.au</w:t>
              </w:r>
            </w:hyperlink>
          </w:p>
        </w:tc>
      </w:tr>
      <w:tr w:rsidR="00A62EAB" w14:paraId="5CB2362A" w14:textId="77777777" w:rsidTr="004C078B">
        <w:tc>
          <w:tcPr>
            <w:tcW w:w="1843" w:type="dxa"/>
          </w:tcPr>
          <w:p w14:paraId="77AB7116" w14:textId="77777777" w:rsidR="00A62EAB" w:rsidRPr="002A09BA" w:rsidRDefault="00A62EAB" w:rsidP="00126B06">
            <w:pPr>
              <w:pStyle w:val="Pa16"/>
              <w:rPr>
                <w:rFonts w:asciiTheme="minorHAnsi" w:hAnsiTheme="minorHAnsi" w:cs="Roboto"/>
                <w:color w:val="000000"/>
                <w:sz w:val="22"/>
                <w:szCs w:val="22"/>
              </w:rPr>
            </w:pPr>
            <w:r w:rsidRPr="002A09BA">
              <w:rPr>
                <w:rFonts w:asciiTheme="minorHAnsi" w:hAnsiTheme="minorHAnsi"/>
                <w:sz w:val="22"/>
                <w:szCs w:val="22"/>
              </w:rPr>
              <w:t>Access to premises</w:t>
            </w:r>
          </w:p>
        </w:tc>
        <w:tc>
          <w:tcPr>
            <w:tcW w:w="6662" w:type="dxa"/>
          </w:tcPr>
          <w:p w14:paraId="071E63C3" w14:textId="77777777" w:rsidR="002A09BA" w:rsidRDefault="002A09BA" w:rsidP="00A62EAB">
            <w:pPr>
              <w:rPr>
                <w:rFonts w:cstheme="minorHAnsi"/>
                <w:szCs w:val="22"/>
              </w:rPr>
            </w:pPr>
            <w:r>
              <w:rPr>
                <w:rFonts w:cstheme="minorHAnsi"/>
                <w:szCs w:val="22"/>
              </w:rPr>
              <w:t>Include:</w:t>
            </w:r>
          </w:p>
          <w:p w14:paraId="33E5F29A" w14:textId="77777777" w:rsidR="002A09BA" w:rsidRPr="002A09BA" w:rsidRDefault="002A09BA" w:rsidP="005A253D">
            <w:pPr>
              <w:pStyle w:val="ListParagraph"/>
              <w:numPr>
                <w:ilvl w:val="0"/>
                <w:numId w:val="8"/>
              </w:numPr>
              <w:ind w:left="318" w:hanging="318"/>
              <w:rPr>
                <w:rFonts w:cstheme="minorHAnsi"/>
                <w:szCs w:val="22"/>
              </w:rPr>
            </w:pPr>
            <w:r w:rsidRPr="002A09BA">
              <w:rPr>
                <w:rFonts w:cstheme="minorHAnsi"/>
                <w:szCs w:val="22"/>
              </w:rPr>
              <w:t xml:space="preserve">what are </w:t>
            </w:r>
            <w:r w:rsidR="00A62EAB" w:rsidRPr="002A09BA">
              <w:rPr>
                <w:rFonts w:cstheme="minorHAnsi"/>
                <w:szCs w:val="22"/>
              </w:rPr>
              <w:t>keys and locks</w:t>
            </w:r>
            <w:r w:rsidRPr="002A09BA">
              <w:rPr>
                <w:rFonts w:cstheme="minorHAnsi"/>
                <w:szCs w:val="22"/>
              </w:rPr>
              <w:t xml:space="preserve"> that are needed to access the kindergarten premises, and</w:t>
            </w:r>
          </w:p>
          <w:p w14:paraId="1798D1B8" w14:textId="77777777" w:rsidR="00A62EAB" w:rsidRPr="002A09BA" w:rsidRDefault="002A09BA" w:rsidP="005A253D">
            <w:pPr>
              <w:pStyle w:val="ListParagraph"/>
              <w:numPr>
                <w:ilvl w:val="0"/>
                <w:numId w:val="8"/>
              </w:numPr>
              <w:ind w:left="318" w:hanging="318"/>
              <w:rPr>
                <w:rFonts w:cstheme="minorHAnsi"/>
                <w:szCs w:val="22"/>
              </w:rPr>
            </w:pPr>
            <w:r w:rsidRPr="002A09BA">
              <w:rPr>
                <w:rFonts w:cstheme="minorHAnsi"/>
                <w:szCs w:val="22"/>
              </w:rPr>
              <w:t>h</w:t>
            </w:r>
            <w:r w:rsidR="00A62EAB" w:rsidRPr="002A09BA">
              <w:rPr>
                <w:rFonts w:cstheme="minorHAnsi"/>
                <w:szCs w:val="22"/>
              </w:rPr>
              <w:t xml:space="preserve">ow to get codes </w:t>
            </w:r>
            <w:r w:rsidRPr="002A09BA">
              <w:rPr>
                <w:rFonts w:cstheme="minorHAnsi"/>
                <w:szCs w:val="22"/>
              </w:rPr>
              <w:t>for entry</w:t>
            </w:r>
          </w:p>
        </w:tc>
      </w:tr>
      <w:tr w:rsidR="00EC7FFA" w14:paraId="7FAA33E7" w14:textId="77777777" w:rsidTr="004C078B">
        <w:tc>
          <w:tcPr>
            <w:tcW w:w="1843" w:type="dxa"/>
          </w:tcPr>
          <w:p w14:paraId="3BD4DD8C" w14:textId="77777777" w:rsidR="00EC7FFA" w:rsidRPr="00A81D9A" w:rsidRDefault="00EC7FFA" w:rsidP="00EC7FFA">
            <w:pPr>
              <w:pStyle w:val="Pa16"/>
              <w:rPr>
                <w:rFonts w:asciiTheme="minorHAnsi" w:hAnsiTheme="minorHAnsi"/>
                <w:sz w:val="22"/>
                <w:szCs w:val="22"/>
              </w:rPr>
            </w:pPr>
            <w:r>
              <w:rPr>
                <w:rFonts w:asciiTheme="minorHAnsi" w:hAnsiTheme="minorHAnsi"/>
                <w:sz w:val="22"/>
                <w:szCs w:val="22"/>
              </w:rPr>
              <w:t>Computer log in details</w:t>
            </w:r>
          </w:p>
        </w:tc>
        <w:tc>
          <w:tcPr>
            <w:tcW w:w="6662" w:type="dxa"/>
          </w:tcPr>
          <w:p w14:paraId="70441A19" w14:textId="77777777" w:rsidR="00EC7FFA" w:rsidRDefault="00EC7FFA" w:rsidP="00EC7FFA">
            <w:pPr>
              <w:rPr>
                <w:rFonts w:cstheme="minorHAnsi"/>
                <w:szCs w:val="22"/>
              </w:rPr>
            </w:pPr>
          </w:p>
        </w:tc>
      </w:tr>
      <w:tr w:rsidR="00EC7FFA" w14:paraId="094A15FF" w14:textId="77777777" w:rsidTr="004C078B">
        <w:tc>
          <w:tcPr>
            <w:tcW w:w="1843" w:type="dxa"/>
          </w:tcPr>
          <w:p w14:paraId="3F962AD1" w14:textId="77777777" w:rsidR="00EC7FFA" w:rsidRPr="00A81D9A" w:rsidRDefault="00EC7FFA" w:rsidP="00EC7FFA">
            <w:pPr>
              <w:pStyle w:val="Pa16"/>
              <w:rPr>
                <w:rFonts w:asciiTheme="minorHAnsi" w:hAnsiTheme="minorHAnsi"/>
                <w:sz w:val="22"/>
                <w:szCs w:val="22"/>
              </w:rPr>
            </w:pPr>
            <w:r>
              <w:rPr>
                <w:rFonts w:asciiTheme="minorHAnsi" w:hAnsiTheme="minorHAnsi"/>
                <w:sz w:val="22"/>
                <w:szCs w:val="22"/>
              </w:rPr>
              <w:t xml:space="preserve">Access to Department </w:t>
            </w:r>
            <w:r w:rsidR="00627D31">
              <w:rPr>
                <w:rFonts w:asciiTheme="minorHAnsi" w:hAnsiTheme="minorHAnsi"/>
                <w:sz w:val="22"/>
                <w:szCs w:val="22"/>
              </w:rPr>
              <w:t xml:space="preserve">of Education </w:t>
            </w:r>
            <w:r>
              <w:rPr>
                <w:rFonts w:asciiTheme="minorHAnsi" w:hAnsiTheme="minorHAnsi"/>
                <w:sz w:val="22"/>
                <w:szCs w:val="22"/>
              </w:rPr>
              <w:t>systems</w:t>
            </w:r>
          </w:p>
        </w:tc>
        <w:tc>
          <w:tcPr>
            <w:tcW w:w="6662" w:type="dxa"/>
          </w:tcPr>
          <w:p w14:paraId="7EF55E2D" w14:textId="77777777" w:rsidR="00627D31" w:rsidRDefault="00627D31" w:rsidP="00EC7FFA">
            <w:pPr>
              <w:rPr>
                <w:rFonts w:cstheme="minorHAnsi"/>
                <w:szCs w:val="22"/>
              </w:rPr>
            </w:pPr>
            <w:r>
              <w:rPr>
                <w:rFonts w:cstheme="minorHAnsi"/>
                <w:szCs w:val="22"/>
              </w:rPr>
              <w:t>Include here:</w:t>
            </w:r>
          </w:p>
          <w:p w14:paraId="262AE4C7" w14:textId="77777777" w:rsidR="00627D31" w:rsidRPr="00627D31" w:rsidRDefault="00EC7FFA" w:rsidP="005A253D">
            <w:pPr>
              <w:pStyle w:val="ListParagraph"/>
              <w:numPr>
                <w:ilvl w:val="0"/>
                <w:numId w:val="19"/>
              </w:numPr>
              <w:rPr>
                <w:rFonts w:cstheme="minorHAnsi"/>
                <w:szCs w:val="22"/>
              </w:rPr>
            </w:pPr>
            <w:r w:rsidRPr="00627D31">
              <w:rPr>
                <w:rFonts w:cstheme="minorHAnsi"/>
                <w:szCs w:val="22"/>
              </w:rPr>
              <w:t>KIMS/Arrival</w:t>
            </w:r>
          </w:p>
          <w:p w14:paraId="0D960A87" w14:textId="77777777" w:rsidR="00EC7FFA" w:rsidRDefault="00EC7FFA" w:rsidP="005A253D">
            <w:pPr>
              <w:pStyle w:val="ListParagraph"/>
              <w:numPr>
                <w:ilvl w:val="0"/>
                <w:numId w:val="19"/>
              </w:numPr>
              <w:rPr>
                <w:rFonts w:cstheme="minorHAnsi"/>
                <w:szCs w:val="22"/>
              </w:rPr>
            </w:pPr>
            <w:r w:rsidRPr="00627D31">
              <w:rPr>
                <w:rFonts w:cstheme="minorHAnsi"/>
                <w:szCs w:val="22"/>
              </w:rPr>
              <w:t xml:space="preserve">SAMs/Funded agency channel how to set up password and log in details </w:t>
            </w:r>
            <w:r w:rsidR="00627D31" w:rsidRPr="00627D31">
              <w:rPr>
                <w:rFonts w:cstheme="minorHAnsi"/>
                <w:szCs w:val="22"/>
              </w:rPr>
              <w:t>for relevant members</w:t>
            </w:r>
          </w:p>
          <w:p w14:paraId="569766A8" w14:textId="17DF54E6" w:rsidR="00B645B4" w:rsidRPr="00627D31" w:rsidRDefault="00B645B4" w:rsidP="005A253D">
            <w:pPr>
              <w:pStyle w:val="ListParagraph"/>
              <w:numPr>
                <w:ilvl w:val="0"/>
                <w:numId w:val="19"/>
              </w:numPr>
              <w:rPr>
                <w:rFonts w:cstheme="minorHAnsi"/>
                <w:szCs w:val="22"/>
              </w:rPr>
            </w:pPr>
            <w:r>
              <w:rPr>
                <w:rFonts w:cstheme="minorHAnsi"/>
                <w:szCs w:val="22"/>
              </w:rPr>
              <w:t>NQAITS access</w:t>
            </w:r>
          </w:p>
        </w:tc>
      </w:tr>
      <w:tr w:rsidR="00EC7FFA" w14:paraId="5B01B04A" w14:textId="77777777" w:rsidTr="004C078B">
        <w:tc>
          <w:tcPr>
            <w:tcW w:w="1843" w:type="dxa"/>
          </w:tcPr>
          <w:p w14:paraId="7A3A9EBE" w14:textId="77777777" w:rsidR="00EC7FFA" w:rsidRPr="002A09BA" w:rsidRDefault="00EC7FFA" w:rsidP="00EC7FFA">
            <w:pPr>
              <w:pStyle w:val="Pa16"/>
              <w:rPr>
                <w:rFonts w:asciiTheme="minorHAnsi" w:hAnsiTheme="minorHAnsi"/>
                <w:sz w:val="22"/>
                <w:szCs w:val="22"/>
              </w:rPr>
            </w:pPr>
            <w:r w:rsidRPr="00A81D9A">
              <w:rPr>
                <w:rFonts w:asciiTheme="minorHAnsi" w:hAnsiTheme="minorHAnsi"/>
                <w:sz w:val="22"/>
                <w:szCs w:val="22"/>
              </w:rPr>
              <w:t>Emergency and evacuation area map</w:t>
            </w:r>
          </w:p>
        </w:tc>
        <w:tc>
          <w:tcPr>
            <w:tcW w:w="6662" w:type="dxa"/>
          </w:tcPr>
          <w:p w14:paraId="35E8C753" w14:textId="77777777" w:rsidR="00EC7FFA" w:rsidRDefault="00EC7FFA" w:rsidP="00EC7FFA">
            <w:pPr>
              <w:rPr>
                <w:rFonts w:cstheme="minorHAnsi"/>
                <w:szCs w:val="22"/>
              </w:rPr>
            </w:pPr>
            <w:r>
              <w:rPr>
                <w:rFonts w:cstheme="minorHAnsi"/>
                <w:szCs w:val="22"/>
              </w:rPr>
              <w:t>Include emergency and evacuation area map</w:t>
            </w:r>
          </w:p>
          <w:p w14:paraId="3E338EFF" w14:textId="77777777" w:rsidR="00EC7FFA" w:rsidRPr="00A62EAB" w:rsidRDefault="00EC7FFA" w:rsidP="00EC7FFA">
            <w:pPr>
              <w:rPr>
                <w:rFonts w:cstheme="minorHAnsi"/>
                <w:szCs w:val="22"/>
              </w:rPr>
            </w:pPr>
          </w:p>
        </w:tc>
      </w:tr>
      <w:tr w:rsidR="00EC7FFA" w14:paraId="773683A3" w14:textId="77777777" w:rsidTr="004C078B">
        <w:tc>
          <w:tcPr>
            <w:tcW w:w="1843" w:type="dxa"/>
          </w:tcPr>
          <w:p w14:paraId="6AD4F70C" w14:textId="77777777" w:rsidR="00EC7FFA" w:rsidRPr="002A09BA" w:rsidRDefault="00EC7FFA" w:rsidP="00EC7FFA">
            <w:pPr>
              <w:pStyle w:val="Pa16"/>
              <w:rPr>
                <w:rFonts w:asciiTheme="minorHAnsi" w:hAnsiTheme="minorHAnsi"/>
                <w:sz w:val="22"/>
                <w:szCs w:val="22"/>
              </w:rPr>
            </w:pPr>
            <w:r w:rsidRPr="002A09BA">
              <w:rPr>
                <w:rFonts w:asciiTheme="minorHAnsi" w:hAnsiTheme="minorHAnsi"/>
                <w:sz w:val="22"/>
                <w:szCs w:val="22"/>
              </w:rPr>
              <w:t>Department of Education contact</w:t>
            </w:r>
          </w:p>
        </w:tc>
        <w:tc>
          <w:tcPr>
            <w:tcW w:w="6662" w:type="dxa"/>
          </w:tcPr>
          <w:p w14:paraId="07168458" w14:textId="77777777" w:rsidR="00EC7FFA" w:rsidRDefault="00EC7FFA" w:rsidP="00EC7FFA">
            <w:pPr>
              <w:rPr>
                <w:rFonts w:cstheme="minorHAnsi"/>
                <w:szCs w:val="22"/>
              </w:rPr>
            </w:pPr>
            <w:r>
              <w:rPr>
                <w:rFonts w:cstheme="minorHAnsi"/>
                <w:szCs w:val="22"/>
                <w:lang w:val="en-AU"/>
              </w:rPr>
              <w:t xml:space="preserve">The Department of Education has dedicated staff in </w:t>
            </w:r>
            <w:r w:rsidRPr="00A62EAB">
              <w:rPr>
                <w:rFonts w:cstheme="minorHAnsi"/>
                <w:szCs w:val="22"/>
              </w:rPr>
              <w:t xml:space="preserve">Early Childhood Improvement Branches </w:t>
            </w:r>
            <w:r>
              <w:rPr>
                <w:rFonts w:cstheme="minorHAnsi"/>
                <w:szCs w:val="22"/>
              </w:rPr>
              <w:t xml:space="preserve">who </w:t>
            </w:r>
            <w:r w:rsidRPr="00A62EAB">
              <w:rPr>
                <w:rFonts w:cstheme="minorHAnsi"/>
                <w:szCs w:val="22"/>
              </w:rPr>
              <w:t>work with early childhood staff, services and providers to provide resources and tailored advice to support</w:t>
            </w:r>
            <w:r>
              <w:rPr>
                <w:rFonts w:cstheme="minorHAnsi"/>
                <w:szCs w:val="22"/>
              </w:rPr>
              <w:t xml:space="preserve"> k</w:t>
            </w:r>
            <w:r w:rsidRPr="00A62EAB">
              <w:rPr>
                <w:rFonts w:cstheme="minorHAnsi"/>
                <w:szCs w:val="22"/>
              </w:rPr>
              <w:t>indergarten</w:t>
            </w:r>
            <w:r>
              <w:rPr>
                <w:rFonts w:cstheme="minorHAnsi"/>
                <w:szCs w:val="22"/>
              </w:rPr>
              <w:t>s.</w:t>
            </w:r>
          </w:p>
          <w:p w14:paraId="05DFD68D" w14:textId="77777777" w:rsidR="00EC7FFA" w:rsidRPr="00A62EAB" w:rsidRDefault="00EC7FFA" w:rsidP="00EC7FFA">
            <w:pPr>
              <w:rPr>
                <w:rFonts w:cstheme="minorHAnsi"/>
                <w:szCs w:val="22"/>
              </w:rPr>
            </w:pPr>
            <w:r>
              <w:rPr>
                <w:rFonts w:cstheme="minorHAnsi"/>
                <w:szCs w:val="22"/>
              </w:rPr>
              <w:t xml:space="preserve">You can contact the Early Childhood Improvement Branch at: </w:t>
            </w:r>
            <w:hyperlink r:id="rId24" w:history="1">
              <w:r w:rsidRPr="002A09BA">
                <w:rPr>
                  <w:rStyle w:val="Hyperlink"/>
                  <w:rFonts w:cstheme="minorHAnsi"/>
                  <w:szCs w:val="22"/>
                </w:rPr>
                <w:t>Contact an Early Childhood Improvement Branch | vic.gov.au</w:t>
              </w:r>
            </w:hyperlink>
          </w:p>
        </w:tc>
      </w:tr>
      <w:tr w:rsidR="00EC7FFA" w14:paraId="1AC57410" w14:textId="77777777" w:rsidTr="004C078B">
        <w:tc>
          <w:tcPr>
            <w:tcW w:w="1843" w:type="dxa"/>
          </w:tcPr>
          <w:p w14:paraId="0164E8B3" w14:textId="77777777" w:rsidR="00EC7FFA" w:rsidRPr="002A09BA" w:rsidRDefault="00EC7FFA" w:rsidP="00EC7FFA">
            <w:pPr>
              <w:pStyle w:val="Pa16"/>
              <w:rPr>
                <w:rFonts w:asciiTheme="minorHAnsi" w:hAnsiTheme="minorHAnsi"/>
                <w:sz w:val="22"/>
                <w:szCs w:val="22"/>
              </w:rPr>
            </w:pPr>
            <w:r w:rsidRPr="002A09BA">
              <w:rPr>
                <w:rFonts w:asciiTheme="minorHAnsi" w:hAnsiTheme="minorHAnsi"/>
                <w:sz w:val="22"/>
                <w:szCs w:val="22"/>
              </w:rPr>
              <w:t>E</w:t>
            </w:r>
            <w:r w:rsidR="00CC02B7">
              <w:rPr>
                <w:rFonts w:asciiTheme="minorHAnsi" w:hAnsiTheme="minorHAnsi"/>
                <w:sz w:val="22"/>
                <w:szCs w:val="22"/>
              </w:rPr>
              <w:t xml:space="preserve">arly </w:t>
            </w:r>
            <w:r w:rsidRPr="002A09BA">
              <w:rPr>
                <w:rFonts w:asciiTheme="minorHAnsi" w:hAnsiTheme="minorHAnsi"/>
                <w:sz w:val="22"/>
                <w:szCs w:val="22"/>
              </w:rPr>
              <w:t>L</w:t>
            </w:r>
            <w:r w:rsidR="00CC02B7">
              <w:rPr>
                <w:rFonts w:asciiTheme="minorHAnsi" w:hAnsiTheme="minorHAnsi"/>
                <w:sz w:val="22"/>
                <w:szCs w:val="22"/>
              </w:rPr>
              <w:t xml:space="preserve">earning </w:t>
            </w:r>
            <w:r w:rsidRPr="002A09BA">
              <w:rPr>
                <w:rFonts w:asciiTheme="minorHAnsi" w:hAnsiTheme="minorHAnsi"/>
                <w:sz w:val="22"/>
                <w:szCs w:val="22"/>
              </w:rPr>
              <w:t>A</w:t>
            </w:r>
            <w:r w:rsidR="00CC02B7">
              <w:rPr>
                <w:rFonts w:asciiTheme="minorHAnsi" w:hAnsiTheme="minorHAnsi"/>
                <w:sz w:val="22"/>
                <w:szCs w:val="22"/>
              </w:rPr>
              <w:t xml:space="preserve">ssociation </w:t>
            </w:r>
            <w:r w:rsidRPr="002A09BA">
              <w:rPr>
                <w:rFonts w:asciiTheme="minorHAnsi" w:hAnsiTheme="minorHAnsi"/>
                <w:sz w:val="22"/>
                <w:szCs w:val="22"/>
              </w:rPr>
              <w:t>A</w:t>
            </w:r>
            <w:r w:rsidR="00CC02B7">
              <w:rPr>
                <w:rFonts w:asciiTheme="minorHAnsi" w:hAnsiTheme="minorHAnsi"/>
                <w:sz w:val="22"/>
                <w:szCs w:val="22"/>
              </w:rPr>
              <w:t>ustralia (ELAA)</w:t>
            </w:r>
            <w:r w:rsidRPr="002A09BA">
              <w:rPr>
                <w:rFonts w:asciiTheme="minorHAnsi" w:hAnsiTheme="minorHAnsi"/>
                <w:sz w:val="22"/>
                <w:szCs w:val="22"/>
              </w:rPr>
              <w:t xml:space="preserve"> contact</w:t>
            </w:r>
          </w:p>
        </w:tc>
        <w:tc>
          <w:tcPr>
            <w:tcW w:w="6662" w:type="dxa"/>
          </w:tcPr>
          <w:p w14:paraId="173FBE79" w14:textId="77777777" w:rsidR="00EC7FFA" w:rsidRDefault="00EC7FFA" w:rsidP="00EC7FFA">
            <w:pPr>
              <w:rPr>
                <w:rFonts w:cstheme="minorHAnsi"/>
                <w:szCs w:val="22"/>
                <w:lang w:val="en-AU"/>
              </w:rPr>
            </w:pPr>
            <w:r w:rsidRPr="002A09BA">
              <w:rPr>
                <w:rFonts w:cstheme="minorHAnsi"/>
                <w:szCs w:val="22"/>
                <w:lang w:val="en-AU"/>
              </w:rPr>
              <w:t>ELAA supports independent kindergartens, early years managers, long day care, integrated services and local governments with advice, training, resources</w:t>
            </w:r>
            <w:r>
              <w:rPr>
                <w:rFonts w:cstheme="minorHAnsi"/>
                <w:szCs w:val="22"/>
                <w:lang w:val="en-AU"/>
              </w:rPr>
              <w:t>.</w:t>
            </w:r>
          </w:p>
          <w:p w14:paraId="037AD837" w14:textId="77777777" w:rsidR="00EC7FFA" w:rsidRPr="002A09BA" w:rsidRDefault="00EC7FFA" w:rsidP="00EC7FFA">
            <w:pPr>
              <w:rPr>
                <w:rFonts w:cstheme="minorHAnsi"/>
                <w:szCs w:val="22"/>
                <w:lang w:val="en-AU"/>
              </w:rPr>
            </w:pPr>
            <w:r>
              <w:rPr>
                <w:rFonts w:cstheme="minorHAnsi"/>
                <w:szCs w:val="22"/>
                <w:lang w:val="en-AU"/>
              </w:rPr>
              <w:t xml:space="preserve">You can contact ELAA at: </w:t>
            </w:r>
            <w:hyperlink r:id="rId25" w:history="1">
              <w:r w:rsidRPr="002A09BA">
                <w:rPr>
                  <w:rStyle w:val="Hyperlink"/>
                  <w:rFonts w:cstheme="minorHAnsi"/>
                  <w:szCs w:val="22"/>
                </w:rPr>
                <w:t>Contact Us - Early Learning Association Australia</w:t>
              </w:r>
            </w:hyperlink>
          </w:p>
        </w:tc>
      </w:tr>
    </w:tbl>
    <w:p w14:paraId="24023CE1" w14:textId="77777777" w:rsidR="0048706E" w:rsidRDefault="0048706E" w:rsidP="0048706E"/>
    <w:p w14:paraId="04E64245" w14:textId="77777777" w:rsidR="00C02BA4" w:rsidRPr="00454019" w:rsidRDefault="00C02BA4" w:rsidP="00214C60">
      <w:pPr>
        <w:ind w:left="567"/>
        <w:rPr>
          <w:lang w:val="en-AU"/>
        </w:rPr>
      </w:pPr>
    </w:p>
    <w:p w14:paraId="10890794" w14:textId="77777777" w:rsidR="00A81D9A" w:rsidRDefault="004B7BBD" w:rsidP="00E9508E">
      <w:pPr>
        <w:pStyle w:val="Heading2"/>
        <w:numPr>
          <w:ilvl w:val="0"/>
          <w:numId w:val="12"/>
        </w:numPr>
        <w:ind w:left="567" w:hanging="567"/>
      </w:pPr>
      <w:bookmarkStart w:id="15" w:name="_Toc185245327"/>
      <w:r>
        <w:t>Operational s</w:t>
      </w:r>
      <w:r w:rsidR="00A81D9A">
        <w:t xml:space="preserve">upports </w:t>
      </w:r>
      <w:r>
        <w:t>for our service funded by Department of Education</w:t>
      </w:r>
      <w:bookmarkEnd w:id="15"/>
    </w:p>
    <w:p w14:paraId="73F484ED" w14:textId="4AB56C20" w:rsidR="00A81D9A" w:rsidRDefault="004B7BBD" w:rsidP="00A81D9A">
      <w:pPr>
        <w:pStyle w:val="ListParagraph"/>
        <w:ind w:left="567"/>
      </w:pPr>
      <w:r>
        <w:t xml:space="preserve">In addition to kindergarten funding, </w:t>
      </w:r>
      <w:r w:rsidR="00B645B4">
        <w:t>t</w:t>
      </w:r>
      <w:r w:rsidR="00A81D9A">
        <w:t xml:space="preserve">he Department of Education funds a range of supports for </w:t>
      </w:r>
      <w:r w:rsidR="00725FE7">
        <w:t>community-based</w:t>
      </w:r>
      <w:r w:rsidR="00A81D9A">
        <w:t xml:space="preserve"> kindergartens, including committees of management.</w:t>
      </w:r>
    </w:p>
    <w:p w14:paraId="069C7D96" w14:textId="28EAC0CD" w:rsidR="00A81D9A" w:rsidRDefault="00A81D9A" w:rsidP="00A81D9A">
      <w:pPr>
        <w:pStyle w:val="ListParagraph"/>
        <w:ind w:left="567"/>
      </w:pPr>
      <w:r>
        <w:t xml:space="preserve">Our service </w:t>
      </w:r>
      <w:r w:rsidR="006C0552">
        <w:t>accesses the below supports: [please amend as relevant to your service setting]</w:t>
      </w:r>
    </w:p>
    <w:p w14:paraId="3C8A9A91" w14:textId="77777777" w:rsidR="006C0552" w:rsidRDefault="006C0552" w:rsidP="00A81D9A">
      <w:pPr>
        <w:pStyle w:val="ListParagraph"/>
        <w:ind w:left="567"/>
      </w:pPr>
    </w:p>
    <w:tbl>
      <w:tblPr>
        <w:tblStyle w:val="TableGrid"/>
        <w:tblW w:w="0" w:type="auto"/>
        <w:tblInd w:w="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14"/>
        <w:gridCol w:w="2163"/>
        <w:gridCol w:w="2361"/>
        <w:gridCol w:w="1711"/>
      </w:tblGrid>
      <w:tr w:rsidR="007B3907" w14:paraId="295FB8E1" w14:textId="7A439C40" w:rsidTr="007B3907">
        <w:tc>
          <w:tcPr>
            <w:tcW w:w="2214" w:type="dxa"/>
          </w:tcPr>
          <w:p w14:paraId="2C58738F" w14:textId="77777777" w:rsidR="007B3907" w:rsidRDefault="007B3907" w:rsidP="00126B06">
            <w:pPr>
              <w:pStyle w:val="ListParagraph"/>
              <w:ind w:left="0"/>
            </w:pPr>
            <w:r>
              <w:t>Item</w:t>
            </w:r>
          </w:p>
        </w:tc>
        <w:tc>
          <w:tcPr>
            <w:tcW w:w="2163" w:type="dxa"/>
          </w:tcPr>
          <w:p w14:paraId="58560858" w14:textId="77777777" w:rsidR="007B3907" w:rsidRDefault="007B3907" w:rsidP="00126B06">
            <w:pPr>
              <w:pStyle w:val="ListParagraph"/>
              <w:ind w:left="0"/>
            </w:pPr>
            <w:r>
              <w:t>Company</w:t>
            </w:r>
          </w:p>
        </w:tc>
        <w:tc>
          <w:tcPr>
            <w:tcW w:w="2361" w:type="dxa"/>
          </w:tcPr>
          <w:p w14:paraId="778AF82C" w14:textId="77777777" w:rsidR="007B3907" w:rsidRDefault="007B3907" w:rsidP="00126B06">
            <w:pPr>
              <w:pStyle w:val="ListParagraph"/>
              <w:ind w:left="0"/>
            </w:pPr>
            <w:r>
              <w:t>Note</w:t>
            </w:r>
          </w:p>
        </w:tc>
        <w:tc>
          <w:tcPr>
            <w:tcW w:w="1711" w:type="dxa"/>
          </w:tcPr>
          <w:p w14:paraId="0ECE2A95" w14:textId="7A23D8DF" w:rsidR="007B3907" w:rsidRDefault="007B3907" w:rsidP="00126B06">
            <w:pPr>
              <w:pStyle w:val="ListParagraph"/>
              <w:ind w:left="0"/>
            </w:pPr>
            <w:r>
              <w:t>Contact</w:t>
            </w:r>
          </w:p>
        </w:tc>
      </w:tr>
      <w:tr w:rsidR="007B3907" w14:paraId="09845CE5" w14:textId="4B2D469A" w:rsidTr="007B3907">
        <w:tc>
          <w:tcPr>
            <w:tcW w:w="2214" w:type="dxa"/>
          </w:tcPr>
          <w:p w14:paraId="5844642E" w14:textId="77777777" w:rsidR="007B3907" w:rsidRDefault="007B3907" w:rsidP="00126B06">
            <w:pPr>
              <w:pStyle w:val="ListParagraph"/>
              <w:ind w:left="0"/>
            </w:pPr>
            <w:r>
              <w:t>Payroll for all staff</w:t>
            </w:r>
          </w:p>
        </w:tc>
        <w:tc>
          <w:tcPr>
            <w:tcW w:w="2163" w:type="dxa"/>
          </w:tcPr>
          <w:p w14:paraId="52C42DC0" w14:textId="77777777" w:rsidR="007B3907" w:rsidRDefault="007B3907" w:rsidP="00126B06">
            <w:pPr>
              <w:pStyle w:val="ListParagraph"/>
              <w:ind w:left="0"/>
            </w:pPr>
            <w:r>
              <w:t>Automatic Data Processing (ADP)</w:t>
            </w:r>
          </w:p>
        </w:tc>
        <w:tc>
          <w:tcPr>
            <w:tcW w:w="2361" w:type="dxa"/>
          </w:tcPr>
          <w:p w14:paraId="4B1BEDF3" w14:textId="77777777" w:rsidR="007B3907" w:rsidRDefault="007B3907" w:rsidP="00126B06">
            <w:pPr>
              <w:pStyle w:val="ListParagraph"/>
              <w:ind w:left="0"/>
            </w:pPr>
            <w:r>
              <w:t>This includes payroll, leave entitlements and superannuation</w:t>
            </w:r>
          </w:p>
        </w:tc>
        <w:tc>
          <w:tcPr>
            <w:tcW w:w="1711" w:type="dxa"/>
          </w:tcPr>
          <w:p w14:paraId="22FA4D53" w14:textId="02DCDFC6" w:rsidR="007B3907" w:rsidRDefault="0047785A" w:rsidP="00126B06">
            <w:pPr>
              <w:pStyle w:val="ListParagraph"/>
              <w:ind w:left="0"/>
            </w:pPr>
            <w:hyperlink r:id="rId26" w:history="1">
              <w:r w:rsidRPr="0047785A">
                <w:rPr>
                  <w:rStyle w:val="Hyperlink"/>
                </w:rPr>
                <w:t>Customer Service | Client Support | ADP Australia</w:t>
              </w:r>
            </w:hyperlink>
          </w:p>
        </w:tc>
      </w:tr>
      <w:tr w:rsidR="007B3907" w14:paraId="15B8E016" w14:textId="32E89765" w:rsidTr="007B3907">
        <w:tc>
          <w:tcPr>
            <w:tcW w:w="2214" w:type="dxa"/>
          </w:tcPr>
          <w:p w14:paraId="35EC79F6" w14:textId="77777777" w:rsidR="007B3907" w:rsidRDefault="007B3907" w:rsidP="00126B06">
            <w:pPr>
              <w:pStyle w:val="ListParagraph"/>
              <w:ind w:left="0"/>
            </w:pPr>
            <w:r>
              <w:t>Information Technology through Kindergarten IT program</w:t>
            </w:r>
          </w:p>
        </w:tc>
        <w:tc>
          <w:tcPr>
            <w:tcW w:w="2163" w:type="dxa"/>
          </w:tcPr>
          <w:p w14:paraId="4C0F91C2" w14:textId="77777777" w:rsidR="007B3907" w:rsidRDefault="007B3907" w:rsidP="00126B06">
            <w:pPr>
              <w:pStyle w:val="ListParagraph"/>
              <w:ind w:left="0"/>
            </w:pPr>
            <w:r>
              <w:t>State Library Victoria</w:t>
            </w:r>
          </w:p>
        </w:tc>
        <w:tc>
          <w:tcPr>
            <w:tcW w:w="2361" w:type="dxa"/>
          </w:tcPr>
          <w:p w14:paraId="0C578C95" w14:textId="77777777" w:rsidR="007B3907" w:rsidRDefault="007B3907" w:rsidP="00126B06">
            <w:pPr>
              <w:pStyle w:val="ListParagraph"/>
              <w:ind w:left="0"/>
            </w:pPr>
            <w:r>
              <w:t>This includes access to internet, VOIP, Help desk and cyber security training</w:t>
            </w:r>
          </w:p>
        </w:tc>
        <w:tc>
          <w:tcPr>
            <w:tcW w:w="1711" w:type="dxa"/>
          </w:tcPr>
          <w:p w14:paraId="2004BE95" w14:textId="6CC7F8D3" w:rsidR="007B3907" w:rsidRDefault="0047785A" w:rsidP="00126B06">
            <w:pPr>
              <w:pStyle w:val="ListParagraph"/>
              <w:ind w:left="0"/>
            </w:pPr>
            <w:hyperlink r:id="rId27" w:history="1">
              <w:r w:rsidRPr="0047785A">
                <w:rPr>
                  <w:rStyle w:val="Hyperlink"/>
                </w:rPr>
                <w:t>Support &amp; Help – Kindergarten IT Program</w:t>
              </w:r>
            </w:hyperlink>
          </w:p>
        </w:tc>
      </w:tr>
      <w:tr w:rsidR="007B3907" w14:paraId="5137B2B7" w14:textId="797B5DBB" w:rsidTr="007B3907">
        <w:tc>
          <w:tcPr>
            <w:tcW w:w="2214" w:type="dxa"/>
          </w:tcPr>
          <w:p w14:paraId="7079690E" w14:textId="77777777" w:rsidR="007B3907" w:rsidRDefault="007B3907" w:rsidP="00126B06">
            <w:pPr>
              <w:pStyle w:val="ListParagraph"/>
              <w:ind w:left="0"/>
            </w:pPr>
            <w:r>
              <w:t>Critical Incident Response</w:t>
            </w:r>
          </w:p>
        </w:tc>
        <w:tc>
          <w:tcPr>
            <w:tcW w:w="2163" w:type="dxa"/>
          </w:tcPr>
          <w:p w14:paraId="7CC03FB5" w14:textId="77777777" w:rsidR="007B3907" w:rsidRDefault="007B3907" w:rsidP="00126B06">
            <w:pPr>
              <w:pStyle w:val="ListParagraph"/>
              <w:ind w:left="0"/>
            </w:pPr>
            <w:r>
              <w:t>Teleus Health</w:t>
            </w:r>
          </w:p>
        </w:tc>
        <w:tc>
          <w:tcPr>
            <w:tcW w:w="2361" w:type="dxa"/>
          </w:tcPr>
          <w:p w14:paraId="76590C3F" w14:textId="77777777" w:rsidR="007B3907" w:rsidRDefault="007B3907" w:rsidP="00126B06">
            <w:pPr>
              <w:pStyle w:val="ListParagraph"/>
              <w:ind w:left="-27"/>
            </w:pPr>
            <w:r>
              <w:t>Available in emergency situations.</w:t>
            </w:r>
          </w:p>
        </w:tc>
        <w:tc>
          <w:tcPr>
            <w:tcW w:w="1711" w:type="dxa"/>
          </w:tcPr>
          <w:p w14:paraId="0CC7D6DB" w14:textId="3DB90CE1" w:rsidR="007B3907" w:rsidRDefault="00112F9B" w:rsidP="00126B06">
            <w:pPr>
              <w:pStyle w:val="ListParagraph"/>
              <w:ind w:left="-27"/>
            </w:pPr>
            <w:hyperlink r:id="rId28" w:history="1">
              <w:r w:rsidRPr="00112F9B">
                <w:rPr>
                  <w:rStyle w:val="Hyperlink"/>
                </w:rPr>
                <w:t>Contact &amp; Support | TELUS Health</w:t>
              </w:r>
            </w:hyperlink>
          </w:p>
        </w:tc>
      </w:tr>
      <w:tr w:rsidR="007B3907" w14:paraId="3F488F9A" w14:textId="3E01B7F3" w:rsidTr="007B3907">
        <w:tc>
          <w:tcPr>
            <w:tcW w:w="2214" w:type="dxa"/>
          </w:tcPr>
          <w:p w14:paraId="60CFEAA0" w14:textId="77777777" w:rsidR="007B3907" w:rsidRDefault="007B3907" w:rsidP="00126B06">
            <w:pPr>
              <w:pStyle w:val="ListParagraph"/>
              <w:ind w:left="0"/>
            </w:pPr>
            <w:r>
              <w:t>Mediation</w:t>
            </w:r>
          </w:p>
        </w:tc>
        <w:tc>
          <w:tcPr>
            <w:tcW w:w="2163" w:type="dxa"/>
          </w:tcPr>
          <w:p w14:paraId="2368D54B" w14:textId="77777777" w:rsidR="007B3907" w:rsidRDefault="007B3907" w:rsidP="00126B06">
            <w:pPr>
              <w:pStyle w:val="ListParagraph"/>
              <w:ind w:left="0"/>
            </w:pPr>
            <w:r>
              <w:t>Teleus Health</w:t>
            </w:r>
          </w:p>
        </w:tc>
        <w:tc>
          <w:tcPr>
            <w:tcW w:w="2361" w:type="dxa"/>
          </w:tcPr>
          <w:p w14:paraId="07CB5792" w14:textId="77777777" w:rsidR="007B3907" w:rsidRPr="00423408" w:rsidRDefault="007B3907" w:rsidP="00126B06">
            <w:pPr>
              <w:pStyle w:val="ListParagraph"/>
              <w:ind w:left="-27"/>
              <w:rPr>
                <w:lang w:val="en-AU"/>
              </w:rPr>
            </w:pPr>
            <w:r w:rsidRPr="00423408">
              <w:rPr>
                <w:lang w:val="en-AU"/>
              </w:rPr>
              <w:t>End-to-end mediation services</w:t>
            </w:r>
            <w:r>
              <w:rPr>
                <w:lang w:val="en-AU"/>
              </w:rPr>
              <w:t xml:space="preserve"> </w:t>
            </w:r>
            <w:r w:rsidRPr="00423408">
              <w:rPr>
                <w:lang w:val="en-AU"/>
              </w:rPr>
              <w:t xml:space="preserve">to support </w:t>
            </w:r>
            <w:r>
              <w:rPr>
                <w:lang w:val="en-AU"/>
              </w:rPr>
              <w:t>workplace</w:t>
            </w:r>
            <w:r w:rsidRPr="00423408">
              <w:rPr>
                <w:lang w:val="en-AU"/>
              </w:rPr>
              <w:t xml:space="preserve"> conflict</w:t>
            </w:r>
          </w:p>
          <w:p w14:paraId="1EEB2DCB" w14:textId="77777777" w:rsidR="007B3907" w:rsidRDefault="007B3907" w:rsidP="00126B06">
            <w:pPr>
              <w:pStyle w:val="ListParagraph"/>
              <w:ind w:left="0"/>
            </w:pPr>
            <w:r w:rsidRPr="00423408">
              <w:rPr>
                <w:lang w:val="en-AU"/>
              </w:rPr>
              <w:t>resolution.</w:t>
            </w:r>
          </w:p>
        </w:tc>
        <w:tc>
          <w:tcPr>
            <w:tcW w:w="1711" w:type="dxa"/>
          </w:tcPr>
          <w:p w14:paraId="62FAC6C2" w14:textId="2CD3BEB1" w:rsidR="007B3907" w:rsidRPr="00423408" w:rsidRDefault="00112F9B" w:rsidP="00126B06">
            <w:pPr>
              <w:pStyle w:val="ListParagraph"/>
              <w:ind w:left="-27"/>
              <w:rPr>
                <w:lang w:val="en-AU"/>
              </w:rPr>
            </w:pPr>
            <w:hyperlink r:id="rId29" w:history="1">
              <w:r w:rsidRPr="00112F9B">
                <w:rPr>
                  <w:rStyle w:val="Hyperlink"/>
                </w:rPr>
                <w:t>Contact &amp; Support | TELUS Health</w:t>
              </w:r>
            </w:hyperlink>
          </w:p>
        </w:tc>
      </w:tr>
      <w:tr w:rsidR="007B3907" w14:paraId="0283DF5D" w14:textId="68845BDE" w:rsidTr="007B3907">
        <w:tc>
          <w:tcPr>
            <w:tcW w:w="2214" w:type="dxa"/>
          </w:tcPr>
          <w:p w14:paraId="5DB9CC07" w14:textId="77777777" w:rsidR="007B3907" w:rsidRDefault="007B3907" w:rsidP="00126B06">
            <w:pPr>
              <w:pStyle w:val="ListParagraph"/>
              <w:ind w:left="0"/>
            </w:pPr>
            <w:r>
              <w:t>Governance advice and support</w:t>
            </w:r>
          </w:p>
        </w:tc>
        <w:tc>
          <w:tcPr>
            <w:tcW w:w="2163" w:type="dxa"/>
          </w:tcPr>
          <w:p w14:paraId="3BD51484" w14:textId="77777777" w:rsidR="007B3907" w:rsidRDefault="007B3907" w:rsidP="00126B06">
            <w:pPr>
              <w:pStyle w:val="ListParagraph"/>
              <w:ind w:left="0"/>
            </w:pPr>
            <w:r>
              <w:t>Early Learning Association Australia (ELAA)</w:t>
            </w:r>
          </w:p>
        </w:tc>
        <w:tc>
          <w:tcPr>
            <w:tcW w:w="2361" w:type="dxa"/>
          </w:tcPr>
          <w:p w14:paraId="7880DBF9" w14:textId="77777777" w:rsidR="007B3907" w:rsidRPr="00423408" w:rsidRDefault="007B3907" w:rsidP="00126B06">
            <w:pPr>
              <w:pStyle w:val="ListParagraph"/>
              <w:ind w:left="-27"/>
              <w:rPr>
                <w:lang w:val="en-AU"/>
              </w:rPr>
            </w:pPr>
            <w:r>
              <w:rPr>
                <w:lang w:val="en-AU"/>
              </w:rPr>
              <w:t>This includes access to governance advice through ELAA advisors and free resources</w:t>
            </w:r>
          </w:p>
        </w:tc>
        <w:tc>
          <w:tcPr>
            <w:tcW w:w="1711" w:type="dxa"/>
          </w:tcPr>
          <w:p w14:paraId="38C537D4" w14:textId="1CA10D1D" w:rsidR="007B3907" w:rsidRDefault="00112F9B" w:rsidP="00126B06">
            <w:pPr>
              <w:pStyle w:val="ListParagraph"/>
              <w:ind w:left="-27"/>
              <w:rPr>
                <w:lang w:val="en-AU"/>
              </w:rPr>
            </w:pPr>
            <w:hyperlink r:id="rId30" w:history="1">
              <w:r w:rsidRPr="00112F9B">
                <w:rPr>
                  <w:rStyle w:val="Hyperlink"/>
                </w:rPr>
                <w:t>Contact Us - Early Learning Association Australia</w:t>
              </w:r>
            </w:hyperlink>
          </w:p>
        </w:tc>
      </w:tr>
    </w:tbl>
    <w:p w14:paraId="181CA8A9" w14:textId="77777777" w:rsidR="004B7BBD" w:rsidRDefault="004B7BBD" w:rsidP="00A81D9A">
      <w:pPr>
        <w:pStyle w:val="ListParagraph"/>
        <w:ind w:left="567"/>
      </w:pPr>
    </w:p>
    <w:p w14:paraId="1E7F25E1" w14:textId="77777777" w:rsidR="00A81D9A" w:rsidRPr="00A81D9A" w:rsidRDefault="00A81D9A" w:rsidP="00A81D9A"/>
    <w:p w14:paraId="0EDCE1FD" w14:textId="77777777" w:rsidR="00C02BA4" w:rsidRDefault="00C02BA4" w:rsidP="00E9508E">
      <w:pPr>
        <w:pStyle w:val="Heading2"/>
        <w:numPr>
          <w:ilvl w:val="0"/>
          <w:numId w:val="12"/>
        </w:numPr>
        <w:ind w:left="567" w:hanging="567"/>
      </w:pPr>
      <w:bookmarkStart w:id="16" w:name="_Calendar_of_events"/>
      <w:bookmarkStart w:id="17" w:name="_Toc185245328"/>
      <w:bookmarkEnd w:id="16"/>
      <w:r>
        <w:t>Calendar of events and committee meetings</w:t>
      </w:r>
      <w:bookmarkEnd w:id="17"/>
    </w:p>
    <w:p w14:paraId="4AD651B2" w14:textId="77777777" w:rsidR="00C02BA4" w:rsidRDefault="00C02BA4" w:rsidP="00C02BA4">
      <w:pPr>
        <w:ind w:left="567"/>
      </w:pPr>
      <w:r>
        <w:t>[</w:t>
      </w:r>
      <w:r w:rsidRPr="00112F9B">
        <w:rPr>
          <w:color w:val="156082" w:themeColor="accent1"/>
        </w:rPr>
        <w:t>Include here events and committee meetings for members to be aware of</w:t>
      </w:r>
      <w:r>
        <w:t>]</w:t>
      </w:r>
    </w:p>
    <w:tbl>
      <w:tblPr>
        <w:tblStyle w:val="TableGrid"/>
        <w:tblW w:w="0" w:type="auto"/>
        <w:tblInd w:w="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17"/>
        <w:gridCol w:w="4232"/>
      </w:tblGrid>
      <w:tr w:rsidR="00AD24F5" w14:paraId="05016522" w14:textId="77777777" w:rsidTr="00C02BA4">
        <w:tc>
          <w:tcPr>
            <w:tcW w:w="4508" w:type="dxa"/>
          </w:tcPr>
          <w:p w14:paraId="1B08E8A4" w14:textId="77777777" w:rsidR="00C02BA4" w:rsidRPr="00AD24F5" w:rsidRDefault="00C02BA4" w:rsidP="00C02BA4">
            <w:pPr>
              <w:rPr>
                <w:b/>
                <w:bCs/>
              </w:rPr>
            </w:pPr>
            <w:r w:rsidRPr="00AD24F5">
              <w:rPr>
                <w:b/>
                <w:bCs/>
              </w:rPr>
              <w:t>Service events</w:t>
            </w:r>
          </w:p>
          <w:p w14:paraId="3FD1A04A" w14:textId="77777777" w:rsidR="00AD24F5" w:rsidRDefault="00AD24F5" w:rsidP="00C02BA4">
            <w:r>
              <w:t>The key events for our service include:</w:t>
            </w:r>
          </w:p>
          <w:p w14:paraId="67FF0003" w14:textId="77777777" w:rsidR="00AD24F5" w:rsidRDefault="00AD24F5" w:rsidP="00E9508E">
            <w:pPr>
              <w:pStyle w:val="ListParagraph"/>
              <w:numPr>
                <w:ilvl w:val="0"/>
                <w:numId w:val="13"/>
              </w:numPr>
            </w:pPr>
            <w:r>
              <w:t>Orientation day</w:t>
            </w:r>
          </w:p>
          <w:p w14:paraId="3CB057B8" w14:textId="77777777" w:rsidR="00AD24F5" w:rsidRDefault="00AD24F5" w:rsidP="00E9508E">
            <w:pPr>
              <w:pStyle w:val="ListParagraph"/>
              <w:numPr>
                <w:ilvl w:val="0"/>
                <w:numId w:val="13"/>
              </w:numPr>
            </w:pPr>
            <w:r>
              <w:t xml:space="preserve">Enrolment </w:t>
            </w:r>
          </w:p>
          <w:p w14:paraId="54220582" w14:textId="77777777" w:rsidR="00AD24F5" w:rsidRDefault="00AD24F5" w:rsidP="00E9508E">
            <w:pPr>
              <w:pStyle w:val="ListParagraph"/>
              <w:numPr>
                <w:ilvl w:val="0"/>
                <w:numId w:val="13"/>
              </w:numPr>
            </w:pPr>
            <w:r>
              <w:t>NAIDOC Week</w:t>
            </w:r>
          </w:p>
          <w:p w14:paraId="383A39FF" w14:textId="77777777" w:rsidR="00AD24F5" w:rsidRDefault="00AD24F5" w:rsidP="00E9508E">
            <w:pPr>
              <w:pStyle w:val="ListParagraph"/>
              <w:numPr>
                <w:ilvl w:val="0"/>
                <w:numId w:val="13"/>
              </w:numPr>
            </w:pPr>
            <w:r>
              <w:t xml:space="preserve">Fundraiser day </w:t>
            </w:r>
          </w:p>
          <w:p w14:paraId="2CCFC973" w14:textId="77777777" w:rsidR="00AD24F5" w:rsidRDefault="00AD24F5" w:rsidP="00E9508E">
            <w:pPr>
              <w:pStyle w:val="ListParagraph"/>
              <w:numPr>
                <w:ilvl w:val="0"/>
                <w:numId w:val="13"/>
              </w:numPr>
            </w:pPr>
            <w:r>
              <w:t>Book week</w:t>
            </w:r>
          </w:p>
          <w:p w14:paraId="3A700423" w14:textId="77777777" w:rsidR="00AD24F5" w:rsidRDefault="00AD24F5" w:rsidP="00E9508E">
            <w:pPr>
              <w:pStyle w:val="ListParagraph"/>
              <w:numPr>
                <w:ilvl w:val="0"/>
                <w:numId w:val="13"/>
              </w:numPr>
            </w:pPr>
            <w:r>
              <w:t>Fundraiser day: odd shoes and socks</w:t>
            </w:r>
          </w:p>
          <w:p w14:paraId="765B97DD" w14:textId="77777777" w:rsidR="00AD24F5" w:rsidRDefault="006E4AF2" w:rsidP="00E9508E">
            <w:pPr>
              <w:pStyle w:val="ListParagraph"/>
              <w:numPr>
                <w:ilvl w:val="0"/>
                <w:numId w:val="13"/>
              </w:numPr>
            </w:pPr>
            <w:r>
              <w:t>Special friends</w:t>
            </w:r>
            <w:r w:rsidR="00AD24F5">
              <w:t xml:space="preserve"> day</w:t>
            </w:r>
          </w:p>
          <w:p w14:paraId="32DE01BB" w14:textId="77777777" w:rsidR="00AD24F5" w:rsidRDefault="00AD24F5" w:rsidP="00E9508E">
            <w:pPr>
              <w:pStyle w:val="ListParagraph"/>
              <w:numPr>
                <w:ilvl w:val="0"/>
                <w:numId w:val="13"/>
              </w:numPr>
            </w:pPr>
            <w:r>
              <w:t>Working bee</w:t>
            </w:r>
          </w:p>
          <w:p w14:paraId="09F533EF" w14:textId="77777777" w:rsidR="00AD24F5" w:rsidRDefault="00AD24F5" w:rsidP="00E9508E">
            <w:pPr>
              <w:pStyle w:val="ListParagraph"/>
              <w:numPr>
                <w:ilvl w:val="0"/>
                <w:numId w:val="13"/>
              </w:numPr>
            </w:pPr>
            <w:r>
              <w:t>Incursion day</w:t>
            </w:r>
          </w:p>
          <w:p w14:paraId="1ED618DD" w14:textId="77777777" w:rsidR="00AD24F5" w:rsidRDefault="00AD24F5" w:rsidP="00E9508E">
            <w:pPr>
              <w:pStyle w:val="ListParagraph"/>
              <w:numPr>
                <w:ilvl w:val="0"/>
                <w:numId w:val="13"/>
              </w:numPr>
            </w:pPr>
            <w:r>
              <w:t>Teacher’s day</w:t>
            </w:r>
          </w:p>
          <w:p w14:paraId="1684A33D" w14:textId="77777777" w:rsidR="00AD24F5" w:rsidRDefault="00AD24F5" w:rsidP="00AD24F5">
            <w:pPr>
              <w:pStyle w:val="ListParagraph"/>
            </w:pPr>
          </w:p>
          <w:p w14:paraId="7977238A" w14:textId="77777777" w:rsidR="00AD24F5" w:rsidRDefault="00AD24F5" w:rsidP="00AD24F5">
            <w:r>
              <w:t>[</w:t>
            </w:r>
            <w:r w:rsidRPr="00D22657">
              <w:rPr>
                <w:color w:val="156082" w:themeColor="accent1"/>
              </w:rPr>
              <w:t>Include events for members to be aware of</w:t>
            </w:r>
            <w:r>
              <w:t>]</w:t>
            </w:r>
          </w:p>
        </w:tc>
        <w:tc>
          <w:tcPr>
            <w:tcW w:w="4508" w:type="dxa"/>
          </w:tcPr>
          <w:p w14:paraId="6A9B50CD" w14:textId="77777777" w:rsidR="00C02BA4" w:rsidRPr="00AD24F5" w:rsidRDefault="00C02BA4" w:rsidP="00C02BA4">
            <w:pPr>
              <w:rPr>
                <w:b/>
                <w:bCs/>
              </w:rPr>
            </w:pPr>
            <w:r w:rsidRPr="00AD24F5">
              <w:rPr>
                <w:b/>
                <w:bCs/>
              </w:rPr>
              <w:t>Committee meetings</w:t>
            </w:r>
          </w:p>
          <w:p w14:paraId="6377C96C" w14:textId="77777777" w:rsidR="00C02BA4" w:rsidRDefault="00C02BA4" w:rsidP="00C02BA4">
            <w:r>
              <w:t>The committee meet [insert how frequent]. This can be in person or online.</w:t>
            </w:r>
          </w:p>
          <w:p w14:paraId="0577253B" w14:textId="77777777" w:rsidR="00C02BA4" w:rsidRDefault="00C02BA4" w:rsidP="00C02BA4">
            <w:r>
              <w:t xml:space="preserve">Committee meetings are held at [insert times] </w:t>
            </w:r>
            <w:r w:rsidR="00AD24F5">
              <w:t>on the following dates:</w:t>
            </w:r>
          </w:p>
          <w:p w14:paraId="46DBF89D" w14:textId="77777777" w:rsidR="00C02BA4" w:rsidRDefault="00AD24F5" w:rsidP="005A253D">
            <w:pPr>
              <w:pStyle w:val="ListParagraph"/>
              <w:numPr>
                <w:ilvl w:val="0"/>
                <w:numId w:val="14"/>
              </w:numPr>
              <w:ind w:left="371" w:hanging="283"/>
            </w:pPr>
            <w:r>
              <w:t>d</w:t>
            </w:r>
            <w:r w:rsidR="00C02BA4">
              <w:t>ay/month</w:t>
            </w:r>
          </w:p>
          <w:p w14:paraId="7FDD7101" w14:textId="77777777" w:rsidR="00AD24F5" w:rsidRDefault="00AD24F5" w:rsidP="005A253D">
            <w:pPr>
              <w:pStyle w:val="ListParagraph"/>
              <w:numPr>
                <w:ilvl w:val="0"/>
                <w:numId w:val="14"/>
              </w:numPr>
              <w:ind w:left="371" w:hanging="283"/>
            </w:pPr>
            <w:r>
              <w:t>day/month</w:t>
            </w:r>
          </w:p>
          <w:p w14:paraId="6D4528A0" w14:textId="77777777" w:rsidR="00AD24F5" w:rsidRDefault="00AD24F5" w:rsidP="005A253D">
            <w:pPr>
              <w:pStyle w:val="ListParagraph"/>
              <w:numPr>
                <w:ilvl w:val="0"/>
                <w:numId w:val="14"/>
              </w:numPr>
              <w:ind w:left="371" w:hanging="283"/>
            </w:pPr>
            <w:r>
              <w:t>day/month</w:t>
            </w:r>
          </w:p>
          <w:p w14:paraId="1134664F" w14:textId="77777777" w:rsidR="00AD24F5" w:rsidRDefault="00AD24F5" w:rsidP="005A253D">
            <w:pPr>
              <w:pStyle w:val="ListParagraph"/>
              <w:numPr>
                <w:ilvl w:val="0"/>
                <w:numId w:val="14"/>
              </w:numPr>
              <w:ind w:left="371" w:hanging="283"/>
            </w:pPr>
            <w:r>
              <w:t>day/month</w:t>
            </w:r>
          </w:p>
          <w:p w14:paraId="224592A2" w14:textId="77777777" w:rsidR="00AD24F5" w:rsidRDefault="00AD24F5" w:rsidP="005A253D">
            <w:pPr>
              <w:pStyle w:val="ListParagraph"/>
              <w:numPr>
                <w:ilvl w:val="0"/>
                <w:numId w:val="14"/>
              </w:numPr>
              <w:ind w:left="371" w:hanging="283"/>
            </w:pPr>
            <w:r>
              <w:t>day/month</w:t>
            </w:r>
          </w:p>
          <w:p w14:paraId="62171196" w14:textId="77777777" w:rsidR="00AD24F5" w:rsidRDefault="00AD24F5" w:rsidP="005A253D">
            <w:pPr>
              <w:pStyle w:val="ListParagraph"/>
              <w:numPr>
                <w:ilvl w:val="0"/>
                <w:numId w:val="14"/>
              </w:numPr>
              <w:ind w:left="371" w:hanging="283"/>
            </w:pPr>
            <w:r>
              <w:t>day/month (AGM)</w:t>
            </w:r>
          </w:p>
          <w:p w14:paraId="2A0AA54C" w14:textId="77777777" w:rsidR="00AD24F5" w:rsidRPr="00FD2E27" w:rsidRDefault="00AD24F5" w:rsidP="005A253D">
            <w:pPr>
              <w:pStyle w:val="ListParagraph"/>
              <w:numPr>
                <w:ilvl w:val="0"/>
                <w:numId w:val="14"/>
              </w:numPr>
              <w:ind w:left="371" w:hanging="283"/>
            </w:pPr>
            <w:r w:rsidRPr="00FD2E27">
              <w:rPr>
                <w:rFonts w:cs="Arial"/>
                <w:szCs w:val="22"/>
              </w:rPr>
              <w:t xml:space="preserve">Handover meeting </w:t>
            </w:r>
            <w:r w:rsidR="00FD2E27" w:rsidRPr="00FD2E27">
              <w:rPr>
                <w:rFonts w:cs="Arial"/>
                <w:szCs w:val="22"/>
              </w:rPr>
              <w:t xml:space="preserve">- </w:t>
            </w:r>
            <w:r w:rsidRPr="00FD2E27">
              <w:rPr>
                <w:rFonts w:cs="Arial"/>
                <w:szCs w:val="22"/>
              </w:rPr>
              <w:t>as soon as possible after the AGM</w:t>
            </w:r>
            <w:r w:rsidR="00FD2E27" w:rsidRPr="00FD2E27">
              <w:rPr>
                <w:rFonts w:cs="Arial"/>
                <w:szCs w:val="22"/>
              </w:rPr>
              <w:t>. Handover meeting</w:t>
            </w:r>
            <w:r w:rsidRPr="00FD2E27">
              <w:rPr>
                <w:rFonts w:cs="Arial"/>
                <w:szCs w:val="22"/>
              </w:rPr>
              <w:t xml:space="preserve"> to ensure the new committee </w:t>
            </w:r>
            <w:r w:rsidR="00FD2E27" w:rsidRPr="00FD2E27">
              <w:rPr>
                <w:rFonts w:cs="Arial"/>
                <w:szCs w:val="22"/>
              </w:rPr>
              <w:t xml:space="preserve">receive </w:t>
            </w:r>
            <w:r w:rsidRPr="00FD2E27">
              <w:rPr>
                <w:rFonts w:cs="Arial"/>
                <w:szCs w:val="22"/>
              </w:rPr>
              <w:t xml:space="preserve">relevant files/documents and information essential to fulfil their </w:t>
            </w:r>
            <w:r w:rsidR="00FD2E27" w:rsidRPr="00FD2E27">
              <w:rPr>
                <w:rFonts w:cs="Arial"/>
                <w:szCs w:val="22"/>
              </w:rPr>
              <w:t>role and responsibility.</w:t>
            </w:r>
          </w:p>
          <w:p w14:paraId="75742D79" w14:textId="77777777" w:rsidR="00AD24F5" w:rsidRDefault="00AD24F5" w:rsidP="00C02BA4">
            <w:r>
              <w:t>[</w:t>
            </w:r>
            <w:r w:rsidRPr="00D22657">
              <w:rPr>
                <w:color w:val="156082" w:themeColor="accent1"/>
              </w:rPr>
              <w:t xml:space="preserve">Include above </w:t>
            </w:r>
            <w:r w:rsidR="00FD2E27" w:rsidRPr="00D22657">
              <w:rPr>
                <w:color w:val="156082" w:themeColor="accent1"/>
              </w:rPr>
              <w:t xml:space="preserve">relevant </w:t>
            </w:r>
            <w:r w:rsidRPr="00D22657">
              <w:rPr>
                <w:color w:val="156082" w:themeColor="accent1"/>
              </w:rPr>
              <w:t xml:space="preserve">meetings </w:t>
            </w:r>
            <w:r w:rsidR="006E4AF2" w:rsidRPr="00D22657">
              <w:rPr>
                <w:color w:val="156082" w:themeColor="accent1"/>
              </w:rPr>
              <w:t xml:space="preserve">for </w:t>
            </w:r>
            <w:r w:rsidRPr="00D22657">
              <w:rPr>
                <w:color w:val="156082" w:themeColor="accent1"/>
              </w:rPr>
              <w:t>committee members to be aware of</w:t>
            </w:r>
            <w:r>
              <w:t>]</w:t>
            </w:r>
          </w:p>
        </w:tc>
      </w:tr>
    </w:tbl>
    <w:p w14:paraId="21918BAA" w14:textId="77777777" w:rsidR="00C02BA4" w:rsidRDefault="00C02BA4" w:rsidP="00C02BA4">
      <w:pPr>
        <w:ind w:left="567"/>
      </w:pPr>
    </w:p>
    <w:p w14:paraId="67A7C914" w14:textId="77777777" w:rsidR="009B1AB6" w:rsidRPr="00C02BA4" w:rsidRDefault="009B1AB6" w:rsidP="0048706E"/>
    <w:p w14:paraId="2AD9F9AE" w14:textId="77777777" w:rsidR="00590D6E" w:rsidRDefault="0048706E" w:rsidP="00E9508E">
      <w:pPr>
        <w:pStyle w:val="Heading2"/>
        <w:numPr>
          <w:ilvl w:val="0"/>
          <w:numId w:val="12"/>
        </w:numPr>
        <w:ind w:left="567" w:hanging="567"/>
      </w:pPr>
      <w:bookmarkStart w:id="18" w:name="_Toc185245329"/>
      <w:r>
        <w:t>Code of Conduct including Confidentiality and Privacy</w:t>
      </w:r>
      <w:bookmarkEnd w:id="18"/>
      <w:r>
        <w:t xml:space="preserve"> </w:t>
      </w:r>
    </w:p>
    <w:p w14:paraId="074C53E4" w14:textId="77777777" w:rsidR="00590D6E" w:rsidRDefault="00590D6E" w:rsidP="0095523D">
      <w:pPr>
        <w:ind w:left="567"/>
      </w:pPr>
      <w:r>
        <w:t>The Code of Conduct for our committee members ensures that our members are aware of the expectations of the committee and how to meet their obligations. The code of conduct reflects commitments to being a child safe organisation and expected behaviours.</w:t>
      </w:r>
    </w:p>
    <w:p w14:paraId="163B16D7" w14:textId="77777777" w:rsidR="00590D6E" w:rsidRDefault="00EA161A" w:rsidP="0095523D">
      <w:pPr>
        <w:ind w:left="567"/>
      </w:pPr>
      <w:r>
        <w:t>The Code of Conduct is one of the ways our committee can support our service to be a Child Safe Organisation.</w:t>
      </w:r>
    </w:p>
    <w:p w14:paraId="73E7F4BE" w14:textId="77777777" w:rsidR="00590D6E" w:rsidRPr="006F7CC0" w:rsidRDefault="00A930C5" w:rsidP="0095523D">
      <w:pPr>
        <w:ind w:left="567"/>
        <w:rPr>
          <w:lang w:val="en-AU"/>
        </w:rPr>
      </w:pPr>
      <w:r>
        <w:rPr>
          <w:lang w:val="en-AU"/>
        </w:rPr>
        <w:t>[</w:t>
      </w:r>
      <w:r w:rsidR="00590D6E" w:rsidRPr="00112F9B">
        <w:rPr>
          <w:color w:val="156082" w:themeColor="accent1"/>
          <w:lang w:val="en-AU"/>
        </w:rPr>
        <w:t xml:space="preserve">Include </w:t>
      </w:r>
      <w:r w:rsidR="00EC7FFA" w:rsidRPr="00112F9B">
        <w:rPr>
          <w:color w:val="156082" w:themeColor="accent1"/>
          <w:lang w:val="en-AU"/>
        </w:rPr>
        <w:t xml:space="preserve">your service’s </w:t>
      </w:r>
      <w:r w:rsidR="00590D6E" w:rsidRPr="00112F9B">
        <w:rPr>
          <w:color w:val="156082" w:themeColor="accent1"/>
          <w:lang w:val="en-AU"/>
        </w:rPr>
        <w:t>code of conduct here</w:t>
      </w:r>
      <w:r>
        <w:rPr>
          <w:lang w:val="en-AU"/>
        </w:rPr>
        <w:t>]</w:t>
      </w:r>
    </w:p>
    <w:p w14:paraId="24A51788" w14:textId="67990281" w:rsidR="00EC7FFA" w:rsidRDefault="00C84453" w:rsidP="00EC7FFA">
      <w:pPr>
        <w:ind w:left="567"/>
      </w:pPr>
      <w:r>
        <w:t xml:space="preserve">For non-government organisations, that provide services to children and are funded by the Victorian </w:t>
      </w:r>
      <w:r w:rsidR="00CB1113">
        <w:t>Government, our</w:t>
      </w:r>
      <w:r>
        <w:t xml:space="preserve"> service is</w:t>
      </w:r>
      <w:r w:rsidR="00EC7FFA">
        <w:t xml:space="preserve"> required to be: </w:t>
      </w:r>
    </w:p>
    <w:p w14:paraId="6C8495A5" w14:textId="46822F9C" w:rsidR="00EC7FFA" w:rsidRDefault="00EC7FFA" w:rsidP="005A253D">
      <w:pPr>
        <w:ind w:left="993" w:hanging="426"/>
      </w:pPr>
      <w:r w:rsidRPr="00EC7FFA">
        <w:t xml:space="preserve">• </w:t>
      </w:r>
      <w:r>
        <w:tab/>
      </w:r>
      <w:r w:rsidR="00C84453">
        <w:t xml:space="preserve">an </w:t>
      </w:r>
      <w:r w:rsidR="00CB1113" w:rsidRPr="00EC7FFA">
        <w:t>incorporated separate legal entity</w:t>
      </w:r>
      <w:r w:rsidRPr="00EC7FFA">
        <w:t xml:space="preserve"> that can be sued in their own right in child abuse proceedings </w:t>
      </w:r>
    </w:p>
    <w:p w14:paraId="356DC198" w14:textId="77777777" w:rsidR="00590D6E" w:rsidRDefault="00EC7FFA" w:rsidP="005A253D">
      <w:pPr>
        <w:ind w:left="993" w:hanging="426"/>
      </w:pPr>
      <w:r w:rsidRPr="00EC7FFA">
        <w:t xml:space="preserve">• </w:t>
      </w:r>
      <w:r>
        <w:tab/>
      </w:r>
      <w:r w:rsidRPr="00EC7FFA">
        <w:t>appropriately insured against child abuse.</w:t>
      </w:r>
    </w:p>
    <w:p w14:paraId="4EA8B85D" w14:textId="77777777" w:rsidR="00C84453" w:rsidRDefault="00C84453" w:rsidP="00C84453">
      <w:pPr>
        <w:ind w:left="567"/>
      </w:pPr>
      <w:r w:rsidRPr="00EC7FFA">
        <w:t>Th</w:t>
      </w:r>
      <w:r>
        <w:t>is</w:t>
      </w:r>
      <w:r w:rsidRPr="00EC7FFA">
        <w:t xml:space="preserve"> Victorian funding requirement for services to children (Funding Guideline) ha</w:t>
      </w:r>
      <w:r>
        <w:t xml:space="preserve">s </w:t>
      </w:r>
      <w:r w:rsidRPr="00EC7FFA">
        <w:t xml:space="preserve">been introduced to implement recommendations made by the Betrayal of Trust Report in 2013 and the Royal Commission into Institutional Responses to Child Sexual Abuse. </w:t>
      </w:r>
    </w:p>
    <w:p w14:paraId="39B5A0F3" w14:textId="77777777" w:rsidR="00C84453" w:rsidRPr="005A253D" w:rsidRDefault="00C84453" w:rsidP="003D4E21">
      <w:pPr>
        <w:ind w:left="567"/>
      </w:pPr>
      <w:r>
        <w:t>Note: Organisations that are insured through the Victorian Managed Insurance Authority (VMIA) are compliant with the Funding Guideline insurance requirements. Provision of a current Certificate of Currency will be adequate to meet the department’s requirements.</w:t>
      </w:r>
    </w:p>
    <w:p w14:paraId="07EC69F7" w14:textId="77777777" w:rsidR="00EC7FFA" w:rsidRPr="00EC7FFA" w:rsidRDefault="00EA161A" w:rsidP="00EC7FFA">
      <w:pPr>
        <w:pStyle w:val="Heading2"/>
        <w:numPr>
          <w:ilvl w:val="0"/>
          <w:numId w:val="12"/>
        </w:numPr>
        <w:ind w:left="567" w:hanging="567"/>
      </w:pPr>
      <w:bookmarkStart w:id="19" w:name="_Toc185245330"/>
      <w:r w:rsidRPr="007371EB">
        <w:t>Child Safe Standards</w:t>
      </w:r>
      <w:bookmarkEnd w:id="19"/>
    </w:p>
    <w:p w14:paraId="13A9DA7C" w14:textId="1942AF0F" w:rsidR="006F7CC0" w:rsidRPr="006F7CC0" w:rsidRDefault="006F7CC0" w:rsidP="0095523D">
      <w:pPr>
        <w:ind w:left="567"/>
        <w:rPr>
          <w:lang w:val="en-AU"/>
        </w:rPr>
      </w:pPr>
      <w:r w:rsidRPr="006F7CC0">
        <w:rPr>
          <w:lang w:val="en-AU"/>
        </w:rPr>
        <w:t>Early childhood services must comply with all the</w:t>
      </w:r>
      <w:r w:rsidR="00F21A91">
        <w:rPr>
          <w:lang w:val="en-AU"/>
        </w:rPr>
        <w:t xml:space="preserve"> Child Safe Standards.</w:t>
      </w:r>
      <w:r w:rsidR="00C84453">
        <w:rPr>
          <w:lang w:val="en-AU"/>
        </w:rPr>
        <w:t xml:space="preserve"> </w:t>
      </w:r>
      <w:r w:rsidR="003D6153">
        <w:rPr>
          <w:lang w:val="en-AU"/>
        </w:rPr>
        <w:t>Services must implement all aspects of the 11 Standards.</w:t>
      </w:r>
      <w:r w:rsidR="00F21A91">
        <w:rPr>
          <w:lang w:val="en-AU"/>
        </w:rPr>
        <w:t xml:space="preserve"> These include the</w:t>
      </w:r>
      <w:r w:rsidRPr="006F7CC0">
        <w:rPr>
          <w:lang w:val="en-AU"/>
        </w:rPr>
        <w:t xml:space="preserve"> following elements:</w:t>
      </w:r>
    </w:p>
    <w:p w14:paraId="762F91E6" w14:textId="77777777" w:rsidR="006F7CC0" w:rsidRPr="006F7CC0" w:rsidRDefault="006F7CC0" w:rsidP="00E9508E">
      <w:pPr>
        <w:numPr>
          <w:ilvl w:val="0"/>
          <w:numId w:val="1"/>
        </w:numPr>
        <w:tabs>
          <w:tab w:val="clear" w:pos="720"/>
          <w:tab w:val="num" w:pos="1134"/>
        </w:tabs>
        <w:ind w:left="1134" w:hanging="567"/>
        <w:rPr>
          <w:lang w:val="en-AU"/>
        </w:rPr>
      </w:pPr>
      <w:r w:rsidRPr="006F7CC0">
        <w:rPr>
          <w:lang w:val="en-AU"/>
        </w:rPr>
        <w:t>The service makes a public commitment to child safety (2.1).</w:t>
      </w:r>
    </w:p>
    <w:p w14:paraId="19FD1001" w14:textId="77777777" w:rsidR="006F7CC0" w:rsidRPr="006F7CC0" w:rsidRDefault="006F7CC0" w:rsidP="00E9508E">
      <w:pPr>
        <w:numPr>
          <w:ilvl w:val="0"/>
          <w:numId w:val="1"/>
        </w:numPr>
        <w:tabs>
          <w:tab w:val="clear" w:pos="720"/>
          <w:tab w:val="num" w:pos="1134"/>
        </w:tabs>
        <w:ind w:left="1134" w:hanging="567"/>
        <w:rPr>
          <w:lang w:val="en-AU"/>
        </w:rPr>
      </w:pPr>
      <w:r w:rsidRPr="006F7CC0">
        <w:rPr>
          <w:lang w:val="en-AU"/>
        </w:rPr>
        <w:t>A child safe culture is championed and modelled at all levels of the service from the top down and bottom up (2.2).</w:t>
      </w:r>
    </w:p>
    <w:p w14:paraId="1C5BBC20" w14:textId="77777777" w:rsidR="006F7CC0" w:rsidRPr="006F7CC0" w:rsidRDefault="006F7CC0" w:rsidP="00E9508E">
      <w:pPr>
        <w:numPr>
          <w:ilvl w:val="0"/>
          <w:numId w:val="1"/>
        </w:numPr>
        <w:tabs>
          <w:tab w:val="clear" w:pos="720"/>
          <w:tab w:val="num" w:pos="1134"/>
        </w:tabs>
        <w:ind w:left="1134" w:hanging="567"/>
        <w:rPr>
          <w:lang w:val="en-AU"/>
        </w:rPr>
      </w:pPr>
      <w:r w:rsidRPr="006F7CC0">
        <w:rPr>
          <w:lang w:val="en-AU"/>
        </w:rPr>
        <w:t>Governance arrangements facilitate implementation of the child safety and wellbeing policy at all levels (2.3).</w:t>
      </w:r>
    </w:p>
    <w:p w14:paraId="064CCF3A" w14:textId="77777777" w:rsidR="006F7CC0" w:rsidRPr="006F7CC0" w:rsidRDefault="006F7CC0" w:rsidP="00E9508E">
      <w:pPr>
        <w:numPr>
          <w:ilvl w:val="0"/>
          <w:numId w:val="1"/>
        </w:numPr>
        <w:tabs>
          <w:tab w:val="clear" w:pos="720"/>
          <w:tab w:val="num" w:pos="1134"/>
        </w:tabs>
        <w:ind w:left="1134" w:hanging="567"/>
        <w:rPr>
          <w:lang w:val="en-AU"/>
        </w:rPr>
      </w:pPr>
      <w:r w:rsidRPr="006F7CC0">
        <w:rPr>
          <w:lang w:val="en-AU"/>
        </w:rPr>
        <w:t>Code of Conduct provides guidelines for staff and volunteers on expected behavioural standards and responsibilities (2.4).</w:t>
      </w:r>
    </w:p>
    <w:p w14:paraId="4BB68F01" w14:textId="77777777" w:rsidR="006F7CC0" w:rsidRPr="006F7CC0" w:rsidRDefault="006F7CC0" w:rsidP="00E9508E">
      <w:pPr>
        <w:numPr>
          <w:ilvl w:val="0"/>
          <w:numId w:val="1"/>
        </w:numPr>
        <w:tabs>
          <w:tab w:val="clear" w:pos="720"/>
          <w:tab w:val="num" w:pos="1134"/>
        </w:tabs>
        <w:ind w:left="1134" w:hanging="567"/>
        <w:rPr>
          <w:lang w:val="en-AU"/>
        </w:rPr>
      </w:pPr>
      <w:r w:rsidRPr="006F7CC0">
        <w:rPr>
          <w:lang w:val="en-AU"/>
        </w:rPr>
        <w:t>Risk management strategies focus on preventing, identifying and mitigating risks to children and young people (2.5).</w:t>
      </w:r>
    </w:p>
    <w:p w14:paraId="3598F646" w14:textId="77777777" w:rsidR="006F7CC0" w:rsidRPr="006F7CC0" w:rsidRDefault="006F7CC0" w:rsidP="00E9508E">
      <w:pPr>
        <w:numPr>
          <w:ilvl w:val="0"/>
          <w:numId w:val="1"/>
        </w:numPr>
        <w:tabs>
          <w:tab w:val="clear" w:pos="720"/>
          <w:tab w:val="num" w:pos="1134"/>
        </w:tabs>
        <w:ind w:left="1134" w:hanging="567"/>
        <w:rPr>
          <w:lang w:val="en-AU"/>
        </w:rPr>
      </w:pPr>
      <w:r w:rsidRPr="006F7CC0">
        <w:rPr>
          <w:lang w:val="en-AU"/>
        </w:rPr>
        <w:t>Staff and volunteers understand their obligations on information sharing and record keeping (2.6).</w:t>
      </w:r>
    </w:p>
    <w:p w14:paraId="778BDA37" w14:textId="77777777" w:rsidR="0048706E" w:rsidRDefault="0048706E" w:rsidP="00E9508E">
      <w:pPr>
        <w:pStyle w:val="Heading2"/>
        <w:numPr>
          <w:ilvl w:val="0"/>
          <w:numId w:val="12"/>
        </w:numPr>
        <w:ind w:left="567" w:hanging="425"/>
      </w:pPr>
      <w:bookmarkStart w:id="20" w:name="_Toc185245331"/>
      <w:r>
        <w:t>Service Policies</w:t>
      </w:r>
      <w:bookmarkEnd w:id="20"/>
      <w:r>
        <w:t xml:space="preserve"> </w:t>
      </w:r>
    </w:p>
    <w:p w14:paraId="4B3F73EE" w14:textId="77777777" w:rsidR="00EA161A" w:rsidRDefault="00EA161A" w:rsidP="0095523D">
      <w:pPr>
        <w:ind w:left="567"/>
        <w:rPr>
          <w:lang w:val="en-AU"/>
        </w:rPr>
      </w:pPr>
      <w:r>
        <w:t>Our committee ensures that</w:t>
      </w:r>
      <w:r w:rsidR="00A810C9">
        <w:t xml:space="preserve"> as leaders </w:t>
      </w:r>
      <w:r>
        <w:t xml:space="preserve">we </w:t>
      </w:r>
      <w:r w:rsidRPr="00EA161A">
        <w:t>develop</w:t>
      </w:r>
      <w:r w:rsidR="00A810C9">
        <w:t xml:space="preserve"> </w:t>
      </w:r>
      <w:r w:rsidRPr="00EA161A">
        <w:t>a vision, plans</w:t>
      </w:r>
      <w:r>
        <w:t xml:space="preserve"> for our service including </w:t>
      </w:r>
      <w:r w:rsidRPr="00EA161A">
        <w:t>policies and strategies focused on improving outcomes and performance, and building strong and productive partnerships between all stakeholders</w:t>
      </w:r>
      <w:r w:rsidR="00DF18FE">
        <w:t>.</w:t>
      </w:r>
    </w:p>
    <w:p w14:paraId="5C4F465A" w14:textId="22BB38CC" w:rsidR="00A930C5" w:rsidRDefault="00A930C5" w:rsidP="0095523D">
      <w:pPr>
        <w:ind w:left="567"/>
      </w:pPr>
      <w:r>
        <w:rPr>
          <w:lang w:val="en-AU"/>
        </w:rPr>
        <w:t>Our service must ensure that we have</w:t>
      </w:r>
      <w:r w:rsidRPr="0030567F">
        <w:rPr>
          <w:rFonts w:ascii="Poppins" w:hAnsi="Poppins" w:cs="Poppins"/>
          <w:color w:val="000000"/>
          <w:shd w:val="clear" w:color="auto" w:fill="FFFFFF"/>
        </w:rPr>
        <w:t xml:space="preserve"> </w:t>
      </w:r>
      <w:r w:rsidRPr="0030567F">
        <w:t>policies and procedures covering a range of areas set out</w:t>
      </w:r>
      <w:r w:rsidR="00C90ED1">
        <w:t xml:space="preserve"> in the Kindergarten Funding Guide and</w:t>
      </w:r>
      <w:r w:rsidRPr="0030567F">
        <w:t xml:space="preserve"> in regulations 168 and 169 of the National Regulations</w:t>
      </w:r>
      <w:r>
        <w:t xml:space="preserve"> and that these are accessible </w:t>
      </w:r>
      <w:r w:rsidRPr="0030567F">
        <w:t>to nominated supervisors and staff members</w:t>
      </w:r>
      <w:r w:rsidR="006E4AF2">
        <w:t>.</w:t>
      </w:r>
    </w:p>
    <w:p w14:paraId="684AE32E" w14:textId="77777777" w:rsidR="00A81D9A" w:rsidRDefault="00A81D9A" w:rsidP="00A81D9A">
      <w:pPr>
        <w:ind w:left="567"/>
        <w:rPr>
          <w:lang w:val="en-AU"/>
        </w:rPr>
      </w:pPr>
      <w:r>
        <w:t xml:space="preserve">Our policies are regularly updated to ensure they are current. </w:t>
      </w:r>
      <w:r>
        <w:rPr>
          <w:lang w:val="en-AU"/>
        </w:rPr>
        <w:t>[</w:t>
      </w:r>
      <w:r w:rsidRPr="00112F9B">
        <w:rPr>
          <w:color w:val="156082" w:themeColor="accent1"/>
          <w:lang w:val="en-AU"/>
        </w:rPr>
        <w:t>include text here on last review of policies as relevant to committee members</w:t>
      </w:r>
      <w:r>
        <w:rPr>
          <w:lang w:val="en-AU"/>
        </w:rPr>
        <w:t>]</w:t>
      </w:r>
    </w:p>
    <w:p w14:paraId="1BFA388D" w14:textId="77777777" w:rsidR="00590D6E" w:rsidRDefault="006F7CC0" w:rsidP="0095523D">
      <w:pPr>
        <w:ind w:left="567"/>
        <w:rPr>
          <w:lang w:val="en-AU"/>
        </w:rPr>
      </w:pPr>
      <w:r w:rsidRPr="006F7CC0">
        <w:rPr>
          <w:lang w:val="en-AU"/>
        </w:rPr>
        <w:t xml:space="preserve">Full versions of all </w:t>
      </w:r>
      <w:r w:rsidR="00590D6E">
        <w:rPr>
          <w:lang w:val="en-AU"/>
        </w:rPr>
        <w:t>our kindergarten service</w:t>
      </w:r>
      <w:r w:rsidRPr="006F7CC0">
        <w:rPr>
          <w:lang w:val="en-AU"/>
        </w:rPr>
        <w:t xml:space="preserve"> policies are available </w:t>
      </w:r>
      <w:r w:rsidR="00590D6E">
        <w:rPr>
          <w:lang w:val="en-AU"/>
        </w:rPr>
        <w:t>at: [</w:t>
      </w:r>
      <w:r w:rsidR="00590D6E" w:rsidRPr="00112F9B">
        <w:rPr>
          <w:color w:val="156082" w:themeColor="accent1"/>
          <w:lang w:val="en-AU"/>
        </w:rPr>
        <w:t xml:space="preserve">include </w:t>
      </w:r>
      <w:r w:rsidR="0030567F" w:rsidRPr="00112F9B">
        <w:rPr>
          <w:color w:val="156082" w:themeColor="accent1"/>
          <w:lang w:val="en-AU"/>
        </w:rPr>
        <w:t xml:space="preserve">link to the policies and/or </w:t>
      </w:r>
      <w:r w:rsidR="00590D6E" w:rsidRPr="00112F9B">
        <w:rPr>
          <w:color w:val="156082" w:themeColor="accent1"/>
          <w:lang w:val="en-AU"/>
        </w:rPr>
        <w:t>where to find these</w:t>
      </w:r>
      <w:r w:rsidR="00590D6E">
        <w:rPr>
          <w:lang w:val="en-AU"/>
        </w:rPr>
        <w:t>]</w:t>
      </w:r>
    </w:p>
    <w:p w14:paraId="69582EB8" w14:textId="77777777" w:rsidR="001726FD" w:rsidRDefault="0030567F" w:rsidP="0095523D">
      <w:pPr>
        <w:ind w:left="567"/>
        <w:rPr>
          <w:i/>
          <w:iCs/>
          <w:lang w:val="en-AU"/>
        </w:rPr>
      </w:pPr>
      <w:r w:rsidRPr="0030567F">
        <w:rPr>
          <w:i/>
          <w:iCs/>
        </w:rPr>
        <w:t>Our service</w:t>
      </w:r>
      <w:r w:rsidRPr="0030567F">
        <w:rPr>
          <w:i/>
          <w:iCs/>
          <w:lang w:val="en-AU"/>
        </w:rPr>
        <w:t xml:space="preserve"> policy</w:t>
      </w:r>
      <w:r w:rsidR="006F7CC0" w:rsidRPr="0030567F">
        <w:rPr>
          <w:i/>
          <w:iCs/>
          <w:lang w:val="en-AU"/>
        </w:rPr>
        <w:t xml:space="preserve"> folder is kept in the office and is available to you and can be accessed at any time</w:t>
      </w:r>
    </w:p>
    <w:p w14:paraId="77053D34" w14:textId="77777777" w:rsidR="006F7CC0" w:rsidRDefault="001726FD" w:rsidP="006F7CC0">
      <w:pPr>
        <w:rPr>
          <w:i/>
          <w:iCs/>
          <w:lang w:val="en-AU"/>
        </w:rPr>
      </w:pPr>
      <w:r>
        <w:rPr>
          <w:lang w:val="en-AU"/>
        </w:rPr>
        <w:t>Table 3 – Service policies</w:t>
      </w:r>
      <w:r w:rsidR="00A930C5">
        <w:rPr>
          <w:lang w:val="en-AU"/>
        </w:rPr>
        <w:t xml:space="preserve"> include [</w:t>
      </w:r>
      <w:r w:rsidR="0095523D">
        <w:rPr>
          <w:lang w:val="en-AU"/>
        </w:rPr>
        <w:t>amend as relevant</w:t>
      </w:r>
      <w:r w:rsidR="00A930C5">
        <w:rPr>
          <w:lang w:val="en-AU"/>
        </w:rPr>
        <w:t xml:space="preserve"> for your service]</w:t>
      </w:r>
      <w:r w:rsidR="006F7CC0" w:rsidRPr="0030567F">
        <w:rPr>
          <w:i/>
          <w:iCs/>
          <w:lang w:val="en-AU"/>
        </w:rPr>
        <w:t xml:space="preser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05"/>
        <w:gridCol w:w="3005"/>
        <w:gridCol w:w="3006"/>
      </w:tblGrid>
      <w:tr w:rsidR="0030567F" w14:paraId="6CCB205B" w14:textId="77777777" w:rsidTr="00C35004">
        <w:tc>
          <w:tcPr>
            <w:tcW w:w="3005" w:type="dxa"/>
          </w:tcPr>
          <w:p w14:paraId="1F09F778" w14:textId="77777777" w:rsidR="0030567F" w:rsidRPr="001726FD" w:rsidRDefault="001726FD" w:rsidP="001726FD">
            <w:pPr>
              <w:ind w:left="313" w:hanging="313"/>
              <w:rPr>
                <w:b/>
                <w:bCs/>
                <w:lang w:val="en-AU"/>
              </w:rPr>
            </w:pPr>
            <w:r w:rsidRPr="001726FD">
              <w:rPr>
                <w:b/>
                <w:bCs/>
                <w:lang w:val="en-AU"/>
              </w:rPr>
              <w:t xml:space="preserve">Health and Safety </w:t>
            </w:r>
          </w:p>
          <w:p w14:paraId="5C676892" w14:textId="77777777" w:rsidR="001726FD" w:rsidRPr="006F7CC0" w:rsidRDefault="001726FD" w:rsidP="00E9508E">
            <w:pPr>
              <w:numPr>
                <w:ilvl w:val="0"/>
                <w:numId w:val="2"/>
              </w:numPr>
              <w:ind w:left="313" w:hanging="313"/>
              <w:rPr>
                <w:lang w:val="en-AU"/>
              </w:rPr>
            </w:pPr>
            <w:r w:rsidRPr="006F7CC0">
              <w:rPr>
                <w:lang w:val="en-AU"/>
              </w:rPr>
              <w:t xml:space="preserve">Food Safety Policy </w:t>
            </w:r>
          </w:p>
          <w:p w14:paraId="062388CD" w14:textId="77777777" w:rsidR="001726FD" w:rsidRPr="006F7CC0" w:rsidRDefault="001726FD" w:rsidP="00E9508E">
            <w:pPr>
              <w:numPr>
                <w:ilvl w:val="0"/>
                <w:numId w:val="2"/>
              </w:numPr>
              <w:ind w:left="313" w:hanging="313"/>
              <w:rPr>
                <w:lang w:val="en-AU"/>
              </w:rPr>
            </w:pPr>
            <w:r w:rsidRPr="006F7CC0">
              <w:rPr>
                <w:lang w:val="en-AU"/>
              </w:rPr>
              <w:t xml:space="preserve">Hygiene </w:t>
            </w:r>
          </w:p>
          <w:p w14:paraId="1C43D932" w14:textId="77777777" w:rsidR="001726FD" w:rsidRPr="006F7CC0" w:rsidRDefault="001726FD" w:rsidP="00E9508E">
            <w:pPr>
              <w:numPr>
                <w:ilvl w:val="0"/>
                <w:numId w:val="2"/>
              </w:numPr>
              <w:ind w:left="313" w:hanging="313"/>
              <w:rPr>
                <w:lang w:val="en-AU"/>
              </w:rPr>
            </w:pPr>
            <w:r w:rsidRPr="006F7CC0">
              <w:rPr>
                <w:lang w:val="en-AU"/>
              </w:rPr>
              <w:t xml:space="preserve">Nutrition and Active Play </w:t>
            </w:r>
          </w:p>
          <w:p w14:paraId="71F019E5" w14:textId="77777777" w:rsidR="001726FD" w:rsidRPr="006F7CC0" w:rsidRDefault="001726FD" w:rsidP="00E9508E">
            <w:pPr>
              <w:numPr>
                <w:ilvl w:val="0"/>
                <w:numId w:val="2"/>
              </w:numPr>
              <w:ind w:left="313" w:hanging="313"/>
              <w:rPr>
                <w:lang w:val="en-AU"/>
              </w:rPr>
            </w:pPr>
            <w:r w:rsidRPr="006F7CC0">
              <w:rPr>
                <w:lang w:val="en-AU"/>
              </w:rPr>
              <w:t xml:space="preserve">Relaxation and Sleep </w:t>
            </w:r>
          </w:p>
          <w:p w14:paraId="231E5204" w14:textId="77777777" w:rsidR="001726FD" w:rsidRPr="006F7CC0" w:rsidRDefault="001726FD" w:rsidP="00E9508E">
            <w:pPr>
              <w:numPr>
                <w:ilvl w:val="0"/>
                <w:numId w:val="2"/>
              </w:numPr>
              <w:ind w:left="313" w:hanging="313"/>
              <w:rPr>
                <w:lang w:val="en-AU"/>
              </w:rPr>
            </w:pPr>
            <w:r w:rsidRPr="006F7CC0">
              <w:rPr>
                <w:lang w:val="en-AU"/>
              </w:rPr>
              <w:t xml:space="preserve">Road Safety and Safe Transport </w:t>
            </w:r>
          </w:p>
          <w:p w14:paraId="5D3D259D" w14:textId="77777777" w:rsidR="001726FD" w:rsidRPr="006F7CC0" w:rsidRDefault="001726FD" w:rsidP="00E9508E">
            <w:pPr>
              <w:numPr>
                <w:ilvl w:val="0"/>
                <w:numId w:val="2"/>
              </w:numPr>
              <w:ind w:left="313" w:hanging="313"/>
              <w:rPr>
                <w:lang w:val="en-AU"/>
              </w:rPr>
            </w:pPr>
            <w:r w:rsidRPr="006F7CC0">
              <w:rPr>
                <w:lang w:val="en-AU"/>
              </w:rPr>
              <w:t xml:space="preserve">Sun Protection </w:t>
            </w:r>
          </w:p>
          <w:p w14:paraId="0DD8E0CA" w14:textId="77777777" w:rsidR="001726FD" w:rsidRPr="006F7CC0" w:rsidRDefault="001726FD" w:rsidP="00E9508E">
            <w:pPr>
              <w:numPr>
                <w:ilvl w:val="0"/>
                <w:numId w:val="2"/>
              </w:numPr>
              <w:ind w:left="313" w:hanging="313"/>
              <w:rPr>
                <w:lang w:val="en-AU"/>
              </w:rPr>
            </w:pPr>
            <w:r w:rsidRPr="006F7CC0">
              <w:rPr>
                <w:lang w:val="en-AU"/>
              </w:rPr>
              <w:t xml:space="preserve">Supervision of Children </w:t>
            </w:r>
          </w:p>
          <w:p w14:paraId="5434564F" w14:textId="77777777" w:rsidR="001726FD" w:rsidRPr="006F7CC0" w:rsidRDefault="001726FD" w:rsidP="00E9508E">
            <w:pPr>
              <w:numPr>
                <w:ilvl w:val="0"/>
                <w:numId w:val="2"/>
              </w:numPr>
              <w:ind w:left="313" w:hanging="313"/>
              <w:rPr>
                <w:lang w:val="en-AU"/>
              </w:rPr>
            </w:pPr>
            <w:r w:rsidRPr="006F7CC0">
              <w:rPr>
                <w:lang w:val="en-AU"/>
              </w:rPr>
              <w:t xml:space="preserve">Tobacco, e-Cigarettes, Alcohol and Other Drugs </w:t>
            </w:r>
          </w:p>
          <w:p w14:paraId="76E005FD" w14:textId="77777777" w:rsidR="001726FD" w:rsidRPr="006F7CC0" w:rsidRDefault="001726FD" w:rsidP="00E9508E">
            <w:pPr>
              <w:numPr>
                <w:ilvl w:val="0"/>
                <w:numId w:val="2"/>
              </w:numPr>
              <w:ind w:left="313" w:hanging="313"/>
              <w:rPr>
                <w:lang w:val="en-AU"/>
              </w:rPr>
            </w:pPr>
            <w:r w:rsidRPr="006F7CC0">
              <w:rPr>
                <w:lang w:val="en-AU"/>
              </w:rPr>
              <w:t xml:space="preserve">Water Safety </w:t>
            </w:r>
          </w:p>
          <w:p w14:paraId="0B52AD54" w14:textId="77777777" w:rsidR="001726FD" w:rsidRPr="001726FD" w:rsidRDefault="001726FD" w:rsidP="001726FD">
            <w:pPr>
              <w:ind w:left="313" w:hanging="313"/>
              <w:rPr>
                <w:lang w:val="en-AU"/>
              </w:rPr>
            </w:pPr>
          </w:p>
        </w:tc>
        <w:tc>
          <w:tcPr>
            <w:tcW w:w="3005" w:type="dxa"/>
          </w:tcPr>
          <w:p w14:paraId="7DD03113" w14:textId="77777777" w:rsidR="0030567F" w:rsidRDefault="001726FD" w:rsidP="006F7CC0">
            <w:pPr>
              <w:rPr>
                <w:b/>
                <w:bCs/>
              </w:rPr>
            </w:pPr>
            <w:r w:rsidRPr="001726FD">
              <w:rPr>
                <w:b/>
                <w:bCs/>
              </w:rPr>
              <w:t>Dealing with medical conditions in children</w:t>
            </w:r>
          </w:p>
          <w:p w14:paraId="36F7A3A2" w14:textId="77777777" w:rsidR="001726FD" w:rsidRPr="006F7CC0" w:rsidRDefault="001726FD" w:rsidP="00E9508E">
            <w:pPr>
              <w:numPr>
                <w:ilvl w:val="0"/>
                <w:numId w:val="2"/>
              </w:numPr>
              <w:ind w:left="313" w:hanging="313"/>
              <w:rPr>
                <w:lang w:val="en-AU"/>
              </w:rPr>
            </w:pPr>
            <w:r w:rsidRPr="006F7CC0">
              <w:rPr>
                <w:lang w:val="en-AU"/>
              </w:rPr>
              <w:t xml:space="preserve">Dealing with Medical Conditions </w:t>
            </w:r>
          </w:p>
          <w:p w14:paraId="554D4FE6" w14:textId="77777777" w:rsidR="001726FD" w:rsidRPr="006F7CC0" w:rsidRDefault="001726FD" w:rsidP="00E9508E">
            <w:pPr>
              <w:numPr>
                <w:ilvl w:val="0"/>
                <w:numId w:val="2"/>
              </w:numPr>
              <w:ind w:left="313" w:hanging="313"/>
              <w:rPr>
                <w:lang w:val="en-AU"/>
              </w:rPr>
            </w:pPr>
            <w:r w:rsidRPr="006F7CC0">
              <w:rPr>
                <w:lang w:val="en-AU"/>
              </w:rPr>
              <w:t xml:space="preserve">Administration of First Aid </w:t>
            </w:r>
          </w:p>
          <w:p w14:paraId="11FF006D" w14:textId="77777777" w:rsidR="001726FD" w:rsidRPr="006F7CC0" w:rsidRDefault="001726FD" w:rsidP="00E9508E">
            <w:pPr>
              <w:numPr>
                <w:ilvl w:val="0"/>
                <w:numId w:val="2"/>
              </w:numPr>
              <w:ind w:left="313" w:hanging="313"/>
              <w:rPr>
                <w:lang w:val="en-AU"/>
              </w:rPr>
            </w:pPr>
            <w:r w:rsidRPr="006F7CC0">
              <w:rPr>
                <w:lang w:val="en-AU"/>
              </w:rPr>
              <w:t xml:space="preserve">Administration of Medication </w:t>
            </w:r>
          </w:p>
          <w:p w14:paraId="7EC00F37" w14:textId="77777777" w:rsidR="001726FD" w:rsidRPr="006F7CC0" w:rsidRDefault="001726FD" w:rsidP="00E9508E">
            <w:pPr>
              <w:numPr>
                <w:ilvl w:val="0"/>
                <w:numId w:val="2"/>
              </w:numPr>
              <w:ind w:left="313" w:hanging="313"/>
              <w:rPr>
                <w:lang w:val="en-AU"/>
              </w:rPr>
            </w:pPr>
            <w:r w:rsidRPr="006F7CC0">
              <w:rPr>
                <w:lang w:val="en-AU"/>
              </w:rPr>
              <w:t xml:space="preserve">Anaphylaxis and Allergic Reactions </w:t>
            </w:r>
          </w:p>
          <w:p w14:paraId="2914A4F9" w14:textId="77777777" w:rsidR="001726FD" w:rsidRPr="006F7CC0" w:rsidRDefault="001726FD" w:rsidP="00E9508E">
            <w:pPr>
              <w:numPr>
                <w:ilvl w:val="0"/>
                <w:numId w:val="2"/>
              </w:numPr>
              <w:ind w:left="313" w:hanging="313"/>
              <w:rPr>
                <w:lang w:val="en-AU"/>
              </w:rPr>
            </w:pPr>
            <w:r w:rsidRPr="006F7CC0">
              <w:rPr>
                <w:lang w:val="en-AU"/>
              </w:rPr>
              <w:t xml:space="preserve">Asthma </w:t>
            </w:r>
          </w:p>
          <w:p w14:paraId="18099ED4" w14:textId="77777777" w:rsidR="001726FD" w:rsidRPr="006F7CC0" w:rsidRDefault="001726FD" w:rsidP="00E9508E">
            <w:pPr>
              <w:numPr>
                <w:ilvl w:val="0"/>
                <w:numId w:val="2"/>
              </w:numPr>
              <w:ind w:left="313" w:hanging="313"/>
              <w:rPr>
                <w:lang w:val="en-AU"/>
              </w:rPr>
            </w:pPr>
            <w:r w:rsidRPr="006F7CC0">
              <w:rPr>
                <w:lang w:val="en-AU"/>
              </w:rPr>
              <w:t xml:space="preserve">Diabetes </w:t>
            </w:r>
          </w:p>
          <w:p w14:paraId="441EF199" w14:textId="77777777" w:rsidR="001726FD" w:rsidRPr="006F7CC0" w:rsidRDefault="001726FD" w:rsidP="00E9508E">
            <w:pPr>
              <w:numPr>
                <w:ilvl w:val="0"/>
                <w:numId w:val="2"/>
              </w:numPr>
              <w:ind w:left="313" w:hanging="313"/>
              <w:rPr>
                <w:lang w:val="en-AU"/>
              </w:rPr>
            </w:pPr>
            <w:r w:rsidRPr="006F7CC0">
              <w:rPr>
                <w:lang w:val="en-AU"/>
              </w:rPr>
              <w:t xml:space="preserve">Epilepsy </w:t>
            </w:r>
          </w:p>
          <w:p w14:paraId="72275877" w14:textId="77777777" w:rsidR="001726FD" w:rsidRPr="001726FD" w:rsidRDefault="001726FD" w:rsidP="006F7CC0">
            <w:pPr>
              <w:rPr>
                <w:lang w:val="en-AU"/>
              </w:rPr>
            </w:pPr>
          </w:p>
        </w:tc>
        <w:tc>
          <w:tcPr>
            <w:tcW w:w="3006" w:type="dxa"/>
          </w:tcPr>
          <w:p w14:paraId="6A79BDEC" w14:textId="77777777" w:rsidR="001726FD" w:rsidRPr="001726FD" w:rsidRDefault="001726FD" w:rsidP="001726FD">
            <w:pPr>
              <w:rPr>
                <w:b/>
                <w:bCs/>
                <w:lang w:val="en-AU"/>
              </w:rPr>
            </w:pPr>
            <w:r>
              <w:rPr>
                <w:b/>
                <w:bCs/>
              </w:rPr>
              <w:t>S</w:t>
            </w:r>
            <w:r w:rsidRPr="001726FD">
              <w:rPr>
                <w:b/>
                <w:bCs/>
              </w:rPr>
              <w:t>taffing</w:t>
            </w:r>
          </w:p>
          <w:p w14:paraId="5B77E7C4" w14:textId="77777777" w:rsidR="001726FD" w:rsidRPr="006F7CC0" w:rsidRDefault="001726FD" w:rsidP="00E9508E">
            <w:pPr>
              <w:numPr>
                <w:ilvl w:val="0"/>
                <w:numId w:val="2"/>
              </w:numPr>
              <w:ind w:left="313" w:hanging="313"/>
              <w:rPr>
                <w:lang w:val="en-AU"/>
              </w:rPr>
            </w:pPr>
            <w:r w:rsidRPr="006F7CC0">
              <w:rPr>
                <w:lang w:val="en-AU"/>
              </w:rPr>
              <w:t xml:space="preserve">Code of Conduct </w:t>
            </w:r>
          </w:p>
          <w:p w14:paraId="22032CA9" w14:textId="77777777" w:rsidR="001726FD" w:rsidRPr="006F7CC0" w:rsidRDefault="001726FD" w:rsidP="00E9508E">
            <w:pPr>
              <w:numPr>
                <w:ilvl w:val="0"/>
                <w:numId w:val="2"/>
              </w:numPr>
              <w:ind w:left="313" w:hanging="313"/>
              <w:rPr>
                <w:lang w:val="en-AU"/>
              </w:rPr>
            </w:pPr>
            <w:r w:rsidRPr="006F7CC0">
              <w:rPr>
                <w:lang w:val="en-AU"/>
              </w:rPr>
              <w:t xml:space="preserve">Equal Employment Opportunity </w:t>
            </w:r>
          </w:p>
          <w:p w14:paraId="6ED51CCB" w14:textId="77777777" w:rsidR="001726FD" w:rsidRPr="006F7CC0" w:rsidRDefault="001726FD" w:rsidP="00E9508E">
            <w:pPr>
              <w:numPr>
                <w:ilvl w:val="0"/>
                <w:numId w:val="2"/>
              </w:numPr>
              <w:ind w:left="313" w:hanging="313"/>
              <w:rPr>
                <w:lang w:val="en-AU"/>
              </w:rPr>
            </w:pPr>
            <w:r w:rsidRPr="006F7CC0">
              <w:rPr>
                <w:lang w:val="en-AU"/>
              </w:rPr>
              <w:t xml:space="preserve">Occupational Health and Safety </w:t>
            </w:r>
          </w:p>
          <w:p w14:paraId="00BE89F1" w14:textId="77777777" w:rsidR="001726FD" w:rsidRPr="006F7CC0" w:rsidRDefault="001726FD" w:rsidP="00E9508E">
            <w:pPr>
              <w:numPr>
                <w:ilvl w:val="0"/>
                <w:numId w:val="2"/>
              </w:numPr>
              <w:ind w:left="313" w:hanging="313"/>
              <w:rPr>
                <w:lang w:val="en-AU"/>
              </w:rPr>
            </w:pPr>
            <w:r w:rsidRPr="006F7CC0">
              <w:rPr>
                <w:lang w:val="en-AU"/>
              </w:rPr>
              <w:t xml:space="preserve">Occupational Violence and Aggression </w:t>
            </w:r>
          </w:p>
          <w:p w14:paraId="28BE8F23" w14:textId="77777777" w:rsidR="001726FD" w:rsidRPr="006F7CC0" w:rsidRDefault="001726FD" w:rsidP="00E9508E">
            <w:pPr>
              <w:numPr>
                <w:ilvl w:val="0"/>
                <w:numId w:val="2"/>
              </w:numPr>
              <w:ind w:left="313" w:hanging="313"/>
              <w:rPr>
                <w:lang w:val="en-AU"/>
              </w:rPr>
            </w:pPr>
            <w:r w:rsidRPr="006F7CC0">
              <w:rPr>
                <w:lang w:val="en-AU"/>
              </w:rPr>
              <w:t xml:space="preserve">Overtime/Time in Lieu </w:t>
            </w:r>
          </w:p>
          <w:p w14:paraId="3185E81D" w14:textId="77777777" w:rsidR="001726FD" w:rsidRPr="006F7CC0" w:rsidRDefault="001726FD" w:rsidP="00E9508E">
            <w:pPr>
              <w:numPr>
                <w:ilvl w:val="0"/>
                <w:numId w:val="2"/>
              </w:numPr>
              <w:ind w:left="313" w:hanging="313"/>
              <w:rPr>
                <w:lang w:val="en-AU"/>
              </w:rPr>
            </w:pPr>
            <w:r w:rsidRPr="006F7CC0">
              <w:rPr>
                <w:lang w:val="en-AU"/>
              </w:rPr>
              <w:t xml:space="preserve">Participation of Volunteers and Students </w:t>
            </w:r>
          </w:p>
          <w:p w14:paraId="792680ED" w14:textId="77777777" w:rsidR="001726FD" w:rsidRPr="006F7CC0" w:rsidRDefault="001726FD" w:rsidP="00E9508E">
            <w:pPr>
              <w:numPr>
                <w:ilvl w:val="0"/>
                <w:numId w:val="2"/>
              </w:numPr>
              <w:ind w:left="313" w:hanging="313"/>
              <w:rPr>
                <w:lang w:val="en-AU"/>
              </w:rPr>
            </w:pPr>
            <w:r w:rsidRPr="006F7CC0">
              <w:rPr>
                <w:lang w:val="en-AU"/>
              </w:rPr>
              <w:t xml:space="preserve">Prevention of Harassment and Bullying </w:t>
            </w:r>
          </w:p>
          <w:p w14:paraId="552D0B3B" w14:textId="77777777" w:rsidR="001726FD" w:rsidRPr="001726FD" w:rsidRDefault="001726FD" w:rsidP="00E9508E">
            <w:pPr>
              <w:numPr>
                <w:ilvl w:val="0"/>
                <w:numId w:val="2"/>
              </w:numPr>
              <w:ind w:left="313" w:hanging="313"/>
              <w:rPr>
                <w:lang w:val="en-AU"/>
              </w:rPr>
            </w:pPr>
            <w:r w:rsidRPr="00102C33">
              <w:rPr>
                <w:lang w:val="en-AU"/>
              </w:rPr>
              <w:t>Privacy and Confidentiality</w:t>
            </w:r>
          </w:p>
          <w:p w14:paraId="3C14B3B8" w14:textId="77777777" w:rsidR="001726FD" w:rsidRPr="006F7CC0" w:rsidRDefault="001726FD" w:rsidP="00E9508E">
            <w:pPr>
              <w:numPr>
                <w:ilvl w:val="0"/>
                <w:numId w:val="2"/>
              </w:numPr>
              <w:ind w:left="313" w:hanging="313"/>
              <w:rPr>
                <w:lang w:val="en-AU"/>
              </w:rPr>
            </w:pPr>
            <w:r w:rsidRPr="006F7CC0">
              <w:rPr>
                <w:lang w:val="en-AU"/>
              </w:rPr>
              <w:t xml:space="preserve">Return to work </w:t>
            </w:r>
          </w:p>
          <w:p w14:paraId="013F7928" w14:textId="77777777" w:rsidR="001726FD" w:rsidRPr="006F7CC0" w:rsidRDefault="001726FD" w:rsidP="00E9508E">
            <w:pPr>
              <w:numPr>
                <w:ilvl w:val="0"/>
                <w:numId w:val="2"/>
              </w:numPr>
              <w:ind w:left="313" w:hanging="313"/>
              <w:rPr>
                <w:lang w:val="en-AU"/>
              </w:rPr>
            </w:pPr>
            <w:r w:rsidRPr="006F7CC0">
              <w:rPr>
                <w:lang w:val="en-AU"/>
              </w:rPr>
              <w:t xml:space="preserve">Staff Grievance and Discipline </w:t>
            </w:r>
          </w:p>
          <w:p w14:paraId="7B17A8CD" w14:textId="77777777" w:rsidR="001726FD" w:rsidRPr="006F7CC0" w:rsidRDefault="001726FD" w:rsidP="00E9508E">
            <w:pPr>
              <w:numPr>
                <w:ilvl w:val="0"/>
                <w:numId w:val="2"/>
              </w:numPr>
              <w:ind w:left="313" w:hanging="313"/>
              <w:rPr>
                <w:lang w:val="en-AU"/>
              </w:rPr>
            </w:pPr>
            <w:r w:rsidRPr="006F7CC0">
              <w:rPr>
                <w:lang w:val="en-AU"/>
              </w:rPr>
              <w:t xml:space="preserve">Staff Health and Wellbeing </w:t>
            </w:r>
          </w:p>
          <w:p w14:paraId="55B3C64B" w14:textId="77777777" w:rsidR="0030567F" w:rsidRPr="00A930C5" w:rsidRDefault="001726FD" w:rsidP="00E9508E">
            <w:pPr>
              <w:numPr>
                <w:ilvl w:val="0"/>
                <w:numId w:val="2"/>
              </w:numPr>
              <w:ind w:left="313" w:hanging="313"/>
              <w:rPr>
                <w:lang w:val="en-AU"/>
              </w:rPr>
            </w:pPr>
            <w:r w:rsidRPr="006F7CC0">
              <w:rPr>
                <w:lang w:val="en-AU"/>
              </w:rPr>
              <w:t xml:space="preserve">Staffing </w:t>
            </w:r>
          </w:p>
        </w:tc>
      </w:tr>
      <w:tr w:rsidR="001726FD" w14:paraId="1A6BBACC" w14:textId="77777777" w:rsidTr="00C35004">
        <w:tc>
          <w:tcPr>
            <w:tcW w:w="3005" w:type="dxa"/>
          </w:tcPr>
          <w:p w14:paraId="47A53F97" w14:textId="77777777" w:rsidR="001726FD" w:rsidRPr="00A930C5" w:rsidRDefault="001726FD" w:rsidP="001726FD">
            <w:pPr>
              <w:rPr>
                <w:b/>
                <w:bCs/>
              </w:rPr>
            </w:pPr>
            <w:r w:rsidRPr="00A930C5">
              <w:rPr>
                <w:b/>
                <w:bCs/>
              </w:rPr>
              <w:t>Incident, injury, trauma and illness</w:t>
            </w:r>
          </w:p>
          <w:p w14:paraId="29855980" w14:textId="77777777" w:rsidR="001726FD" w:rsidRDefault="001726FD" w:rsidP="00E9508E">
            <w:pPr>
              <w:numPr>
                <w:ilvl w:val="0"/>
                <w:numId w:val="2"/>
              </w:numPr>
              <w:ind w:left="313" w:hanging="284"/>
            </w:pPr>
            <w:r w:rsidRPr="001726FD">
              <w:rPr>
                <w:lang w:val="en-AU"/>
              </w:rPr>
              <w:t xml:space="preserve">Incident, Injury, Trauma and Illness </w:t>
            </w:r>
          </w:p>
          <w:p w14:paraId="7BC74E93" w14:textId="77777777" w:rsidR="001726FD" w:rsidRDefault="001726FD" w:rsidP="001726FD">
            <w:pPr>
              <w:ind w:left="313" w:hanging="313"/>
              <w:rPr>
                <w:lang w:val="en-AU"/>
              </w:rPr>
            </w:pPr>
          </w:p>
        </w:tc>
        <w:tc>
          <w:tcPr>
            <w:tcW w:w="3005" w:type="dxa"/>
          </w:tcPr>
          <w:p w14:paraId="281E5DC2" w14:textId="77777777" w:rsidR="001726FD" w:rsidRPr="00A930C5" w:rsidRDefault="001726FD" w:rsidP="001726FD">
            <w:pPr>
              <w:rPr>
                <w:b/>
                <w:bCs/>
              </w:rPr>
            </w:pPr>
            <w:r w:rsidRPr="00A930C5">
              <w:rPr>
                <w:b/>
                <w:bCs/>
              </w:rPr>
              <w:t>Emergency and evacuation</w:t>
            </w:r>
          </w:p>
          <w:p w14:paraId="2FFF94CC" w14:textId="77777777" w:rsidR="00612098" w:rsidRDefault="00612098" w:rsidP="00E9508E">
            <w:pPr>
              <w:numPr>
                <w:ilvl w:val="0"/>
                <w:numId w:val="2"/>
              </w:numPr>
              <w:ind w:left="313" w:hanging="284"/>
              <w:rPr>
                <w:lang w:val="en-AU"/>
              </w:rPr>
            </w:pPr>
            <w:r>
              <w:rPr>
                <w:lang w:val="en-AU"/>
              </w:rPr>
              <w:t>Service closure policy</w:t>
            </w:r>
          </w:p>
          <w:p w14:paraId="7AFC2E39" w14:textId="77777777" w:rsidR="001726FD" w:rsidRPr="006F7CC0" w:rsidRDefault="001726FD" w:rsidP="00E9508E">
            <w:pPr>
              <w:numPr>
                <w:ilvl w:val="0"/>
                <w:numId w:val="2"/>
              </w:numPr>
              <w:ind w:left="313" w:hanging="284"/>
              <w:rPr>
                <w:lang w:val="en-AU"/>
              </w:rPr>
            </w:pPr>
            <w:r w:rsidRPr="006F7CC0">
              <w:rPr>
                <w:lang w:val="en-AU"/>
              </w:rPr>
              <w:t xml:space="preserve">Emergency and Evacuation </w:t>
            </w:r>
          </w:p>
          <w:p w14:paraId="378631ED" w14:textId="77777777" w:rsidR="001726FD" w:rsidRDefault="001726FD" w:rsidP="00E9508E">
            <w:pPr>
              <w:numPr>
                <w:ilvl w:val="0"/>
                <w:numId w:val="2"/>
              </w:numPr>
              <w:ind w:left="313" w:hanging="284"/>
              <w:rPr>
                <w:i/>
                <w:iCs/>
                <w:lang w:val="en-AU"/>
              </w:rPr>
            </w:pPr>
            <w:r w:rsidRPr="00A930C5">
              <w:rPr>
                <w:lang w:val="en-AU"/>
              </w:rPr>
              <w:t xml:space="preserve">Environmental Sustainability </w:t>
            </w:r>
          </w:p>
        </w:tc>
        <w:tc>
          <w:tcPr>
            <w:tcW w:w="3006" w:type="dxa"/>
          </w:tcPr>
          <w:p w14:paraId="32361642" w14:textId="77777777" w:rsidR="001726FD" w:rsidRPr="00A930C5" w:rsidRDefault="001726FD" w:rsidP="001726FD">
            <w:pPr>
              <w:rPr>
                <w:b/>
                <w:bCs/>
                <w:lang w:val="en-AU"/>
              </w:rPr>
            </w:pPr>
            <w:r w:rsidRPr="00A930C5">
              <w:rPr>
                <w:b/>
                <w:bCs/>
              </w:rPr>
              <w:t>Providing a child safe environment</w:t>
            </w:r>
          </w:p>
          <w:p w14:paraId="6000AE8D" w14:textId="77777777" w:rsidR="001726FD" w:rsidRPr="006F7CC0" w:rsidRDefault="001726FD" w:rsidP="00E9508E">
            <w:pPr>
              <w:numPr>
                <w:ilvl w:val="0"/>
                <w:numId w:val="2"/>
              </w:numPr>
              <w:ind w:left="313" w:hanging="284"/>
              <w:rPr>
                <w:lang w:val="en-AU"/>
              </w:rPr>
            </w:pPr>
            <w:r w:rsidRPr="006F7CC0">
              <w:rPr>
                <w:lang w:val="en-AU"/>
              </w:rPr>
              <w:t xml:space="preserve">Child Safe Environment </w:t>
            </w:r>
          </w:p>
          <w:p w14:paraId="1535497E" w14:textId="77777777" w:rsidR="001726FD" w:rsidRPr="006F7CC0" w:rsidRDefault="001726FD" w:rsidP="00E9508E">
            <w:pPr>
              <w:numPr>
                <w:ilvl w:val="0"/>
                <w:numId w:val="2"/>
              </w:numPr>
              <w:ind w:left="313" w:hanging="284"/>
              <w:rPr>
                <w:lang w:val="en-AU"/>
              </w:rPr>
            </w:pPr>
            <w:r w:rsidRPr="006F7CC0">
              <w:rPr>
                <w:lang w:val="en-AU"/>
              </w:rPr>
              <w:t xml:space="preserve">E-Safety for Children </w:t>
            </w:r>
          </w:p>
          <w:p w14:paraId="38511A53" w14:textId="77777777" w:rsidR="001726FD" w:rsidRDefault="001726FD" w:rsidP="006F7CC0">
            <w:pPr>
              <w:rPr>
                <w:i/>
                <w:iCs/>
                <w:lang w:val="en-AU"/>
              </w:rPr>
            </w:pPr>
          </w:p>
        </w:tc>
      </w:tr>
      <w:tr w:rsidR="001726FD" w14:paraId="3FD4EC37" w14:textId="77777777" w:rsidTr="00C35004">
        <w:tc>
          <w:tcPr>
            <w:tcW w:w="3005" w:type="dxa"/>
          </w:tcPr>
          <w:p w14:paraId="31E9D304" w14:textId="77777777" w:rsidR="001726FD" w:rsidRPr="00A930C5" w:rsidRDefault="001726FD" w:rsidP="001726FD">
            <w:pPr>
              <w:rPr>
                <w:b/>
                <w:bCs/>
              </w:rPr>
            </w:pPr>
            <w:r w:rsidRPr="00A930C5">
              <w:rPr>
                <w:b/>
                <w:bCs/>
              </w:rPr>
              <w:t>Dealing with infectious diseases</w:t>
            </w:r>
          </w:p>
          <w:p w14:paraId="72510F0D" w14:textId="77777777" w:rsidR="001726FD" w:rsidRDefault="001726FD" w:rsidP="00E9508E">
            <w:pPr>
              <w:numPr>
                <w:ilvl w:val="0"/>
                <w:numId w:val="2"/>
              </w:numPr>
              <w:ind w:left="313" w:hanging="284"/>
            </w:pPr>
            <w:r w:rsidRPr="006F7CC0">
              <w:rPr>
                <w:lang w:val="en-AU"/>
              </w:rPr>
              <w:t xml:space="preserve">Dealing with Infectious Diseases </w:t>
            </w:r>
          </w:p>
        </w:tc>
        <w:tc>
          <w:tcPr>
            <w:tcW w:w="3005" w:type="dxa"/>
          </w:tcPr>
          <w:p w14:paraId="2ABB5452" w14:textId="77777777" w:rsidR="001726FD" w:rsidRPr="00A930C5" w:rsidRDefault="001726FD" w:rsidP="006F7CC0">
            <w:pPr>
              <w:rPr>
                <w:b/>
                <w:bCs/>
              </w:rPr>
            </w:pPr>
            <w:r w:rsidRPr="00A930C5">
              <w:rPr>
                <w:b/>
                <w:bCs/>
              </w:rPr>
              <w:t>Delivery of children to, and collection of children</w:t>
            </w:r>
          </w:p>
          <w:p w14:paraId="6F9E8529" w14:textId="77777777" w:rsidR="001726FD" w:rsidRDefault="001726FD" w:rsidP="00E9508E">
            <w:pPr>
              <w:numPr>
                <w:ilvl w:val="0"/>
                <w:numId w:val="2"/>
              </w:numPr>
              <w:ind w:left="313" w:hanging="284"/>
              <w:rPr>
                <w:i/>
                <w:iCs/>
                <w:lang w:val="en-AU"/>
              </w:rPr>
            </w:pPr>
            <w:r w:rsidRPr="006F7CC0">
              <w:rPr>
                <w:lang w:val="en-AU"/>
              </w:rPr>
              <w:t xml:space="preserve">Delivery and Collection of Children </w:t>
            </w:r>
          </w:p>
        </w:tc>
        <w:tc>
          <w:tcPr>
            <w:tcW w:w="3006" w:type="dxa"/>
          </w:tcPr>
          <w:p w14:paraId="2F6758A7" w14:textId="77777777" w:rsidR="001726FD" w:rsidRPr="00A930C5" w:rsidRDefault="001726FD" w:rsidP="001726FD">
            <w:pPr>
              <w:rPr>
                <w:b/>
                <w:bCs/>
                <w:lang w:val="en-AU"/>
              </w:rPr>
            </w:pPr>
            <w:r w:rsidRPr="00A930C5">
              <w:rPr>
                <w:b/>
                <w:bCs/>
              </w:rPr>
              <w:t>Excursions</w:t>
            </w:r>
            <w:r w:rsidRPr="00A930C5">
              <w:rPr>
                <w:b/>
                <w:bCs/>
                <w:lang w:val="en-AU"/>
              </w:rPr>
              <w:t xml:space="preserve"> </w:t>
            </w:r>
          </w:p>
          <w:p w14:paraId="2AC0C1BB" w14:textId="77777777" w:rsidR="001726FD" w:rsidRDefault="001726FD" w:rsidP="00E9508E">
            <w:pPr>
              <w:numPr>
                <w:ilvl w:val="0"/>
                <w:numId w:val="2"/>
              </w:numPr>
              <w:ind w:left="313" w:hanging="284"/>
              <w:rPr>
                <w:i/>
                <w:iCs/>
                <w:lang w:val="en-AU"/>
              </w:rPr>
            </w:pPr>
            <w:r w:rsidRPr="00A930C5">
              <w:rPr>
                <w:lang w:val="en-AU"/>
              </w:rPr>
              <w:t xml:space="preserve">Excursions and Service Events </w:t>
            </w:r>
          </w:p>
        </w:tc>
      </w:tr>
      <w:tr w:rsidR="00A930C5" w14:paraId="19F9C4E6" w14:textId="77777777" w:rsidTr="00C35004">
        <w:tc>
          <w:tcPr>
            <w:tcW w:w="3005" w:type="dxa"/>
          </w:tcPr>
          <w:p w14:paraId="6676C62E" w14:textId="77777777" w:rsidR="00A930C5" w:rsidRPr="00A930C5" w:rsidRDefault="00A930C5" w:rsidP="00A930C5">
            <w:pPr>
              <w:rPr>
                <w:b/>
                <w:bCs/>
                <w:lang w:val="en-AU"/>
              </w:rPr>
            </w:pPr>
            <w:r w:rsidRPr="00A930C5">
              <w:rPr>
                <w:b/>
                <w:bCs/>
              </w:rPr>
              <w:t>Interactions with children</w:t>
            </w:r>
          </w:p>
          <w:p w14:paraId="759DC87F" w14:textId="77777777" w:rsidR="00A930C5" w:rsidRPr="006F7CC0" w:rsidRDefault="00A930C5" w:rsidP="00E9508E">
            <w:pPr>
              <w:numPr>
                <w:ilvl w:val="0"/>
                <w:numId w:val="2"/>
              </w:numPr>
              <w:ind w:left="313" w:hanging="313"/>
              <w:rPr>
                <w:lang w:val="en-AU"/>
              </w:rPr>
            </w:pPr>
            <w:r w:rsidRPr="006F7CC0">
              <w:rPr>
                <w:lang w:val="en-AU"/>
              </w:rPr>
              <w:t xml:space="preserve">Interactions with Children </w:t>
            </w:r>
          </w:p>
          <w:p w14:paraId="41219EA8" w14:textId="77777777" w:rsidR="00A930C5" w:rsidRPr="006F7CC0" w:rsidRDefault="00A930C5" w:rsidP="00E9508E">
            <w:pPr>
              <w:numPr>
                <w:ilvl w:val="0"/>
                <w:numId w:val="2"/>
              </w:numPr>
              <w:ind w:left="313" w:hanging="313"/>
              <w:rPr>
                <w:lang w:val="en-AU"/>
              </w:rPr>
            </w:pPr>
            <w:r w:rsidRPr="006F7CC0">
              <w:rPr>
                <w:lang w:val="en-AU"/>
              </w:rPr>
              <w:t xml:space="preserve">Inclusion and Equity </w:t>
            </w:r>
          </w:p>
          <w:p w14:paraId="41D069E0" w14:textId="77777777" w:rsidR="00A930C5" w:rsidRDefault="00A930C5" w:rsidP="001726FD"/>
        </w:tc>
        <w:tc>
          <w:tcPr>
            <w:tcW w:w="3005" w:type="dxa"/>
          </w:tcPr>
          <w:p w14:paraId="737A7DDB" w14:textId="77777777" w:rsidR="00A930C5" w:rsidRPr="00A930C5" w:rsidRDefault="00A930C5" w:rsidP="00A930C5">
            <w:pPr>
              <w:rPr>
                <w:b/>
                <w:bCs/>
                <w:lang w:val="en-AU"/>
              </w:rPr>
            </w:pPr>
            <w:r w:rsidRPr="00A930C5">
              <w:rPr>
                <w:b/>
                <w:bCs/>
              </w:rPr>
              <w:t>Enrolment and orientation</w:t>
            </w:r>
          </w:p>
          <w:p w14:paraId="3D3B1F56" w14:textId="77777777" w:rsidR="00612098" w:rsidRDefault="00612098" w:rsidP="00E9508E">
            <w:pPr>
              <w:numPr>
                <w:ilvl w:val="0"/>
                <w:numId w:val="2"/>
              </w:numPr>
              <w:ind w:left="313" w:hanging="313"/>
              <w:rPr>
                <w:lang w:val="en-AU"/>
              </w:rPr>
            </w:pPr>
            <w:r>
              <w:rPr>
                <w:lang w:val="en-AU"/>
              </w:rPr>
              <w:t xml:space="preserve">Priority of access </w:t>
            </w:r>
          </w:p>
          <w:p w14:paraId="202E0BEC" w14:textId="77777777" w:rsidR="00A930C5" w:rsidRPr="006F7CC0" w:rsidRDefault="00A930C5" w:rsidP="00E9508E">
            <w:pPr>
              <w:numPr>
                <w:ilvl w:val="0"/>
                <w:numId w:val="2"/>
              </w:numPr>
              <w:ind w:left="313" w:hanging="313"/>
              <w:rPr>
                <w:lang w:val="en-AU"/>
              </w:rPr>
            </w:pPr>
            <w:r w:rsidRPr="006F7CC0">
              <w:rPr>
                <w:lang w:val="en-AU"/>
              </w:rPr>
              <w:t xml:space="preserve">Educational Program </w:t>
            </w:r>
          </w:p>
          <w:p w14:paraId="218C22DF" w14:textId="77777777" w:rsidR="00A930C5" w:rsidRPr="006F7CC0" w:rsidRDefault="00A930C5" w:rsidP="00E9508E">
            <w:pPr>
              <w:numPr>
                <w:ilvl w:val="0"/>
                <w:numId w:val="2"/>
              </w:numPr>
              <w:ind w:left="313" w:hanging="313"/>
              <w:rPr>
                <w:lang w:val="en-AU"/>
              </w:rPr>
            </w:pPr>
            <w:r w:rsidRPr="006F7CC0">
              <w:rPr>
                <w:lang w:val="en-AU"/>
              </w:rPr>
              <w:t xml:space="preserve">Enrolment and Orientation </w:t>
            </w:r>
          </w:p>
          <w:p w14:paraId="18227917" w14:textId="77777777" w:rsidR="00A930C5" w:rsidRDefault="00A930C5" w:rsidP="006F7CC0"/>
        </w:tc>
        <w:tc>
          <w:tcPr>
            <w:tcW w:w="3006" w:type="dxa"/>
          </w:tcPr>
          <w:p w14:paraId="7D8C240B" w14:textId="77777777" w:rsidR="00A930C5" w:rsidRPr="00A930C5" w:rsidRDefault="00A930C5" w:rsidP="001726FD">
            <w:pPr>
              <w:rPr>
                <w:b/>
                <w:bCs/>
              </w:rPr>
            </w:pPr>
            <w:r w:rsidRPr="00A930C5">
              <w:rPr>
                <w:b/>
                <w:bCs/>
              </w:rPr>
              <w:t>Governance and management of the service</w:t>
            </w:r>
          </w:p>
          <w:p w14:paraId="044FBF26" w14:textId="77777777" w:rsidR="00A930C5" w:rsidRPr="006F7CC0" w:rsidRDefault="00A930C5" w:rsidP="00E9508E">
            <w:pPr>
              <w:numPr>
                <w:ilvl w:val="0"/>
                <w:numId w:val="2"/>
              </w:numPr>
              <w:ind w:left="313" w:hanging="313"/>
              <w:rPr>
                <w:lang w:val="en-AU"/>
              </w:rPr>
            </w:pPr>
            <w:r w:rsidRPr="006F7CC0">
              <w:rPr>
                <w:lang w:val="en-AU"/>
              </w:rPr>
              <w:t xml:space="preserve">Governance and Management of the Service </w:t>
            </w:r>
          </w:p>
          <w:p w14:paraId="0264BFBE" w14:textId="77777777" w:rsidR="00A930C5" w:rsidRPr="006F7CC0" w:rsidRDefault="00A930C5" w:rsidP="00E9508E">
            <w:pPr>
              <w:numPr>
                <w:ilvl w:val="0"/>
                <w:numId w:val="2"/>
              </w:numPr>
              <w:ind w:left="313" w:hanging="313"/>
              <w:rPr>
                <w:lang w:val="en-AU"/>
              </w:rPr>
            </w:pPr>
            <w:r w:rsidRPr="006F7CC0">
              <w:rPr>
                <w:lang w:val="en-AU"/>
              </w:rPr>
              <w:t xml:space="preserve">Determining Responsible Person </w:t>
            </w:r>
          </w:p>
          <w:p w14:paraId="6E1C9292" w14:textId="77777777" w:rsidR="00A930C5" w:rsidRDefault="00A930C5" w:rsidP="00E9508E">
            <w:pPr>
              <w:numPr>
                <w:ilvl w:val="0"/>
                <w:numId w:val="2"/>
              </w:numPr>
              <w:ind w:left="313" w:hanging="313"/>
              <w:rPr>
                <w:lang w:val="en-AU"/>
              </w:rPr>
            </w:pPr>
            <w:r w:rsidRPr="006F7CC0">
              <w:rPr>
                <w:lang w:val="en-AU"/>
              </w:rPr>
              <w:t xml:space="preserve">Workplace Discrimination and Harassment </w:t>
            </w:r>
          </w:p>
          <w:p w14:paraId="592FCDDF" w14:textId="77777777" w:rsidR="00612098" w:rsidRPr="00A930C5" w:rsidRDefault="00612098" w:rsidP="00E9508E">
            <w:pPr>
              <w:numPr>
                <w:ilvl w:val="0"/>
                <w:numId w:val="2"/>
              </w:numPr>
              <w:ind w:left="313" w:hanging="313"/>
              <w:rPr>
                <w:lang w:val="en-AU"/>
              </w:rPr>
            </w:pPr>
            <w:r>
              <w:rPr>
                <w:lang w:val="en-AU"/>
              </w:rPr>
              <w:t>Privacy</w:t>
            </w:r>
            <w:r w:rsidR="00C45AFC">
              <w:rPr>
                <w:lang w:val="en-AU"/>
              </w:rPr>
              <w:t xml:space="preserve"> and records management</w:t>
            </w:r>
          </w:p>
        </w:tc>
      </w:tr>
      <w:tr w:rsidR="00A930C5" w14:paraId="4DCD6A8B" w14:textId="77777777" w:rsidTr="00C35004">
        <w:tc>
          <w:tcPr>
            <w:tcW w:w="3005" w:type="dxa"/>
          </w:tcPr>
          <w:p w14:paraId="1E0359B7" w14:textId="77777777" w:rsidR="00A930C5" w:rsidRPr="00A930C5" w:rsidRDefault="00A930C5" w:rsidP="00A930C5">
            <w:pPr>
              <w:rPr>
                <w:b/>
                <w:bCs/>
                <w:lang w:val="en-AU"/>
              </w:rPr>
            </w:pPr>
            <w:r w:rsidRPr="00A930C5">
              <w:rPr>
                <w:b/>
                <w:bCs/>
              </w:rPr>
              <w:t>The acceptance and refusal of authorisations</w:t>
            </w:r>
            <w:r w:rsidRPr="00A930C5">
              <w:rPr>
                <w:b/>
                <w:bCs/>
                <w:lang w:val="en-AU"/>
              </w:rPr>
              <w:t xml:space="preserve"> </w:t>
            </w:r>
          </w:p>
          <w:p w14:paraId="019570C4" w14:textId="77777777" w:rsidR="00A930C5" w:rsidRPr="00A930C5" w:rsidRDefault="00A930C5" w:rsidP="00E9508E">
            <w:pPr>
              <w:numPr>
                <w:ilvl w:val="0"/>
                <w:numId w:val="2"/>
              </w:numPr>
              <w:ind w:left="313" w:hanging="313"/>
              <w:rPr>
                <w:lang w:val="en-AU"/>
              </w:rPr>
            </w:pPr>
            <w:r w:rsidRPr="00A930C5">
              <w:rPr>
                <w:lang w:val="en-AU"/>
              </w:rPr>
              <w:t xml:space="preserve">Acceptance and Refusal of Authorisations </w:t>
            </w:r>
          </w:p>
        </w:tc>
        <w:tc>
          <w:tcPr>
            <w:tcW w:w="3005" w:type="dxa"/>
          </w:tcPr>
          <w:p w14:paraId="5D13B3EB" w14:textId="77777777" w:rsidR="00A930C5" w:rsidRPr="00A930C5" w:rsidRDefault="00A930C5" w:rsidP="00A930C5">
            <w:pPr>
              <w:rPr>
                <w:b/>
                <w:bCs/>
                <w:lang w:val="en-AU"/>
              </w:rPr>
            </w:pPr>
            <w:r w:rsidRPr="00A930C5">
              <w:rPr>
                <w:b/>
                <w:bCs/>
              </w:rPr>
              <w:t>Payment of fees and provision of a statement of fees charged</w:t>
            </w:r>
            <w:r w:rsidRPr="00A930C5">
              <w:rPr>
                <w:b/>
                <w:bCs/>
                <w:lang w:val="en-AU"/>
              </w:rPr>
              <w:t xml:space="preserve"> </w:t>
            </w:r>
          </w:p>
          <w:p w14:paraId="57EA185C" w14:textId="77777777" w:rsidR="00A930C5" w:rsidRPr="00A930C5" w:rsidRDefault="00A930C5" w:rsidP="00E9508E">
            <w:pPr>
              <w:numPr>
                <w:ilvl w:val="0"/>
                <w:numId w:val="2"/>
              </w:numPr>
              <w:ind w:left="313" w:hanging="313"/>
              <w:rPr>
                <w:lang w:val="en-AU"/>
              </w:rPr>
            </w:pPr>
            <w:r w:rsidRPr="006F7CC0">
              <w:rPr>
                <w:lang w:val="en-AU"/>
              </w:rPr>
              <w:t xml:space="preserve">Fees </w:t>
            </w:r>
          </w:p>
        </w:tc>
        <w:tc>
          <w:tcPr>
            <w:tcW w:w="3006" w:type="dxa"/>
          </w:tcPr>
          <w:p w14:paraId="4AB56C7E" w14:textId="77777777" w:rsidR="00A930C5" w:rsidRPr="00A930C5" w:rsidRDefault="00A930C5" w:rsidP="00A930C5">
            <w:pPr>
              <w:rPr>
                <w:b/>
                <w:bCs/>
                <w:lang w:val="en-AU"/>
              </w:rPr>
            </w:pPr>
            <w:r w:rsidRPr="00A930C5">
              <w:rPr>
                <w:b/>
                <w:bCs/>
              </w:rPr>
              <w:t>Dealing with complaints</w:t>
            </w:r>
            <w:r w:rsidRPr="00A930C5">
              <w:rPr>
                <w:b/>
                <w:bCs/>
                <w:lang w:val="en-AU"/>
              </w:rPr>
              <w:t xml:space="preserve"> </w:t>
            </w:r>
          </w:p>
          <w:p w14:paraId="2D100D45" w14:textId="77777777" w:rsidR="00A930C5" w:rsidRPr="006F7CC0" w:rsidRDefault="00A930C5" w:rsidP="00E9508E">
            <w:pPr>
              <w:numPr>
                <w:ilvl w:val="0"/>
                <w:numId w:val="2"/>
              </w:numPr>
              <w:ind w:left="313" w:hanging="313"/>
              <w:rPr>
                <w:lang w:val="en-AU"/>
              </w:rPr>
            </w:pPr>
            <w:r w:rsidRPr="006F7CC0">
              <w:rPr>
                <w:lang w:val="en-AU"/>
              </w:rPr>
              <w:t xml:space="preserve">Complaints and Grievances </w:t>
            </w:r>
          </w:p>
          <w:p w14:paraId="5BD9CE55" w14:textId="77777777" w:rsidR="00A930C5" w:rsidRDefault="00A930C5" w:rsidP="001726FD"/>
        </w:tc>
      </w:tr>
    </w:tbl>
    <w:p w14:paraId="4CB0C283" w14:textId="77777777" w:rsidR="006F7CC0" w:rsidRPr="006F7CC0" w:rsidRDefault="006F7CC0" w:rsidP="001726FD">
      <w:pPr>
        <w:rPr>
          <w:lang w:val="en-AU"/>
        </w:rPr>
      </w:pPr>
    </w:p>
    <w:p w14:paraId="34230551" w14:textId="77777777" w:rsidR="0048706E" w:rsidRDefault="0048706E" w:rsidP="00E9508E">
      <w:pPr>
        <w:pStyle w:val="Heading2"/>
        <w:numPr>
          <w:ilvl w:val="0"/>
          <w:numId w:val="12"/>
        </w:numPr>
        <w:ind w:left="567" w:hanging="567"/>
      </w:pPr>
      <w:bookmarkStart w:id="21" w:name="_Toc185245332"/>
      <w:r>
        <w:t>Annual Report</w:t>
      </w:r>
      <w:bookmarkEnd w:id="21"/>
    </w:p>
    <w:p w14:paraId="3E8FB337" w14:textId="2C8A087E" w:rsidR="0048706E" w:rsidRDefault="0022201F" w:rsidP="0095523D">
      <w:pPr>
        <w:ind w:left="567"/>
      </w:pPr>
      <w:r>
        <w:t xml:space="preserve">As an </w:t>
      </w:r>
      <w:r w:rsidR="00104F7F" w:rsidRPr="00104F7F">
        <w:t xml:space="preserve">Incorporated </w:t>
      </w:r>
      <w:r w:rsidR="00C90ED1">
        <w:t>A</w:t>
      </w:r>
      <w:r w:rsidR="00104F7F" w:rsidRPr="00104F7F">
        <w:t>ssociation</w:t>
      </w:r>
      <w:r>
        <w:t xml:space="preserve">, we </w:t>
      </w:r>
      <w:r w:rsidR="00104F7F" w:rsidRPr="00104F7F">
        <w:t xml:space="preserve">must hold a general meeting every year within five months of the end of the </w:t>
      </w:r>
      <w:r w:rsidR="001A1DAA">
        <w:t xml:space="preserve">kindergarten service’s </w:t>
      </w:r>
      <w:r w:rsidR="00104F7F" w:rsidRPr="00104F7F">
        <w:t xml:space="preserve">financial year. The meeting must be in the form </w:t>
      </w:r>
      <w:r w:rsidR="00865311">
        <w:t>outlined in</w:t>
      </w:r>
      <w:r>
        <w:t xml:space="preserve"> the </w:t>
      </w:r>
      <w:r w:rsidR="00104F7F" w:rsidRPr="00104F7F">
        <w:t xml:space="preserve">constitution and </w:t>
      </w:r>
      <w:r>
        <w:t xml:space="preserve">must include </w:t>
      </w:r>
      <w:r w:rsidR="00104F7F" w:rsidRPr="00104F7F">
        <w:t>a financial statement of the organisation's affairs.</w:t>
      </w:r>
    </w:p>
    <w:p w14:paraId="29DB2710" w14:textId="77777777" w:rsidR="00104F7F" w:rsidRDefault="0022201F" w:rsidP="0095523D">
      <w:pPr>
        <w:ind w:left="567"/>
      </w:pPr>
      <w:r>
        <w:t>The annual report from the last financial year can be accessed at:</w:t>
      </w:r>
      <w:r w:rsidR="004C078B">
        <w:t xml:space="preserve"> [</w:t>
      </w:r>
      <w:r w:rsidR="004C078B" w:rsidRPr="00D22657">
        <w:rPr>
          <w:color w:val="156082" w:themeColor="accent1"/>
        </w:rPr>
        <w:t>include link</w:t>
      </w:r>
      <w:r w:rsidR="00CC02B7" w:rsidRPr="00D22657">
        <w:rPr>
          <w:color w:val="156082" w:themeColor="accent1"/>
        </w:rPr>
        <w:t xml:space="preserve"> or how to access the report</w:t>
      </w:r>
      <w:r w:rsidR="004C078B">
        <w:t>]</w:t>
      </w:r>
    </w:p>
    <w:p w14:paraId="577661BC" w14:textId="77777777" w:rsidR="0095523D" w:rsidRDefault="0095523D" w:rsidP="0048706E"/>
    <w:p w14:paraId="739049BA" w14:textId="77777777" w:rsidR="0048706E" w:rsidRDefault="0048706E" w:rsidP="00E9508E">
      <w:pPr>
        <w:pStyle w:val="Heading2"/>
        <w:numPr>
          <w:ilvl w:val="0"/>
          <w:numId w:val="12"/>
        </w:numPr>
        <w:ind w:left="567" w:hanging="567"/>
      </w:pPr>
      <w:bookmarkStart w:id="22" w:name="_Toc185245333"/>
      <w:r>
        <w:t>Minutes of last Annual General Meeting</w:t>
      </w:r>
      <w:bookmarkEnd w:id="22"/>
    </w:p>
    <w:p w14:paraId="01695C03" w14:textId="77777777" w:rsidR="0048706E" w:rsidRDefault="0095523D" w:rsidP="0095523D">
      <w:pPr>
        <w:ind w:left="567"/>
      </w:pPr>
      <w:r>
        <w:t xml:space="preserve">The Secretary is </w:t>
      </w:r>
      <w:r w:rsidR="003D6153">
        <w:t>the</w:t>
      </w:r>
      <w:r>
        <w:t xml:space="preserve"> contact person for all minutes of meetings. </w:t>
      </w:r>
      <w:r w:rsidR="0022201F">
        <w:t>Minutes of the last annual general meeting can be accessed at:</w:t>
      </w:r>
      <w:r>
        <w:t xml:space="preserve"> [</w:t>
      </w:r>
      <w:r w:rsidRPr="00112F9B">
        <w:rPr>
          <w:color w:val="156082" w:themeColor="accent1"/>
        </w:rPr>
        <w:t xml:space="preserve">include </w:t>
      </w:r>
      <w:r w:rsidR="004C078B" w:rsidRPr="00112F9B">
        <w:rPr>
          <w:color w:val="156082" w:themeColor="accent1"/>
        </w:rPr>
        <w:t xml:space="preserve">link </w:t>
      </w:r>
      <w:r w:rsidR="00CC02B7" w:rsidRPr="00112F9B">
        <w:rPr>
          <w:color w:val="156082" w:themeColor="accent1"/>
        </w:rPr>
        <w:t>or how to access the minutes</w:t>
      </w:r>
      <w:r>
        <w:t>]</w:t>
      </w:r>
    </w:p>
    <w:p w14:paraId="41FB80E2" w14:textId="77777777" w:rsidR="0022201F" w:rsidRDefault="0022201F" w:rsidP="0048706E"/>
    <w:p w14:paraId="688C34DE" w14:textId="77777777" w:rsidR="0048706E" w:rsidRDefault="0048706E" w:rsidP="00E9508E">
      <w:pPr>
        <w:pStyle w:val="Heading2"/>
        <w:numPr>
          <w:ilvl w:val="0"/>
          <w:numId w:val="12"/>
        </w:numPr>
        <w:ind w:left="567" w:hanging="567"/>
      </w:pPr>
      <w:bookmarkStart w:id="23" w:name="_Toc185245334"/>
      <w:r>
        <w:t>Financial Statement</w:t>
      </w:r>
      <w:r w:rsidR="0095523D">
        <w:t>/s and Position</w:t>
      </w:r>
      <w:bookmarkEnd w:id="23"/>
    </w:p>
    <w:p w14:paraId="65D51AFD" w14:textId="77777777" w:rsidR="0095523D" w:rsidRDefault="00F44F91" w:rsidP="0095523D">
      <w:pPr>
        <w:ind w:left="567"/>
        <w:rPr>
          <w:lang w:val="en-AU"/>
        </w:rPr>
      </w:pPr>
      <w:r w:rsidRPr="00F44F91">
        <w:rPr>
          <w:lang w:val="en-AU"/>
        </w:rPr>
        <w:t xml:space="preserve">For each financial year, </w:t>
      </w:r>
      <w:r w:rsidR="002606B5">
        <w:rPr>
          <w:lang w:val="en-AU"/>
        </w:rPr>
        <w:t xml:space="preserve">our </w:t>
      </w:r>
      <w:r w:rsidRPr="00F44F91">
        <w:rPr>
          <w:lang w:val="en-AU"/>
        </w:rPr>
        <w:t xml:space="preserve">association has financial reporting obligations to </w:t>
      </w:r>
      <w:r w:rsidR="0095523D">
        <w:rPr>
          <w:lang w:val="en-AU"/>
        </w:rPr>
        <w:t>our</w:t>
      </w:r>
      <w:r w:rsidRPr="00F44F91">
        <w:rPr>
          <w:lang w:val="en-AU"/>
        </w:rPr>
        <w:t xml:space="preserve"> members</w:t>
      </w:r>
      <w:r w:rsidR="0095523D">
        <w:rPr>
          <w:lang w:val="en-AU"/>
        </w:rPr>
        <w:t xml:space="preserve">, </w:t>
      </w:r>
      <w:r w:rsidRPr="00F44F91">
        <w:rPr>
          <w:lang w:val="en-AU"/>
        </w:rPr>
        <w:t>Consumer Affairs Victoria,</w:t>
      </w:r>
      <w:r w:rsidR="0095523D">
        <w:rPr>
          <w:lang w:val="en-AU"/>
        </w:rPr>
        <w:t xml:space="preserve"> </w:t>
      </w:r>
      <w:r w:rsidR="00B204AC">
        <w:rPr>
          <w:lang w:val="en-AU"/>
        </w:rPr>
        <w:t>and the Department of Education</w:t>
      </w:r>
      <w:r w:rsidR="003D6153">
        <w:rPr>
          <w:lang w:val="en-AU"/>
        </w:rPr>
        <w:t>.</w:t>
      </w:r>
    </w:p>
    <w:p w14:paraId="3B793CCB" w14:textId="77777777" w:rsidR="00F44F91" w:rsidRPr="00F44F91" w:rsidRDefault="0095523D" w:rsidP="0095523D">
      <w:pPr>
        <w:ind w:left="567"/>
        <w:rPr>
          <w:lang w:val="en-AU"/>
        </w:rPr>
      </w:pPr>
      <w:r>
        <w:rPr>
          <w:lang w:val="en-AU"/>
        </w:rPr>
        <w:t>For Financial Statements information please contact the Treasurer and/or President</w:t>
      </w:r>
      <w:r w:rsidR="00612098">
        <w:rPr>
          <w:lang w:val="en-AU"/>
        </w:rPr>
        <w:t>.</w:t>
      </w:r>
    </w:p>
    <w:p w14:paraId="351E0C44" w14:textId="77777777" w:rsidR="008A2784" w:rsidRPr="008A2784" w:rsidRDefault="008A2784" w:rsidP="0048706E">
      <w:pPr>
        <w:rPr>
          <w:lang w:val="en-AU"/>
        </w:rPr>
      </w:pPr>
    </w:p>
    <w:p w14:paraId="5CC96258" w14:textId="46748EEF" w:rsidR="0048706E" w:rsidRDefault="0048706E" w:rsidP="00E9508E">
      <w:pPr>
        <w:pStyle w:val="Heading2"/>
        <w:numPr>
          <w:ilvl w:val="0"/>
          <w:numId w:val="12"/>
        </w:numPr>
        <w:ind w:left="567" w:hanging="567"/>
      </w:pPr>
      <w:bookmarkStart w:id="24" w:name="_Toc185245335"/>
      <w:r>
        <w:t>OHS requirements</w:t>
      </w:r>
      <w:bookmarkEnd w:id="24"/>
    </w:p>
    <w:p w14:paraId="34CEBB69" w14:textId="77777777" w:rsidR="000A309A" w:rsidRDefault="000A309A" w:rsidP="007E5925">
      <w:pPr>
        <w:ind w:left="567"/>
      </w:pPr>
      <w:r w:rsidRPr="000A309A">
        <w:t>The Occupational Health and Safety Act 2004 (OHS Act) is the main workplace health and safety law in Victoria. It sets out key principles, duties and rights about OHS.</w:t>
      </w:r>
      <w:r w:rsidR="00766AD1">
        <w:t xml:space="preserve"> [</w:t>
      </w:r>
      <w:r w:rsidR="00766AD1" w:rsidRPr="00112F9B">
        <w:rPr>
          <w:color w:val="156082" w:themeColor="accent1"/>
        </w:rPr>
        <w:t>Include here information relevant to your service</w:t>
      </w:r>
      <w:r w:rsidR="00766AD1">
        <w:t>]</w:t>
      </w:r>
    </w:p>
    <w:p w14:paraId="79F88521" w14:textId="77777777" w:rsidR="000A309A" w:rsidRDefault="000A309A" w:rsidP="0048706E"/>
    <w:p w14:paraId="4E1848F6" w14:textId="77777777" w:rsidR="007E5925" w:rsidRDefault="007E5925" w:rsidP="00E9508E">
      <w:pPr>
        <w:pStyle w:val="Heading2"/>
        <w:numPr>
          <w:ilvl w:val="0"/>
          <w:numId w:val="12"/>
        </w:numPr>
        <w:ind w:left="567" w:hanging="567"/>
      </w:pPr>
      <w:bookmarkStart w:id="25" w:name="_Toc185245336"/>
      <w:r>
        <w:t>Resource library</w:t>
      </w:r>
      <w:bookmarkEnd w:id="25"/>
    </w:p>
    <w:p w14:paraId="5FC7FF34" w14:textId="1410857C" w:rsidR="00112F9B" w:rsidRDefault="00D054AE" w:rsidP="00112F9B">
      <w:pPr>
        <w:ind w:left="567"/>
      </w:pPr>
      <w:r>
        <w:t>We have a resource library that can be accessed at:</w:t>
      </w:r>
      <w:r w:rsidR="00112F9B">
        <w:t xml:space="preserve"> [</w:t>
      </w:r>
      <w:r w:rsidR="00112F9B" w:rsidRPr="00112F9B">
        <w:rPr>
          <w:color w:val="156082" w:themeColor="accent1"/>
        </w:rPr>
        <w:t>Include here information relevant to your service</w:t>
      </w:r>
      <w:r w:rsidR="00112F9B">
        <w:t>]</w:t>
      </w:r>
    </w:p>
    <w:p w14:paraId="7C7BF32B" w14:textId="036CC253" w:rsidR="007E5925" w:rsidRDefault="007E5925" w:rsidP="007E5925">
      <w:pPr>
        <w:ind w:left="567"/>
      </w:pPr>
      <w:r>
        <w:t xml:space="preserve">Table 4 – </w:t>
      </w:r>
      <w:r w:rsidR="00C90ED1">
        <w:t>R</w:t>
      </w:r>
      <w:r>
        <w:t>esource library</w:t>
      </w:r>
    </w:p>
    <w:tbl>
      <w:tblPr>
        <w:tblStyle w:val="TableGrid"/>
        <w:tblW w:w="0" w:type="auto"/>
        <w:tblInd w:w="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48"/>
        <w:gridCol w:w="4201"/>
      </w:tblGrid>
      <w:tr w:rsidR="007E5925" w14:paraId="7C7C33EC" w14:textId="77777777" w:rsidTr="004C078B">
        <w:tc>
          <w:tcPr>
            <w:tcW w:w="4248" w:type="dxa"/>
            <w:shd w:val="clear" w:color="auto" w:fill="0F4761" w:themeFill="accent1" w:themeFillShade="BF"/>
          </w:tcPr>
          <w:p w14:paraId="3A2CA81D" w14:textId="77777777" w:rsidR="007E5925" w:rsidRPr="004C078B" w:rsidRDefault="007E5925" w:rsidP="007E5925">
            <w:pPr>
              <w:rPr>
                <w:color w:val="FFFFFF" w:themeColor="background1"/>
              </w:rPr>
            </w:pPr>
            <w:r w:rsidRPr="004C078B">
              <w:rPr>
                <w:color w:val="FFFFFF" w:themeColor="background1"/>
              </w:rPr>
              <w:t xml:space="preserve"> Topic</w:t>
            </w:r>
          </w:p>
        </w:tc>
        <w:tc>
          <w:tcPr>
            <w:tcW w:w="4201" w:type="dxa"/>
            <w:shd w:val="clear" w:color="auto" w:fill="0F4761" w:themeFill="accent1" w:themeFillShade="BF"/>
          </w:tcPr>
          <w:p w14:paraId="5E3A452A" w14:textId="77777777" w:rsidR="007E5925" w:rsidRPr="004C078B" w:rsidRDefault="007E5925" w:rsidP="007E5925">
            <w:pPr>
              <w:rPr>
                <w:color w:val="FFFFFF" w:themeColor="background1"/>
              </w:rPr>
            </w:pPr>
            <w:r w:rsidRPr="004C078B">
              <w:rPr>
                <w:color w:val="FFFFFF" w:themeColor="background1"/>
              </w:rPr>
              <w:t>Available at</w:t>
            </w:r>
          </w:p>
        </w:tc>
      </w:tr>
      <w:tr w:rsidR="007E5925" w14:paraId="31D69C14" w14:textId="77777777" w:rsidTr="004C078B">
        <w:tc>
          <w:tcPr>
            <w:tcW w:w="4248" w:type="dxa"/>
          </w:tcPr>
          <w:p w14:paraId="43E0D281" w14:textId="77777777" w:rsidR="007135F3" w:rsidRDefault="007135F3" w:rsidP="007E5925">
            <w:r>
              <w:t>Legislation</w:t>
            </w:r>
          </w:p>
        </w:tc>
        <w:tc>
          <w:tcPr>
            <w:tcW w:w="4201" w:type="dxa"/>
          </w:tcPr>
          <w:p w14:paraId="22F87CC0" w14:textId="77777777" w:rsidR="007E5925" w:rsidRDefault="007135F3" w:rsidP="007E5925">
            <w:hyperlink r:id="rId31" w:history="1">
              <w:r w:rsidRPr="003D4E21">
                <w:rPr>
                  <w:rStyle w:val="Hyperlink"/>
                  <w:lang w:val="en-AU"/>
                </w:rPr>
                <w:t>National Law and Regulations</w:t>
              </w:r>
            </w:hyperlink>
          </w:p>
        </w:tc>
      </w:tr>
      <w:tr w:rsidR="007135F3" w14:paraId="5C2CB393" w14:textId="77777777" w:rsidTr="004C078B">
        <w:tc>
          <w:tcPr>
            <w:tcW w:w="4248" w:type="dxa"/>
          </w:tcPr>
          <w:p w14:paraId="112E8C4D" w14:textId="77777777" w:rsidR="007135F3" w:rsidRDefault="007135F3" w:rsidP="007E5925">
            <w:r>
              <w:t xml:space="preserve">Compliance </w:t>
            </w:r>
          </w:p>
        </w:tc>
        <w:tc>
          <w:tcPr>
            <w:tcW w:w="4201" w:type="dxa"/>
          </w:tcPr>
          <w:p w14:paraId="41C92211" w14:textId="77777777" w:rsidR="007135F3" w:rsidRPr="00227272" w:rsidRDefault="007135F3" w:rsidP="007E5925">
            <w:pPr>
              <w:rPr>
                <w:u w:val="single"/>
                <w:lang w:val="en-AU"/>
              </w:rPr>
            </w:pPr>
            <w:hyperlink r:id="rId32" w:history="1">
              <w:r w:rsidRPr="003D4E21">
                <w:rPr>
                  <w:rStyle w:val="Hyperlink"/>
                  <w:lang w:val="en-AU"/>
                </w:rPr>
                <w:t>National Quality Standards</w:t>
              </w:r>
            </w:hyperlink>
          </w:p>
        </w:tc>
      </w:tr>
      <w:tr w:rsidR="007135F3" w14:paraId="68E01A04" w14:textId="77777777" w:rsidTr="004C078B">
        <w:tc>
          <w:tcPr>
            <w:tcW w:w="4248" w:type="dxa"/>
          </w:tcPr>
          <w:p w14:paraId="39F20098" w14:textId="77777777" w:rsidR="007135F3" w:rsidRDefault="007135F3" w:rsidP="007E5925">
            <w:r>
              <w:t>Planning for quality improvement</w:t>
            </w:r>
          </w:p>
        </w:tc>
        <w:tc>
          <w:tcPr>
            <w:tcW w:w="4201" w:type="dxa"/>
          </w:tcPr>
          <w:p w14:paraId="140D9A2B" w14:textId="77777777" w:rsidR="007135F3" w:rsidRPr="00227272" w:rsidRDefault="007135F3" w:rsidP="007E5925">
            <w:pPr>
              <w:rPr>
                <w:u w:val="single"/>
                <w:lang w:val="en-AU"/>
              </w:rPr>
            </w:pPr>
            <w:hyperlink r:id="rId33" w:history="1">
              <w:r w:rsidRPr="003D4E21">
                <w:rPr>
                  <w:rStyle w:val="Hyperlink"/>
                  <w:lang w:val="en-AU"/>
                </w:rPr>
                <w:t>Quality Improvement Plan</w:t>
              </w:r>
            </w:hyperlink>
          </w:p>
        </w:tc>
      </w:tr>
      <w:tr w:rsidR="007135F3" w14:paraId="2AD46EFF" w14:textId="77777777" w:rsidTr="004C078B">
        <w:tc>
          <w:tcPr>
            <w:tcW w:w="4248" w:type="dxa"/>
          </w:tcPr>
          <w:p w14:paraId="785306B5" w14:textId="77777777" w:rsidR="007135F3" w:rsidRDefault="007135F3" w:rsidP="007E5925">
            <w:r>
              <w:t>Child Safe Standards</w:t>
            </w:r>
          </w:p>
        </w:tc>
        <w:tc>
          <w:tcPr>
            <w:tcW w:w="4201" w:type="dxa"/>
          </w:tcPr>
          <w:p w14:paraId="2435463E" w14:textId="77777777" w:rsidR="007135F3" w:rsidRDefault="007135F3" w:rsidP="007E5925">
            <w:pPr>
              <w:rPr>
                <w:u w:val="single"/>
                <w:lang w:val="en-AU"/>
              </w:rPr>
            </w:pPr>
            <w:hyperlink r:id="rId34" w:history="1">
              <w:r w:rsidRPr="003D4E21">
                <w:rPr>
                  <w:rStyle w:val="Hyperlink"/>
                  <w:lang w:val="en-AU"/>
                </w:rPr>
                <w:t>Child Safe Standards</w:t>
              </w:r>
            </w:hyperlink>
          </w:p>
        </w:tc>
      </w:tr>
      <w:tr w:rsidR="007135F3" w14:paraId="3B4E6543" w14:textId="77777777" w:rsidTr="004C078B">
        <w:tc>
          <w:tcPr>
            <w:tcW w:w="4248" w:type="dxa"/>
          </w:tcPr>
          <w:p w14:paraId="32B30880" w14:textId="77777777" w:rsidR="007135F3" w:rsidRDefault="007135F3" w:rsidP="007E5925">
            <w:r>
              <w:t>Mandatory Reporting</w:t>
            </w:r>
          </w:p>
        </w:tc>
        <w:tc>
          <w:tcPr>
            <w:tcW w:w="4201" w:type="dxa"/>
          </w:tcPr>
          <w:p w14:paraId="1959E481" w14:textId="77777777" w:rsidR="007135F3" w:rsidRDefault="007135F3" w:rsidP="007E5925">
            <w:pPr>
              <w:rPr>
                <w:u w:val="single"/>
                <w:lang w:val="en-AU"/>
              </w:rPr>
            </w:pPr>
            <w:hyperlink r:id="rId35" w:history="1">
              <w:r w:rsidRPr="00451018">
                <w:rPr>
                  <w:rStyle w:val="Hyperlink"/>
                  <w:lang w:val="en-AU"/>
                </w:rPr>
                <w:t>Reportable Conduct Scheme</w:t>
              </w:r>
            </w:hyperlink>
          </w:p>
          <w:p w14:paraId="289FDFB6" w14:textId="77777777" w:rsidR="002132A5" w:rsidRPr="00451018" w:rsidRDefault="00451018" w:rsidP="002132A5">
            <w:pPr>
              <w:rPr>
                <w:rStyle w:val="Hyperlink"/>
                <w:lang w:val="en-AU"/>
              </w:rPr>
            </w:pPr>
            <w:r>
              <w:rPr>
                <w:u w:val="single"/>
                <w:lang w:val="en-AU"/>
              </w:rPr>
              <w:fldChar w:fldCharType="begin"/>
            </w:r>
            <w:r>
              <w:rPr>
                <w:u w:val="single"/>
                <w:lang w:val="en-AU"/>
              </w:rPr>
              <w:instrText>HYPERLINK "https://www.vic.gov.au/child-protection-early-childhood-online-learning"</w:instrText>
            </w:r>
            <w:r>
              <w:rPr>
                <w:u w:val="single"/>
                <w:lang w:val="en-AU"/>
              </w:rPr>
            </w:r>
            <w:r>
              <w:rPr>
                <w:u w:val="single"/>
                <w:lang w:val="en-AU"/>
              </w:rPr>
              <w:fldChar w:fldCharType="separate"/>
            </w:r>
            <w:r w:rsidR="002132A5" w:rsidRPr="00451018">
              <w:rPr>
                <w:rStyle w:val="Hyperlink"/>
                <w:lang w:val="en-AU"/>
              </w:rPr>
              <w:t xml:space="preserve">Child Protection in Early </w:t>
            </w:r>
          </w:p>
          <w:p w14:paraId="18562176" w14:textId="77777777" w:rsidR="002132A5" w:rsidRPr="004C078B" w:rsidRDefault="002132A5" w:rsidP="007E5925">
            <w:pPr>
              <w:rPr>
                <w:lang w:val="en-AU"/>
              </w:rPr>
            </w:pPr>
            <w:r w:rsidRPr="00451018">
              <w:rPr>
                <w:rStyle w:val="Hyperlink"/>
                <w:lang w:val="en-AU"/>
              </w:rPr>
              <w:t>Childhood: Online Learning</w:t>
            </w:r>
            <w:r w:rsidR="00451018">
              <w:rPr>
                <w:u w:val="single"/>
                <w:lang w:val="en-AU"/>
              </w:rPr>
              <w:fldChar w:fldCharType="end"/>
            </w:r>
            <w:r w:rsidRPr="00227272">
              <w:rPr>
                <w:u w:val="single"/>
                <w:lang w:val="en-AU"/>
              </w:rPr>
              <w:t xml:space="preserve"> </w:t>
            </w:r>
          </w:p>
        </w:tc>
      </w:tr>
      <w:tr w:rsidR="002132A5" w14:paraId="25240E55" w14:textId="77777777" w:rsidTr="00126B06">
        <w:tc>
          <w:tcPr>
            <w:tcW w:w="8449" w:type="dxa"/>
            <w:gridSpan w:val="2"/>
          </w:tcPr>
          <w:p w14:paraId="498F9A6C" w14:textId="77777777" w:rsidR="002132A5" w:rsidRDefault="002132A5" w:rsidP="007E5925">
            <w:pPr>
              <w:rPr>
                <w:u w:val="single"/>
                <w:lang w:val="en-AU"/>
              </w:rPr>
            </w:pPr>
            <w:r w:rsidRPr="004C078B">
              <w:rPr>
                <w:color w:val="0F4761" w:themeColor="accent1" w:themeShade="BF"/>
              </w:rPr>
              <w:t>Operator and service manager resources</w:t>
            </w:r>
          </w:p>
        </w:tc>
      </w:tr>
      <w:tr w:rsidR="002132A5" w14:paraId="504D7F3B" w14:textId="77777777" w:rsidTr="004C078B">
        <w:tc>
          <w:tcPr>
            <w:tcW w:w="4248" w:type="dxa"/>
          </w:tcPr>
          <w:p w14:paraId="73469856" w14:textId="77777777" w:rsidR="002132A5" w:rsidRDefault="002132A5" w:rsidP="007E5925">
            <w:r>
              <w:t>Annual planning cycle</w:t>
            </w:r>
          </w:p>
        </w:tc>
        <w:tc>
          <w:tcPr>
            <w:tcW w:w="4201" w:type="dxa"/>
          </w:tcPr>
          <w:p w14:paraId="764F03B0" w14:textId="77777777" w:rsidR="002132A5" w:rsidRDefault="002132A5" w:rsidP="007E5925">
            <w:pPr>
              <w:rPr>
                <w:u w:val="single"/>
                <w:lang w:val="en-AU"/>
              </w:rPr>
            </w:pPr>
          </w:p>
        </w:tc>
      </w:tr>
      <w:tr w:rsidR="002132A5" w14:paraId="21E8EF18" w14:textId="77777777" w:rsidTr="004C078B">
        <w:tc>
          <w:tcPr>
            <w:tcW w:w="4248" w:type="dxa"/>
          </w:tcPr>
          <w:p w14:paraId="4816E3DC" w14:textId="77777777" w:rsidR="002132A5" w:rsidRDefault="002132A5" w:rsidP="007E5925">
            <w:r>
              <w:t>Staff development and performance management</w:t>
            </w:r>
          </w:p>
        </w:tc>
        <w:tc>
          <w:tcPr>
            <w:tcW w:w="4201" w:type="dxa"/>
          </w:tcPr>
          <w:p w14:paraId="31303834" w14:textId="43E29C75" w:rsidR="002132A5" w:rsidRDefault="00CB1113" w:rsidP="007E5925">
            <w:pPr>
              <w:rPr>
                <w:u w:val="single"/>
                <w:lang w:val="en-AU"/>
              </w:rPr>
            </w:pPr>
            <w:hyperlink r:id="rId36" w:history="1">
              <w:r>
                <w:rPr>
                  <w:rStyle w:val="Hyperlink"/>
                  <w:lang w:val="en-AU"/>
                </w:rPr>
                <w:t>Our service uses Model Works to plan for staffing</w:t>
              </w:r>
            </w:hyperlink>
          </w:p>
        </w:tc>
      </w:tr>
      <w:tr w:rsidR="002132A5" w14:paraId="4E217567" w14:textId="77777777" w:rsidTr="004C078B">
        <w:tc>
          <w:tcPr>
            <w:tcW w:w="4248" w:type="dxa"/>
          </w:tcPr>
          <w:p w14:paraId="00293B26" w14:textId="77777777" w:rsidR="002132A5" w:rsidRDefault="002132A5" w:rsidP="007E5925">
            <w:r>
              <w:t>Financial management</w:t>
            </w:r>
          </w:p>
        </w:tc>
        <w:tc>
          <w:tcPr>
            <w:tcW w:w="4201" w:type="dxa"/>
          </w:tcPr>
          <w:p w14:paraId="48CEC299" w14:textId="77777777" w:rsidR="002132A5" w:rsidRDefault="002132A5" w:rsidP="007E5925">
            <w:pPr>
              <w:rPr>
                <w:u w:val="single"/>
                <w:lang w:val="en-AU"/>
              </w:rPr>
            </w:pPr>
            <w:hyperlink r:id="rId37" w:history="1">
              <w:r w:rsidRPr="00451018">
                <w:rPr>
                  <w:rStyle w:val="Hyperlink"/>
                  <w:lang w:val="en-AU"/>
                </w:rPr>
                <w:t>Our service uses Budget Works</w:t>
              </w:r>
            </w:hyperlink>
          </w:p>
          <w:p w14:paraId="3F0C3E5A" w14:textId="77777777" w:rsidR="002132A5" w:rsidRDefault="002132A5" w:rsidP="007E5925">
            <w:pPr>
              <w:rPr>
                <w:u w:val="single"/>
                <w:lang w:val="en-AU"/>
              </w:rPr>
            </w:pPr>
            <w:hyperlink r:id="rId38" w:history="1">
              <w:r w:rsidRPr="00451018">
                <w:rPr>
                  <w:rStyle w:val="Hyperlink"/>
                  <w:lang w:val="en-AU"/>
                </w:rPr>
                <w:t>Consumer Affairs Victoria – Financial Statements and Auditing Requirements</w:t>
              </w:r>
            </w:hyperlink>
          </w:p>
          <w:p w14:paraId="53C0D198" w14:textId="77777777" w:rsidR="002132A5" w:rsidRDefault="002132A5" w:rsidP="007E5925">
            <w:pPr>
              <w:rPr>
                <w:u w:val="single"/>
                <w:lang w:val="en-AU"/>
              </w:rPr>
            </w:pPr>
            <w:hyperlink r:id="rId39" w:history="1">
              <w:r w:rsidRPr="00451018">
                <w:rPr>
                  <w:rStyle w:val="Hyperlink"/>
                  <w:lang w:val="en-AU"/>
                </w:rPr>
                <w:t>Department of Education Service Agreement</w:t>
              </w:r>
              <w:r w:rsidR="004C078B" w:rsidRPr="00451018">
                <w:rPr>
                  <w:rStyle w:val="Hyperlink"/>
                  <w:lang w:val="en-AU"/>
                </w:rPr>
                <w:t xml:space="preserve"> - SACC</w:t>
              </w:r>
            </w:hyperlink>
          </w:p>
          <w:p w14:paraId="27359853" w14:textId="77777777" w:rsidR="002132A5" w:rsidRDefault="002132A5" w:rsidP="007E5925">
            <w:pPr>
              <w:rPr>
                <w:u w:val="single"/>
                <w:lang w:val="en-AU"/>
              </w:rPr>
            </w:pPr>
            <w:hyperlink r:id="rId40" w:history="1">
              <w:r w:rsidRPr="00451018">
                <w:rPr>
                  <w:rStyle w:val="Hyperlink"/>
                  <w:lang w:val="en-AU"/>
                </w:rPr>
                <w:t>Kindergarten Funding Guide</w:t>
              </w:r>
            </w:hyperlink>
          </w:p>
        </w:tc>
      </w:tr>
      <w:tr w:rsidR="002132A5" w14:paraId="1A322B06" w14:textId="77777777" w:rsidTr="004C078B">
        <w:tc>
          <w:tcPr>
            <w:tcW w:w="4248" w:type="dxa"/>
          </w:tcPr>
          <w:p w14:paraId="74A1D4AB" w14:textId="77777777" w:rsidR="002132A5" w:rsidRPr="002132A5" w:rsidRDefault="002132A5" w:rsidP="002132A5">
            <w:r w:rsidRPr="002132A5">
              <w:rPr>
                <w:lang w:val="en-AU"/>
              </w:rPr>
              <w:t>Records keeping</w:t>
            </w:r>
          </w:p>
        </w:tc>
        <w:tc>
          <w:tcPr>
            <w:tcW w:w="4201" w:type="dxa"/>
          </w:tcPr>
          <w:p w14:paraId="7F68A5AB" w14:textId="77777777" w:rsidR="002132A5" w:rsidRPr="009B1AB6" w:rsidRDefault="002132A5" w:rsidP="002132A5">
            <w:pPr>
              <w:rPr>
                <w:lang w:val="en-AU"/>
              </w:rPr>
            </w:pPr>
            <w:hyperlink r:id="rId41" w:history="1">
              <w:r w:rsidRPr="00451018">
                <w:rPr>
                  <w:rStyle w:val="Hyperlink"/>
                  <w:lang w:val="en-AU"/>
                </w:rPr>
                <w:t>Record Keeping Timelines</w:t>
              </w:r>
            </w:hyperlink>
            <w:r w:rsidRPr="009B1AB6">
              <w:rPr>
                <w:u w:val="single"/>
                <w:lang w:val="en-AU"/>
              </w:rPr>
              <w:t xml:space="preserve"> </w:t>
            </w:r>
          </w:p>
          <w:p w14:paraId="6CA89392" w14:textId="77777777" w:rsidR="002132A5" w:rsidRDefault="002132A5" w:rsidP="002132A5">
            <w:pPr>
              <w:rPr>
                <w:u w:val="single"/>
                <w:lang w:val="en-AU"/>
              </w:rPr>
            </w:pPr>
            <w:hyperlink r:id="rId42" w:history="1">
              <w:r w:rsidRPr="00451018">
                <w:rPr>
                  <w:rStyle w:val="Hyperlink"/>
                  <w:lang w:val="en-AU"/>
                </w:rPr>
                <w:t>Record-keeping - Fair Work</w:t>
              </w:r>
            </w:hyperlink>
          </w:p>
        </w:tc>
      </w:tr>
    </w:tbl>
    <w:p w14:paraId="11A936B6" w14:textId="77777777" w:rsidR="007E5925" w:rsidRPr="007E5925" w:rsidRDefault="007E5925" w:rsidP="007E5925">
      <w:pPr>
        <w:ind w:left="567"/>
      </w:pPr>
    </w:p>
    <w:p w14:paraId="23A49A11" w14:textId="77777777" w:rsidR="0048706E" w:rsidRDefault="0048706E" w:rsidP="0048706E"/>
    <w:p w14:paraId="7CB74F9F" w14:textId="77777777" w:rsidR="00D054AE" w:rsidRPr="0048706E" w:rsidRDefault="00D054AE" w:rsidP="00D054AE"/>
    <w:p w14:paraId="13A3A67E" w14:textId="77777777" w:rsidR="0048706E" w:rsidRPr="0048706E" w:rsidRDefault="0048706E" w:rsidP="0048706E"/>
    <w:sectPr w:rsidR="0048706E" w:rsidRPr="0048706E" w:rsidSect="00074702">
      <w:headerReference w:type="default" r:id="rId43"/>
      <w:headerReference w:type="first" r:id="rId44"/>
      <w:pgSz w:w="11906" w:h="16838"/>
      <w:pgMar w:top="1440" w:right="1440" w:bottom="1440" w:left="1440" w:header="708" w:footer="708" w:gutter="0"/>
      <w:pgBorders w:offsetFrom="page">
        <w:top w:val="single" w:sz="4" w:space="24" w:color="0F4761" w:themeColor="accent1" w:themeShade="BF" w:shadow="1"/>
        <w:left w:val="single" w:sz="4" w:space="24" w:color="0F4761" w:themeColor="accent1" w:themeShade="BF" w:shadow="1"/>
        <w:bottom w:val="single" w:sz="4" w:space="24" w:color="0F4761" w:themeColor="accent1" w:themeShade="BF" w:shadow="1"/>
        <w:right w:val="single" w:sz="4" w:space="24" w:color="0F4761" w:themeColor="accent1" w:themeShade="BF"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6F5D9" w14:textId="77777777" w:rsidR="00B05F76" w:rsidRDefault="00B05F76" w:rsidP="00C626CE">
      <w:pPr>
        <w:spacing w:after="0"/>
      </w:pPr>
      <w:r>
        <w:separator/>
      </w:r>
    </w:p>
  </w:endnote>
  <w:endnote w:type="continuationSeparator" w:id="0">
    <w:p w14:paraId="3D73D9CF" w14:textId="77777777" w:rsidR="00B05F76" w:rsidRDefault="00B05F76" w:rsidP="00C626CE">
      <w:pPr>
        <w:spacing w:after="0"/>
      </w:pPr>
      <w:r>
        <w:continuationSeparator/>
      </w:r>
    </w:p>
  </w:endnote>
  <w:endnote w:type="continuationNotice" w:id="1">
    <w:p w14:paraId="281539E8" w14:textId="77777777" w:rsidR="00B05F76" w:rsidRDefault="00B05F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EC573" w14:textId="77777777" w:rsidR="00B05F76" w:rsidRDefault="00B05F76" w:rsidP="00C626CE">
      <w:pPr>
        <w:spacing w:after="0"/>
      </w:pPr>
      <w:r>
        <w:separator/>
      </w:r>
    </w:p>
  </w:footnote>
  <w:footnote w:type="continuationSeparator" w:id="0">
    <w:p w14:paraId="644C6860" w14:textId="77777777" w:rsidR="00B05F76" w:rsidRDefault="00B05F76" w:rsidP="00C626CE">
      <w:pPr>
        <w:spacing w:after="0"/>
      </w:pPr>
      <w:r>
        <w:continuationSeparator/>
      </w:r>
    </w:p>
  </w:footnote>
  <w:footnote w:type="continuationNotice" w:id="1">
    <w:p w14:paraId="422FD9D1" w14:textId="77777777" w:rsidR="00B05F76" w:rsidRDefault="00B05F76">
      <w:pPr>
        <w:spacing w:after="0"/>
      </w:pPr>
    </w:p>
  </w:footnote>
  <w:footnote w:id="2">
    <w:p w14:paraId="050E52F9" w14:textId="77777777" w:rsidR="00E84C4D" w:rsidRPr="002F0143" w:rsidRDefault="00E84C4D">
      <w:pPr>
        <w:pStyle w:val="FootnoteText"/>
        <w:rPr>
          <w:lang w:val="en-AU"/>
        </w:rPr>
      </w:pPr>
      <w:r>
        <w:rPr>
          <w:rStyle w:val="FootnoteReference"/>
        </w:rPr>
        <w:footnoteRef/>
      </w:r>
      <w:r>
        <w:t xml:space="preserve"> </w:t>
      </w:r>
      <w:r w:rsidR="002B7044">
        <w:rPr>
          <w:lang w:val="en-AU"/>
        </w:rPr>
        <w:t xml:space="preserve">The Secretary is the designated committee member who lodges required information with Consumer Affairs Victoria, for more information refer to: </w:t>
      </w:r>
      <w:r>
        <w:rPr>
          <w:lang w:val="en-AU"/>
        </w:rPr>
        <w:t xml:space="preserve"> </w:t>
      </w:r>
      <w:hyperlink r:id="rId1" w:history="1">
        <w:r w:rsidR="002B7044">
          <w:rPr>
            <w:rStyle w:val="Hyperlink"/>
            <w:lang w:val="en-AU"/>
          </w:rPr>
          <w:t>Secretary - incorporated associations</w:t>
        </w:r>
      </w:hyperlink>
      <w:r w:rsidR="002B7044">
        <w:rPr>
          <w:lang w:val="en-AU"/>
        </w:rPr>
        <w:t xml:space="preserve"> </w:t>
      </w:r>
    </w:p>
  </w:footnote>
  <w:footnote w:id="3">
    <w:p w14:paraId="1191DF52" w14:textId="77777777" w:rsidR="000361DD" w:rsidRPr="000361DD" w:rsidRDefault="000361DD">
      <w:pPr>
        <w:pStyle w:val="FootnoteText"/>
        <w:rPr>
          <w:lang w:val="en-AU"/>
        </w:rPr>
      </w:pPr>
      <w:r>
        <w:rPr>
          <w:rStyle w:val="FootnoteReference"/>
        </w:rPr>
        <w:footnoteRef/>
      </w:r>
      <w:r>
        <w:t xml:space="preserve"> </w:t>
      </w:r>
      <w:r w:rsidRPr="000361DD">
        <w:t>Miedel &amp; Reynolds, 1999</w:t>
      </w:r>
    </w:p>
  </w:footnote>
  <w:footnote w:id="4">
    <w:p w14:paraId="2430FD7F" w14:textId="77777777" w:rsidR="00D054AE" w:rsidRPr="002F0143" w:rsidRDefault="00D054AE" w:rsidP="00D054AE">
      <w:pPr>
        <w:pStyle w:val="FootnoteText"/>
        <w:rPr>
          <w:lang w:val="en-AU"/>
        </w:rPr>
      </w:pPr>
      <w:r w:rsidRPr="0025599B">
        <w:rPr>
          <w:rStyle w:val="FootnoteReference"/>
        </w:rPr>
        <w:footnoteRef/>
      </w:r>
      <w:r w:rsidRPr="0025599B">
        <w:t xml:space="preserve"> </w:t>
      </w:r>
      <w:r w:rsidRPr="0025599B">
        <w:rPr>
          <w:lang w:val="en-AU"/>
        </w:rPr>
        <w:t xml:space="preserve">See: </w:t>
      </w:r>
      <w:hyperlink r:id="rId2" w:history="1">
        <w:r w:rsidRPr="0025599B">
          <w:rPr>
            <w:rStyle w:val="Hyperlink"/>
          </w:rPr>
          <w:t>Associations Incorporation Reform Act 2012 | legislation.vic.gov.au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EAE78" w14:textId="47259983" w:rsidR="00C626CE" w:rsidRDefault="00C62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3A7B" w14:textId="77777777" w:rsidR="00074702" w:rsidRDefault="00074702" w:rsidP="00074702">
    <w:pPr>
      <w:pStyle w:val="Header"/>
    </w:pPr>
    <w:r>
      <w:t xml:space="preserve">TEMPLATE FOR </w:t>
    </w:r>
    <w:r w:rsidRPr="00C626CE">
      <w:rPr>
        <w:i/>
        <w:iCs/>
      </w:rPr>
      <w:t>INDUCTION GUIDE – COMMITTEE OF MANAGEMENT</w:t>
    </w:r>
  </w:p>
  <w:p w14:paraId="7D7B8D3E" w14:textId="77777777" w:rsidR="00074702" w:rsidRDefault="00074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C242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92B6F7"/>
    <w:multiLevelType w:val="hybridMultilevel"/>
    <w:tmpl w:val="FFFFFFFF"/>
    <w:lvl w:ilvl="0" w:tplc="FFFFFFFF">
      <w:start w:val="1"/>
      <w:numFmt w:val="bullet"/>
      <w:lvlText w:val="•"/>
      <w:lvlJc w:val="left"/>
    </w:lvl>
    <w:lvl w:ilvl="1" w:tplc="CD8EEB9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77245C"/>
    <w:multiLevelType w:val="hybridMultilevel"/>
    <w:tmpl w:val="1AB4A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97A47"/>
    <w:multiLevelType w:val="hybridMultilevel"/>
    <w:tmpl w:val="B750FFA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 w15:restartNumberingAfterBreak="0">
    <w:nsid w:val="0BE32800"/>
    <w:multiLevelType w:val="hybridMultilevel"/>
    <w:tmpl w:val="77022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E3780F"/>
    <w:multiLevelType w:val="hybridMultilevel"/>
    <w:tmpl w:val="835E3F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E21810"/>
    <w:multiLevelType w:val="hybridMultilevel"/>
    <w:tmpl w:val="63842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BE2E6A"/>
    <w:multiLevelType w:val="hybridMultilevel"/>
    <w:tmpl w:val="8A1A709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40EA0A5E"/>
    <w:multiLevelType w:val="hybridMultilevel"/>
    <w:tmpl w:val="DD20D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AD4180"/>
    <w:multiLevelType w:val="hybridMultilevel"/>
    <w:tmpl w:val="1E98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3B17F2"/>
    <w:multiLevelType w:val="hybridMultilevel"/>
    <w:tmpl w:val="911EC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111B51"/>
    <w:multiLevelType w:val="hybridMultilevel"/>
    <w:tmpl w:val="633A2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1E7E26"/>
    <w:multiLevelType w:val="multilevel"/>
    <w:tmpl w:val="97CC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231E69"/>
    <w:multiLevelType w:val="hybridMultilevel"/>
    <w:tmpl w:val="D0A27B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AE5BFA"/>
    <w:multiLevelType w:val="hybridMultilevel"/>
    <w:tmpl w:val="B7C21E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653E540C"/>
    <w:multiLevelType w:val="hybridMultilevel"/>
    <w:tmpl w:val="2B6EA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E6448A"/>
    <w:multiLevelType w:val="hybridMultilevel"/>
    <w:tmpl w:val="6E948F00"/>
    <w:lvl w:ilvl="0" w:tplc="9B302408">
      <w:start w:val="1"/>
      <w:numFmt w:val="bullet"/>
      <w:lvlText w:val=""/>
      <w:lvlJc w:val="left"/>
      <w:pPr>
        <w:ind w:left="1020" w:hanging="360"/>
      </w:pPr>
      <w:rPr>
        <w:rFonts w:ascii="Symbol" w:hAnsi="Symbol"/>
      </w:rPr>
    </w:lvl>
    <w:lvl w:ilvl="1" w:tplc="9EC67A32">
      <w:start w:val="1"/>
      <w:numFmt w:val="bullet"/>
      <w:lvlText w:val=""/>
      <w:lvlJc w:val="left"/>
      <w:pPr>
        <w:ind w:left="1020" w:hanging="360"/>
      </w:pPr>
      <w:rPr>
        <w:rFonts w:ascii="Symbol" w:hAnsi="Symbol"/>
      </w:rPr>
    </w:lvl>
    <w:lvl w:ilvl="2" w:tplc="2B4A1556">
      <w:start w:val="1"/>
      <w:numFmt w:val="bullet"/>
      <w:lvlText w:val=""/>
      <w:lvlJc w:val="left"/>
      <w:pPr>
        <w:ind w:left="1020" w:hanging="360"/>
      </w:pPr>
      <w:rPr>
        <w:rFonts w:ascii="Symbol" w:hAnsi="Symbol"/>
      </w:rPr>
    </w:lvl>
    <w:lvl w:ilvl="3" w:tplc="EF542DBE">
      <w:start w:val="1"/>
      <w:numFmt w:val="bullet"/>
      <w:lvlText w:val=""/>
      <w:lvlJc w:val="left"/>
      <w:pPr>
        <w:ind w:left="1020" w:hanging="360"/>
      </w:pPr>
      <w:rPr>
        <w:rFonts w:ascii="Symbol" w:hAnsi="Symbol"/>
      </w:rPr>
    </w:lvl>
    <w:lvl w:ilvl="4" w:tplc="5230590A">
      <w:start w:val="1"/>
      <w:numFmt w:val="bullet"/>
      <w:lvlText w:val=""/>
      <w:lvlJc w:val="left"/>
      <w:pPr>
        <w:ind w:left="1020" w:hanging="360"/>
      </w:pPr>
      <w:rPr>
        <w:rFonts w:ascii="Symbol" w:hAnsi="Symbol"/>
      </w:rPr>
    </w:lvl>
    <w:lvl w:ilvl="5" w:tplc="6D96B398">
      <w:start w:val="1"/>
      <w:numFmt w:val="bullet"/>
      <w:lvlText w:val=""/>
      <w:lvlJc w:val="left"/>
      <w:pPr>
        <w:ind w:left="1020" w:hanging="360"/>
      </w:pPr>
      <w:rPr>
        <w:rFonts w:ascii="Symbol" w:hAnsi="Symbol"/>
      </w:rPr>
    </w:lvl>
    <w:lvl w:ilvl="6" w:tplc="4DEE2862">
      <w:start w:val="1"/>
      <w:numFmt w:val="bullet"/>
      <w:lvlText w:val=""/>
      <w:lvlJc w:val="left"/>
      <w:pPr>
        <w:ind w:left="1020" w:hanging="360"/>
      </w:pPr>
      <w:rPr>
        <w:rFonts w:ascii="Symbol" w:hAnsi="Symbol"/>
      </w:rPr>
    </w:lvl>
    <w:lvl w:ilvl="7" w:tplc="BB52DC34">
      <w:start w:val="1"/>
      <w:numFmt w:val="bullet"/>
      <w:lvlText w:val=""/>
      <w:lvlJc w:val="left"/>
      <w:pPr>
        <w:ind w:left="1020" w:hanging="360"/>
      </w:pPr>
      <w:rPr>
        <w:rFonts w:ascii="Symbol" w:hAnsi="Symbol"/>
      </w:rPr>
    </w:lvl>
    <w:lvl w:ilvl="8" w:tplc="6AD4A5D2">
      <w:start w:val="1"/>
      <w:numFmt w:val="bullet"/>
      <w:lvlText w:val=""/>
      <w:lvlJc w:val="left"/>
      <w:pPr>
        <w:ind w:left="1020" w:hanging="360"/>
      </w:pPr>
      <w:rPr>
        <w:rFonts w:ascii="Symbol" w:hAnsi="Symbol"/>
      </w:rPr>
    </w:lvl>
  </w:abstractNum>
  <w:abstractNum w:abstractNumId="17" w15:restartNumberingAfterBreak="0">
    <w:nsid w:val="67A866C4"/>
    <w:multiLevelType w:val="multilevel"/>
    <w:tmpl w:val="63BC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C71421"/>
    <w:multiLevelType w:val="hybridMultilevel"/>
    <w:tmpl w:val="DE9EE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A3774C"/>
    <w:multiLevelType w:val="hybridMultilevel"/>
    <w:tmpl w:val="E1FE8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5515842">
    <w:abstractNumId w:val="12"/>
  </w:num>
  <w:num w:numId="2" w16cid:durableId="1742677884">
    <w:abstractNumId w:val="0"/>
  </w:num>
  <w:num w:numId="3" w16cid:durableId="2099331389">
    <w:abstractNumId w:val="1"/>
  </w:num>
  <w:num w:numId="4" w16cid:durableId="321080996">
    <w:abstractNumId w:val="8"/>
  </w:num>
  <w:num w:numId="5" w16cid:durableId="1115489974">
    <w:abstractNumId w:val="6"/>
  </w:num>
  <w:num w:numId="6" w16cid:durableId="12540723">
    <w:abstractNumId w:val="3"/>
  </w:num>
  <w:num w:numId="7" w16cid:durableId="1644772085">
    <w:abstractNumId w:val="4"/>
  </w:num>
  <w:num w:numId="8" w16cid:durableId="1577470709">
    <w:abstractNumId w:val="10"/>
  </w:num>
  <w:num w:numId="9" w16cid:durableId="1818495786">
    <w:abstractNumId w:val="19"/>
  </w:num>
  <w:num w:numId="10" w16cid:durableId="115032637">
    <w:abstractNumId w:val="9"/>
  </w:num>
  <w:num w:numId="11" w16cid:durableId="1992831576">
    <w:abstractNumId w:val="2"/>
  </w:num>
  <w:num w:numId="12" w16cid:durableId="2082751240">
    <w:abstractNumId w:val="5"/>
  </w:num>
  <w:num w:numId="13" w16cid:durableId="1972857645">
    <w:abstractNumId w:val="17"/>
  </w:num>
  <w:num w:numId="14" w16cid:durableId="945427132">
    <w:abstractNumId w:val="15"/>
  </w:num>
  <w:num w:numId="15" w16cid:durableId="1142818090">
    <w:abstractNumId w:val="11"/>
  </w:num>
  <w:num w:numId="16" w16cid:durableId="1737894756">
    <w:abstractNumId w:val="13"/>
  </w:num>
  <w:num w:numId="17" w16cid:durableId="2039045289">
    <w:abstractNumId w:val="16"/>
  </w:num>
  <w:num w:numId="18" w16cid:durableId="1741907605">
    <w:abstractNumId w:val="7"/>
  </w:num>
  <w:num w:numId="19" w16cid:durableId="258758374">
    <w:abstractNumId w:val="18"/>
  </w:num>
  <w:num w:numId="20" w16cid:durableId="170409016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CE"/>
    <w:rsid w:val="00001BF5"/>
    <w:rsid w:val="00033F94"/>
    <w:rsid w:val="000361DD"/>
    <w:rsid w:val="00044D2E"/>
    <w:rsid w:val="000557C4"/>
    <w:rsid w:val="00057FCE"/>
    <w:rsid w:val="0006765F"/>
    <w:rsid w:val="00070FB6"/>
    <w:rsid w:val="00071695"/>
    <w:rsid w:val="00074702"/>
    <w:rsid w:val="00082BBB"/>
    <w:rsid w:val="00083E69"/>
    <w:rsid w:val="000964B9"/>
    <w:rsid w:val="000A309A"/>
    <w:rsid w:val="000A4BE5"/>
    <w:rsid w:val="000B6A9F"/>
    <w:rsid w:val="000D4443"/>
    <w:rsid w:val="000D699C"/>
    <w:rsid w:val="000D7218"/>
    <w:rsid w:val="000F4AC9"/>
    <w:rsid w:val="00104F7F"/>
    <w:rsid w:val="00105A94"/>
    <w:rsid w:val="00112F9B"/>
    <w:rsid w:val="00124125"/>
    <w:rsid w:val="00126B06"/>
    <w:rsid w:val="001313E6"/>
    <w:rsid w:val="00134592"/>
    <w:rsid w:val="00141ACC"/>
    <w:rsid w:val="00146768"/>
    <w:rsid w:val="001557CF"/>
    <w:rsid w:val="00157FA8"/>
    <w:rsid w:val="001624AF"/>
    <w:rsid w:val="0016465F"/>
    <w:rsid w:val="00166621"/>
    <w:rsid w:val="001726FD"/>
    <w:rsid w:val="00172CDB"/>
    <w:rsid w:val="00176221"/>
    <w:rsid w:val="00183CBD"/>
    <w:rsid w:val="00187472"/>
    <w:rsid w:val="001A1DAA"/>
    <w:rsid w:val="001A2C3D"/>
    <w:rsid w:val="001A46B3"/>
    <w:rsid w:val="001B00D2"/>
    <w:rsid w:val="001B0BBE"/>
    <w:rsid w:val="001B3BF2"/>
    <w:rsid w:val="001C298F"/>
    <w:rsid w:val="001E2F53"/>
    <w:rsid w:val="001E5701"/>
    <w:rsid w:val="00203197"/>
    <w:rsid w:val="00207E9A"/>
    <w:rsid w:val="002132A5"/>
    <w:rsid w:val="00214C1B"/>
    <w:rsid w:val="00214C60"/>
    <w:rsid w:val="0022201F"/>
    <w:rsid w:val="00227272"/>
    <w:rsid w:val="0023085F"/>
    <w:rsid w:val="00231F06"/>
    <w:rsid w:val="00233CC3"/>
    <w:rsid w:val="002376B1"/>
    <w:rsid w:val="00240E2A"/>
    <w:rsid w:val="0025599B"/>
    <w:rsid w:val="0025700D"/>
    <w:rsid w:val="002606B5"/>
    <w:rsid w:val="00275B58"/>
    <w:rsid w:val="00292473"/>
    <w:rsid w:val="002930ED"/>
    <w:rsid w:val="002A09BA"/>
    <w:rsid w:val="002A65AF"/>
    <w:rsid w:val="002A6ADB"/>
    <w:rsid w:val="002A6D88"/>
    <w:rsid w:val="002B7044"/>
    <w:rsid w:val="002C2DC4"/>
    <w:rsid w:val="002E4855"/>
    <w:rsid w:val="002F0143"/>
    <w:rsid w:val="002F559F"/>
    <w:rsid w:val="002F67CF"/>
    <w:rsid w:val="00300996"/>
    <w:rsid w:val="0030567F"/>
    <w:rsid w:val="00305914"/>
    <w:rsid w:val="0032136E"/>
    <w:rsid w:val="00336E6B"/>
    <w:rsid w:val="0034595B"/>
    <w:rsid w:val="0035504C"/>
    <w:rsid w:val="00355CD4"/>
    <w:rsid w:val="0036054B"/>
    <w:rsid w:val="003613C8"/>
    <w:rsid w:val="003657B1"/>
    <w:rsid w:val="00367F46"/>
    <w:rsid w:val="00380E09"/>
    <w:rsid w:val="00391DA6"/>
    <w:rsid w:val="00396211"/>
    <w:rsid w:val="003A227B"/>
    <w:rsid w:val="003A412F"/>
    <w:rsid w:val="003B5F90"/>
    <w:rsid w:val="003B6074"/>
    <w:rsid w:val="003C153B"/>
    <w:rsid w:val="003D0D39"/>
    <w:rsid w:val="003D2384"/>
    <w:rsid w:val="003D4E21"/>
    <w:rsid w:val="003D6153"/>
    <w:rsid w:val="003D7077"/>
    <w:rsid w:val="003D78FF"/>
    <w:rsid w:val="003E7E2D"/>
    <w:rsid w:val="003F59C1"/>
    <w:rsid w:val="00400C08"/>
    <w:rsid w:val="00400CD4"/>
    <w:rsid w:val="00411184"/>
    <w:rsid w:val="00415059"/>
    <w:rsid w:val="00420320"/>
    <w:rsid w:val="00423408"/>
    <w:rsid w:val="004314E7"/>
    <w:rsid w:val="004348F2"/>
    <w:rsid w:val="00435055"/>
    <w:rsid w:val="00435DBA"/>
    <w:rsid w:val="00441559"/>
    <w:rsid w:val="00451018"/>
    <w:rsid w:val="00454019"/>
    <w:rsid w:val="00456E4F"/>
    <w:rsid w:val="00460D19"/>
    <w:rsid w:val="00465A4D"/>
    <w:rsid w:val="00471A97"/>
    <w:rsid w:val="0047785A"/>
    <w:rsid w:val="00480B02"/>
    <w:rsid w:val="00481637"/>
    <w:rsid w:val="0048706E"/>
    <w:rsid w:val="004A78E0"/>
    <w:rsid w:val="004A78EC"/>
    <w:rsid w:val="004B2396"/>
    <w:rsid w:val="004B7BBD"/>
    <w:rsid w:val="004C078B"/>
    <w:rsid w:val="004C10CF"/>
    <w:rsid w:val="004D7C6F"/>
    <w:rsid w:val="004E318A"/>
    <w:rsid w:val="004E59AE"/>
    <w:rsid w:val="004F50C9"/>
    <w:rsid w:val="00510B2C"/>
    <w:rsid w:val="00523E05"/>
    <w:rsid w:val="00527CDE"/>
    <w:rsid w:val="00532A04"/>
    <w:rsid w:val="00536E6D"/>
    <w:rsid w:val="00545C6A"/>
    <w:rsid w:val="00546488"/>
    <w:rsid w:val="00551A20"/>
    <w:rsid w:val="00556284"/>
    <w:rsid w:val="00556DC4"/>
    <w:rsid w:val="00557A2C"/>
    <w:rsid w:val="00567D70"/>
    <w:rsid w:val="0057023D"/>
    <w:rsid w:val="00571DF8"/>
    <w:rsid w:val="00577F78"/>
    <w:rsid w:val="00590D6E"/>
    <w:rsid w:val="005A253D"/>
    <w:rsid w:val="005A52EA"/>
    <w:rsid w:val="005D1A86"/>
    <w:rsid w:val="005D4C4D"/>
    <w:rsid w:val="005D737A"/>
    <w:rsid w:val="005D7BC0"/>
    <w:rsid w:val="005E1640"/>
    <w:rsid w:val="005F4216"/>
    <w:rsid w:val="005F526D"/>
    <w:rsid w:val="005F64F5"/>
    <w:rsid w:val="00612098"/>
    <w:rsid w:val="00624614"/>
    <w:rsid w:val="00624D9E"/>
    <w:rsid w:val="00627D31"/>
    <w:rsid w:val="00631E8A"/>
    <w:rsid w:val="00637CCF"/>
    <w:rsid w:val="006427F4"/>
    <w:rsid w:val="00645BD2"/>
    <w:rsid w:val="006515AC"/>
    <w:rsid w:val="006518B4"/>
    <w:rsid w:val="00651A80"/>
    <w:rsid w:val="006549E1"/>
    <w:rsid w:val="006659AD"/>
    <w:rsid w:val="00673519"/>
    <w:rsid w:val="00676A02"/>
    <w:rsid w:val="006777BC"/>
    <w:rsid w:val="006834C4"/>
    <w:rsid w:val="0069197A"/>
    <w:rsid w:val="00695687"/>
    <w:rsid w:val="006A0AEF"/>
    <w:rsid w:val="006B4E8B"/>
    <w:rsid w:val="006B79F4"/>
    <w:rsid w:val="006C0552"/>
    <w:rsid w:val="006C6578"/>
    <w:rsid w:val="006D2AA2"/>
    <w:rsid w:val="006D385B"/>
    <w:rsid w:val="006E0DD6"/>
    <w:rsid w:val="006E2246"/>
    <w:rsid w:val="006E4AF2"/>
    <w:rsid w:val="006F7CC0"/>
    <w:rsid w:val="0071227D"/>
    <w:rsid w:val="007135F3"/>
    <w:rsid w:val="0071571B"/>
    <w:rsid w:val="00725FE7"/>
    <w:rsid w:val="007266FE"/>
    <w:rsid w:val="0072707B"/>
    <w:rsid w:val="007279CC"/>
    <w:rsid w:val="007311CD"/>
    <w:rsid w:val="00732A35"/>
    <w:rsid w:val="007371EB"/>
    <w:rsid w:val="00747235"/>
    <w:rsid w:val="007606BE"/>
    <w:rsid w:val="00766AD1"/>
    <w:rsid w:val="0077139D"/>
    <w:rsid w:val="00771550"/>
    <w:rsid w:val="0077439C"/>
    <w:rsid w:val="00786B67"/>
    <w:rsid w:val="00790A62"/>
    <w:rsid w:val="00791A62"/>
    <w:rsid w:val="00794CC9"/>
    <w:rsid w:val="007972D7"/>
    <w:rsid w:val="007A101A"/>
    <w:rsid w:val="007A1AD3"/>
    <w:rsid w:val="007A61E3"/>
    <w:rsid w:val="007B1459"/>
    <w:rsid w:val="007B3907"/>
    <w:rsid w:val="007B4A1F"/>
    <w:rsid w:val="007B6711"/>
    <w:rsid w:val="007D1537"/>
    <w:rsid w:val="007E00EB"/>
    <w:rsid w:val="007E5925"/>
    <w:rsid w:val="007E7819"/>
    <w:rsid w:val="007F112E"/>
    <w:rsid w:val="007F33B6"/>
    <w:rsid w:val="007F59EB"/>
    <w:rsid w:val="00812EEC"/>
    <w:rsid w:val="00841C55"/>
    <w:rsid w:val="008501E3"/>
    <w:rsid w:val="00854FC9"/>
    <w:rsid w:val="00863A9D"/>
    <w:rsid w:val="00865311"/>
    <w:rsid w:val="00866591"/>
    <w:rsid w:val="00874244"/>
    <w:rsid w:val="008754D6"/>
    <w:rsid w:val="00883DBC"/>
    <w:rsid w:val="008953A2"/>
    <w:rsid w:val="008A2784"/>
    <w:rsid w:val="008A48F4"/>
    <w:rsid w:val="008A676A"/>
    <w:rsid w:val="008C66E9"/>
    <w:rsid w:val="008C7DC4"/>
    <w:rsid w:val="008D4D93"/>
    <w:rsid w:val="008E456D"/>
    <w:rsid w:val="008E5A6B"/>
    <w:rsid w:val="008F6B6B"/>
    <w:rsid w:val="00904BAF"/>
    <w:rsid w:val="00910DFF"/>
    <w:rsid w:val="0091234D"/>
    <w:rsid w:val="00922A79"/>
    <w:rsid w:val="009375BE"/>
    <w:rsid w:val="00947B4B"/>
    <w:rsid w:val="009508FA"/>
    <w:rsid w:val="00951E8F"/>
    <w:rsid w:val="00951EC5"/>
    <w:rsid w:val="0095523D"/>
    <w:rsid w:val="009628CB"/>
    <w:rsid w:val="00966E1B"/>
    <w:rsid w:val="00970BE2"/>
    <w:rsid w:val="00972BF4"/>
    <w:rsid w:val="009867CA"/>
    <w:rsid w:val="009950DC"/>
    <w:rsid w:val="009A5299"/>
    <w:rsid w:val="009A5D55"/>
    <w:rsid w:val="009B1AB6"/>
    <w:rsid w:val="009C1270"/>
    <w:rsid w:val="009C2B00"/>
    <w:rsid w:val="009C3B79"/>
    <w:rsid w:val="009D04EA"/>
    <w:rsid w:val="009D0CBB"/>
    <w:rsid w:val="00A021C2"/>
    <w:rsid w:val="00A156FE"/>
    <w:rsid w:val="00A23D63"/>
    <w:rsid w:val="00A26D47"/>
    <w:rsid w:val="00A370A9"/>
    <w:rsid w:val="00A452EE"/>
    <w:rsid w:val="00A50105"/>
    <w:rsid w:val="00A54DED"/>
    <w:rsid w:val="00A56809"/>
    <w:rsid w:val="00A62EAB"/>
    <w:rsid w:val="00A65D51"/>
    <w:rsid w:val="00A67C7C"/>
    <w:rsid w:val="00A810C9"/>
    <w:rsid w:val="00A81D9A"/>
    <w:rsid w:val="00A91D99"/>
    <w:rsid w:val="00A930C5"/>
    <w:rsid w:val="00AB2657"/>
    <w:rsid w:val="00AB709B"/>
    <w:rsid w:val="00AC6027"/>
    <w:rsid w:val="00AD178C"/>
    <w:rsid w:val="00AD24E9"/>
    <w:rsid w:val="00AD24F5"/>
    <w:rsid w:val="00AD4E02"/>
    <w:rsid w:val="00AE44DD"/>
    <w:rsid w:val="00AF0962"/>
    <w:rsid w:val="00AF673D"/>
    <w:rsid w:val="00B01FE4"/>
    <w:rsid w:val="00B05F76"/>
    <w:rsid w:val="00B0783E"/>
    <w:rsid w:val="00B163DC"/>
    <w:rsid w:val="00B204AC"/>
    <w:rsid w:val="00B30EBF"/>
    <w:rsid w:val="00B63217"/>
    <w:rsid w:val="00B645B4"/>
    <w:rsid w:val="00B81CBE"/>
    <w:rsid w:val="00B873E7"/>
    <w:rsid w:val="00B87C92"/>
    <w:rsid w:val="00B938B1"/>
    <w:rsid w:val="00B9566B"/>
    <w:rsid w:val="00BA12FE"/>
    <w:rsid w:val="00BB7F8A"/>
    <w:rsid w:val="00BC05B9"/>
    <w:rsid w:val="00BC32AF"/>
    <w:rsid w:val="00BD5CF0"/>
    <w:rsid w:val="00BD7255"/>
    <w:rsid w:val="00BE40F4"/>
    <w:rsid w:val="00C02435"/>
    <w:rsid w:val="00C02BA4"/>
    <w:rsid w:val="00C04221"/>
    <w:rsid w:val="00C1403D"/>
    <w:rsid w:val="00C2485E"/>
    <w:rsid w:val="00C26A41"/>
    <w:rsid w:val="00C35004"/>
    <w:rsid w:val="00C45AFC"/>
    <w:rsid w:val="00C626CE"/>
    <w:rsid w:val="00C6717D"/>
    <w:rsid w:val="00C71BD2"/>
    <w:rsid w:val="00C835A4"/>
    <w:rsid w:val="00C84453"/>
    <w:rsid w:val="00C85ACC"/>
    <w:rsid w:val="00C90ED1"/>
    <w:rsid w:val="00C95F89"/>
    <w:rsid w:val="00CB1113"/>
    <w:rsid w:val="00CB3C3A"/>
    <w:rsid w:val="00CB7B52"/>
    <w:rsid w:val="00CC02B7"/>
    <w:rsid w:val="00CD3360"/>
    <w:rsid w:val="00CD683A"/>
    <w:rsid w:val="00CD6B08"/>
    <w:rsid w:val="00CF6029"/>
    <w:rsid w:val="00CF7A48"/>
    <w:rsid w:val="00D01A1C"/>
    <w:rsid w:val="00D054AE"/>
    <w:rsid w:val="00D22657"/>
    <w:rsid w:val="00D23C9D"/>
    <w:rsid w:val="00D26914"/>
    <w:rsid w:val="00D379C5"/>
    <w:rsid w:val="00D4034E"/>
    <w:rsid w:val="00D45DCB"/>
    <w:rsid w:val="00D63AC5"/>
    <w:rsid w:val="00D6593A"/>
    <w:rsid w:val="00D74B36"/>
    <w:rsid w:val="00D81919"/>
    <w:rsid w:val="00D93346"/>
    <w:rsid w:val="00DC140A"/>
    <w:rsid w:val="00DC2C77"/>
    <w:rsid w:val="00DC2F21"/>
    <w:rsid w:val="00DE4CA1"/>
    <w:rsid w:val="00DE50F8"/>
    <w:rsid w:val="00DE566C"/>
    <w:rsid w:val="00DF18FE"/>
    <w:rsid w:val="00DF38AC"/>
    <w:rsid w:val="00E05D08"/>
    <w:rsid w:val="00E07387"/>
    <w:rsid w:val="00E13F48"/>
    <w:rsid w:val="00E25BE0"/>
    <w:rsid w:val="00E2674F"/>
    <w:rsid w:val="00E41EFF"/>
    <w:rsid w:val="00E43881"/>
    <w:rsid w:val="00E4430E"/>
    <w:rsid w:val="00E46161"/>
    <w:rsid w:val="00E52986"/>
    <w:rsid w:val="00E60D83"/>
    <w:rsid w:val="00E6159C"/>
    <w:rsid w:val="00E741F3"/>
    <w:rsid w:val="00E76F7E"/>
    <w:rsid w:val="00E772CD"/>
    <w:rsid w:val="00E81DFD"/>
    <w:rsid w:val="00E839D8"/>
    <w:rsid w:val="00E84C4D"/>
    <w:rsid w:val="00E87F06"/>
    <w:rsid w:val="00E92847"/>
    <w:rsid w:val="00E9508E"/>
    <w:rsid w:val="00EA039F"/>
    <w:rsid w:val="00EA161A"/>
    <w:rsid w:val="00EA1CF6"/>
    <w:rsid w:val="00EB7272"/>
    <w:rsid w:val="00EC14D7"/>
    <w:rsid w:val="00EC5E4B"/>
    <w:rsid w:val="00EC649D"/>
    <w:rsid w:val="00EC7FFA"/>
    <w:rsid w:val="00ED140B"/>
    <w:rsid w:val="00ED6F32"/>
    <w:rsid w:val="00F03113"/>
    <w:rsid w:val="00F066D2"/>
    <w:rsid w:val="00F067DB"/>
    <w:rsid w:val="00F17C57"/>
    <w:rsid w:val="00F21A91"/>
    <w:rsid w:val="00F26B6E"/>
    <w:rsid w:val="00F41DBA"/>
    <w:rsid w:val="00F42134"/>
    <w:rsid w:val="00F43F11"/>
    <w:rsid w:val="00F44F91"/>
    <w:rsid w:val="00F45464"/>
    <w:rsid w:val="00F51182"/>
    <w:rsid w:val="00F5120E"/>
    <w:rsid w:val="00F52ECE"/>
    <w:rsid w:val="00F62F6E"/>
    <w:rsid w:val="00F733F1"/>
    <w:rsid w:val="00F76F03"/>
    <w:rsid w:val="00F83970"/>
    <w:rsid w:val="00F85E8A"/>
    <w:rsid w:val="00FC12C5"/>
    <w:rsid w:val="00FC18FD"/>
    <w:rsid w:val="00FC4ACC"/>
    <w:rsid w:val="00FC68B0"/>
    <w:rsid w:val="00FD2E27"/>
    <w:rsid w:val="00FD4E93"/>
    <w:rsid w:val="00FE0112"/>
    <w:rsid w:val="00FE53BF"/>
    <w:rsid w:val="00FE597F"/>
    <w:rsid w:val="00FF0978"/>
    <w:rsid w:val="00FF36C1"/>
    <w:rsid w:val="6E40C0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ABA36"/>
  <w15:chartTrackingRefBased/>
  <w15:docId w15:val="{E1AF44C9-CCE3-4485-A04E-FF4E2CD2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6CE"/>
    <w:pPr>
      <w:spacing w:after="120" w:line="240" w:lineRule="auto"/>
    </w:pPr>
    <w:rPr>
      <w:szCs w:val="24"/>
      <w:lang w:val="en-GB"/>
    </w:rPr>
  </w:style>
  <w:style w:type="paragraph" w:styleId="Heading1">
    <w:name w:val="heading 1"/>
    <w:basedOn w:val="Normal"/>
    <w:next w:val="Normal"/>
    <w:link w:val="Heading1Char"/>
    <w:uiPriority w:val="9"/>
    <w:qFormat/>
    <w:rsid w:val="00C62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62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626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6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6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6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6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6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6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6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626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626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6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6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6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6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6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6CE"/>
    <w:rPr>
      <w:rFonts w:eastAsiaTheme="majorEastAsia" w:cstheme="majorBidi"/>
      <w:color w:val="272727" w:themeColor="text1" w:themeTint="D8"/>
    </w:rPr>
  </w:style>
  <w:style w:type="paragraph" w:styleId="Title">
    <w:name w:val="Title"/>
    <w:basedOn w:val="Normal"/>
    <w:next w:val="Normal"/>
    <w:link w:val="TitleChar"/>
    <w:uiPriority w:val="10"/>
    <w:qFormat/>
    <w:rsid w:val="00C626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6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6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6CE"/>
    <w:pPr>
      <w:spacing w:before="160"/>
      <w:jc w:val="center"/>
    </w:pPr>
    <w:rPr>
      <w:i/>
      <w:iCs/>
      <w:color w:val="404040" w:themeColor="text1" w:themeTint="BF"/>
    </w:rPr>
  </w:style>
  <w:style w:type="character" w:customStyle="1" w:styleId="QuoteChar">
    <w:name w:val="Quote Char"/>
    <w:basedOn w:val="DefaultParagraphFont"/>
    <w:link w:val="Quote"/>
    <w:uiPriority w:val="29"/>
    <w:rsid w:val="00C626CE"/>
    <w:rPr>
      <w:i/>
      <w:iCs/>
      <w:color w:val="404040" w:themeColor="text1" w:themeTint="BF"/>
    </w:rPr>
  </w:style>
  <w:style w:type="paragraph" w:styleId="ListParagraph">
    <w:name w:val="List Paragraph"/>
    <w:basedOn w:val="Normal"/>
    <w:link w:val="ListParagraphChar"/>
    <w:uiPriority w:val="34"/>
    <w:qFormat/>
    <w:rsid w:val="00C626CE"/>
    <w:pPr>
      <w:ind w:left="720"/>
      <w:contextualSpacing/>
    </w:pPr>
  </w:style>
  <w:style w:type="character" w:styleId="IntenseEmphasis">
    <w:name w:val="Intense Emphasis"/>
    <w:basedOn w:val="DefaultParagraphFont"/>
    <w:uiPriority w:val="21"/>
    <w:qFormat/>
    <w:rsid w:val="00C626CE"/>
    <w:rPr>
      <w:i/>
      <w:iCs/>
      <w:color w:val="0F4761" w:themeColor="accent1" w:themeShade="BF"/>
    </w:rPr>
  </w:style>
  <w:style w:type="paragraph" w:styleId="IntenseQuote">
    <w:name w:val="Intense Quote"/>
    <w:basedOn w:val="Normal"/>
    <w:next w:val="Normal"/>
    <w:link w:val="IntenseQuoteChar"/>
    <w:uiPriority w:val="30"/>
    <w:qFormat/>
    <w:rsid w:val="00C62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6CE"/>
    <w:rPr>
      <w:i/>
      <w:iCs/>
      <w:color w:val="0F4761" w:themeColor="accent1" w:themeShade="BF"/>
    </w:rPr>
  </w:style>
  <w:style w:type="character" w:styleId="IntenseReference">
    <w:name w:val="Intense Reference"/>
    <w:basedOn w:val="DefaultParagraphFont"/>
    <w:uiPriority w:val="32"/>
    <w:qFormat/>
    <w:rsid w:val="00C626CE"/>
    <w:rPr>
      <w:b/>
      <w:bCs/>
      <w:smallCaps/>
      <w:color w:val="0F4761" w:themeColor="accent1" w:themeShade="BF"/>
      <w:spacing w:val="5"/>
    </w:rPr>
  </w:style>
  <w:style w:type="paragraph" w:styleId="Header">
    <w:name w:val="header"/>
    <w:basedOn w:val="Normal"/>
    <w:link w:val="HeaderChar"/>
    <w:uiPriority w:val="99"/>
    <w:unhideWhenUsed/>
    <w:rsid w:val="00C626CE"/>
    <w:pPr>
      <w:tabs>
        <w:tab w:val="center" w:pos="4513"/>
        <w:tab w:val="right" w:pos="9026"/>
      </w:tabs>
      <w:spacing w:after="0"/>
    </w:pPr>
  </w:style>
  <w:style w:type="character" w:customStyle="1" w:styleId="HeaderChar">
    <w:name w:val="Header Char"/>
    <w:basedOn w:val="DefaultParagraphFont"/>
    <w:link w:val="Header"/>
    <w:uiPriority w:val="99"/>
    <w:rsid w:val="00C626CE"/>
  </w:style>
  <w:style w:type="paragraph" w:styleId="Footer">
    <w:name w:val="footer"/>
    <w:basedOn w:val="Normal"/>
    <w:link w:val="FooterChar"/>
    <w:uiPriority w:val="99"/>
    <w:unhideWhenUsed/>
    <w:rsid w:val="00C626CE"/>
    <w:pPr>
      <w:tabs>
        <w:tab w:val="center" w:pos="4513"/>
        <w:tab w:val="right" w:pos="9026"/>
      </w:tabs>
      <w:spacing w:after="0"/>
    </w:pPr>
  </w:style>
  <w:style w:type="character" w:customStyle="1" w:styleId="FooterChar">
    <w:name w:val="Footer Char"/>
    <w:basedOn w:val="DefaultParagraphFont"/>
    <w:link w:val="Footer"/>
    <w:uiPriority w:val="99"/>
    <w:rsid w:val="00C626CE"/>
  </w:style>
  <w:style w:type="character" w:customStyle="1" w:styleId="ListParagraphChar">
    <w:name w:val="List Paragraph Char"/>
    <w:basedOn w:val="DefaultParagraphFont"/>
    <w:link w:val="ListParagraph"/>
    <w:uiPriority w:val="34"/>
    <w:locked/>
    <w:rsid w:val="00C626CE"/>
  </w:style>
  <w:style w:type="paragraph" w:styleId="Revision">
    <w:name w:val="Revision"/>
    <w:hidden/>
    <w:uiPriority w:val="99"/>
    <w:semiHidden/>
    <w:rsid w:val="003613C8"/>
    <w:pPr>
      <w:spacing w:after="0" w:line="240" w:lineRule="auto"/>
    </w:pPr>
    <w:rPr>
      <w:szCs w:val="24"/>
      <w:lang w:val="en-GB"/>
    </w:rPr>
  </w:style>
  <w:style w:type="character" w:styleId="CommentReference">
    <w:name w:val="annotation reference"/>
    <w:basedOn w:val="DefaultParagraphFont"/>
    <w:uiPriority w:val="99"/>
    <w:semiHidden/>
    <w:unhideWhenUsed/>
    <w:rsid w:val="006515AC"/>
    <w:rPr>
      <w:sz w:val="16"/>
      <w:szCs w:val="16"/>
    </w:rPr>
  </w:style>
  <w:style w:type="paragraph" w:styleId="CommentText">
    <w:name w:val="annotation text"/>
    <w:basedOn w:val="Normal"/>
    <w:link w:val="CommentTextChar"/>
    <w:uiPriority w:val="99"/>
    <w:unhideWhenUsed/>
    <w:rsid w:val="006515AC"/>
    <w:rPr>
      <w:sz w:val="20"/>
      <w:szCs w:val="20"/>
    </w:rPr>
  </w:style>
  <w:style w:type="character" w:customStyle="1" w:styleId="CommentTextChar">
    <w:name w:val="Comment Text Char"/>
    <w:basedOn w:val="DefaultParagraphFont"/>
    <w:link w:val="CommentText"/>
    <w:uiPriority w:val="99"/>
    <w:rsid w:val="006515AC"/>
    <w:rPr>
      <w:sz w:val="20"/>
      <w:szCs w:val="20"/>
      <w:lang w:val="en-GB"/>
    </w:rPr>
  </w:style>
  <w:style w:type="paragraph" w:styleId="CommentSubject">
    <w:name w:val="annotation subject"/>
    <w:basedOn w:val="CommentText"/>
    <w:next w:val="CommentText"/>
    <w:link w:val="CommentSubjectChar"/>
    <w:uiPriority w:val="99"/>
    <w:semiHidden/>
    <w:unhideWhenUsed/>
    <w:rsid w:val="006515AC"/>
    <w:rPr>
      <w:b/>
      <w:bCs/>
    </w:rPr>
  </w:style>
  <w:style w:type="character" w:customStyle="1" w:styleId="CommentSubjectChar">
    <w:name w:val="Comment Subject Char"/>
    <w:basedOn w:val="CommentTextChar"/>
    <w:link w:val="CommentSubject"/>
    <w:uiPriority w:val="99"/>
    <w:semiHidden/>
    <w:rsid w:val="006515AC"/>
    <w:rPr>
      <w:b/>
      <w:bCs/>
      <w:sz w:val="20"/>
      <w:szCs w:val="20"/>
      <w:lang w:val="en-GB"/>
    </w:rPr>
  </w:style>
  <w:style w:type="table" w:styleId="TableGrid">
    <w:name w:val="Table Grid"/>
    <w:basedOn w:val="TableNormal"/>
    <w:uiPriority w:val="39"/>
    <w:rsid w:val="002F5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59F"/>
    <w:rPr>
      <w:color w:val="467886" w:themeColor="hyperlink"/>
      <w:u w:val="single"/>
    </w:rPr>
  </w:style>
  <w:style w:type="character" w:styleId="UnresolvedMention">
    <w:name w:val="Unresolved Mention"/>
    <w:basedOn w:val="DefaultParagraphFont"/>
    <w:uiPriority w:val="99"/>
    <w:semiHidden/>
    <w:unhideWhenUsed/>
    <w:rsid w:val="002F559F"/>
    <w:rPr>
      <w:color w:val="605E5C"/>
      <w:shd w:val="clear" w:color="auto" w:fill="E1DFDD"/>
    </w:rPr>
  </w:style>
  <w:style w:type="paragraph" w:customStyle="1" w:styleId="Pa5">
    <w:name w:val="Pa5"/>
    <w:basedOn w:val="Normal"/>
    <w:next w:val="Normal"/>
    <w:uiPriority w:val="99"/>
    <w:rsid w:val="002F559F"/>
    <w:pPr>
      <w:autoSpaceDE w:val="0"/>
      <w:autoSpaceDN w:val="0"/>
      <w:adjustRightInd w:val="0"/>
      <w:spacing w:after="0" w:line="221" w:lineRule="atLeast"/>
    </w:pPr>
    <w:rPr>
      <w:rFonts w:ascii="Myriad Pro" w:hAnsi="Myriad Pro"/>
      <w:sz w:val="24"/>
      <w:lang w:val="en-AU"/>
    </w:rPr>
  </w:style>
  <w:style w:type="paragraph" w:customStyle="1" w:styleId="Pa16">
    <w:name w:val="Pa16"/>
    <w:basedOn w:val="Normal"/>
    <w:next w:val="Normal"/>
    <w:uiPriority w:val="99"/>
    <w:rsid w:val="002F559F"/>
    <w:pPr>
      <w:autoSpaceDE w:val="0"/>
      <w:autoSpaceDN w:val="0"/>
      <w:adjustRightInd w:val="0"/>
      <w:spacing w:after="0" w:line="221" w:lineRule="atLeast"/>
    </w:pPr>
    <w:rPr>
      <w:rFonts w:ascii="Roboto" w:hAnsi="Roboto"/>
      <w:sz w:val="24"/>
      <w:lang w:val="en-AU"/>
    </w:rPr>
  </w:style>
  <w:style w:type="paragraph" w:customStyle="1" w:styleId="Default">
    <w:name w:val="Default"/>
    <w:rsid w:val="00415059"/>
    <w:pPr>
      <w:autoSpaceDE w:val="0"/>
      <w:autoSpaceDN w:val="0"/>
      <w:adjustRightInd w:val="0"/>
      <w:spacing w:after="0" w:line="240" w:lineRule="auto"/>
    </w:pPr>
    <w:rPr>
      <w:rFonts w:ascii="Myriad Pro" w:hAnsi="Myriad Pro" w:cs="Myriad Pro"/>
      <w:color w:val="000000"/>
      <w:sz w:val="24"/>
      <w:szCs w:val="24"/>
    </w:rPr>
  </w:style>
  <w:style w:type="paragraph" w:customStyle="1" w:styleId="Pa30">
    <w:name w:val="Pa30"/>
    <w:basedOn w:val="Default"/>
    <w:next w:val="Default"/>
    <w:uiPriority w:val="99"/>
    <w:rsid w:val="00415059"/>
    <w:pPr>
      <w:spacing w:line="221" w:lineRule="atLeast"/>
    </w:pPr>
    <w:rPr>
      <w:rFonts w:cstheme="minorBidi"/>
      <w:color w:val="auto"/>
    </w:rPr>
  </w:style>
  <w:style w:type="paragraph" w:styleId="FootnoteText">
    <w:name w:val="footnote text"/>
    <w:basedOn w:val="Normal"/>
    <w:link w:val="FootnoteTextChar"/>
    <w:uiPriority w:val="99"/>
    <w:semiHidden/>
    <w:unhideWhenUsed/>
    <w:rsid w:val="000361DD"/>
    <w:pPr>
      <w:spacing w:after="0"/>
    </w:pPr>
    <w:rPr>
      <w:sz w:val="20"/>
      <w:szCs w:val="20"/>
    </w:rPr>
  </w:style>
  <w:style w:type="character" w:customStyle="1" w:styleId="FootnoteTextChar">
    <w:name w:val="Footnote Text Char"/>
    <w:basedOn w:val="DefaultParagraphFont"/>
    <w:link w:val="FootnoteText"/>
    <w:uiPriority w:val="99"/>
    <w:semiHidden/>
    <w:rsid w:val="000361DD"/>
    <w:rPr>
      <w:sz w:val="20"/>
      <w:szCs w:val="20"/>
      <w:lang w:val="en-GB"/>
    </w:rPr>
  </w:style>
  <w:style w:type="character" w:styleId="FootnoteReference">
    <w:name w:val="footnote reference"/>
    <w:basedOn w:val="DefaultParagraphFont"/>
    <w:uiPriority w:val="99"/>
    <w:semiHidden/>
    <w:unhideWhenUsed/>
    <w:rsid w:val="000361DD"/>
    <w:rPr>
      <w:vertAlign w:val="superscript"/>
    </w:rPr>
  </w:style>
  <w:style w:type="paragraph" w:styleId="NormalWeb">
    <w:name w:val="Normal (Web)"/>
    <w:basedOn w:val="Normal"/>
    <w:uiPriority w:val="99"/>
    <w:semiHidden/>
    <w:unhideWhenUsed/>
    <w:rsid w:val="00CF6029"/>
    <w:rPr>
      <w:rFonts w:ascii="Times New Roman" w:hAnsi="Times New Roman" w:cs="Times New Roman"/>
      <w:sz w:val="24"/>
    </w:rPr>
  </w:style>
  <w:style w:type="paragraph" w:styleId="TOCHeading">
    <w:name w:val="TOC Heading"/>
    <w:basedOn w:val="Heading1"/>
    <w:next w:val="Normal"/>
    <w:uiPriority w:val="39"/>
    <w:unhideWhenUsed/>
    <w:qFormat/>
    <w:rsid w:val="006C6578"/>
    <w:pPr>
      <w:spacing w:before="240" w:after="0" w:line="259" w:lineRule="auto"/>
      <w:outlineLvl w:val="9"/>
    </w:pPr>
    <w:rPr>
      <w:sz w:val="32"/>
      <w:szCs w:val="32"/>
      <w:lang w:val="en-US"/>
    </w:rPr>
  </w:style>
  <w:style w:type="paragraph" w:styleId="TOC1">
    <w:name w:val="toc 1"/>
    <w:basedOn w:val="Normal"/>
    <w:next w:val="Normal"/>
    <w:autoRedefine/>
    <w:uiPriority w:val="39"/>
    <w:unhideWhenUsed/>
    <w:rsid w:val="006C6578"/>
    <w:pPr>
      <w:spacing w:after="100"/>
    </w:pPr>
  </w:style>
  <w:style w:type="paragraph" w:styleId="TOC2">
    <w:name w:val="toc 2"/>
    <w:basedOn w:val="Normal"/>
    <w:next w:val="Normal"/>
    <w:autoRedefine/>
    <w:uiPriority w:val="39"/>
    <w:unhideWhenUsed/>
    <w:rsid w:val="00F52ECE"/>
    <w:pPr>
      <w:tabs>
        <w:tab w:val="left" w:pos="709"/>
        <w:tab w:val="right" w:leader="dot" w:pos="9016"/>
      </w:tabs>
      <w:spacing w:after="100"/>
      <w:ind w:left="220"/>
    </w:pPr>
  </w:style>
  <w:style w:type="paragraph" w:styleId="TOC3">
    <w:name w:val="toc 3"/>
    <w:basedOn w:val="Normal"/>
    <w:next w:val="Normal"/>
    <w:autoRedefine/>
    <w:uiPriority w:val="39"/>
    <w:unhideWhenUsed/>
    <w:rsid w:val="007371E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8322">
      <w:bodyDiv w:val="1"/>
      <w:marLeft w:val="0"/>
      <w:marRight w:val="0"/>
      <w:marTop w:val="0"/>
      <w:marBottom w:val="0"/>
      <w:divBdr>
        <w:top w:val="none" w:sz="0" w:space="0" w:color="auto"/>
        <w:left w:val="none" w:sz="0" w:space="0" w:color="auto"/>
        <w:bottom w:val="none" w:sz="0" w:space="0" w:color="auto"/>
        <w:right w:val="none" w:sz="0" w:space="0" w:color="auto"/>
      </w:divBdr>
    </w:div>
    <w:div w:id="56824942">
      <w:bodyDiv w:val="1"/>
      <w:marLeft w:val="0"/>
      <w:marRight w:val="0"/>
      <w:marTop w:val="0"/>
      <w:marBottom w:val="0"/>
      <w:divBdr>
        <w:top w:val="none" w:sz="0" w:space="0" w:color="auto"/>
        <w:left w:val="none" w:sz="0" w:space="0" w:color="auto"/>
        <w:bottom w:val="none" w:sz="0" w:space="0" w:color="auto"/>
        <w:right w:val="none" w:sz="0" w:space="0" w:color="auto"/>
      </w:divBdr>
    </w:div>
    <w:div w:id="61563617">
      <w:bodyDiv w:val="1"/>
      <w:marLeft w:val="0"/>
      <w:marRight w:val="0"/>
      <w:marTop w:val="0"/>
      <w:marBottom w:val="0"/>
      <w:divBdr>
        <w:top w:val="none" w:sz="0" w:space="0" w:color="auto"/>
        <w:left w:val="none" w:sz="0" w:space="0" w:color="auto"/>
        <w:bottom w:val="none" w:sz="0" w:space="0" w:color="auto"/>
        <w:right w:val="none" w:sz="0" w:space="0" w:color="auto"/>
      </w:divBdr>
    </w:div>
    <w:div w:id="73935524">
      <w:bodyDiv w:val="1"/>
      <w:marLeft w:val="0"/>
      <w:marRight w:val="0"/>
      <w:marTop w:val="0"/>
      <w:marBottom w:val="0"/>
      <w:divBdr>
        <w:top w:val="none" w:sz="0" w:space="0" w:color="auto"/>
        <w:left w:val="none" w:sz="0" w:space="0" w:color="auto"/>
        <w:bottom w:val="none" w:sz="0" w:space="0" w:color="auto"/>
        <w:right w:val="none" w:sz="0" w:space="0" w:color="auto"/>
      </w:divBdr>
    </w:div>
    <w:div w:id="75320679">
      <w:bodyDiv w:val="1"/>
      <w:marLeft w:val="0"/>
      <w:marRight w:val="0"/>
      <w:marTop w:val="0"/>
      <w:marBottom w:val="0"/>
      <w:divBdr>
        <w:top w:val="none" w:sz="0" w:space="0" w:color="auto"/>
        <w:left w:val="none" w:sz="0" w:space="0" w:color="auto"/>
        <w:bottom w:val="none" w:sz="0" w:space="0" w:color="auto"/>
        <w:right w:val="none" w:sz="0" w:space="0" w:color="auto"/>
      </w:divBdr>
    </w:div>
    <w:div w:id="84769153">
      <w:bodyDiv w:val="1"/>
      <w:marLeft w:val="0"/>
      <w:marRight w:val="0"/>
      <w:marTop w:val="0"/>
      <w:marBottom w:val="0"/>
      <w:divBdr>
        <w:top w:val="none" w:sz="0" w:space="0" w:color="auto"/>
        <w:left w:val="none" w:sz="0" w:space="0" w:color="auto"/>
        <w:bottom w:val="none" w:sz="0" w:space="0" w:color="auto"/>
        <w:right w:val="none" w:sz="0" w:space="0" w:color="auto"/>
      </w:divBdr>
    </w:div>
    <w:div w:id="119227499">
      <w:bodyDiv w:val="1"/>
      <w:marLeft w:val="0"/>
      <w:marRight w:val="0"/>
      <w:marTop w:val="0"/>
      <w:marBottom w:val="0"/>
      <w:divBdr>
        <w:top w:val="none" w:sz="0" w:space="0" w:color="auto"/>
        <w:left w:val="none" w:sz="0" w:space="0" w:color="auto"/>
        <w:bottom w:val="none" w:sz="0" w:space="0" w:color="auto"/>
        <w:right w:val="none" w:sz="0" w:space="0" w:color="auto"/>
      </w:divBdr>
    </w:div>
    <w:div w:id="295186781">
      <w:bodyDiv w:val="1"/>
      <w:marLeft w:val="0"/>
      <w:marRight w:val="0"/>
      <w:marTop w:val="0"/>
      <w:marBottom w:val="0"/>
      <w:divBdr>
        <w:top w:val="none" w:sz="0" w:space="0" w:color="auto"/>
        <w:left w:val="none" w:sz="0" w:space="0" w:color="auto"/>
        <w:bottom w:val="none" w:sz="0" w:space="0" w:color="auto"/>
        <w:right w:val="none" w:sz="0" w:space="0" w:color="auto"/>
      </w:divBdr>
    </w:div>
    <w:div w:id="466748485">
      <w:bodyDiv w:val="1"/>
      <w:marLeft w:val="0"/>
      <w:marRight w:val="0"/>
      <w:marTop w:val="0"/>
      <w:marBottom w:val="0"/>
      <w:divBdr>
        <w:top w:val="none" w:sz="0" w:space="0" w:color="auto"/>
        <w:left w:val="none" w:sz="0" w:space="0" w:color="auto"/>
        <w:bottom w:val="none" w:sz="0" w:space="0" w:color="auto"/>
        <w:right w:val="none" w:sz="0" w:space="0" w:color="auto"/>
      </w:divBdr>
    </w:div>
    <w:div w:id="480393139">
      <w:bodyDiv w:val="1"/>
      <w:marLeft w:val="0"/>
      <w:marRight w:val="0"/>
      <w:marTop w:val="0"/>
      <w:marBottom w:val="0"/>
      <w:divBdr>
        <w:top w:val="none" w:sz="0" w:space="0" w:color="auto"/>
        <w:left w:val="none" w:sz="0" w:space="0" w:color="auto"/>
        <w:bottom w:val="none" w:sz="0" w:space="0" w:color="auto"/>
        <w:right w:val="none" w:sz="0" w:space="0" w:color="auto"/>
      </w:divBdr>
    </w:div>
    <w:div w:id="706831600">
      <w:bodyDiv w:val="1"/>
      <w:marLeft w:val="0"/>
      <w:marRight w:val="0"/>
      <w:marTop w:val="0"/>
      <w:marBottom w:val="0"/>
      <w:divBdr>
        <w:top w:val="none" w:sz="0" w:space="0" w:color="auto"/>
        <w:left w:val="none" w:sz="0" w:space="0" w:color="auto"/>
        <w:bottom w:val="none" w:sz="0" w:space="0" w:color="auto"/>
        <w:right w:val="none" w:sz="0" w:space="0" w:color="auto"/>
      </w:divBdr>
    </w:div>
    <w:div w:id="1177890864">
      <w:bodyDiv w:val="1"/>
      <w:marLeft w:val="0"/>
      <w:marRight w:val="0"/>
      <w:marTop w:val="0"/>
      <w:marBottom w:val="0"/>
      <w:divBdr>
        <w:top w:val="none" w:sz="0" w:space="0" w:color="auto"/>
        <w:left w:val="none" w:sz="0" w:space="0" w:color="auto"/>
        <w:bottom w:val="none" w:sz="0" w:space="0" w:color="auto"/>
        <w:right w:val="none" w:sz="0" w:space="0" w:color="auto"/>
      </w:divBdr>
    </w:div>
    <w:div w:id="1196582890">
      <w:bodyDiv w:val="1"/>
      <w:marLeft w:val="0"/>
      <w:marRight w:val="0"/>
      <w:marTop w:val="0"/>
      <w:marBottom w:val="0"/>
      <w:divBdr>
        <w:top w:val="none" w:sz="0" w:space="0" w:color="auto"/>
        <w:left w:val="none" w:sz="0" w:space="0" w:color="auto"/>
        <w:bottom w:val="none" w:sz="0" w:space="0" w:color="auto"/>
        <w:right w:val="none" w:sz="0" w:space="0" w:color="auto"/>
      </w:divBdr>
    </w:div>
    <w:div w:id="1248880296">
      <w:bodyDiv w:val="1"/>
      <w:marLeft w:val="0"/>
      <w:marRight w:val="0"/>
      <w:marTop w:val="0"/>
      <w:marBottom w:val="0"/>
      <w:divBdr>
        <w:top w:val="none" w:sz="0" w:space="0" w:color="auto"/>
        <w:left w:val="none" w:sz="0" w:space="0" w:color="auto"/>
        <w:bottom w:val="none" w:sz="0" w:space="0" w:color="auto"/>
        <w:right w:val="none" w:sz="0" w:space="0" w:color="auto"/>
      </w:divBdr>
    </w:div>
    <w:div w:id="1333292063">
      <w:bodyDiv w:val="1"/>
      <w:marLeft w:val="0"/>
      <w:marRight w:val="0"/>
      <w:marTop w:val="0"/>
      <w:marBottom w:val="0"/>
      <w:divBdr>
        <w:top w:val="none" w:sz="0" w:space="0" w:color="auto"/>
        <w:left w:val="none" w:sz="0" w:space="0" w:color="auto"/>
        <w:bottom w:val="none" w:sz="0" w:space="0" w:color="auto"/>
        <w:right w:val="none" w:sz="0" w:space="0" w:color="auto"/>
      </w:divBdr>
    </w:div>
    <w:div w:id="1351252052">
      <w:bodyDiv w:val="1"/>
      <w:marLeft w:val="0"/>
      <w:marRight w:val="0"/>
      <w:marTop w:val="0"/>
      <w:marBottom w:val="0"/>
      <w:divBdr>
        <w:top w:val="none" w:sz="0" w:space="0" w:color="auto"/>
        <w:left w:val="none" w:sz="0" w:space="0" w:color="auto"/>
        <w:bottom w:val="none" w:sz="0" w:space="0" w:color="auto"/>
        <w:right w:val="none" w:sz="0" w:space="0" w:color="auto"/>
      </w:divBdr>
    </w:div>
    <w:div w:id="1532494972">
      <w:bodyDiv w:val="1"/>
      <w:marLeft w:val="0"/>
      <w:marRight w:val="0"/>
      <w:marTop w:val="0"/>
      <w:marBottom w:val="0"/>
      <w:divBdr>
        <w:top w:val="none" w:sz="0" w:space="0" w:color="auto"/>
        <w:left w:val="none" w:sz="0" w:space="0" w:color="auto"/>
        <w:bottom w:val="none" w:sz="0" w:space="0" w:color="auto"/>
        <w:right w:val="none" w:sz="0" w:space="0" w:color="auto"/>
      </w:divBdr>
    </w:div>
    <w:div w:id="1577781376">
      <w:bodyDiv w:val="1"/>
      <w:marLeft w:val="0"/>
      <w:marRight w:val="0"/>
      <w:marTop w:val="0"/>
      <w:marBottom w:val="0"/>
      <w:divBdr>
        <w:top w:val="none" w:sz="0" w:space="0" w:color="auto"/>
        <w:left w:val="none" w:sz="0" w:space="0" w:color="auto"/>
        <w:bottom w:val="none" w:sz="0" w:space="0" w:color="auto"/>
        <w:right w:val="none" w:sz="0" w:space="0" w:color="auto"/>
      </w:divBdr>
    </w:div>
    <w:div w:id="1578249541">
      <w:bodyDiv w:val="1"/>
      <w:marLeft w:val="0"/>
      <w:marRight w:val="0"/>
      <w:marTop w:val="0"/>
      <w:marBottom w:val="0"/>
      <w:divBdr>
        <w:top w:val="none" w:sz="0" w:space="0" w:color="auto"/>
        <w:left w:val="none" w:sz="0" w:space="0" w:color="auto"/>
        <w:bottom w:val="none" w:sz="0" w:space="0" w:color="auto"/>
        <w:right w:val="none" w:sz="0" w:space="0" w:color="auto"/>
      </w:divBdr>
    </w:div>
    <w:div w:id="1644265247">
      <w:bodyDiv w:val="1"/>
      <w:marLeft w:val="0"/>
      <w:marRight w:val="0"/>
      <w:marTop w:val="0"/>
      <w:marBottom w:val="0"/>
      <w:divBdr>
        <w:top w:val="none" w:sz="0" w:space="0" w:color="auto"/>
        <w:left w:val="none" w:sz="0" w:space="0" w:color="auto"/>
        <w:bottom w:val="none" w:sz="0" w:space="0" w:color="auto"/>
        <w:right w:val="none" w:sz="0" w:space="0" w:color="auto"/>
      </w:divBdr>
    </w:div>
    <w:div w:id="1692142840">
      <w:bodyDiv w:val="1"/>
      <w:marLeft w:val="0"/>
      <w:marRight w:val="0"/>
      <w:marTop w:val="0"/>
      <w:marBottom w:val="0"/>
      <w:divBdr>
        <w:top w:val="none" w:sz="0" w:space="0" w:color="auto"/>
        <w:left w:val="none" w:sz="0" w:space="0" w:color="auto"/>
        <w:bottom w:val="none" w:sz="0" w:space="0" w:color="auto"/>
        <w:right w:val="none" w:sz="0" w:space="0" w:color="auto"/>
      </w:divBdr>
    </w:div>
    <w:div w:id="1789273875">
      <w:bodyDiv w:val="1"/>
      <w:marLeft w:val="0"/>
      <w:marRight w:val="0"/>
      <w:marTop w:val="0"/>
      <w:marBottom w:val="0"/>
      <w:divBdr>
        <w:top w:val="none" w:sz="0" w:space="0" w:color="auto"/>
        <w:left w:val="none" w:sz="0" w:space="0" w:color="auto"/>
        <w:bottom w:val="none" w:sz="0" w:space="0" w:color="auto"/>
        <w:right w:val="none" w:sz="0" w:space="0" w:color="auto"/>
      </w:divBdr>
    </w:div>
    <w:div w:id="1927420308">
      <w:bodyDiv w:val="1"/>
      <w:marLeft w:val="0"/>
      <w:marRight w:val="0"/>
      <w:marTop w:val="0"/>
      <w:marBottom w:val="0"/>
      <w:divBdr>
        <w:top w:val="none" w:sz="0" w:space="0" w:color="auto"/>
        <w:left w:val="none" w:sz="0" w:space="0" w:color="auto"/>
        <w:bottom w:val="none" w:sz="0" w:space="0" w:color="auto"/>
        <w:right w:val="none" w:sz="0" w:space="0" w:color="auto"/>
      </w:divBdr>
    </w:div>
    <w:div w:id="1958487777">
      <w:bodyDiv w:val="1"/>
      <w:marLeft w:val="0"/>
      <w:marRight w:val="0"/>
      <w:marTop w:val="0"/>
      <w:marBottom w:val="0"/>
      <w:divBdr>
        <w:top w:val="none" w:sz="0" w:space="0" w:color="auto"/>
        <w:left w:val="none" w:sz="0" w:space="0" w:color="auto"/>
        <w:bottom w:val="none" w:sz="0" w:space="0" w:color="auto"/>
        <w:right w:val="none" w:sz="0" w:space="0" w:color="auto"/>
      </w:divBdr>
    </w:div>
    <w:div w:id="1959020665">
      <w:bodyDiv w:val="1"/>
      <w:marLeft w:val="0"/>
      <w:marRight w:val="0"/>
      <w:marTop w:val="0"/>
      <w:marBottom w:val="0"/>
      <w:divBdr>
        <w:top w:val="none" w:sz="0" w:space="0" w:color="auto"/>
        <w:left w:val="none" w:sz="0" w:space="0" w:color="auto"/>
        <w:bottom w:val="none" w:sz="0" w:space="0" w:color="auto"/>
        <w:right w:val="none" w:sz="0" w:space="0" w:color="auto"/>
      </w:divBdr>
    </w:div>
    <w:div w:id="199945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ecqa.gov.au/resources/national-registers/services" TargetMode="External"/><Relationship Id="rId18" Type="http://schemas.openxmlformats.org/officeDocument/2006/relationships/hyperlink" Target="https://www.google.com/url?sa=t&amp;rct=j&amp;q=&amp;esrc=s&amp;source=web&amp;cd=&amp;cad=rja&amp;uact=8&amp;ved=2ahUKEwiO5p-D2NWKAxVSS2cHHVmOKtAQFnoECAsQAQ&amp;url=https%3A%2F%2Felaa.org.au%2F&amp;usg=AOvVaw074gA5wiuYMv7QA_u6AzYA&amp;opi=89978449" TargetMode="External"/><Relationship Id="rId26" Type="http://schemas.openxmlformats.org/officeDocument/2006/relationships/hyperlink" Target="https://au.adp.com/customer-service.aspx?_gl=1*15hfibd*_up*MQ..*_gs*MQ..&amp;gclid=EAIaIQobChMIwebg9tzVigMVMyyDAx2S1CE_EAAYASACEgKOhPD_BwE" TargetMode="External"/><Relationship Id="rId39" Type="http://schemas.openxmlformats.org/officeDocument/2006/relationships/hyperlink" Target="https://fac.dffh.vic.gov.au/de-service-agreement-requirements-2024-2028" TargetMode="External"/><Relationship Id="rId21" Type="http://schemas.openxmlformats.org/officeDocument/2006/relationships/hyperlink" Target="https://www.startingblocks.gov.au/resources/children-and-services/choosing-a-service/service-quality-ratings" TargetMode="External"/><Relationship Id="rId34" Type="http://schemas.openxmlformats.org/officeDocument/2006/relationships/hyperlink" Target="https://www.vic.gov.au/early-childhood-services-child-safe-standards" TargetMode="External"/><Relationship Id="rId42" Type="http://schemas.openxmlformats.org/officeDocument/2006/relationships/hyperlink" Target="https://www.fairwork.gov.au/pay-and-wages/paying-wages/record-keepin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onsumer.vic.gov.au/clubs-and-fundraising/incorporated-associations/search-for-an-incorporated-association" TargetMode="External"/><Relationship Id="rId29" Type="http://schemas.openxmlformats.org/officeDocument/2006/relationships/hyperlink" Target="https://www.telushealth.com/en-au/cont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vic.gov.au/contact-early-childhood-improvement-branch" TargetMode="External"/><Relationship Id="rId32" Type="http://schemas.openxmlformats.org/officeDocument/2006/relationships/hyperlink" Target="https://www.acecqa.gov.au/nqf/national-quality-standard" TargetMode="External"/><Relationship Id="rId37" Type="http://schemas.openxmlformats.org/officeDocument/2006/relationships/hyperlink" Target="https://elaa.org.au/resources/free-resources/budgetworks-v4-manual/" TargetMode="External"/><Relationship Id="rId40" Type="http://schemas.openxmlformats.org/officeDocument/2006/relationships/hyperlink" Target="https://www.vic.gov.au/kindergarten-funding-guid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cecqa.gov.au/resources/national-registers/services" TargetMode="External"/><Relationship Id="rId23" Type="http://schemas.openxmlformats.org/officeDocument/2006/relationships/hyperlink" Target="https://www.vic.gov.au/kindergarten-central-registration-and-enrolment" TargetMode="External"/><Relationship Id="rId28" Type="http://schemas.openxmlformats.org/officeDocument/2006/relationships/hyperlink" Target="https://www.telushealth.com/en-au/contact" TargetMode="External"/><Relationship Id="rId36" Type="http://schemas.openxmlformats.org/officeDocument/2006/relationships/hyperlink" Target="https://elaa.org.au/resources/free-resources/modelworks-v4-manual/" TargetMode="External"/><Relationship Id="rId10" Type="http://schemas.openxmlformats.org/officeDocument/2006/relationships/endnotes" Target="endnotes.xml"/><Relationship Id="rId19" Type="http://schemas.openxmlformats.org/officeDocument/2006/relationships/hyperlink" Target="https://www.vic.gov.au/role-quality-assessment-and-regulation-division" TargetMode="External"/><Relationship Id="rId31" Type="http://schemas.openxmlformats.org/officeDocument/2006/relationships/hyperlink" Target="https://www.acecqa.gov.au/nqf/national-law-regulations/national-law"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resources/national-registers/providers" TargetMode="External"/><Relationship Id="rId22" Type="http://schemas.openxmlformats.org/officeDocument/2006/relationships/hyperlink" Target="https://www.consumer.vic.gov.au/clubs-and-fundraising/incorporated-associations/running-an-incorporated-association/secretary-committee-and-office-holders/delegates-of-incorporated-associations" TargetMode="External"/><Relationship Id="rId27" Type="http://schemas.openxmlformats.org/officeDocument/2006/relationships/hyperlink" Target="https://kindergarten.vic.gov.au/support/" TargetMode="External"/><Relationship Id="rId30" Type="http://schemas.openxmlformats.org/officeDocument/2006/relationships/hyperlink" Target="https://elaa.org.au/contact-us/" TargetMode="External"/><Relationship Id="rId35" Type="http://schemas.openxmlformats.org/officeDocument/2006/relationships/hyperlink" Target="https://ccyp.vic.gov.au/assets/Uploads/Early-Years-Reporting-Flowchart.pdf"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exels.com/photo/business-business-finance-business-meeting-close-up-606318/" TargetMode="External"/><Relationship Id="rId17" Type="http://schemas.openxmlformats.org/officeDocument/2006/relationships/hyperlink" Target="https://www.vic.gov.au/contact-early-childhood-improvement-branch" TargetMode="External"/><Relationship Id="rId25" Type="http://schemas.openxmlformats.org/officeDocument/2006/relationships/hyperlink" Target="https://elaa.org.au/contact-us/" TargetMode="External"/><Relationship Id="rId33" Type="http://schemas.openxmlformats.org/officeDocument/2006/relationships/hyperlink" Target="https://www.acecqa.gov.au/assessment/quality-improvement-plans" TargetMode="External"/><Relationship Id="rId38" Type="http://schemas.openxmlformats.org/officeDocument/2006/relationships/hyperlink" Target="https://www.consumer.vic.gov.au/clubs-and-fundraising/incorporated-associations/running-an-incorporated-association/annual-reporting/financial-statements-and-auditing" TargetMode="External"/><Relationship Id="rId46" Type="http://schemas.openxmlformats.org/officeDocument/2006/relationships/theme" Target="theme/theme1.xml"/><Relationship Id="rId20" Type="http://schemas.openxmlformats.org/officeDocument/2006/relationships/hyperlink" Target="https://www.education.vic.gov.au/Documents/childhood/providers/funding/J641-Kindergarten-Funding-Guide-v6.pdf" TargetMode="External"/><Relationship Id="rId41" Type="http://schemas.openxmlformats.org/officeDocument/2006/relationships/hyperlink" Target="https://www.ato.gov.au/businesses-and-organisations/preparing-lodging-and-paying/record-keeping-for-business/overview-of-record-keeping-rules-for-busines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vic.gov.au/in-force/acts/associations-incorporation-reform-act-2012/017" TargetMode="External"/><Relationship Id="rId1" Type="http://schemas.openxmlformats.org/officeDocument/2006/relationships/hyperlink" Target="https://www.consumer.vic.gov.au/clubs-and-fundraising/incorporated-associations/running-an-incorporated-association/secretary-committee-and-office-holders/secret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76D71-8795-4775-91B0-085688E2E2DD}">
  <ds:schemaRefs>
    <ds:schemaRef ds:uri="http://purl.org/dc/elements/1.1/"/>
    <ds:schemaRef ds:uri="http://schemas.microsoft.com/office/2006/metadata/properties"/>
    <ds:schemaRef ds:uri="http://purl.org/dc/dcmitype/"/>
    <ds:schemaRef ds:uri="http://schemas.microsoft.com/sharepoint/v3"/>
    <ds:schemaRef ds:uri="http://purl.org/dc/terms/"/>
    <ds:schemaRef ds:uri="http://schemas.microsoft.com/office/2006/documentManagement/types"/>
    <ds:schemaRef ds:uri="427ec0d3-c2c4-4676-a47c-f6c2d6e84519"/>
    <ds:schemaRef ds:uri="29ef2e9e-a0ad-4ab1-badc-6dce8167024a"/>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50268B5-0683-4DF7-B614-52BA4BF6B156}">
  <ds:schemaRefs>
    <ds:schemaRef ds:uri="http://schemas.openxmlformats.org/officeDocument/2006/bibliography"/>
  </ds:schemaRefs>
</ds:datastoreItem>
</file>

<file path=customXml/itemProps3.xml><?xml version="1.0" encoding="utf-8"?>
<ds:datastoreItem xmlns:ds="http://schemas.openxmlformats.org/officeDocument/2006/customXml" ds:itemID="{B69A2525-FE30-4A42-9BC3-EE648AF010DE}"/>
</file>

<file path=customXml/itemProps4.xml><?xml version="1.0" encoding="utf-8"?>
<ds:datastoreItem xmlns:ds="http://schemas.openxmlformats.org/officeDocument/2006/customXml" ds:itemID="{83BE0D74-2D61-465B-BA46-7E699C140C99}"/>
</file>

<file path=docProps/app.xml><?xml version="1.0" encoding="utf-8"?>
<Properties xmlns="http://schemas.openxmlformats.org/officeDocument/2006/extended-properties" xmlns:vt="http://schemas.openxmlformats.org/officeDocument/2006/docPropsVTypes">
  <Template>Normal.dotm</Template>
  <TotalTime>3</TotalTime>
  <Pages>13</Pages>
  <Words>5663</Words>
  <Characters>32283</Characters>
  <Application>Microsoft Office Word</Application>
  <DocSecurity>0</DocSecurity>
  <Lines>269</Lines>
  <Paragraphs>75</Paragraphs>
  <ScaleCrop>false</ScaleCrop>
  <Company/>
  <LinksUpToDate>false</LinksUpToDate>
  <CharactersWithSpaces>37871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Induction Guide - Final Draft</dc:title>
  <dc:subject/>
  <dc:creator>EK</dc:creator>
  <cp:keywords/>
  <dc:description/>
  <cp:lastModifiedBy>EK</cp:lastModifiedBy>
  <cp:revision>34</cp:revision>
  <dcterms:created xsi:type="dcterms:W3CDTF">2024-12-16T17:07:00Z</dcterms:created>
  <dcterms:modified xsi:type="dcterms:W3CDTF">2025-01-24T06:07:00Z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{6311dc5b-5b42-49cc-b08f-ab21577f06dc}</vt:lpwstr>
  </property>
  <property fmtid="{D5CDD505-2E9C-101B-9397-08002B2CF9AE}" pid="8" name="RecordPoint_ActiveItemWebId">
    <vt:lpwstr>{a389f135-10e0-4a6a-8b39-9fecaf495c34}</vt:lpwstr>
  </property>
  <property fmtid="{D5CDD505-2E9C-101B-9397-08002B2CF9AE}" pid="9" name="RecordPoint_ActiveItemSiteId">
    <vt:lpwstr>{675c9dc5-b1c9-4227-baa0-339d4f32c562}</vt:lpwstr>
  </property>
  <property fmtid="{D5CDD505-2E9C-101B-9397-08002B2CF9AE}" pid="10" name="GrammarlyDocumentId">
    <vt:lpwstr>9aaa034da929eb073139b507702d67b4160780361b2d474e16e71f8aeac50620</vt:lpwstr>
  </property>
  <property fmtid="{D5CDD505-2E9C-101B-9397-08002B2CF9AE}" pid="11" name="RecordPoint_ActiveItemUniqueId">
    <vt:lpwstr>{baa5cd1b-d5ce-4c95-98ca-9d1daff41bfe}</vt:lpwstr>
  </property>
  <property fmtid="{D5CDD505-2E9C-101B-9397-08002B2CF9AE}" pid="12" name="RecordPoint_RecordNumberSubmitted">
    <vt:lpwstr>R20241043637</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2025-01-07T11:18:42.1731400+11:00</vt:lpwstr>
  </property>
  <property fmtid="{D5CDD505-2E9C-101B-9397-08002B2CF9AE}" pid="17" name="Cc">
    <vt:lpwstr/>
  </property>
  <property fmtid="{D5CDD505-2E9C-101B-9397-08002B2CF9AE}" pid="18" name="From1">
    <vt:lpwstr/>
  </property>
  <property fmtid="{D5CDD505-2E9C-101B-9397-08002B2CF9AE}" pid="19" name="DocumentSetDescription">
    <vt:lpwstr/>
  </property>
  <property fmtid="{D5CDD505-2E9C-101B-9397-08002B2CF9AE}" pid="20" name="Attachment">
    <vt:bool>false</vt:bool>
  </property>
  <property fmtid="{D5CDD505-2E9C-101B-9397-08002B2CF9AE}" pid="21" name="To">
    <vt:lpwstr/>
  </property>
  <property fmtid="{D5CDD505-2E9C-101B-9397-08002B2CF9AE}" pid="22" name="Email Categories">
    <vt:lpwstr/>
  </property>
  <property fmtid="{D5CDD505-2E9C-101B-9397-08002B2CF9AE}" pid="23" name="Bcc">
    <vt:lpwstr/>
  </property>
  <property fmtid="{D5CDD505-2E9C-101B-9397-08002B2CF9AE}" pid="24" name="_ExtendedDescription">
    <vt:lpwstr/>
  </property>
  <property fmtid="{D5CDD505-2E9C-101B-9397-08002B2CF9AE}" pid="25" name="Email Subject">
    <vt:lpwstr/>
  </property>
  <property fmtid="{D5CDD505-2E9C-101B-9397-08002B2CF9AE}" pid="26" name="Conversation">
    <vt:lpwstr/>
  </property>
  <property fmtid="{D5CDD505-2E9C-101B-9397-08002B2CF9AE}" pid="27" name="URL">
    <vt:lpwstr/>
  </property>
  <property fmtid="{D5CDD505-2E9C-101B-9397-08002B2CF9AE}" pid="28" name="DEECD_Author">
    <vt:lpwstr>94;#Education|5232e41c-5101-41fe-b638-7d41d1371531</vt:lpwstr>
  </property>
  <property fmtid="{D5CDD505-2E9C-101B-9397-08002B2CF9AE}" pid="29" name="DEECD_ItemType">
    <vt:lpwstr>101;#Page|eb523acf-a821-456c-a76b-7607578309d7</vt:lpwstr>
  </property>
</Properties>
</file>