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6216" w14:textId="77777777" w:rsidR="000A3387" w:rsidRDefault="00B163F3" w:rsidP="00DF4374">
      <w:pPr>
        <w:pStyle w:val="Heading1"/>
        <w:spacing w:after="0"/>
        <w:rPr>
          <w:rFonts w:asciiTheme="minorHAnsi" w:hAnsiTheme="minorHAnsi" w:cstheme="minorHAnsi"/>
          <w:lang w:val="en-AU"/>
        </w:rPr>
      </w:pPr>
      <w:r w:rsidRPr="00114220">
        <w:rPr>
          <w:rFonts w:asciiTheme="minorHAnsi" w:hAnsiTheme="minorHAnsi" w:cstheme="minorHAnsi"/>
          <w:lang w:val="en-AU"/>
        </w:rPr>
        <w:t xml:space="preserve">EARLY CHILDHOOD </w:t>
      </w:r>
      <w:r w:rsidR="000A3387">
        <w:rPr>
          <w:rFonts w:asciiTheme="minorHAnsi" w:hAnsiTheme="minorHAnsi" w:cstheme="minorHAnsi"/>
          <w:lang w:val="en-AU"/>
        </w:rPr>
        <w:t xml:space="preserve">ABORIGINAL PATHWAYS </w:t>
      </w:r>
      <w:r w:rsidRPr="00114220">
        <w:rPr>
          <w:rFonts w:asciiTheme="minorHAnsi" w:hAnsiTheme="minorHAnsi" w:cstheme="minorHAnsi"/>
          <w:lang w:val="en-AU"/>
        </w:rPr>
        <w:t xml:space="preserve">SCHOLARSHIPS </w:t>
      </w:r>
    </w:p>
    <w:p w14:paraId="3E7080F5" w14:textId="3A8398A9" w:rsidR="00624A55" w:rsidRPr="00114220" w:rsidRDefault="00B163F3" w:rsidP="00DF4374">
      <w:pPr>
        <w:pStyle w:val="Heading1"/>
        <w:spacing w:before="0"/>
        <w:rPr>
          <w:rFonts w:asciiTheme="minorHAnsi" w:hAnsiTheme="minorHAnsi" w:cstheme="minorHAnsi"/>
        </w:rPr>
      </w:pPr>
      <w:r w:rsidRPr="00114220">
        <w:rPr>
          <w:rFonts w:asciiTheme="minorHAnsi" w:hAnsiTheme="minorHAnsi" w:cstheme="minorHAnsi"/>
          <w:lang w:val="en-AU"/>
        </w:rPr>
        <w:t>PROGRAM GUID</w:t>
      </w:r>
      <w:r w:rsidR="00124EBD" w:rsidRPr="00114220">
        <w:rPr>
          <w:rFonts w:asciiTheme="minorHAnsi" w:hAnsiTheme="minorHAnsi" w:cstheme="minorHAnsi"/>
          <w:lang w:val="en-AU"/>
        </w:rPr>
        <w:t>ELINES</w:t>
      </w:r>
    </w:p>
    <w:p w14:paraId="7D101E54" w14:textId="6FA3A71A" w:rsidR="00624A55" w:rsidRPr="00F16640" w:rsidRDefault="00790B56" w:rsidP="00C51232">
      <w:pPr>
        <w:pStyle w:val="Intro"/>
        <w:jc w:val="both"/>
        <w:rPr>
          <w:rFonts w:cstheme="minorHAnsi"/>
        </w:rPr>
      </w:pPr>
      <w:r w:rsidRPr="00790B56">
        <w:rPr>
          <w:rFonts w:cstheme="minorHAnsi"/>
          <w:lang w:val="en-GB"/>
        </w:rPr>
        <w:t>The</w:t>
      </w:r>
      <w:r w:rsidR="00FE7EF5">
        <w:rPr>
          <w:rFonts w:cstheme="minorHAnsi"/>
          <w:lang w:val="en-GB"/>
        </w:rPr>
        <w:t xml:space="preserve"> Department of Education (the department) offers </w:t>
      </w:r>
      <w:r w:rsidR="00896B6C">
        <w:rPr>
          <w:rFonts w:cstheme="minorHAnsi"/>
          <w:lang w:val="en-GB"/>
        </w:rPr>
        <w:t>scholarships</w:t>
      </w:r>
      <w:r w:rsidRPr="00790B56">
        <w:rPr>
          <w:rFonts w:cstheme="minorHAnsi"/>
          <w:lang w:val="en-GB"/>
        </w:rPr>
        <w:t xml:space="preserve"> to people pursu</w:t>
      </w:r>
      <w:r w:rsidR="00896B6C">
        <w:rPr>
          <w:rFonts w:cstheme="minorHAnsi"/>
          <w:lang w:val="en-GB"/>
        </w:rPr>
        <w:t>ing</w:t>
      </w:r>
      <w:r w:rsidRPr="00790B56">
        <w:rPr>
          <w:rFonts w:cstheme="minorHAnsi"/>
          <w:lang w:val="en-GB"/>
        </w:rPr>
        <w:t xml:space="preserve"> a rewarding career in early childhood education in Victoria.</w:t>
      </w:r>
    </w:p>
    <w:p w14:paraId="43FC2F2F" w14:textId="57351C70" w:rsidR="00AE1DB3" w:rsidRPr="00114220" w:rsidRDefault="00AE1DB3" w:rsidP="00AE1DB3">
      <w:pPr>
        <w:pStyle w:val="Heading2"/>
      </w:pPr>
      <w:bookmarkStart w:id="0" w:name="_Hlk141955830"/>
      <w:r>
        <w:t>About the program</w:t>
      </w:r>
    </w:p>
    <w:bookmarkEnd w:id="0"/>
    <w:p w14:paraId="06CAF27B" w14:textId="7A6E3B8A" w:rsidR="00904419" w:rsidRDefault="00D655E4" w:rsidP="00904419">
      <w:pPr>
        <w:rPr>
          <w:rFonts w:cstheme="minorHAnsi"/>
          <w:color w:val="000000"/>
          <w:szCs w:val="22"/>
        </w:rPr>
      </w:pPr>
      <w:r w:rsidRPr="00C51232">
        <w:rPr>
          <w:rFonts w:cstheme="minorHAnsi"/>
          <w:color w:val="000000"/>
          <w:szCs w:val="22"/>
        </w:rPr>
        <w:t>Early Childhood Aboriginal Pathway</w:t>
      </w:r>
      <w:r w:rsidR="00D75B19">
        <w:rPr>
          <w:rFonts w:cstheme="minorHAnsi"/>
          <w:color w:val="000000"/>
          <w:szCs w:val="22"/>
        </w:rPr>
        <w:t>s</w:t>
      </w:r>
      <w:r w:rsidRPr="00C51232">
        <w:rPr>
          <w:rFonts w:cstheme="minorHAnsi"/>
          <w:color w:val="000000"/>
          <w:szCs w:val="22"/>
        </w:rPr>
        <w:t xml:space="preserve"> Scholarships</w:t>
      </w:r>
      <w:r w:rsidRPr="00D655E4">
        <w:rPr>
          <w:rFonts w:cstheme="minorHAnsi"/>
          <w:color w:val="000000"/>
          <w:szCs w:val="22"/>
        </w:rPr>
        <w:t xml:space="preserve"> are available for Aboriginal </w:t>
      </w:r>
      <w:r w:rsidR="00C51232">
        <w:rPr>
          <w:rFonts w:cstheme="minorHAnsi"/>
          <w:color w:val="000000"/>
          <w:szCs w:val="22"/>
        </w:rPr>
        <w:t xml:space="preserve">and Torres Strait </w:t>
      </w:r>
      <w:r w:rsidR="00FE2314">
        <w:rPr>
          <w:rFonts w:cstheme="minorHAnsi"/>
          <w:color w:val="000000"/>
          <w:szCs w:val="22"/>
        </w:rPr>
        <w:t>Islander</w:t>
      </w:r>
      <w:r w:rsidR="00C51232">
        <w:rPr>
          <w:rFonts w:cstheme="minorHAnsi"/>
          <w:color w:val="000000"/>
          <w:szCs w:val="22"/>
        </w:rPr>
        <w:t xml:space="preserve"> </w:t>
      </w:r>
      <w:r w:rsidRPr="00D655E4">
        <w:rPr>
          <w:rFonts w:cstheme="minorHAnsi"/>
          <w:color w:val="000000"/>
          <w:szCs w:val="22"/>
        </w:rPr>
        <w:t xml:space="preserve">people </w:t>
      </w:r>
      <w:r w:rsidR="00896B6C">
        <w:rPr>
          <w:rFonts w:cstheme="minorHAnsi"/>
          <w:color w:val="000000"/>
          <w:szCs w:val="22"/>
        </w:rPr>
        <w:t xml:space="preserve">who </w:t>
      </w:r>
      <w:r w:rsidRPr="00D655E4">
        <w:rPr>
          <w:rFonts w:cstheme="minorHAnsi"/>
          <w:color w:val="000000"/>
          <w:szCs w:val="22"/>
        </w:rPr>
        <w:t>want to become an early childhood teacher or educator, including those looking to upskill and those already studying.</w:t>
      </w:r>
      <w:r w:rsidR="00286726">
        <w:rPr>
          <w:rFonts w:cstheme="minorHAnsi"/>
          <w:color w:val="000000"/>
          <w:szCs w:val="22"/>
        </w:rPr>
        <w:t xml:space="preserve"> </w:t>
      </w:r>
    </w:p>
    <w:p w14:paraId="065C34BA" w14:textId="21665BF6" w:rsidR="002725FE" w:rsidRDefault="002725FE" w:rsidP="00904419">
      <w:pPr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Working in early childhood education is a great way to support all children’s learning to develop a sense of place, identity and connection to Country.</w:t>
      </w:r>
    </w:p>
    <w:p w14:paraId="541FB92E" w14:textId="77777777" w:rsidR="00C51232" w:rsidRPr="000E3FB9" w:rsidRDefault="00C51232" w:rsidP="00C51232">
      <w:pPr>
        <w:jc w:val="both"/>
        <w:rPr>
          <w:rFonts w:cstheme="minorHAnsi"/>
          <w:szCs w:val="22"/>
        </w:rPr>
      </w:pPr>
      <w:r w:rsidRPr="000E3FB9">
        <w:rPr>
          <w:rFonts w:cstheme="minorHAnsi"/>
          <w:szCs w:val="22"/>
        </w:rPr>
        <w:t xml:space="preserve">The following scholarships are available under this program (all amounts listed are </w:t>
      </w:r>
      <w:r w:rsidRPr="000E3FB9">
        <w:rPr>
          <w:rFonts w:cstheme="minorHAnsi"/>
          <w:b/>
          <w:bCs/>
          <w:szCs w:val="22"/>
        </w:rPr>
        <w:t>before tax</w:t>
      </w:r>
      <w:r w:rsidRPr="000E3FB9">
        <w:rPr>
          <w:rFonts w:cstheme="minorHAnsi"/>
          <w:szCs w:val="22"/>
        </w:rPr>
        <w:t>):</w:t>
      </w:r>
    </w:p>
    <w:p w14:paraId="4F84906F" w14:textId="4F63872F" w:rsidR="00C51232" w:rsidRDefault="00C51232" w:rsidP="00C51232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a Certificate </w:t>
      </w:r>
      <w:r w:rsidRPr="00C51232">
        <w:rPr>
          <w:rFonts w:asciiTheme="minorHAnsi" w:hAnsiTheme="minorHAnsi" w:cstheme="minorHAnsi"/>
          <w:color w:val="000000"/>
          <w:sz w:val="22"/>
          <w:szCs w:val="22"/>
        </w:rPr>
        <w:t>III in Early Childhood Education and Care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up to </w:t>
      </w:r>
      <w:r w:rsidRPr="00C512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$2,500</w:t>
      </w:r>
    </w:p>
    <w:p w14:paraId="1533F3B2" w14:textId="0A51C21C" w:rsidR="00C51232" w:rsidRDefault="00C51232" w:rsidP="00C51232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a Diploma of </w:t>
      </w:r>
      <w:r w:rsidRPr="00C51232">
        <w:rPr>
          <w:rFonts w:asciiTheme="minorHAnsi" w:hAnsiTheme="minorHAnsi" w:cstheme="minorHAnsi"/>
          <w:color w:val="000000"/>
          <w:sz w:val="22"/>
          <w:szCs w:val="22"/>
        </w:rPr>
        <w:t>Early Childhood Education and Care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up to </w:t>
      </w:r>
      <w:r w:rsidRPr="00C51232">
        <w:rPr>
          <w:rFonts w:asciiTheme="minorHAnsi" w:hAnsiTheme="minorHAnsi" w:cstheme="minorHAnsi"/>
          <w:b/>
          <w:bCs/>
          <w:color w:val="000000"/>
          <w:sz w:val="22"/>
          <w:szCs w:val="22"/>
        </w:rPr>
        <w:t>$9,000</w:t>
      </w:r>
    </w:p>
    <w:p w14:paraId="600FF832" w14:textId="597C9DA1" w:rsidR="00C51232" w:rsidRPr="000E3FB9" w:rsidRDefault="00C51232" w:rsidP="00C51232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3FB9">
        <w:rPr>
          <w:rFonts w:asciiTheme="minorHAnsi" w:hAnsiTheme="minorHAnsi" w:cstheme="minorHAnsi"/>
          <w:color w:val="000000"/>
          <w:sz w:val="22"/>
          <w:szCs w:val="22"/>
        </w:rPr>
        <w:t>For Bachelor degrees:</w:t>
      </w:r>
      <w:r w:rsidR="009A09EE">
        <w:rPr>
          <w:rFonts w:asciiTheme="minorHAnsi" w:hAnsiTheme="minorHAnsi" w:cstheme="minorHAnsi"/>
          <w:color w:val="000000"/>
          <w:sz w:val="22"/>
          <w:szCs w:val="22"/>
        </w:rPr>
        <w:t xml:space="preserve"> up to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$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31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,000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for current students and</w:t>
      </w:r>
      <w:r w:rsidR="009A09EE">
        <w:rPr>
          <w:rFonts w:asciiTheme="minorHAnsi" w:hAnsiTheme="minorHAnsi" w:cstheme="minorHAnsi"/>
          <w:color w:val="000000"/>
          <w:sz w:val="22"/>
          <w:szCs w:val="22"/>
        </w:rPr>
        <w:t xml:space="preserve"> up to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$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34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,000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for new students</w:t>
      </w:r>
    </w:p>
    <w:p w14:paraId="5FB171E0" w14:textId="06EB744E" w:rsidR="00C51232" w:rsidRPr="000E3FB9" w:rsidRDefault="00C51232" w:rsidP="00C51232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E3FB9">
        <w:rPr>
          <w:rFonts w:asciiTheme="minorHAnsi" w:hAnsiTheme="minorHAnsi" w:cstheme="minorHAnsi"/>
          <w:color w:val="000000"/>
          <w:sz w:val="22"/>
          <w:szCs w:val="22"/>
        </w:rPr>
        <w:t>For Graduate diplomas</w:t>
      </w:r>
      <w:r w:rsidR="00384E0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9A09EE">
        <w:rPr>
          <w:rFonts w:asciiTheme="minorHAnsi" w:hAnsiTheme="minorHAnsi" w:cstheme="minorHAnsi"/>
          <w:color w:val="000000"/>
          <w:sz w:val="22"/>
          <w:szCs w:val="22"/>
        </w:rPr>
        <w:t xml:space="preserve"> up to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$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13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,000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for current students and</w:t>
      </w:r>
      <w:r w:rsidR="009A09EE">
        <w:rPr>
          <w:rFonts w:asciiTheme="minorHAnsi" w:hAnsiTheme="minorHAnsi" w:cstheme="minorHAnsi"/>
          <w:color w:val="000000"/>
          <w:sz w:val="22"/>
          <w:szCs w:val="22"/>
        </w:rPr>
        <w:t xml:space="preserve"> up to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$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16</w:t>
      </w:r>
      <w:r w:rsidRPr="007E00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,000</w:t>
      </w:r>
      <w:r w:rsidRPr="000E3FB9">
        <w:rPr>
          <w:rFonts w:asciiTheme="minorHAnsi" w:hAnsiTheme="minorHAnsi" w:cstheme="minorHAnsi"/>
          <w:color w:val="000000"/>
          <w:sz w:val="22"/>
          <w:szCs w:val="22"/>
        </w:rPr>
        <w:t xml:space="preserve"> for new students</w:t>
      </w:r>
    </w:p>
    <w:p w14:paraId="694C04E6" w14:textId="4BE9B4E5" w:rsidR="00C51232" w:rsidRPr="00235ECF" w:rsidRDefault="00C51232" w:rsidP="00D610F6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cstheme="minorHAnsi"/>
          <w:szCs w:val="22"/>
        </w:rPr>
      </w:pPr>
      <w:r w:rsidRPr="000E3FB9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Pr="000E3FB9">
        <w:rPr>
          <w:rFonts w:asciiTheme="minorHAnsi" w:hAnsiTheme="minorHAnsi" w:cstheme="minorHAnsi"/>
          <w:sz w:val="22"/>
          <w:szCs w:val="22"/>
        </w:rPr>
        <w:t xml:space="preserve"> Masters degrees:</w:t>
      </w:r>
      <w:r w:rsidR="009A09EE">
        <w:rPr>
          <w:rFonts w:asciiTheme="minorHAnsi" w:hAnsiTheme="minorHAnsi" w:cstheme="minorHAnsi"/>
          <w:sz w:val="22"/>
          <w:szCs w:val="22"/>
        </w:rPr>
        <w:t xml:space="preserve"> up to</w:t>
      </w:r>
      <w:r w:rsidRPr="000E3FB9">
        <w:rPr>
          <w:rFonts w:asciiTheme="minorHAnsi" w:hAnsiTheme="minorHAnsi" w:cstheme="minorHAnsi"/>
          <w:sz w:val="22"/>
          <w:szCs w:val="22"/>
        </w:rPr>
        <w:t xml:space="preserve"> </w:t>
      </w:r>
      <w:r w:rsidRPr="007E0086">
        <w:rPr>
          <w:rFonts w:asciiTheme="minorHAnsi" w:hAnsiTheme="minorHAnsi" w:cstheme="minorHAnsi"/>
          <w:b/>
          <w:bCs/>
          <w:sz w:val="22"/>
          <w:szCs w:val="22"/>
        </w:rPr>
        <w:t>$</w:t>
      </w:r>
      <w:r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7E0086">
        <w:rPr>
          <w:rFonts w:asciiTheme="minorHAnsi" w:hAnsiTheme="minorHAnsi" w:cstheme="minorHAnsi"/>
          <w:b/>
          <w:bCs/>
          <w:sz w:val="22"/>
          <w:szCs w:val="22"/>
        </w:rPr>
        <w:t>,000</w:t>
      </w:r>
      <w:r w:rsidRPr="000E3FB9">
        <w:rPr>
          <w:rFonts w:asciiTheme="minorHAnsi" w:hAnsiTheme="minorHAnsi" w:cstheme="minorHAnsi"/>
          <w:sz w:val="22"/>
          <w:szCs w:val="22"/>
        </w:rPr>
        <w:t xml:space="preserve"> for current students and</w:t>
      </w:r>
      <w:r w:rsidR="009A09EE">
        <w:rPr>
          <w:rFonts w:asciiTheme="minorHAnsi" w:hAnsiTheme="minorHAnsi" w:cstheme="minorHAnsi"/>
          <w:sz w:val="22"/>
          <w:szCs w:val="22"/>
        </w:rPr>
        <w:t xml:space="preserve"> up to</w:t>
      </w:r>
      <w:r w:rsidRPr="000E3FB9">
        <w:rPr>
          <w:rFonts w:asciiTheme="minorHAnsi" w:hAnsiTheme="minorHAnsi" w:cstheme="minorHAnsi"/>
          <w:sz w:val="22"/>
          <w:szCs w:val="22"/>
        </w:rPr>
        <w:t xml:space="preserve"> </w:t>
      </w:r>
      <w:r w:rsidRPr="007E0086">
        <w:rPr>
          <w:rFonts w:asciiTheme="minorHAnsi" w:hAnsiTheme="minorHAnsi" w:cstheme="minorHAnsi"/>
          <w:b/>
          <w:bCs/>
          <w:sz w:val="22"/>
          <w:szCs w:val="22"/>
        </w:rPr>
        <w:t>$</w:t>
      </w:r>
      <w:r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7E0086">
        <w:rPr>
          <w:rFonts w:asciiTheme="minorHAnsi" w:hAnsiTheme="minorHAnsi" w:cstheme="minorHAnsi"/>
          <w:b/>
          <w:bCs/>
          <w:sz w:val="22"/>
          <w:szCs w:val="22"/>
        </w:rPr>
        <w:t>,000</w:t>
      </w:r>
      <w:r w:rsidRPr="000E3FB9">
        <w:rPr>
          <w:rFonts w:asciiTheme="minorHAnsi" w:hAnsiTheme="minorHAnsi" w:cstheme="minorHAnsi"/>
          <w:sz w:val="22"/>
          <w:szCs w:val="22"/>
        </w:rPr>
        <w:t xml:space="preserve"> for new students</w:t>
      </w:r>
    </w:p>
    <w:p w14:paraId="0BCE72A5" w14:textId="4890F2DD" w:rsidR="005E1AEC" w:rsidRDefault="005E1AEC" w:rsidP="005E1AEC">
      <w:pPr>
        <w:jc w:val="both"/>
        <w:rPr>
          <w:rFonts w:cstheme="minorHAnsi"/>
          <w:szCs w:val="22"/>
        </w:rPr>
      </w:pPr>
      <w:r>
        <w:rPr>
          <w:rFonts w:cstheme="minorHAnsi"/>
          <w:b/>
          <w:bCs/>
          <w:szCs w:val="22"/>
        </w:rPr>
        <w:t>To</w:t>
      </w:r>
      <w:r w:rsidRPr="00404947">
        <w:rPr>
          <w:rFonts w:cstheme="minorHAnsi"/>
          <w:b/>
          <w:bCs/>
          <w:szCs w:val="22"/>
        </w:rPr>
        <w:t xml:space="preserve"> note:</w:t>
      </w:r>
      <w:r>
        <w:rPr>
          <w:rFonts w:cstheme="minorHAnsi"/>
          <w:szCs w:val="22"/>
        </w:rPr>
        <w:t xml:space="preserve"> </w:t>
      </w:r>
      <w:r w:rsidR="00EC4F89" w:rsidRPr="00EC4F89">
        <w:rPr>
          <w:rFonts w:cstheme="minorHAnsi"/>
          <w:szCs w:val="22"/>
        </w:rPr>
        <w:t>new students are people who have not yet commenced any units or subjects in the course for which they are seeking this scholarship.</w:t>
      </w:r>
    </w:p>
    <w:p w14:paraId="312A3A25" w14:textId="23294412" w:rsidR="00D655E4" w:rsidRDefault="00904419" w:rsidP="00D655E4">
      <w:pPr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 xml:space="preserve">Students can use these payments to cover cost-of-living expenses while studying and working, particularly while on placement. </w:t>
      </w:r>
      <w:r w:rsidRPr="00F16640">
        <w:rPr>
          <w:rFonts w:cstheme="minorHAnsi"/>
          <w:color w:val="000000"/>
          <w:szCs w:val="22"/>
        </w:rPr>
        <w:t xml:space="preserve">This </w:t>
      </w:r>
      <w:r>
        <w:rPr>
          <w:rFonts w:cstheme="minorHAnsi"/>
          <w:color w:val="000000"/>
          <w:szCs w:val="22"/>
        </w:rPr>
        <w:t xml:space="preserve">could </w:t>
      </w:r>
      <w:r w:rsidRPr="00F16640">
        <w:rPr>
          <w:rFonts w:cstheme="minorHAnsi"/>
          <w:color w:val="000000"/>
          <w:szCs w:val="22"/>
        </w:rPr>
        <w:t>include</w:t>
      </w:r>
      <w:r>
        <w:rPr>
          <w:rFonts w:cstheme="minorHAnsi"/>
          <w:color w:val="000000"/>
          <w:szCs w:val="22"/>
        </w:rPr>
        <w:t>, but is not limited to,</w:t>
      </w:r>
      <w:r w:rsidRPr="00F16640">
        <w:rPr>
          <w:rFonts w:cstheme="minorHAnsi"/>
          <w:color w:val="000000"/>
          <w:szCs w:val="22"/>
        </w:rPr>
        <w:t xml:space="preserve"> contributing to course fees, study materials</w:t>
      </w:r>
      <w:r>
        <w:rPr>
          <w:rFonts w:cstheme="minorHAnsi"/>
          <w:color w:val="000000"/>
          <w:szCs w:val="22"/>
        </w:rPr>
        <w:t>, or</w:t>
      </w:r>
      <w:r w:rsidRPr="00F16640">
        <w:rPr>
          <w:rFonts w:cstheme="minorHAnsi"/>
          <w:color w:val="000000"/>
          <w:szCs w:val="22"/>
        </w:rPr>
        <w:t xml:space="preserve"> accommodation and living expenses to enable study</w:t>
      </w:r>
      <w:r>
        <w:rPr>
          <w:rFonts w:cstheme="minorHAnsi"/>
          <w:color w:val="000000"/>
          <w:szCs w:val="22"/>
        </w:rPr>
        <w:t>.</w:t>
      </w:r>
    </w:p>
    <w:p w14:paraId="2CC898C5" w14:textId="77777777" w:rsidR="00C51232" w:rsidRPr="00D610F6" w:rsidRDefault="00C51232" w:rsidP="00C51232"/>
    <w:p w14:paraId="3A70481D" w14:textId="50432477" w:rsidR="002D15F9" w:rsidRPr="00114220" w:rsidRDefault="00BB4829" w:rsidP="00133C95">
      <w:pPr>
        <w:pStyle w:val="Heading2"/>
      </w:pPr>
      <w:r w:rsidRPr="00133C95">
        <w:t>E</w:t>
      </w:r>
      <w:r w:rsidR="00D17066" w:rsidRPr="00133C95">
        <w:t>ligibility</w:t>
      </w:r>
      <w:r w:rsidR="00BC42EC">
        <w:t xml:space="preserve"> requirements </w:t>
      </w:r>
    </w:p>
    <w:p w14:paraId="0FA9874C" w14:textId="28C0A1B9" w:rsidR="00444876" w:rsidRPr="001A2285" w:rsidRDefault="00444876" w:rsidP="00C51232">
      <w:r w:rsidRPr="001A2285">
        <w:t xml:space="preserve">To </w:t>
      </w:r>
      <w:r w:rsidR="00C51232">
        <w:t xml:space="preserve">apply for a </w:t>
      </w:r>
      <w:r w:rsidRPr="001A2285">
        <w:t>scholarship</w:t>
      </w:r>
      <w:r w:rsidR="00C51232">
        <w:t xml:space="preserve"> for </w:t>
      </w:r>
      <w:r w:rsidR="00C51232" w:rsidRPr="00C8253A">
        <w:t>any course</w:t>
      </w:r>
      <w:r w:rsidR="00C51232">
        <w:t xml:space="preserve"> under this program</w:t>
      </w:r>
      <w:r w:rsidRPr="001A2285">
        <w:t xml:space="preserve">, </w:t>
      </w:r>
      <w:r w:rsidR="001C226D" w:rsidRPr="001A2285">
        <w:t>applicants</w:t>
      </w:r>
      <w:r w:rsidRPr="001A2285">
        <w:t xml:space="preserve"> must:</w:t>
      </w:r>
    </w:p>
    <w:p w14:paraId="75B838EF" w14:textId="4E86EAEC" w:rsidR="00444876" w:rsidRPr="009B3014" w:rsidRDefault="00444876" w:rsidP="00BF0352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3014">
        <w:rPr>
          <w:rFonts w:asciiTheme="minorHAnsi" w:hAnsiTheme="minorHAnsi" w:cstheme="minorHAnsi"/>
          <w:color w:val="000000"/>
          <w:sz w:val="22"/>
          <w:szCs w:val="22"/>
        </w:rPr>
        <w:t xml:space="preserve">be an Australian citizen, a New Zealand citizen or the holder of a permanent </w:t>
      </w:r>
      <w:r w:rsidR="00F76A87">
        <w:rPr>
          <w:rFonts w:asciiTheme="minorHAnsi" w:hAnsiTheme="minorHAnsi" w:cstheme="minorHAnsi"/>
          <w:color w:val="000000"/>
          <w:sz w:val="22"/>
          <w:szCs w:val="22"/>
        </w:rPr>
        <w:t xml:space="preserve">residency </w:t>
      </w:r>
      <w:r w:rsidRPr="009B3014">
        <w:rPr>
          <w:rFonts w:asciiTheme="minorHAnsi" w:hAnsiTheme="minorHAnsi" w:cstheme="minorHAnsi"/>
          <w:color w:val="000000"/>
          <w:sz w:val="22"/>
          <w:szCs w:val="22"/>
        </w:rPr>
        <w:t xml:space="preserve">visa </w:t>
      </w:r>
    </w:p>
    <w:p w14:paraId="376D3038" w14:textId="56518F25" w:rsidR="00444876" w:rsidRDefault="00444876" w:rsidP="00BF0352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B3014">
        <w:rPr>
          <w:rFonts w:asciiTheme="minorHAnsi" w:hAnsiTheme="minorHAnsi" w:cstheme="minorHAnsi"/>
          <w:color w:val="000000"/>
          <w:sz w:val="22"/>
          <w:szCs w:val="22"/>
        </w:rPr>
        <w:t>be a Victorian resident</w:t>
      </w:r>
    </w:p>
    <w:p w14:paraId="392AAAF6" w14:textId="3A3BFE8B" w:rsidR="002D0853" w:rsidRPr="002D0853" w:rsidRDefault="002D0853" w:rsidP="002D0853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identify as an Aboriginal </w:t>
      </w:r>
      <w:r w:rsidR="00FD0D80">
        <w:rPr>
          <w:rFonts w:asciiTheme="minorHAnsi" w:hAnsiTheme="minorHAnsi" w:cstheme="minorHAnsi"/>
          <w:color w:val="000000"/>
          <w:sz w:val="22"/>
          <w:szCs w:val="22"/>
        </w:rPr>
        <w:t>and/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or Torres Strait Islander person </w:t>
      </w:r>
    </w:p>
    <w:p w14:paraId="2C5D5347" w14:textId="3689FC3F" w:rsidR="007F11C4" w:rsidRPr="007534FD" w:rsidRDefault="007F11C4" w:rsidP="007F11C4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B3014">
        <w:rPr>
          <w:rFonts w:asciiTheme="minorHAnsi" w:hAnsiTheme="minorHAnsi" w:cstheme="minorHAnsi"/>
          <w:color w:val="000000"/>
          <w:sz w:val="22"/>
          <w:szCs w:val="22"/>
        </w:rPr>
        <w:t xml:space="preserve">have been accepted into an </w:t>
      </w:r>
      <w:r>
        <w:rPr>
          <w:rFonts w:asciiTheme="minorHAnsi" w:hAnsiTheme="minorHAnsi" w:cstheme="minorHAnsi"/>
          <w:color w:val="000000"/>
          <w:sz w:val="22"/>
          <w:szCs w:val="22"/>
        </w:rPr>
        <w:t>approved</w:t>
      </w:r>
      <w:r w:rsidRPr="009B3014">
        <w:rPr>
          <w:rFonts w:asciiTheme="minorHAnsi" w:hAnsiTheme="minorHAnsi" w:cstheme="minorHAnsi"/>
          <w:color w:val="000000"/>
          <w:sz w:val="22"/>
          <w:szCs w:val="22"/>
        </w:rPr>
        <w:t xml:space="preserve"> course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B3014">
        <w:rPr>
          <w:rFonts w:asciiTheme="minorHAnsi" w:hAnsiTheme="minorHAnsi" w:cstheme="minorHAnsi"/>
          <w:color w:val="000000"/>
          <w:sz w:val="22"/>
          <w:szCs w:val="22"/>
        </w:rPr>
        <w:t xml:space="preserve">OR </w:t>
      </w:r>
      <w:r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Pr="009B3014">
        <w:rPr>
          <w:rFonts w:asciiTheme="minorHAnsi" w:hAnsiTheme="minorHAnsi" w:cstheme="minorHAnsi"/>
          <w:color w:val="000000"/>
          <w:sz w:val="22"/>
          <w:szCs w:val="22"/>
        </w:rPr>
        <w:t xml:space="preserve"> studying </w:t>
      </w:r>
      <w:r>
        <w:rPr>
          <w:rFonts w:asciiTheme="minorHAnsi" w:hAnsiTheme="minorHAnsi" w:cstheme="minorHAnsi"/>
          <w:color w:val="000000"/>
          <w:sz w:val="22"/>
          <w:szCs w:val="22"/>
        </w:rPr>
        <w:t>an approved course since 1 January 2017 (</w:t>
      </w:r>
      <w:r w:rsidRPr="007534FD">
        <w:rPr>
          <w:rFonts w:asciiTheme="minorHAnsi" w:hAnsiTheme="minorHAnsi" w:cstheme="minorHAnsi"/>
          <w:color w:val="000000"/>
          <w:sz w:val="22"/>
          <w:szCs w:val="22"/>
        </w:rPr>
        <w:t xml:space="preserve">see </w:t>
      </w:r>
      <w:hyperlink w:anchor="_Approved_courses" w:history="1">
        <w:r w:rsidRPr="007534FD">
          <w:rPr>
            <w:rStyle w:val="Hyperlink"/>
            <w:rFonts w:asciiTheme="minorHAnsi" w:hAnsiTheme="minorHAnsi" w:cstheme="minorHAnsi"/>
            <w:sz w:val="22"/>
            <w:szCs w:val="22"/>
          </w:rPr>
          <w:t>Approved courses</w:t>
        </w:r>
      </w:hyperlink>
      <w:r w:rsidRPr="007534FD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AE4E2EB" w14:textId="580742A2" w:rsidR="002A75A2" w:rsidRDefault="007F11C4" w:rsidP="002A75A2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534FD">
        <w:rPr>
          <w:rFonts w:asciiTheme="minorHAnsi" w:hAnsiTheme="minorHAnsi" w:cstheme="minorHAnsi"/>
          <w:color w:val="000000"/>
          <w:sz w:val="22"/>
          <w:szCs w:val="22"/>
        </w:rPr>
        <w:t>not be receiving any other scholarship, financial supp</w:t>
      </w:r>
      <w:r w:rsidRPr="007F11C4">
        <w:rPr>
          <w:rFonts w:asciiTheme="minorHAnsi" w:hAnsiTheme="minorHAnsi" w:cstheme="minorHAnsi"/>
          <w:color w:val="000000"/>
          <w:sz w:val="22"/>
          <w:szCs w:val="22"/>
        </w:rPr>
        <w:t xml:space="preserve">ort or grant from the department for the approved course they are accepted into OR are </w:t>
      </w:r>
      <w:r w:rsidR="002A75A2">
        <w:rPr>
          <w:rFonts w:asciiTheme="minorHAnsi" w:hAnsiTheme="minorHAnsi" w:cstheme="minorHAnsi"/>
          <w:color w:val="000000"/>
          <w:sz w:val="22"/>
          <w:szCs w:val="22"/>
        </w:rPr>
        <w:t>studying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F1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(with the </w:t>
      </w:r>
      <w:r w:rsidR="00A0630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exception</w:t>
      </w:r>
      <w:r w:rsidR="002A75A2" w:rsidRPr="007F1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7F1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being </w:t>
      </w:r>
      <w:r w:rsidR="002A75A2" w:rsidRPr="007F1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Free TAFE</w:t>
      </w:r>
      <w:r w:rsidR="008840FB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which can be received concurrently with a scholarship under this program</w:t>
      </w:r>
      <w:r w:rsidRPr="007F11C4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14:paraId="4F2D8C5E" w14:textId="1430644D" w:rsidR="00EE0B26" w:rsidRDefault="00EE0B26" w:rsidP="00EE0B26">
      <w:pPr>
        <w:pStyle w:val="NormalWeb"/>
        <w:numPr>
          <w:ilvl w:val="1"/>
          <w:numId w:val="21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if the applicant previously withdrew from an approved course supported </w:t>
      </w:r>
      <w:r w:rsidRPr="006478AF">
        <w:rPr>
          <w:rFonts w:asciiTheme="minorHAnsi" w:hAnsiTheme="minorHAnsi" w:cstheme="minorHAnsi"/>
          <w:color w:val="000000"/>
          <w:sz w:val="22"/>
          <w:szCs w:val="22"/>
        </w:rPr>
        <w:t xml:space="preserve">by </w:t>
      </w:r>
      <w:r w:rsidR="00595452" w:rsidRPr="006478AF">
        <w:rPr>
          <w:rFonts w:asciiTheme="minorHAnsi" w:hAnsiTheme="minorHAnsi" w:cstheme="minorHAnsi"/>
          <w:color w:val="000000"/>
          <w:sz w:val="22"/>
          <w:szCs w:val="22"/>
        </w:rPr>
        <w:t xml:space="preserve">this program, </w:t>
      </w:r>
      <w:r w:rsidRPr="006478AF">
        <w:rPr>
          <w:rFonts w:asciiTheme="minorHAnsi" w:hAnsiTheme="minorHAnsi" w:cstheme="minorHAnsi"/>
          <w:color w:val="000000"/>
          <w:sz w:val="22"/>
          <w:szCs w:val="22"/>
        </w:rPr>
        <w:t>the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Early Childhood Scholarships Program, Certificate III Upskill Support Program, or a scholarship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for </w:t>
      </w:r>
      <w:hyperlink r:id="rId12" w:history="1">
        <w:r w:rsidRPr="00C246EF">
          <w:rPr>
            <w:rStyle w:val="Hyperlink"/>
            <w:rFonts w:asciiTheme="minorHAnsi" w:hAnsiTheme="minorHAnsi" w:cstheme="minorHAnsi"/>
            <w:sz w:val="22"/>
            <w:szCs w:val="22"/>
          </w:rPr>
          <w:t>an early childhood innovative initial teacher education course funded by the department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B3014">
        <w:rPr>
          <w:rFonts w:asciiTheme="minorHAnsi" w:hAnsiTheme="minorHAnsi" w:cstheme="minorHAnsi"/>
          <w:color w:val="000000"/>
          <w:sz w:val="22"/>
          <w:szCs w:val="22"/>
        </w:rPr>
        <w:t xml:space="preserve">have repaid any funds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as per </w:t>
      </w:r>
      <w:r w:rsidRPr="009B3014">
        <w:rPr>
          <w:rFonts w:asciiTheme="minorHAnsi" w:hAnsiTheme="minorHAnsi" w:cstheme="minorHAnsi"/>
          <w:color w:val="000000"/>
          <w:sz w:val="22"/>
          <w:szCs w:val="22"/>
        </w:rPr>
        <w:t>the former agreement before applying</w:t>
      </w:r>
    </w:p>
    <w:p w14:paraId="3CEEF6C1" w14:textId="33746032" w:rsidR="00F90428" w:rsidRPr="00BA72F7" w:rsidRDefault="00F90428" w:rsidP="00F90428">
      <w:pPr>
        <w:jc w:val="both"/>
        <w:rPr>
          <w:rFonts w:cstheme="minorHAnsi"/>
          <w:color w:val="000000"/>
          <w:szCs w:val="22"/>
        </w:rPr>
      </w:pPr>
      <w:bookmarkStart w:id="1" w:name="_Approved_courses"/>
      <w:bookmarkEnd w:id="1"/>
      <w:r w:rsidRPr="00861637">
        <w:rPr>
          <w:rFonts w:cstheme="minorHAnsi"/>
          <w:b/>
          <w:bCs/>
          <w:color w:val="000000"/>
          <w:szCs w:val="22"/>
        </w:rPr>
        <w:t>To note</w:t>
      </w:r>
      <w:r>
        <w:rPr>
          <w:rFonts w:cstheme="minorHAnsi"/>
          <w:color w:val="000000"/>
          <w:szCs w:val="22"/>
        </w:rPr>
        <w:t xml:space="preserve">: you can only receive support under the </w:t>
      </w:r>
      <w:r w:rsidRPr="00861637">
        <w:rPr>
          <w:rFonts w:cstheme="minorHAnsi"/>
          <w:color w:val="000000"/>
          <w:szCs w:val="22"/>
        </w:rPr>
        <w:t xml:space="preserve">Early Childhood </w:t>
      </w:r>
      <w:r>
        <w:rPr>
          <w:rFonts w:cstheme="minorHAnsi"/>
          <w:color w:val="000000"/>
          <w:szCs w:val="22"/>
        </w:rPr>
        <w:t>Aboriginal Pathways Scholarships</w:t>
      </w:r>
      <w:r w:rsidRPr="00861637">
        <w:rPr>
          <w:rFonts w:cstheme="minorHAnsi"/>
          <w:color w:val="000000"/>
          <w:szCs w:val="22"/>
        </w:rPr>
        <w:t xml:space="preserve"> Program</w:t>
      </w:r>
      <w:r>
        <w:rPr>
          <w:rFonts w:cstheme="minorHAnsi"/>
          <w:color w:val="000000"/>
          <w:szCs w:val="22"/>
        </w:rPr>
        <w:t xml:space="preserve"> for </w:t>
      </w:r>
      <w:r w:rsidRPr="00AD122E">
        <w:rPr>
          <w:rFonts w:cstheme="minorHAnsi"/>
          <w:b/>
          <w:bCs/>
          <w:color w:val="000000"/>
          <w:szCs w:val="22"/>
        </w:rPr>
        <w:t>one</w:t>
      </w:r>
      <w:r>
        <w:rPr>
          <w:rFonts w:cstheme="minorHAnsi"/>
          <w:color w:val="000000"/>
          <w:szCs w:val="22"/>
        </w:rPr>
        <w:t xml:space="preserve"> tertiary course (Bachelor degree, Diploma, or </w:t>
      </w:r>
      <w:proofErr w:type="spellStart"/>
      <w:r>
        <w:rPr>
          <w:rFonts w:cstheme="minorHAnsi"/>
          <w:color w:val="000000"/>
          <w:szCs w:val="22"/>
        </w:rPr>
        <w:t>Masters</w:t>
      </w:r>
      <w:proofErr w:type="spellEnd"/>
      <w:r>
        <w:rPr>
          <w:rFonts w:cstheme="minorHAnsi"/>
          <w:color w:val="000000"/>
          <w:szCs w:val="22"/>
        </w:rPr>
        <w:t xml:space="preserve"> degree). </w:t>
      </w:r>
    </w:p>
    <w:p w14:paraId="5DF667BC" w14:textId="163A3A2D" w:rsidR="00795E6B" w:rsidRDefault="00656A75" w:rsidP="001A2285">
      <w:pPr>
        <w:pStyle w:val="Heading3"/>
      </w:pPr>
      <w:r>
        <w:t>Approved</w:t>
      </w:r>
      <w:r w:rsidRPr="00F16640">
        <w:t xml:space="preserve"> </w:t>
      </w:r>
      <w:r w:rsidR="00795E6B" w:rsidRPr="00F16640">
        <w:t>courses</w:t>
      </w:r>
    </w:p>
    <w:p w14:paraId="49E0F7F5" w14:textId="4C4D6260" w:rsidR="00275EC9" w:rsidRPr="00A47376" w:rsidRDefault="00275EC9" w:rsidP="00A47376">
      <w:pPr>
        <w:pStyle w:val="Heading4"/>
      </w:pPr>
      <w:r w:rsidRPr="00A47376">
        <w:t>To become an early childhood teacher</w:t>
      </w:r>
    </w:p>
    <w:p w14:paraId="338D8082" w14:textId="77777777" w:rsidR="00656A75" w:rsidRPr="000E3FB9" w:rsidRDefault="00656A75" w:rsidP="00656A75">
      <w:pPr>
        <w:jc w:val="both"/>
        <w:rPr>
          <w:szCs w:val="22"/>
        </w:rPr>
      </w:pPr>
      <w:r w:rsidRPr="000E3FB9">
        <w:rPr>
          <w:szCs w:val="22"/>
        </w:rPr>
        <w:t xml:space="preserve">An approved course is understood to be a qualification on the Australian Children’s Education and Care Quality Authority (ACECQA)’s list of </w:t>
      </w:r>
      <w:hyperlink r:id="rId13" w:history="1">
        <w:r w:rsidRPr="000E3FB9">
          <w:rPr>
            <w:rStyle w:val="Hyperlink"/>
            <w:rFonts w:cstheme="minorHAnsi"/>
            <w:szCs w:val="22"/>
          </w:rPr>
          <w:t>approved early childhood qualifications</w:t>
        </w:r>
      </w:hyperlink>
      <w:r w:rsidRPr="000E3FB9">
        <w:rPr>
          <w:szCs w:val="22"/>
        </w:rPr>
        <w:t xml:space="preserve"> that allows the holder to teach as an early childhood teacher registered with the Victorian Institute of Teaching (VIT).</w:t>
      </w:r>
    </w:p>
    <w:p w14:paraId="5687D19E" w14:textId="77777777" w:rsidR="00656A75" w:rsidRPr="000E3FB9" w:rsidRDefault="00656A75" w:rsidP="00656A75">
      <w:pPr>
        <w:jc w:val="both"/>
        <w:rPr>
          <w:szCs w:val="22"/>
        </w:rPr>
      </w:pPr>
      <w:r w:rsidRPr="000E3FB9">
        <w:rPr>
          <w:szCs w:val="22"/>
        </w:rPr>
        <w:t>This does not include courses that lead to dual qualifications in early childhood and school teaching.</w:t>
      </w:r>
    </w:p>
    <w:p w14:paraId="4E605DC7" w14:textId="416030CE" w:rsidR="000C4ED1" w:rsidRPr="00B37044" w:rsidRDefault="005343FA" w:rsidP="00656A75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Qualified</w:t>
      </w:r>
      <w:r w:rsidR="000C4ED1" w:rsidRPr="00B37044">
        <w:rPr>
          <w:rFonts w:asciiTheme="minorHAnsi" w:hAnsiTheme="minorHAnsi" w:cstheme="minorHAnsi"/>
          <w:color w:val="000000"/>
          <w:sz w:val="22"/>
          <w:szCs w:val="22"/>
        </w:rPr>
        <w:t xml:space="preserve"> early childhood teachers may also be eligible for support to study a postgraduate qualification that extends their skills and knowledge of early childhood education and care.</w:t>
      </w:r>
      <w:r w:rsidR="008D1E6E" w:rsidRPr="00B370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359F17" w14:textId="79B8FE21" w:rsidR="00275EC9" w:rsidRDefault="00275EC9" w:rsidP="00A47376">
      <w:pPr>
        <w:pStyle w:val="Heading4"/>
      </w:pPr>
      <w:r w:rsidRPr="00275EC9">
        <w:t xml:space="preserve">To become an educator </w:t>
      </w:r>
    </w:p>
    <w:p w14:paraId="050AD51F" w14:textId="2D114DE2" w:rsidR="003917B1" w:rsidRDefault="00090AE9" w:rsidP="003917B1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82F8C">
        <w:rPr>
          <w:rFonts w:asciiTheme="minorHAnsi" w:hAnsiTheme="minorHAnsi" w:cstheme="minorHAnsi"/>
          <w:color w:val="000000"/>
          <w:sz w:val="22"/>
          <w:szCs w:val="22"/>
        </w:rPr>
        <w:t>CHC30121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275EC9" w:rsidRPr="00F16640">
        <w:rPr>
          <w:rFonts w:asciiTheme="minorHAnsi" w:hAnsiTheme="minorHAnsi" w:cstheme="minorHAnsi"/>
          <w:color w:val="000000"/>
          <w:sz w:val="22"/>
          <w:szCs w:val="22"/>
        </w:rPr>
        <w:t>Certificate III in Early Childhood Education and Care</w:t>
      </w:r>
      <w:r w:rsidR="00275EC9">
        <w:rPr>
          <w:rFonts w:asciiTheme="minorHAnsi" w:hAnsiTheme="minorHAnsi" w:cstheme="minorHAnsi"/>
          <w:color w:val="000000"/>
          <w:sz w:val="22"/>
          <w:szCs w:val="22"/>
        </w:rPr>
        <w:t xml:space="preserve"> OR</w:t>
      </w:r>
    </w:p>
    <w:p w14:paraId="3EF348E9" w14:textId="10F87B61" w:rsidR="00FE23D8" w:rsidRPr="003917B1" w:rsidRDefault="00090AE9" w:rsidP="003917B1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917B1">
        <w:rPr>
          <w:rFonts w:asciiTheme="minorHAnsi" w:hAnsiTheme="minorHAnsi" w:cstheme="minorHAnsi"/>
          <w:color w:val="000000"/>
          <w:sz w:val="22"/>
          <w:szCs w:val="22"/>
        </w:rPr>
        <w:t>CHC50121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275EC9" w:rsidRPr="003917B1">
        <w:rPr>
          <w:rFonts w:asciiTheme="minorHAnsi" w:hAnsiTheme="minorHAnsi" w:cstheme="minorHAnsi"/>
          <w:color w:val="000000"/>
          <w:sz w:val="22"/>
          <w:szCs w:val="22"/>
        </w:rPr>
        <w:t>Diploma of Early Childhood Education and Care OR</w:t>
      </w:r>
    </w:p>
    <w:p w14:paraId="16596B8F" w14:textId="7DBA8292" w:rsidR="00275EC9" w:rsidRPr="00FE23D8" w:rsidRDefault="00275EC9" w:rsidP="00FE23D8">
      <w:pPr>
        <w:pStyle w:val="NormalWeb"/>
        <w:numPr>
          <w:ilvl w:val="1"/>
          <w:numId w:val="21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E23D8">
        <w:rPr>
          <w:rFonts w:asciiTheme="minorHAnsi" w:hAnsiTheme="minorHAnsi" w:cstheme="minorHAnsi"/>
          <w:color w:val="000000"/>
          <w:sz w:val="22"/>
          <w:szCs w:val="22"/>
        </w:rPr>
        <w:t>any qualification that supersede</w:t>
      </w:r>
      <w:r w:rsidR="00061A5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E23D8">
        <w:rPr>
          <w:rFonts w:asciiTheme="minorHAnsi" w:hAnsiTheme="minorHAnsi" w:cstheme="minorHAnsi"/>
          <w:color w:val="000000"/>
          <w:sz w:val="22"/>
          <w:szCs w:val="22"/>
        </w:rPr>
        <w:t xml:space="preserve"> these qualifications.</w:t>
      </w:r>
    </w:p>
    <w:p w14:paraId="4BF6B07B" w14:textId="77777777" w:rsidR="00290E88" w:rsidRDefault="00290E88" w:rsidP="007534FD">
      <w:pPr>
        <w:pStyle w:val="NormalWeb"/>
        <w:spacing w:before="0" w:beforeAutospacing="0" w:after="120" w:afterAutospacing="0"/>
        <w:ind w:left="6"/>
        <w:jc w:val="both"/>
      </w:pPr>
    </w:p>
    <w:p w14:paraId="3B970348" w14:textId="77777777" w:rsidR="00290E88" w:rsidRDefault="00290E88" w:rsidP="00290E88">
      <w:pPr>
        <w:pStyle w:val="Heading2"/>
        <w:rPr>
          <w:color w:val="000000"/>
          <w:sz w:val="22"/>
          <w:szCs w:val="22"/>
        </w:rPr>
      </w:pPr>
      <w:r w:rsidRPr="00F16640">
        <w:t>Application process</w:t>
      </w:r>
    </w:p>
    <w:p w14:paraId="2B65B527" w14:textId="22BDDBDB" w:rsidR="00290E88" w:rsidRDefault="00290E88" w:rsidP="00290E88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This program is administered by </w:t>
      </w:r>
      <w:r w:rsidR="00C80D93">
        <w:rPr>
          <w:rFonts w:asciiTheme="minorHAnsi" w:hAnsiTheme="minorHAnsi" w:cstheme="minorHAnsi"/>
          <w:color w:val="000000"/>
          <w:sz w:val="22"/>
          <w:szCs w:val="22"/>
        </w:rPr>
        <w:t>Busy At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on behalf of the department. Applications for scholarships must be lodged online with </w:t>
      </w:r>
      <w:r w:rsidR="00C80D93">
        <w:rPr>
          <w:rFonts w:asciiTheme="minorHAnsi" w:hAnsiTheme="minorHAnsi" w:cstheme="minorHAnsi"/>
          <w:color w:val="000000"/>
          <w:sz w:val="22"/>
          <w:szCs w:val="22"/>
        </w:rPr>
        <w:t>Busy At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at: </w:t>
      </w:r>
      <w:hyperlink r:id="rId14" w:history="1">
        <w:r w:rsidRPr="00AF7AD3">
          <w:rPr>
            <w:rStyle w:val="Hyperlink"/>
            <w:rFonts w:asciiTheme="minorHAnsi" w:hAnsiTheme="minorHAnsi" w:cstheme="minorHAnsi"/>
            <w:sz w:val="22"/>
            <w:szCs w:val="22"/>
          </w:rPr>
          <w:t>https://bawecsip-cp.enquire.cloud/rounds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7E36465" w14:textId="13E2F5B3" w:rsidR="00290E88" w:rsidRDefault="00290E88" w:rsidP="00290E88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 part of the application process, applicants will need to provide </w:t>
      </w:r>
      <w:r w:rsidR="00C80D93">
        <w:rPr>
          <w:rFonts w:asciiTheme="minorHAnsi" w:hAnsiTheme="minorHAnsi" w:cstheme="minorHAnsi"/>
          <w:color w:val="000000"/>
          <w:sz w:val="22"/>
          <w:szCs w:val="22"/>
        </w:rPr>
        <w:t>Busy At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with evidence to show they meet the eligibility requirements listed above. </w:t>
      </w:r>
    </w:p>
    <w:p w14:paraId="698F5E9D" w14:textId="77777777" w:rsidR="00290E88" w:rsidRDefault="00290E88" w:rsidP="00290E88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Applications will be assessed within 10 business days of submission. </w:t>
      </w:r>
      <w:r>
        <w:rPr>
          <w:rFonts w:asciiTheme="minorHAnsi" w:hAnsiTheme="minorHAnsi" w:cstheme="minorHAnsi"/>
          <w:color w:val="000000"/>
          <w:sz w:val="22"/>
          <w:szCs w:val="22"/>
        </w:rPr>
        <w:t>If further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 evidence </w:t>
      </w:r>
      <w:r>
        <w:rPr>
          <w:rFonts w:asciiTheme="minorHAnsi" w:hAnsiTheme="minorHAnsi" w:cstheme="minorHAnsi"/>
          <w:color w:val="000000"/>
          <w:sz w:val="22"/>
          <w:szCs w:val="22"/>
        </w:rPr>
        <w:t>or information is required to support an application, t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>he assessment timeframe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may be extended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1592D6" w14:textId="77777777" w:rsidR="00290E88" w:rsidRDefault="00290E88" w:rsidP="00290E88">
      <w:pPr>
        <w:pStyle w:val="Heading3"/>
      </w:pPr>
      <w:r>
        <w:t xml:space="preserve">Scholarship Agreements </w:t>
      </w:r>
    </w:p>
    <w:p w14:paraId="77AEEB3D" w14:textId="667786D2" w:rsidR="00290E88" w:rsidRDefault="00290E88" w:rsidP="00290E88">
      <w:pPr>
        <w:pStyle w:val="NormalWeb"/>
        <w:spacing w:before="0" w:beforeAutospacing="0" w:after="120" w:afterAutospacing="0"/>
        <w:ind w:left="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Successful a</w:t>
      </w:r>
      <w:r w:rsidRPr="001C226D">
        <w:rPr>
          <w:rFonts w:asciiTheme="minorHAnsi" w:hAnsiTheme="minorHAnsi" w:cstheme="minorHAnsi"/>
          <w:color w:val="000000"/>
          <w:sz w:val="22"/>
          <w:szCs w:val="22"/>
        </w:rPr>
        <w:t>pplicant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1C22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must 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>accept and sign a Scholarship Agreement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to receive the scholarship. The Scholarship Agreement </w:t>
      </w:r>
      <w:r w:rsidRPr="009A42C0">
        <w:rPr>
          <w:rFonts w:asciiTheme="minorHAnsi" w:hAnsiTheme="minorHAnsi" w:cstheme="minorHAnsi"/>
          <w:color w:val="000000"/>
          <w:sz w:val="22"/>
          <w:szCs w:val="22"/>
        </w:rPr>
        <w:t>is a legal document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that contains the recipients</w:t>
      </w:r>
      <w:r w:rsidR="00235ECF">
        <w:rPr>
          <w:rFonts w:asciiTheme="minorHAnsi" w:hAnsiTheme="minorHAnsi" w:cstheme="minorHAnsi"/>
          <w:color w:val="000000"/>
          <w:sz w:val="22"/>
          <w:szCs w:val="22"/>
        </w:rPr>
        <w:t>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rights and obligations, </w:t>
      </w:r>
      <w:r w:rsidRPr="00AF7E4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 please read it carefully before signing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C8378A7" w14:textId="77777777" w:rsidR="00290E88" w:rsidRDefault="00290E88" w:rsidP="00290E88">
      <w:pPr>
        <w:pStyle w:val="NormalWeb"/>
        <w:spacing w:before="0" w:beforeAutospacing="0" w:after="120" w:afterAutospacing="0"/>
        <w:ind w:left="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scholarship amounts listed in these guidelines are paid in the form of Scholarship Funding Payments.</w:t>
      </w:r>
    </w:p>
    <w:p w14:paraId="2AB84AF4" w14:textId="77777777" w:rsidR="00290E88" w:rsidRDefault="00290E88" w:rsidP="00290E88">
      <w:pPr>
        <w:pStyle w:val="NormalWeb"/>
        <w:spacing w:before="0" w:beforeAutospacing="0" w:after="120" w:afterAutospacing="0"/>
        <w:ind w:left="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Scholarship Agreement includes:</w:t>
      </w:r>
    </w:p>
    <w:p w14:paraId="7B203386" w14:textId="77777777" w:rsidR="00290E88" w:rsidRPr="00AF7E42" w:rsidRDefault="00290E88" w:rsidP="00290E88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Bidi"/>
          <w:color w:val="000000" w:themeColor="text2"/>
          <w:sz w:val="22"/>
          <w:szCs w:val="22"/>
        </w:rPr>
      </w:pPr>
      <w:r w:rsidRPr="00AF7E42">
        <w:rPr>
          <w:rFonts w:asciiTheme="minorHAnsi" w:hAnsiTheme="minorHAnsi" w:cstheme="minorBidi"/>
          <w:color w:val="000000" w:themeColor="text2"/>
          <w:sz w:val="22"/>
          <w:szCs w:val="22"/>
        </w:rPr>
        <w:t>the milestone conditions (including evidence required) that a recipient must meet to receive each Scholarship Funding Payment</w:t>
      </w:r>
    </w:p>
    <w:p w14:paraId="1D65A76C" w14:textId="27729681" w:rsidR="00290E88" w:rsidRDefault="00290E88" w:rsidP="00290E88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F7E42">
        <w:rPr>
          <w:rFonts w:asciiTheme="minorHAnsi" w:hAnsiTheme="minorHAnsi" w:cstheme="minorBidi"/>
          <w:color w:val="000000" w:themeColor="text2"/>
          <w:sz w:val="22"/>
          <w:szCs w:val="22"/>
        </w:rPr>
        <w:t>the repayment requirements for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recipient if they do not meet these milestones.</w:t>
      </w:r>
    </w:p>
    <w:p w14:paraId="5FD4AAEE" w14:textId="5D37962C" w:rsidR="00290E88" w:rsidRPr="007534FD" w:rsidRDefault="00290E88" w:rsidP="00290E88">
      <w:pPr>
        <w:pStyle w:val="NormalWeb"/>
        <w:spacing w:before="0" w:beforeAutospacing="0" w:after="120" w:afterAutospacing="0"/>
        <w:ind w:left="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Scholarship Funding Payments are divided into payments during a recipient’s study period and payments during a recipient’s employment </w:t>
      </w:r>
      <w:r w:rsidRPr="007534FD">
        <w:rPr>
          <w:rFonts w:asciiTheme="minorHAnsi" w:hAnsiTheme="minorHAnsi" w:cstheme="minorHAnsi"/>
          <w:color w:val="000000"/>
          <w:sz w:val="22"/>
          <w:szCs w:val="22"/>
        </w:rPr>
        <w:t xml:space="preserve">period. Refer </w:t>
      </w:r>
      <w:hyperlink w:anchor="_Appendix_1:_Milestone" w:history="1">
        <w:r w:rsidRPr="00373F52">
          <w:rPr>
            <w:rStyle w:val="Hyperlink"/>
            <w:rFonts w:asciiTheme="minorHAnsi" w:hAnsiTheme="minorHAnsi" w:cstheme="minorHAnsi"/>
            <w:sz w:val="22"/>
            <w:szCs w:val="22"/>
          </w:rPr>
          <w:t>Appendix 1</w:t>
        </w:r>
      </w:hyperlink>
      <w:r w:rsidRPr="007534FD">
        <w:rPr>
          <w:rFonts w:asciiTheme="minorHAnsi" w:hAnsiTheme="minorHAnsi" w:cstheme="minorHAnsi"/>
          <w:color w:val="000000"/>
          <w:sz w:val="22"/>
          <w:szCs w:val="22"/>
        </w:rPr>
        <w:t xml:space="preserve"> and the </w:t>
      </w:r>
      <w:hyperlink w:anchor="_Milestone_conditions_and" w:history="1">
        <w:r w:rsidR="001639D0" w:rsidRPr="00373F52">
          <w:rPr>
            <w:rStyle w:val="Hyperlink"/>
            <w:rFonts w:asciiTheme="minorHAnsi" w:hAnsiTheme="minorHAnsi" w:cstheme="minorHAnsi"/>
            <w:sz w:val="22"/>
            <w:szCs w:val="22"/>
          </w:rPr>
          <w:t>Milestone Conditions and p</w:t>
        </w:r>
        <w:r w:rsidRPr="00373F52">
          <w:rPr>
            <w:rStyle w:val="Hyperlink"/>
            <w:rFonts w:asciiTheme="minorHAnsi" w:hAnsiTheme="minorHAnsi" w:cstheme="minorHAnsi"/>
            <w:sz w:val="22"/>
            <w:szCs w:val="22"/>
          </w:rPr>
          <w:t>ayments</w:t>
        </w:r>
      </w:hyperlink>
      <w:r w:rsidRPr="007534FD">
        <w:rPr>
          <w:rFonts w:asciiTheme="minorHAnsi" w:hAnsiTheme="minorHAnsi" w:cstheme="minorHAnsi"/>
          <w:color w:val="000000"/>
          <w:sz w:val="22"/>
          <w:szCs w:val="22"/>
        </w:rPr>
        <w:t xml:space="preserve"> for more information.</w:t>
      </w:r>
    </w:p>
    <w:p w14:paraId="7CAE5E59" w14:textId="77777777" w:rsidR="00290E88" w:rsidRPr="007534FD" w:rsidRDefault="00290E88" w:rsidP="00290E88">
      <w:pPr>
        <w:pStyle w:val="Heading3"/>
      </w:pPr>
      <w:r w:rsidRPr="007534FD">
        <w:t>Considerations before applying</w:t>
      </w:r>
    </w:p>
    <w:p w14:paraId="48668021" w14:textId="52CBDBCE" w:rsidR="00290E88" w:rsidRPr="000E3FB9" w:rsidRDefault="00290E88" w:rsidP="00290E88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2"/>
          <w:sz w:val="22"/>
          <w:szCs w:val="22"/>
        </w:rPr>
      </w:pPr>
      <w:r w:rsidRPr="007534FD">
        <w:rPr>
          <w:rFonts w:asciiTheme="minorHAnsi" w:hAnsiTheme="minorHAnsi" w:cstheme="minorHAnsi"/>
          <w:color w:val="000000" w:themeColor="text2"/>
          <w:sz w:val="22"/>
          <w:szCs w:val="22"/>
        </w:rPr>
        <w:t>Please consider personal financial circumstances because</w:t>
      </w:r>
      <w:r w:rsidRPr="000E3FB9">
        <w:rPr>
          <w:rFonts w:asciiTheme="minorHAnsi" w:hAnsiTheme="minorHAnsi" w:cstheme="minorHAnsi"/>
          <w:color w:val="000000" w:themeColor="text2"/>
          <w:sz w:val="22"/>
          <w:szCs w:val="22"/>
        </w:rPr>
        <w:t xml:space="preserve"> scholarship recipient are responsible</w:t>
      </w:r>
      <w:r w:rsidRPr="000E3FB9">
        <w:rPr>
          <w:rFonts w:asciiTheme="minorHAnsi" w:hAnsiTheme="minorHAnsi" w:cstheme="minorBidi"/>
          <w:color w:val="000000" w:themeColor="text2"/>
          <w:sz w:val="22"/>
          <w:szCs w:val="22"/>
        </w:rPr>
        <w:t xml:space="preserve"> </w:t>
      </w:r>
      <w:r w:rsidRPr="000E3FB9">
        <w:rPr>
          <w:rFonts w:asciiTheme="minorHAnsi" w:hAnsiTheme="minorHAnsi" w:cstheme="minorHAnsi"/>
          <w:color w:val="000000" w:themeColor="text2"/>
          <w:sz w:val="22"/>
          <w:szCs w:val="22"/>
        </w:rPr>
        <w:t>for paying all additional costs associated with their approved course, above the amount awarded by the department</w:t>
      </w:r>
    </w:p>
    <w:p w14:paraId="6D20D830" w14:textId="0162E478" w:rsidR="00290E88" w:rsidRPr="003228DD" w:rsidRDefault="00290E88" w:rsidP="003228DD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2"/>
          <w:sz w:val="22"/>
          <w:szCs w:val="22"/>
        </w:rPr>
      </w:pPr>
      <w:r w:rsidRPr="000E3FB9">
        <w:rPr>
          <w:rFonts w:asciiTheme="minorHAnsi" w:hAnsiTheme="minorHAnsi" w:cstheme="minorHAnsi"/>
          <w:color w:val="000000" w:themeColor="text2"/>
          <w:sz w:val="22"/>
          <w:szCs w:val="22"/>
        </w:rPr>
        <w:t xml:space="preserve">The scholarship amounts listed in these guidelines are before tax. Please seek independent advice regarding the impact of a scholarship on taxation and Government benefit schemes, including, but not limited to, those administered through Centrelink </w:t>
      </w:r>
    </w:p>
    <w:p w14:paraId="1CAB3411" w14:textId="6802CC76" w:rsidR="00290E88" w:rsidRDefault="00290E88" w:rsidP="00290E88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3FB9">
        <w:rPr>
          <w:rFonts w:asciiTheme="minorHAnsi" w:hAnsiTheme="minorHAnsi" w:cstheme="minorHAnsi"/>
          <w:color w:val="000000" w:themeColor="text2"/>
          <w:sz w:val="22"/>
          <w:szCs w:val="22"/>
        </w:rPr>
        <w:t>Scholarship</w:t>
      </w:r>
      <w:r w:rsidRPr="000E3FB9">
        <w:rPr>
          <w:rFonts w:asciiTheme="minorHAnsi" w:hAnsiTheme="minorHAnsi" w:cstheme="minorHAnsi"/>
          <w:sz w:val="22"/>
          <w:szCs w:val="22"/>
        </w:rPr>
        <w:t xml:space="preserve"> recipients are solely responsible for obtaining employment to meet employment milestones under this program. The department does not </w:t>
      </w:r>
      <w:r w:rsidRPr="00373F52">
        <w:rPr>
          <w:rFonts w:asciiTheme="minorHAnsi" w:hAnsiTheme="minorHAnsi" w:cstheme="minorHAnsi"/>
          <w:sz w:val="22"/>
          <w:szCs w:val="22"/>
        </w:rPr>
        <w:t xml:space="preserve">guarantee employment in the early childhood sector; however, it does provide further supports to help find work (refer </w:t>
      </w:r>
      <w:hyperlink w:anchor="_Further_information" w:history="1">
        <w:r w:rsidRPr="00373F52">
          <w:rPr>
            <w:rStyle w:val="Hyperlink"/>
            <w:rFonts w:asciiTheme="minorHAnsi" w:hAnsiTheme="minorHAnsi" w:cstheme="minorHAnsi"/>
            <w:sz w:val="22"/>
            <w:szCs w:val="22"/>
          </w:rPr>
          <w:t>Further information</w:t>
        </w:r>
      </w:hyperlink>
      <w:r w:rsidRPr="00373F52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4A53E42" w14:textId="59F46002" w:rsidR="008B28E5" w:rsidRPr="006F54B1" w:rsidRDefault="008B28E5" w:rsidP="00290E88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F54B1">
        <w:rPr>
          <w:rFonts w:asciiTheme="minorHAnsi" w:hAnsiTheme="minorHAnsi" w:cstheme="minorHAnsi"/>
          <w:color w:val="000000" w:themeColor="text2"/>
          <w:sz w:val="22"/>
          <w:szCs w:val="22"/>
        </w:rPr>
        <w:t xml:space="preserve">If you are a recipient </w:t>
      </w:r>
      <w:r w:rsidR="00C10AD6" w:rsidRPr="006F54B1">
        <w:rPr>
          <w:rFonts w:asciiTheme="minorHAnsi" w:hAnsiTheme="minorHAnsi" w:cstheme="minorHAnsi"/>
          <w:color w:val="000000" w:themeColor="text2"/>
          <w:sz w:val="22"/>
          <w:szCs w:val="22"/>
        </w:rPr>
        <w:t>of an Early Childhood Aboriginal Pathways Scholarship</w:t>
      </w:r>
      <w:r w:rsidR="00A64092" w:rsidRPr="006F54B1">
        <w:rPr>
          <w:rFonts w:asciiTheme="minorHAnsi" w:hAnsiTheme="minorHAnsi" w:cstheme="minorHAnsi"/>
          <w:color w:val="000000" w:themeColor="text2"/>
          <w:sz w:val="22"/>
          <w:szCs w:val="22"/>
        </w:rPr>
        <w:t xml:space="preserve"> or the Certificate III Upskill Support Program </w:t>
      </w:r>
      <w:r w:rsidR="00C10AD6" w:rsidRPr="006F54B1">
        <w:rPr>
          <w:rFonts w:asciiTheme="minorHAnsi" w:hAnsiTheme="minorHAnsi" w:cstheme="minorHAnsi"/>
          <w:color w:val="000000" w:themeColor="text2"/>
          <w:sz w:val="22"/>
          <w:szCs w:val="22"/>
        </w:rPr>
        <w:t>and are looking to upskill</w:t>
      </w:r>
      <w:r w:rsidR="00A64092" w:rsidRPr="006F54B1">
        <w:rPr>
          <w:rFonts w:asciiTheme="minorHAnsi" w:hAnsiTheme="minorHAnsi" w:cstheme="minorHAnsi"/>
          <w:color w:val="000000" w:themeColor="text2"/>
          <w:sz w:val="22"/>
          <w:szCs w:val="22"/>
        </w:rPr>
        <w:t xml:space="preserve"> further</w:t>
      </w:r>
      <w:r w:rsidR="00C10AD6" w:rsidRPr="006F54B1">
        <w:rPr>
          <w:rFonts w:asciiTheme="minorHAnsi" w:hAnsiTheme="minorHAnsi" w:cstheme="minorHAnsi"/>
          <w:color w:val="000000" w:themeColor="text2"/>
          <w:sz w:val="22"/>
          <w:szCs w:val="22"/>
        </w:rPr>
        <w:t xml:space="preserve">, </w:t>
      </w:r>
      <w:r w:rsidR="00A64092" w:rsidRPr="006F54B1">
        <w:rPr>
          <w:rFonts w:asciiTheme="minorHAnsi" w:hAnsiTheme="minorHAnsi" w:cstheme="minorHAnsi"/>
          <w:color w:val="000000" w:themeColor="text2"/>
          <w:sz w:val="22"/>
          <w:szCs w:val="22"/>
        </w:rPr>
        <w:t>please contact Busy at Work about your options.</w:t>
      </w:r>
    </w:p>
    <w:p w14:paraId="6B368C6E" w14:textId="77777777" w:rsidR="00290E88" w:rsidRPr="00373F52" w:rsidRDefault="00290E88" w:rsidP="007534FD">
      <w:pPr>
        <w:jc w:val="both"/>
        <w:rPr>
          <w:sz w:val="20"/>
          <w:szCs w:val="20"/>
        </w:rPr>
      </w:pPr>
    </w:p>
    <w:p w14:paraId="17DCB3C8" w14:textId="77777777" w:rsidR="00290E88" w:rsidRDefault="00290E88" w:rsidP="00290E88">
      <w:pPr>
        <w:pStyle w:val="Heading2"/>
        <w:rPr>
          <w:color w:val="000000"/>
          <w:sz w:val="22"/>
          <w:szCs w:val="22"/>
        </w:rPr>
      </w:pPr>
      <w:bookmarkStart w:id="2" w:name="_Milestone_conditions_and"/>
      <w:bookmarkEnd w:id="2"/>
      <w:r>
        <w:t>Milestone conditions and payments</w:t>
      </w:r>
    </w:p>
    <w:p w14:paraId="08E9C3D8" w14:textId="0527012B" w:rsidR="00290E88" w:rsidRDefault="00290E88" w:rsidP="00290E88">
      <w:pPr>
        <w:jc w:val="both"/>
      </w:pPr>
      <w:r>
        <w:t>The scholarship amounts listed in these guidelines are paid in the form of Scholarship Funding payments during a recipient’s study period and employment period. Payments vary depending on the qualification being studied (</w:t>
      </w:r>
      <w:r w:rsidRPr="00373F52">
        <w:t xml:space="preserve">refer </w:t>
      </w:r>
      <w:hyperlink w:anchor="_Appendix_1:_Milestone" w:history="1">
        <w:r w:rsidRPr="00373F52">
          <w:rPr>
            <w:rStyle w:val="Hyperlink"/>
          </w:rPr>
          <w:t>Appendix 1</w:t>
        </w:r>
      </w:hyperlink>
      <w:r w:rsidRPr="00373F52">
        <w:t>).</w:t>
      </w:r>
    </w:p>
    <w:p w14:paraId="0B0AF430" w14:textId="4C569E57" w:rsidR="00290E88" w:rsidRDefault="00290E88" w:rsidP="00290E88">
      <w:pPr>
        <w:jc w:val="both"/>
      </w:pPr>
      <w:r>
        <w:t xml:space="preserve">To receive each payment, a recipient will need to provide </w:t>
      </w:r>
      <w:r w:rsidR="00C80D93">
        <w:t>Busy At Work</w:t>
      </w:r>
      <w:r>
        <w:t xml:space="preserve"> with evidence to show they have met the milestone conditions outlined in their Scholarship Agreement. </w:t>
      </w:r>
    </w:p>
    <w:p w14:paraId="3E468A30" w14:textId="77777777" w:rsidR="00290E88" w:rsidRPr="00CB6C3F" w:rsidRDefault="00290E88" w:rsidP="00290E88">
      <w:pPr>
        <w:jc w:val="both"/>
        <w:rPr>
          <w:b/>
          <w:bCs/>
        </w:rPr>
      </w:pPr>
      <w:r w:rsidRPr="00CB6C3F">
        <w:rPr>
          <w:b/>
          <w:bCs/>
        </w:rPr>
        <w:t>A failure to meet milestone conditions may result in an obligation to repay some or all Scholarship Funding Payments.</w:t>
      </w:r>
    </w:p>
    <w:p w14:paraId="3330287B" w14:textId="77777777" w:rsidR="00290E88" w:rsidRDefault="00290E88" w:rsidP="00290E88">
      <w:pPr>
        <w:jc w:val="both"/>
      </w:pPr>
      <w:r>
        <w:t>The evidence required to meet milestone conditions in the study period and employment period are different. At a high-level, milestone conditions include:</w:t>
      </w:r>
    </w:p>
    <w:p w14:paraId="598DD6BE" w14:textId="77777777" w:rsidR="00290E88" w:rsidRPr="000E3FB9" w:rsidRDefault="00290E88" w:rsidP="00290E88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HAnsi"/>
          <w:color w:val="000000" w:themeColor="text2"/>
          <w:sz w:val="22"/>
          <w:szCs w:val="22"/>
        </w:rPr>
      </w:pPr>
      <w:r w:rsidRPr="000E3FB9">
        <w:rPr>
          <w:rFonts w:asciiTheme="minorHAnsi" w:hAnsiTheme="minorHAnsi" w:cstheme="minorHAnsi"/>
          <w:sz w:val="22"/>
          <w:szCs w:val="22"/>
        </w:rPr>
        <w:t xml:space="preserve">for the study period – evidence to show the recipient first enrolled in, and later completed, an approved </w:t>
      </w:r>
      <w:r w:rsidRPr="000E3FB9">
        <w:rPr>
          <w:rFonts w:asciiTheme="minorHAnsi" w:hAnsiTheme="minorHAnsi" w:cstheme="minorHAnsi"/>
          <w:color w:val="000000" w:themeColor="text2"/>
          <w:sz w:val="22"/>
          <w:szCs w:val="22"/>
        </w:rPr>
        <w:t>course at an approved university or training provider</w:t>
      </w:r>
    </w:p>
    <w:p w14:paraId="31740B9E" w14:textId="77777777" w:rsidR="00290E88" w:rsidRPr="000E3FB9" w:rsidRDefault="00290E88" w:rsidP="00290E88">
      <w:pPr>
        <w:pStyle w:val="NormalWeb"/>
        <w:numPr>
          <w:ilvl w:val="0"/>
          <w:numId w:val="25"/>
        </w:numPr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3FB9">
        <w:rPr>
          <w:rFonts w:asciiTheme="minorHAnsi" w:hAnsiTheme="minorHAnsi" w:cstheme="minorHAnsi"/>
          <w:color w:val="000000" w:themeColor="text2"/>
          <w:sz w:val="22"/>
          <w:szCs w:val="22"/>
        </w:rPr>
        <w:t>for the em</w:t>
      </w:r>
      <w:r w:rsidRPr="000E3FB9">
        <w:rPr>
          <w:rFonts w:asciiTheme="minorHAnsi" w:hAnsiTheme="minorHAnsi" w:cstheme="minorHAnsi"/>
          <w:sz w:val="22"/>
          <w:szCs w:val="22"/>
        </w:rPr>
        <w:t xml:space="preserve">ployment period – evidence to show the recipient commenced work within 6 months of completing their approved course, and then continued to be employed, in an approved role at an approved employer. </w:t>
      </w:r>
    </w:p>
    <w:p w14:paraId="4BEE8902" w14:textId="0DB4A50D" w:rsidR="00290E88" w:rsidRDefault="00290E88" w:rsidP="00290E88">
      <w:pPr>
        <w:jc w:val="both"/>
      </w:pPr>
      <w:r>
        <w:t xml:space="preserve">Recipients can continue to receive Scholarship Funding Payments if they change employment, but they must first notify </w:t>
      </w:r>
      <w:r w:rsidR="00C80D93">
        <w:t>Busy At Work</w:t>
      </w:r>
      <w:r>
        <w:t xml:space="preserve"> to confirm their new role and employer is approved. Additionally, approved roles are fixed term or ongoing roles; however, the department will consider requests to receive Scholarship Funding Payments for casual roles, on a case-by-case basis.</w:t>
      </w:r>
    </w:p>
    <w:p w14:paraId="190AFF0D" w14:textId="68BAEEBE" w:rsidR="00290E88" w:rsidRDefault="00290E88" w:rsidP="00290E88">
      <w:pPr>
        <w:jc w:val="both"/>
      </w:pPr>
      <w:r w:rsidRPr="00465E6B">
        <w:t xml:space="preserve">The timing of milestone payments can be found at </w:t>
      </w:r>
      <w:hyperlink w:anchor="_Appendix_1:_Milestone" w:history="1">
        <w:r w:rsidRPr="00373F52">
          <w:rPr>
            <w:rStyle w:val="Hyperlink"/>
          </w:rPr>
          <w:t>Appendix 1</w:t>
        </w:r>
      </w:hyperlink>
      <w:r w:rsidRPr="00465E6B">
        <w:t xml:space="preserve">, and detailed information about milestone conditions (including evidence) is provided in the </w:t>
      </w:r>
      <w:r>
        <w:t>Scholarship</w:t>
      </w:r>
      <w:r w:rsidRPr="00465E6B">
        <w:t xml:space="preserve"> Agreement.</w:t>
      </w:r>
    </w:p>
    <w:p w14:paraId="16E4ACD6" w14:textId="77777777" w:rsidR="00D75B19" w:rsidRPr="00373F52" w:rsidRDefault="00D75B19" w:rsidP="007534FD">
      <w:pPr>
        <w:jc w:val="both"/>
        <w:rPr>
          <w:sz w:val="20"/>
          <w:szCs w:val="20"/>
        </w:rPr>
      </w:pPr>
    </w:p>
    <w:p w14:paraId="3ACA4F70" w14:textId="77777777" w:rsidR="00D75B19" w:rsidRPr="009F3B7C" w:rsidRDefault="00D75B19" w:rsidP="00D75B19">
      <w:pPr>
        <w:pStyle w:val="Heading2"/>
      </w:pPr>
      <w:r w:rsidRPr="00C87C7D">
        <w:rPr>
          <w:rFonts w:cstheme="majorHAnsi"/>
        </w:rPr>
        <w:t>Compassionate</w:t>
      </w:r>
      <w:r w:rsidRPr="00C87C7D">
        <w:t xml:space="preserve"> </w:t>
      </w:r>
      <w:r>
        <w:t xml:space="preserve">consideration </w:t>
      </w:r>
    </w:p>
    <w:p w14:paraId="7E565633" w14:textId="561643B1" w:rsidR="00D75B19" w:rsidRDefault="00D75B19" w:rsidP="00D75B19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Where unforeseen exceptional circumstances have prevented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recipient from </w:t>
      </w:r>
      <w:r>
        <w:rPr>
          <w:rFonts w:asciiTheme="minorHAnsi" w:hAnsiTheme="minorHAnsi" w:cstheme="minorHAnsi"/>
          <w:color w:val="000000"/>
          <w:sz w:val="22"/>
          <w:szCs w:val="22"/>
        </w:rPr>
        <w:t>meeting their milestone conditions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they </w:t>
      </w:r>
      <w:r w:rsidRPr="00F16640" w:rsidDel="00CC5392">
        <w:rPr>
          <w:rFonts w:asciiTheme="minorHAnsi" w:hAnsiTheme="minorHAnsi" w:cstheme="minorHAnsi"/>
          <w:color w:val="000000"/>
          <w:sz w:val="22"/>
          <w:szCs w:val="22"/>
        </w:rPr>
        <w:t xml:space="preserve">may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request (via </w:t>
      </w:r>
      <w:r w:rsidR="00C80D93">
        <w:rPr>
          <w:rFonts w:asciiTheme="minorHAnsi" w:hAnsiTheme="minorHAnsi" w:cstheme="minorHAnsi"/>
          <w:color w:val="000000"/>
          <w:sz w:val="22"/>
          <w:szCs w:val="22"/>
        </w:rPr>
        <w:t>Busy At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that the 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>department waive some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 or all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 of the repayment obligation.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135CC8D" w14:textId="77777777" w:rsidR="00D75B19" w:rsidRPr="00F16640" w:rsidRDefault="00D75B19" w:rsidP="00D75B19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 department will assess such requests 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on a case-by-case basis and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may require 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>evidentiary documentation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BDDB868" w14:textId="77777777" w:rsidR="00D75B19" w:rsidRPr="00373F52" w:rsidRDefault="00D75B19" w:rsidP="007534FD">
      <w:pPr>
        <w:pStyle w:val="NormalWeb"/>
        <w:spacing w:before="0" w:beforeAutospacing="0" w:after="120" w:afterAutospacing="0"/>
        <w:rPr>
          <w:sz w:val="20"/>
          <w:szCs w:val="20"/>
        </w:rPr>
      </w:pPr>
    </w:p>
    <w:p w14:paraId="2EE92E73" w14:textId="0C9A4F66" w:rsidR="00EA1FDB" w:rsidRPr="00F16640" w:rsidRDefault="00EA1FDB" w:rsidP="002B3E1F">
      <w:pPr>
        <w:pStyle w:val="Heading2"/>
      </w:pPr>
      <w:r w:rsidRPr="00F16640">
        <w:t>Update of guidelines</w:t>
      </w:r>
    </w:p>
    <w:p w14:paraId="64D8FCDA" w14:textId="77777777" w:rsidR="00D75B19" w:rsidRDefault="00D75B19" w:rsidP="00D75B19">
      <w:pPr>
        <w:pStyle w:val="NormalWeb"/>
        <w:spacing w:before="0" w:beforeAutospacing="0" w:after="120" w:afterAutospacing="0"/>
        <w:ind w:left="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6640">
        <w:rPr>
          <w:rFonts w:asciiTheme="minorHAnsi" w:hAnsiTheme="minorHAnsi" w:cstheme="minorHAnsi"/>
          <w:color w:val="000000"/>
          <w:sz w:val="22"/>
          <w:szCs w:val="22"/>
        </w:rPr>
        <w:t>These guidelines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including program settings and eligibility, may change. Updated guidelines will be published on the </w:t>
      </w:r>
      <w:hyperlink r:id="rId15" w:history="1">
        <w:r w:rsidRPr="00B15BAE">
          <w:rPr>
            <w:rStyle w:val="Hyperlink"/>
            <w:rFonts w:asciiTheme="minorHAnsi" w:hAnsiTheme="minorHAnsi" w:cstheme="minorHAnsi"/>
            <w:sz w:val="22"/>
            <w:szCs w:val="22"/>
          </w:rPr>
          <w:t>department’s website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C52E03C" w14:textId="77777777" w:rsidR="00D75B19" w:rsidRDefault="00D75B19" w:rsidP="002B3E1F">
      <w:pPr>
        <w:pStyle w:val="Heading2"/>
      </w:pPr>
    </w:p>
    <w:p w14:paraId="3A3E1DF1" w14:textId="1B90C7EF" w:rsidR="00EA1FDB" w:rsidRPr="00F16640" w:rsidRDefault="00EA1FDB" w:rsidP="002B3E1F">
      <w:pPr>
        <w:pStyle w:val="Heading2"/>
      </w:pPr>
      <w:bookmarkStart w:id="3" w:name="_Further_information"/>
      <w:bookmarkEnd w:id="3"/>
      <w:r w:rsidRPr="00F16640">
        <w:t xml:space="preserve">Further information </w:t>
      </w:r>
    </w:p>
    <w:p w14:paraId="60B4B79A" w14:textId="77777777" w:rsidR="00456190" w:rsidRPr="00E00604" w:rsidRDefault="00456190" w:rsidP="00456190">
      <w:pPr>
        <w:pStyle w:val="Heading3"/>
      </w:pPr>
      <w:r>
        <w:t>About the program</w:t>
      </w:r>
    </w:p>
    <w:p w14:paraId="0FF4797F" w14:textId="74D16A1E" w:rsidR="00456190" w:rsidRDefault="00456190" w:rsidP="00456190">
      <w:pPr>
        <w:pStyle w:val="NormalWeb"/>
        <w:numPr>
          <w:ilvl w:val="0"/>
          <w:numId w:val="3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Information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 about the Early Childhood </w:t>
      </w:r>
      <w:r w:rsidR="00D75B19">
        <w:rPr>
          <w:rFonts w:asciiTheme="minorHAnsi" w:hAnsiTheme="minorHAnsi" w:cstheme="minorHAnsi"/>
          <w:color w:val="000000"/>
          <w:sz w:val="22"/>
          <w:szCs w:val="22"/>
        </w:rPr>
        <w:t xml:space="preserve">Aboriginal Pathways 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Scholarships Program </w:t>
      </w:r>
      <w:r>
        <w:rPr>
          <w:rFonts w:asciiTheme="minorHAnsi" w:hAnsiTheme="minorHAnsi" w:cstheme="minorHAnsi"/>
          <w:color w:val="000000"/>
          <w:sz w:val="22"/>
          <w:szCs w:val="22"/>
        </w:rPr>
        <w:t>is available at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E4291">
        <w:t xml:space="preserve"> </w:t>
      </w:r>
      <w:hyperlink r:id="rId16" w:history="1">
        <w:r w:rsidRPr="00AF7AD3">
          <w:rPr>
            <w:rStyle w:val="Hyperlink"/>
            <w:rFonts w:asciiTheme="minorHAnsi" w:hAnsiTheme="minorHAnsi" w:cstheme="minorHAnsi"/>
            <w:sz w:val="22"/>
            <w:szCs w:val="22"/>
          </w:rPr>
          <w:t>https://www.vic.gov.au/financial-support-study-and-work-early-childhood</w:t>
        </w:r>
      </w:hyperlink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0E5BBDA" w14:textId="4585CC57" w:rsidR="00456190" w:rsidRPr="00F16640" w:rsidRDefault="00456190" w:rsidP="00456190">
      <w:pPr>
        <w:pStyle w:val="NormalWeb"/>
        <w:numPr>
          <w:ilvl w:val="0"/>
          <w:numId w:val="3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>pplicants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scholarship recipients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 xml:space="preserve"> can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also contact </w:t>
      </w:r>
      <w:r w:rsidR="00C80D93">
        <w:rPr>
          <w:rFonts w:asciiTheme="minorHAnsi" w:hAnsiTheme="minorHAnsi" w:cstheme="minorHAnsi"/>
          <w:color w:val="000000"/>
          <w:sz w:val="22"/>
          <w:szCs w:val="22"/>
        </w:rPr>
        <w:t>Busy At Work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for more information </w:t>
      </w:r>
      <w:r w:rsidR="00EE78FF">
        <w:rPr>
          <w:rFonts w:asciiTheme="minorHAnsi" w:hAnsiTheme="minorHAnsi" w:cstheme="minorHAnsi"/>
          <w:color w:val="000000"/>
          <w:sz w:val="22"/>
          <w:szCs w:val="22"/>
        </w:rPr>
        <w:t xml:space="preserve">(including help checking your eligibility)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at </w:t>
      </w:r>
      <w:hyperlink r:id="rId17" w:history="1">
        <w:r w:rsidRPr="00AF7AD3">
          <w:rPr>
            <w:rStyle w:val="Hyperlink"/>
            <w:rFonts w:asciiTheme="minorHAnsi" w:hAnsiTheme="minorHAnsi" w:cstheme="minorHAnsi"/>
            <w:sz w:val="22"/>
            <w:szCs w:val="22"/>
          </w:rPr>
          <w:t>EC.Financial.Support@education.vic.gov.au</w:t>
        </w:r>
      </w:hyperlink>
      <w:r>
        <w:rPr>
          <w:rFonts w:asciiTheme="minorHAnsi" w:hAnsiTheme="minorHAnsi" w:cstheme="minorHAnsi"/>
          <w:color w:val="0090DE" w:themeColor="accent3"/>
          <w:sz w:val="22"/>
          <w:szCs w:val="22"/>
        </w:rPr>
        <w:t xml:space="preserve"> </w:t>
      </w:r>
      <w:r w:rsidRPr="00F16640">
        <w:rPr>
          <w:rFonts w:asciiTheme="minorHAnsi" w:hAnsiTheme="minorHAnsi" w:cstheme="minorHAnsi"/>
          <w:color w:val="000000"/>
          <w:sz w:val="22"/>
          <w:szCs w:val="22"/>
        </w:rPr>
        <w:t>or 1300 161 396.</w:t>
      </w:r>
    </w:p>
    <w:p w14:paraId="7864754E" w14:textId="77777777" w:rsidR="00456190" w:rsidRPr="00E00604" w:rsidRDefault="00456190" w:rsidP="00456190">
      <w:pPr>
        <w:pStyle w:val="Heading3"/>
      </w:pPr>
      <w:r>
        <w:t xml:space="preserve">Department initiatives to support searching for employment </w:t>
      </w:r>
    </w:p>
    <w:p w14:paraId="40F52CBE" w14:textId="77C3E5AA" w:rsidR="00456190" w:rsidRPr="00895091" w:rsidRDefault="00D75B19" w:rsidP="00456190">
      <w:pPr>
        <w:pStyle w:val="NormalWeb"/>
        <w:numPr>
          <w:ilvl w:val="0"/>
          <w:numId w:val="3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D75B19">
        <w:rPr>
          <w:rFonts w:asciiTheme="minorHAnsi" w:hAnsiTheme="minorHAnsi" w:cstheme="minorHAnsi"/>
          <w:color w:val="000000"/>
          <w:sz w:val="22"/>
          <w:szCs w:val="22"/>
        </w:rPr>
        <w:t>Use the Early Childhood Jobs site to find roles in Victorian early childhood services</w:t>
      </w:r>
      <w:r w:rsidRPr="00D75B19" w:rsidDel="00D75B1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56190" w:rsidRPr="007761C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18" w:history="1">
        <w:r w:rsidR="00456190" w:rsidRPr="00895091">
          <w:rPr>
            <w:rStyle w:val="Hyperlink"/>
            <w:rFonts w:asciiTheme="minorHAnsi" w:hAnsiTheme="minorHAnsi" w:cstheme="minorHAnsi"/>
            <w:sz w:val="22"/>
            <w:szCs w:val="22"/>
          </w:rPr>
          <w:t>https://jobs.earlychildhood.education.vic.gov.au/</w:t>
        </w:r>
      </w:hyperlink>
      <w:r w:rsidR="00456190" w:rsidRPr="00895091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</w:p>
    <w:p w14:paraId="18C25529" w14:textId="7DAEA135" w:rsidR="00456190" w:rsidRPr="00BF2B49" w:rsidRDefault="00D75B19" w:rsidP="00456190">
      <w:pPr>
        <w:pStyle w:val="NormalWeb"/>
        <w:numPr>
          <w:ilvl w:val="0"/>
          <w:numId w:val="32"/>
        </w:numPr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75B19">
        <w:rPr>
          <w:rFonts w:asciiTheme="minorHAnsi" w:hAnsiTheme="minorHAnsi" w:cstheme="minorHAnsi"/>
          <w:color w:val="000000"/>
          <w:sz w:val="22"/>
          <w:szCs w:val="22"/>
        </w:rPr>
        <w:t>Get in touch with the panel of specialist recruitment agencies are working with the department to fill new roles across Victoria</w:t>
      </w:r>
      <w:r w:rsidR="00456190" w:rsidRPr="00C7787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19" w:history="1">
        <w:r w:rsidR="004A327B">
          <w:rPr>
            <w:rStyle w:val="Hyperlink"/>
            <w:rFonts w:asciiTheme="minorHAnsi" w:hAnsiTheme="minorHAnsi" w:cstheme="minorHAnsi"/>
            <w:sz w:val="22"/>
            <w:szCs w:val="20"/>
          </w:rPr>
          <w:t>https://www.vic.gov.au/register-recruiter-find-early-childhood-jobs</w:t>
        </w:r>
      </w:hyperlink>
      <w:r w:rsidR="00456190" w:rsidRPr="007761C9">
        <w:rPr>
          <w:rFonts w:cstheme="minorHAnsi"/>
          <w:color w:val="000000"/>
          <w:sz w:val="20"/>
          <w:szCs w:val="20"/>
        </w:rPr>
        <w:t xml:space="preserve"> </w:t>
      </w:r>
    </w:p>
    <w:p w14:paraId="2237BD7E" w14:textId="77777777" w:rsidR="00CE6544" w:rsidRDefault="00CE6544" w:rsidP="007761C9">
      <w:pPr>
        <w:pStyle w:val="NormalWeb"/>
        <w:rPr>
          <w:rFonts w:cstheme="minorHAnsi"/>
          <w:b/>
          <w:bCs/>
          <w:color w:val="0090DE" w:themeColor="accent3"/>
          <w:sz w:val="27"/>
          <w:szCs w:val="27"/>
        </w:rPr>
      </w:pPr>
      <w:r>
        <w:rPr>
          <w:rFonts w:cstheme="minorHAnsi"/>
          <w:b/>
          <w:bCs/>
          <w:color w:val="0090DE" w:themeColor="accent3"/>
          <w:sz w:val="27"/>
          <w:szCs w:val="27"/>
        </w:rPr>
        <w:br w:type="page"/>
      </w:r>
    </w:p>
    <w:p w14:paraId="46399108" w14:textId="1DD33BDF" w:rsidR="00DA4394" w:rsidRPr="0069159F" w:rsidRDefault="00DA4394" w:rsidP="0069159F">
      <w:pPr>
        <w:pStyle w:val="Heading2"/>
      </w:pPr>
      <w:bookmarkStart w:id="4" w:name="_Appendix_1:_Milestone"/>
      <w:bookmarkStart w:id="5" w:name="_Hlk146806605"/>
      <w:bookmarkEnd w:id="4"/>
      <w:r w:rsidRPr="0069159F">
        <w:t xml:space="preserve">Appendix 1: </w:t>
      </w:r>
      <w:r w:rsidR="0021733F" w:rsidRPr="0069159F">
        <w:t xml:space="preserve">Milestone Conditions and Scholarship Funding Payments </w:t>
      </w:r>
    </w:p>
    <w:p w14:paraId="63A3B079" w14:textId="77777777" w:rsidR="0021733F" w:rsidRDefault="0021733F" w:rsidP="0021733F">
      <w:pPr>
        <w:rPr>
          <w:lang w:val="en-AU"/>
        </w:rPr>
      </w:pPr>
      <w:r w:rsidRPr="00DB4A10">
        <w:rPr>
          <w:lang w:val="en-AU"/>
        </w:rPr>
        <w:t xml:space="preserve">The table below lists the </w:t>
      </w:r>
      <w:r>
        <w:rPr>
          <w:lang w:val="en-AU"/>
        </w:rPr>
        <w:t>Scholarship Funding Payments</w:t>
      </w:r>
      <w:r w:rsidRPr="00DB4A10">
        <w:rPr>
          <w:lang w:val="en-AU"/>
        </w:rPr>
        <w:t xml:space="preserve"> that will be paid after the recipient submits the evidence required to meet milestone condition</w:t>
      </w:r>
      <w:r>
        <w:rPr>
          <w:lang w:val="en-AU"/>
        </w:rPr>
        <w:t>s</w:t>
      </w:r>
      <w:r w:rsidRPr="00DB4A10">
        <w:rPr>
          <w:lang w:val="en-AU"/>
        </w:rPr>
        <w:t>.</w:t>
      </w:r>
      <w:r>
        <w:rPr>
          <w:lang w:val="en-AU"/>
        </w:rPr>
        <w:t xml:space="preserve"> </w:t>
      </w:r>
    </w:p>
    <w:p w14:paraId="19B5F0F8" w14:textId="77777777" w:rsidR="0021733F" w:rsidRPr="002F500D" w:rsidRDefault="0021733F" w:rsidP="0021733F">
      <w:pPr>
        <w:rPr>
          <w:b/>
          <w:bCs/>
          <w:lang w:val="en-AU"/>
        </w:rPr>
      </w:pPr>
      <w:r w:rsidRPr="002F500D">
        <w:rPr>
          <w:b/>
          <w:bCs/>
          <w:lang w:val="en-AU"/>
        </w:rPr>
        <w:t>Some milestone conditions do not trigger immediate payments, but are important for future payments.</w:t>
      </w:r>
    </w:p>
    <w:p w14:paraId="2BA71270" w14:textId="7A380398" w:rsidR="00735197" w:rsidRPr="00D610F6" w:rsidRDefault="0021733F" w:rsidP="00D610F6">
      <w:pPr>
        <w:rPr>
          <w:lang w:val="en-AU"/>
        </w:rPr>
      </w:pPr>
      <w:r w:rsidRPr="00DB4A10">
        <w:rPr>
          <w:lang w:val="en-AU"/>
        </w:rPr>
        <w:t xml:space="preserve">The evidence required is detailed in the </w:t>
      </w:r>
      <w:r>
        <w:rPr>
          <w:lang w:val="en-AU"/>
        </w:rPr>
        <w:t>Scholarship</w:t>
      </w:r>
      <w:r w:rsidRPr="00DB4A10">
        <w:rPr>
          <w:lang w:val="en-AU"/>
        </w:rPr>
        <w:t xml:space="preserve"> Agreement and is received, and verified, by </w:t>
      </w:r>
      <w:r w:rsidR="00C80D93">
        <w:rPr>
          <w:lang w:val="en-AU"/>
        </w:rPr>
        <w:t>Busy At Work</w:t>
      </w:r>
      <w:r w:rsidRPr="00DB4A10">
        <w:rPr>
          <w:lang w:val="en-AU"/>
        </w:rPr>
        <w:t>.</w:t>
      </w:r>
    </w:p>
    <w:p w14:paraId="2B2ECD8E" w14:textId="77777777" w:rsidR="00735197" w:rsidRPr="009771AD" w:rsidRDefault="00735197" w:rsidP="004039C3">
      <w:pPr>
        <w:jc w:val="both"/>
        <w:rPr>
          <w:rFonts w:cstheme="minorHAnsi"/>
          <w:sz w:val="4"/>
          <w:szCs w:val="4"/>
        </w:rPr>
      </w:pPr>
    </w:p>
    <w:tbl>
      <w:tblPr>
        <w:tblStyle w:val="TableGrid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Higher Education scholarships and employment milestones"/>
      </w:tblPr>
      <w:tblGrid>
        <w:gridCol w:w="1682"/>
        <w:gridCol w:w="1377"/>
        <w:gridCol w:w="1378"/>
        <w:gridCol w:w="1512"/>
        <w:gridCol w:w="1276"/>
        <w:gridCol w:w="1346"/>
        <w:gridCol w:w="1051"/>
      </w:tblGrid>
      <w:tr w:rsidR="0021733F" w:rsidRPr="00A5525B" w14:paraId="283D7876" w14:textId="77777777" w:rsidTr="00A55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 w:val="restart"/>
          </w:tcPr>
          <w:bookmarkEnd w:id="5"/>
          <w:p w14:paraId="31533390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2F1AC4">
              <w:rPr>
                <w:rFonts w:cstheme="minorHAns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2755" w:type="dxa"/>
            <w:gridSpan w:val="2"/>
          </w:tcPr>
          <w:p w14:paraId="5FEDE783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2F1AC4">
              <w:rPr>
                <w:rFonts w:cstheme="minorHAnsi"/>
                <w:b/>
                <w:bCs/>
                <w:sz w:val="20"/>
                <w:szCs w:val="20"/>
              </w:rPr>
              <w:t>During study period</w:t>
            </w:r>
          </w:p>
        </w:tc>
        <w:tc>
          <w:tcPr>
            <w:tcW w:w="4134" w:type="dxa"/>
            <w:gridSpan w:val="3"/>
          </w:tcPr>
          <w:p w14:paraId="44D78261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2F1AC4">
              <w:rPr>
                <w:rFonts w:cstheme="minorHAnsi"/>
                <w:b/>
                <w:bCs/>
                <w:sz w:val="20"/>
                <w:szCs w:val="20"/>
              </w:rPr>
              <w:t>During employment period</w:t>
            </w:r>
          </w:p>
        </w:tc>
        <w:tc>
          <w:tcPr>
            <w:tcW w:w="1051" w:type="dxa"/>
            <w:vMerge w:val="restart"/>
          </w:tcPr>
          <w:p w14:paraId="1AB18B66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2F1AC4">
              <w:rPr>
                <w:rFonts w:cstheme="minorHAnsi"/>
                <w:b/>
                <w:bCs/>
                <w:sz w:val="20"/>
                <w:szCs w:val="20"/>
              </w:rPr>
              <w:t>Total value (up to)</w:t>
            </w:r>
          </w:p>
        </w:tc>
      </w:tr>
      <w:tr w:rsidR="0021733F" w:rsidRPr="00A5525B" w14:paraId="073DB513" w14:textId="77777777" w:rsidTr="00A5525B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vMerge/>
            <w:shd w:val="clear" w:color="auto" w:fill="86189C" w:themeFill="accent2"/>
          </w:tcPr>
          <w:p w14:paraId="59430761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86189C" w:themeFill="accent2"/>
          </w:tcPr>
          <w:p w14:paraId="7B7EFD22" w14:textId="77777777" w:rsidR="0021733F" w:rsidRPr="00A5525B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1</w:t>
            </w:r>
          </w:p>
          <w:p w14:paraId="51C20CF1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(Signing the Scholarship Agreement)</w:t>
            </w:r>
          </w:p>
        </w:tc>
        <w:tc>
          <w:tcPr>
            <w:tcW w:w="1378" w:type="dxa"/>
            <w:shd w:val="clear" w:color="auto" w:fill="86189C" w:themeFill="accent2"/>
          </w:tcPr>
          <w:p w14:paraId="1C7762AD" w14:textId="77777777" w:rsidR="0021733F" w:rsidRPr="00A5525B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2</w:t>
            </w:r>
          </w:p>
          <w:p w14:paraId="2B115A9E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(Course completion)</w:t>
            </w:r>
          </w:p>
        </w:tc>
        <w:tc>
          <w:tcPr>
            <w:tcW w:w="1512" w:type="dxa"/>
            <w:shd w:val="clear" w:color="auto" w:fill="86189C" w:themeFill="accent2"/>
          </w:tcPr>
          <w:p w14:paraId="53CE3C1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3 (Commenced employment)</w:t>
            </w:r>
          </w:p>
        </w:tc>
        <w:tc>
          <w:tcPr>
            <w:tcW w:w="1276" w:type="dxa"/>
            <w:shd w:val="clear" w:color="auto" w:fill="86189C" w:themeFill="accent2"/>
          </w:tcPr>
          <w:p w14:paraId="29E3E5EB" w14:textId="77777777" w:rsidR="0021733F" w:rsidRPr="00A5525B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Milestone Condition 4</w:t>
            </w:r>
          </w:p>
          <w:p w14:paraId="26F83E9E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(At the start of year 2)</w:t>
            </w:r>
          </w:p>
        </w:tc>
        <w:tc>
          <w:tcPr>
            <w:tcW w:w="1346" w:type="dxa"/>
            <w:shd w:val="clear" w:color="auto" w:fill="86189C" w:themeFill="accent2"/>
          </w:tcPr>
          <w:p w14:paraId="1C86E980" w14:textId="77777777" w:rsidR="0021733F" w:rsidRPr="00A5525B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Milestone Condition 5 </w:t>
            </w:r>
          </w:p>
          <w:p w14:paraId="7EB88C84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A5525B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(At the start of year 3)</w:t>
            </w:r>
          </w:p>
        </w:tc>
        <w:tc>
          <w:tcPr>
            <w:tcW w:w="1051" w:type="dxa"/>
            <w:vMerge/>
            <w:shd w:val="clear" w:color="auto" w:fill="86189C" w:themeFill="accent2"/>
          </w:tcPr>
          <w:p w14:paraId="08F3ACED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1733F" w:rsidRPr="00A5525B" w14:paraId="0A07581C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7"/>
            <w:shd w:val="clear" w:color="auto" w:fill="EEC5F6" w:themeFill="accent2" w:themeFillTint="33"/>
          </w:tcPr>
          <w:p w14:paraId="65585D7C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To become an educator</w:t>
            </w:r>
          </w:p>
        </w:tc>
      </w:tr>
      <w:tr w:rsidR="0021733F" w:rsidRPr="00A5525B" w14:paraId="2AB16F41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56CBD987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Diploma</w:t>
            </w:r>
          </w:p>
        </w:tc>
        <w:tc>
          <w:tcPr>
            <w:tcW w:w="1377" w:type="dxa"/>
            <w:shd w:val="clear" w:color="auto" w:fill="auto"/>
          </w:tcPr>
          <w:p w14:paraId="6564E216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5525B">
              <w:rPr>
                <w:rFonts w:cstheme="minorHAnsi"/>
                <w:sz w:val="20"/>
                <w:szCs w:val="20"/>
              </w:rPr>
              <w:t>$3,000</w:t>
            </w:r>
          </w:p>
        </w:tc>
        <w:tc>
          <w:tcPr>
            <w:tcW w:w="1378" w:type="dxa"/>
            <w:shd w:val="clear" w:color="auto" w:fill="auto"/>
          </w:tcPr>
          <w:p w14:paraId="6A426239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5525B">
              <w:rPr>
                <w:rFonts w:cstheme="minorHAnsi"/>
                <w:sz w:val="20"/>
                <w:szCs w:val="20"/>
              </w:rPr>
              <w:t>$3,000</w:t>
            </w:r>
          </w:p>
        </w:tc>
        <w:tc>
          <w:tcPr>
            <w:tcW w:w="1512" w:type="dxa"/>
            <w:shd w:val="clear" w:color="auto" w:fill="auto"/>
          </w:tcPr>
          <w:p w14:paraId="0FBF04B2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276" w:type="dxa"/>
            <w:shd w:val="clear" w:color="auto" w:fill="auto"/>
          </w:tcPr>
          <w:p w14:paraId="2E23C7EE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6640">
              <w:rPr>
                <w:rFonts w:cstheme="minorHAnsi"/>
                <w:sz w:val="20"/>
                <w:szCs w:val="20"/>
              </w:rPr>
              <w:t>$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F16640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>000</w:t>
            </w:r>
          </w:p>
        </w:tc>
        <w:tc>
          <w:tcPr>
            <w:tcW w:w="1346" w:type="dxa"/>
            <w:shd w:val="clear" w:color="auto" w:fill="auto"/>
          </w:tcPr>
          <w:p w14:paraId="2DB9AFD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51" w:type="dxa"/>
            <w:shd w:val="clear" w:color="auto" w:fill="auto"/>
          </w:tcPr>
          <w:p w14:paraId="479B44F6" w14:textId="77777777" w:rsidR="0021733F" w:rsidRPr="00E660B3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5525B">
              <w:rPr>
                <w:b/>
                <w:bCs/>
                <w:sz w:val="20"/>
                <w:szCs w:val="20"/>
              </w:rPr>
              <w:t>$9,000</w:t>
            </w:r>
          </w:p>
        </w:tc>
      </w:tr>
      <w:tr w:rsidR="0021733F" w:rsidRPr="00A5525B" w14:paraId="167FA4C0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7405DAF0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Certificate III</w:t>
            </w:r>
          </w:p>
        </w:tc>
        <w:tc>
          <w:tcPr>
            <w:tcW w:w="1377" w:type="dxa"/>
            <w:shd w:val="clear" w:color="auto" w:fill="auto"/>
          </w:tcPr>
          <w:p w14:paraId="1FAD3096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5525B">
              <w:rPr>
                <w:rFonts w:cstheme="minorHAnsi"/>
                <w:sz w:val="20"/>
                <w:szCs w:val="20"/>
              </w:rPr>
              <w:t>$833</w:t>
            </w:r>
          </w:p>
        </w:tc>
        <w:tc>
          <w:tcPr>
            <w:tcW w:w="1378" w:type="dxa"/>
            <w:shd w:val="clear" w:color="auto" w:fill="auto"/>
          </w:tcPr>
          <w:p w14:paraId="522DA6A9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5525B">
              <w:rPr>
                <w:rFonts w:cstheme="minorHAnsi"/>
                <w:sz w:val="20"/>
                <w:szCs w:val="20"/>
              </w:rPr>
              <w:t>$833</w:t>
            </w:r>
          </w:p>
        </w:tc>
        <w:tc>
          <w:tcPr>
            <w:tcW w:w="1512" w:type="dxa"/>
            <w:shd w:val="clear" w:color="auto" w:fill="auto"/>
          </w:tcPr>
          <w:p w14:paraId="3C5F75C4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276" w:type="dxa"/>
            <w:shd w:val="clear" w:color="auto" w:fill="auto"/>
          </w:tcPr>
          <w:p w14:paraId="3535A7E9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16640">
              <w:rPr>
                <w:rFonts w:cstheme="minorHAnsi"/>
                <w:sz w:val="20"/>
                <w:szCs w:val="20"/>
              </w:rPr>
              <w:t>$834</w:t>
            </w:r>
          </w:p>
        </w:tc>
        <w:tc>
          <w:tcPr>
            <w:tcW w:w="1346" w:type="dxa"/>
            <w:shd w:val="clear" w:color="auto" w:fill="auto"/>
          </w:tcPr>
          <w:p w14:paraId="667768F6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051" w:type="dxa"/>
            <w:shd w:val="clear" w:color="auto" w:fill="auto"/>
          </w:tcPr>
          <w:p w14:paraId="0E02A4F9" w14:textId="77777777" w:rsidR="0021733F" w:rsidRPr="00E660B3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5525B">
              <w:rPr>
                <w:b/>
                <w:bCs/>
                <w:sz w:val="20"/>
                <w:szCs w:val="20"/>
              </w:rPr>
              <w:t>$2,500</w:t>
            </w:r>
          </w:p>
        </w:tc>
      </w:tr>
      <w:tr w:rsidR="0021733F" w:rsidRPr="00A5525B" w14:paraId="628805D4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7"/>
            <w:shd w:val="clear" w:color="auto" w:fill="EEC5F6" w:themeFill="accent2" w:themeFillTint="33"/>
          </w:tcPr>
          <w:p w14:paraId="39E00762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To become an early childhood teacher - current students</w:t>
            </w:r>
          </w:p>
        </w:tc>
      </w:tr>
      <w:tr w:rsidR="0021733F" w:rsidRPr="00A5525B" w14:paraId="066EC479" w14:textId="77777777" w:rsidTr="00A5525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34CFD24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color w:val="auto"/>
                <w:sz w:val="20"/>
                <w:szCs w:val="20"/>
              </w:rPr>
            </w:pPr>
            <w:r w:rsidRPr="002F1AC4">
              <w:rPr>
                <w:rFonts w:cstheme="minorHAnsi"/>
                <w:color w:val="auto"/>
                <w:sz w:val="20"/>
                <w:szCs w:val="20"/>
              </w:rPr>
              <w:t>Bachelor degree (current students)</w:t>
            </w:r>
          </w:p>
        </w:tc>
        <w:tc>
          <w:tcPr>
            <w:tcW w:w="1377" w:type="dxa"/>
            <w:shd w:val="clear" w:color="auto" w:fill="auto"/>
          </w:tcPr>
          <w:p w14:paraId="23C26900" w14:textId="1A6F8423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$7,750</w:t>
            </w:r>
          </w:p>
        </w:tc>
        <w:tc>
          <w:tcPr>
            <w:tcW w:w="1378" w:type="dxa"/>
            <w:shd w:val="clear" w:color="auto" w:fill="auto"/>
          </w:tcPr>
          <w:p w14:paraId="7442E6DC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$10,750</w:t>
            </w:r>
          </w:p>
        </w:tc>
        <w:tc>
          <w:tcPr>
            <w:tcW w:w="1512" w:type="dxa"/>
            <w:shd w:val="clear" w:color="auto" w:fill="auto"/>
          </w:tcPr>
          <w:p w14:paraId="459F7929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$6,250</w:t>
            </w:r>
          </w:p>
        </w:tc>
        <w:tc>
          <w:tcPr>
            <w:tcW w:w="1276" w:type="dxa"/>
            <w:shd w:val="clear" w:color="auto" w:fill="auto"/>
          </w:tcPr>
          <w:p w14:paraId="11F801D3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346" w:type="dxa"/>
            <w:shd w:val="clear" w:color="auto" w:fill="auto"/>
          </w:tcPr>
          <w:p w14:paraId="726AACA7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$6,250</w:t>
            </w:r>
          </w:p>
        </w:tc>
        <w:tc>
          <w:tcPr>
            <w:tcW w:w="1051" w:type="dxa"/>
            <w:shd w:val="clear" w:color="auto" w:fill="auto"/>
          </w:tcPr>
          <w:p w14:paraId="016E7AEF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$31,000</w:t>
            </w:r>
          </w:p>
        </w:tc>
      </w:tr>
      <w:tr w:rsidR="0021733F" w:rsidRPr="00A5525B" w14:paraId="062269C1" w14:textId="77777777" w:rsidTr="00A5525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3C011107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Graduate diploma (current students)</w:t>
            </w:r>
          </w:p>
        </w:tc>
        <w:tc>
          <w:tcPr>
            <w:tcW w:w="1377" w:type="dxa"/>
            <w:shd w:val="clear" w:color="auto" w:fill="auto"/>
          </w:tcPr>
          <w:p w14:paraId="0FF7024D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$2,333</w:t>
            </w:r>
          </w:p>
        </w:tc>
        <w:tc>
          <w:tcPr>
            <w:tcW w:w="1378" w:type="dxa"/>
            <w:shd w:val="clear" w:color="auto" w:fill="auto"/>
          </w:tcPr>
          <w:p w14:paraId="122005C3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512" w:type="dxa"/>
            <w:shd w:val="clear" w:color="auto" w:fill="auto"/>
          </w:tcPr>
          <w:p w14:paraId="7189CFBF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$5,333</w:t>
            </w:r>
          </w:p>
        </w:tc>
        <w:tc>
          <w:tcPr>
            <w:tcW w:w="1276" w:type="dxa"/>
            <w:shd w:val="clear" w:color="auto" w:fill="auto"/>
          </w:tcPr>
          <w:p w14:paraId="4EF3BE48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346" w:type="dxa"/>
            <w:shd w:val="clear" w:color="auto" w:fill="auto"/>
          </w:tcPr>
          <w:p w14:paraId="77D7BF92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$5,334</w:t>
            </w:r>
          </w:p>
        </w:tc>
        <w:tc>
          <w:tcPr>
            <w:tcW w:w="1051" w:type="dxa"/>
            <w:shd w:val="clear" w:color="auto" w:fill="auto"/>
          </w:tcPr>
          <w:p w14:paraId="2ADD4810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$13,000</w:t>
            </w:r>
          </w:p>
        </w:tc>
      </w:tr>
      <w:tr w:rsidR="0021733F" w:rsidRPr="00A5525B" w14:paraId="4869B8DC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74D17F9D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2F1AC4">
              <w:rPr>
                <w:rFonts w:cstheme="minorHAnsi"/>
                <w:sz w:val="20"/>
                <w:szCs w:val="20"/>
              </w:rPr>
              <w:t>Masters</w:t>
            </w:r>
            <w:proofErr w:type="spellEnd"/>
            <w:r w:rsidRPr="002F1AC4">
              <w:rPr>
                <w:rFonts w:cstheme="minorHAnsi"/>
                <w:sz w:val="20"/>
                <w:szCs w:val="20"/>
              </w:rPr>
              <w:t xml:space="preserve"> degree (current students)</w:t>
            </w:r>
          </w:p>
        </w:tc>
        <w:tc>
          <w:tcPr>
            <w:tcW w:w="1377" w:type="dxa"/>
            <w:shd w:val="clear" w:color="auto" w:fill="auto"/>
          </w:tcPr>
          <w:p w14:paraId="24198D3E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$5,000</w:t>
            </w:r>
          </w:p>
        </w:tc>
        <w:tc>
          <w:tcPr>
            <w:tcW w:w="1378" w:type="dxa"/>
            <w:shd w:val="clear" w:color="auto" w:fill="auto"/>
          </w:tcPr>
          <w:p w14:paraId="034C49E3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512" w:type="dxa"/>
            <w:shd w:val="clear" w:color="auto" w:fill="auto"/>
          </w:tcPr>
          <w:p w14:paraId="20BB2C1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$8,000</w:t>
            </w:r>
          </w:p>
        </w:tc>
        <w:tc>
          <w:tcPr>
            <w:tcW w:w="1276" w:type="dxa"/>
            <w:shd w:val="clear" w:color="auto" w:fill="auto"/>
          </w:tcPr>
          <w:p w14:paraId="4796F853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346" w:type="dxa"/>
            <w:shd w:val="clear" w:color="auto" w:fill="auto"/>
          </w:tcPr>
          <w:p w14:paraId="05C158B4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$8,000</w:t>
            </w:r>
          </w:p>
        </w:tc>
        <w:tc>
          <w:tcPr>
            <w:tcW w:w="1051" w:type="dxa"/>
            <w:shd w:val="clear" w:color="auto" w:fill="auto"/>
          </w:tcPr>
          <w:p w14:paraId="6574AEFB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$21,000</w:t>
            </w:r>
          </w:p>
        </w:tc>
      </w:tr>
      <w:tr w:rsidR="0021733F" w:rsidRPr="00A5525B" w14:paraId="0E3CE70D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7"/>
            <w:shd w:val="clear" w:color="auto" w:fill="EEC5F6" w:themeFill="accent2" w:themeFillTint="33"/>
          </w:tcPr>
          <w:p w14:paraId="3C75CCC1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To become an early childhood teacher - new students</w:t>
            </w:r>
          </w:p>
        </w:tc>
      </w:tr>
      <w:tr w:rsidR="0021733F" w:rsidRPr="00A5525B" w14:paraId="537BC921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51789684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color w:val="auto"/>
                <w:sz w:val="20"/>
                <w:szCs w:val="20"/>
              </w:rPr>
              <w:t>Bachelor degree</w:t>
            </w:r>
          </w:p>
        </w:tc>
        <w:tc>
          <w:tcPr>
            <w:tcW w:w="1377" w:type="dxa"/>
            <w:shd w:val="clear" w:color="auto" w:fill="auto"/>
          </w:tcPr>
          <w:p w14:paraId="1A333A0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$10,750</w:t>
            </w:r>
          </w:p>
        </w:tc>
        <w:tc>
          <w:tcPr>
            <w:tcW w:w="1378" w:type="dxa"/>
            <w:shd w:val="clear" w:color="auto" w:fill="auto"/>
          </w:tcPr>
          <w:p w14:paraId="3A459328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$10,750</w:t>
            </w:r>
          </w:p>
        </w:tc>
        <w:tc>
          <w:tcPr>
            <w:tcW w:w="1512" w:type="dxa"/>
            <w:shd w:val="clear" w:color="auto" w:fill="auto"/>
          </w:tcPr>
          <w:p w14:paraId="1A2B27FF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$6,250</w:t>
            </w:r>
          </w:p>
        </w:tc>
        <w:tc>
          <w:tcPr>
            <w:tcW w:w="1276" w:type="dxa"/>
            <w:shd w:val="clear" w:color="auto" w:fill="auto"/>
          </w:tcPr>
          <w:p w14:paraId="04AA198A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346" w:type="dxa"/>
            <w:shd w:val="clear" w:color="auto" w:fill="auto"/>
          </w:tcPr>
          <w:p w14:paraId="0CA2639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$6,250</w:t>
            </w:r>
          </w:p>
        </w:tc>
        <w:tc>
          <w:tcPr>
            <w:tcW w:w="1051" w:type="dxa"/>
            <w:shd w:val="clear" w:color="auto" w:fill="auto"/>
          </w:tcPr>
          <w:p w14:paraId="4CD2F131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$34,000</w:t>
            </w:r>
          </w:p>
        </w:tc>
      </w:tr>
      <w:tr w:rsidR="0021733F" w:rsidRPr="00A5525B" w14:paraId="4D89B543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4EDFD92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Graduate diploma</w:t>
            </w:r>
          </w:p>
        </w:tc>
        <w:tc>
          <w:tcPr>
            <w:tcW w:w="1377" w:type="dxa"/>
            <w:shd w:val="clear" w:color="auto" w:fill="auto"/>
          </w:tcPr>
          <w:p w14:paraId="7C9A3854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$5,333</w:t>
            </w:r>
          </w:p>
        </w:tc>
        <w:tc>
          <w:tcPr>
            <w:tcW w:w="1378" w:type="dxa"/>
            <w:shd w:val="clear" w:color="auto" w:fill="auto"/>
          </w:tcPr>
          <w:p w14:paraId="436FF131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512" w:type="dxa"/>
            <w:shd w:val="clear" w:color="auto" w:fill="auto"/>
          </w:tcPr>
          <w:p w14:paraId="3884B640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$5,333</w:t>
            </w:r>
          </w:p>
        </w:tc>
        <w:tc>
          <w:tcPr>
            <w:tcW w:w="1276" w:type="dxa"/>
            <w:shd w:val="clear" w:color="auto" w:fill="auto"/>
          </w:tcPr>
          <w:p w14:paraId="565079BC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346" w:type="dxa"/>
            <w:shd w:val="clear" w:color="auto" w:fill="auto"/>
          </w:tcPr>
          <w:p w14:paraId="685AFBE2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$5,334</w:t>
            </w:r>
          </w:p>
        </w:tc>
        <w:tc>
          <w:tcPr>
            <w:tcW w:w="1051" w:type="dxa"/>
            <w:shd w:val="clear" w:color="auto" w:fill="auto"/>
          </w:tcPr>
          <w:p w14:paraId="057DFE19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$16,000</w:t>
            </w:r>
          </w:p>
        </w:tc>
      </w:tr>
      <w:tr w:rsidR="0021733F" w:rsidRPr="00A5525B" w14:paraId="0CACD30A" w14:textId="77777777" w:rsidTr="00A5525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2" w:type="dxa"/>
            <w:shd w:val="clear" w:color="auto" w:fill="auto"/>
          </w:tcPr>
          <w:p w14:paraId="36FB9D50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2F1AC4">
              <w:rPr>
                <w:rFonts w:cstheme="minorHAnsi"/>
                <w:sz w:val="20"/>
                <w:szCs w:val="20"/>
              </w:rPr>
              <w:t>Masters</w:t>
            </w:r>
            <w:proofErr w:type="spellEnd"/>
            <w:r w:rsidRPr="002F1AC4">
              <w:rPr>
                <w:rFonts w:cstheme="minorHAnsi"/>
                <w:sz w:val="20"/>
                <w:szCs w:val="20"/>
              </w:rPr>
              <w:t xml:space="preserve"> degree</w:t>
            </w:r>
          </w:p>
        </w:tc>
        <w:tc>
          <w:tcPr>
            <w:tcW w:w="1377" w:type="dxa"/>
            <w:shd w:val="clear" w:color="auto" w:fill="auto"/>
          </w:tcPr>
          <w:p w14:paraId="6DCED4F6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$8,000</w:t>
            </w:r>
          </w:p>
        </w:tc>
        <w:tc>
          <w:tcPr>
            <w:tcW w:w="1378" w:type="dxa"/>
            <w:shd w:val="clear" w:color="auto" w:fill="auto"/>
          </w:tcPr>
          <w:p w14:paraId="32CCC579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512" w:type="dxa"/>
            <w:shd w:val="clear" w:color="auto" w:fill="auto"/>
          </w:tcPr>
          <w:p w14:paraId="74C08035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$8,000</w:t>
            </w:r>
          </w:p>
        </w:tc>
        <w:tc>
          <w:tcPr>
            <w:tcW w:w="1276" w:type="dxa"/>
            <w:shd w:val="clear" w:color="auto" w:fill="auto"/>
          </w:tcPr>
          <w:p w14:paraId="18035583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$0</w:t>
            </w:r>
          </w:p>
        </w:tc>
        <w:tc>
          <w:tcPr>
            <w:tcW w:w="1346" w:type="dxa"/>
            <w:shd w:val="clear" w:color="auto" w:fill="auto"/>
          </w:tcPr>
          <w:p w14:paraId="52F43790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F1AC4">
              <w:rPr>
                <w:rFonts w:cstheme="minorHAnsi"/>
                <w:sz w:val="20"/>
                <w:szCs w:val="20"/>
              </w:rPr>
              <w:t>$8,000</w:t>
            </w:r>
          </w:p>
        </w:tc>
        <w:tc>
          <w:tcPr>
            <w:tcW w:w="1051" w:type="dxa"/>
            <w:shd w:val="clear" w:color="auto" w:fill="auto"/>
          </w:tcPr>
          <w:p w14:paraId="7E047942" w14:textId="77777777" w:rsidR="0021733F" w:rsidRPr="002F1AC4" w:rsidRDefault="0021733F" w:rsidP="00A5525B">
            <w:pPr>
              <w:tabs>
                <w:tab w:val="left" w:pos="2085"/>
              </w:tabs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2F1AC4">
              <w:rPr>
                <w:rFonts w:cstheme="minorHAnsi"/>
                <w:b/>
                <w:sz w:val="20"/>
                <w:szCs w:val="20"/>
              </w:rPr>
              <w:t>$24,000</w:t>
            </w:r>
          </w:p>
        </w:tc>
      </w:tr>
    </w:tbl>
    <w:p w14:paraId="11005DA4" w14:textId="77777777" w:rsidR="00BB1F29" w:rsidRPr="00F16640" w:rsidRDefault="00BB1F29" w:rsidP="00DB2596">
      <w:pPr>
        <w:tabs>
          <w:tab w:val="left" w:pos="1230"/>
        </w:tabs>
        <w:spacing w:after="40"/>
        <w:rPr>
          <w:rFonts w:cstheme="minorHAnsi"/>
          <w:b/>
          <w:color w:val="FF0000"/>
          <w:szCs w:val="22"/>
          <w:lang w:val="en-AU"/>
        </w:rPr>
      </w:pPr>
    </w:p>
    <w:sectPr w:rsidR="00BB1F29" w:rsidRPr="00F16640" w:rsidSect="003228DD">
      <w:headerReference w:type="default" r:id="rId20"/>
      <w:footerReference w:type="even" r:id="rId21"/>
      <w:footerReference w:type="default" r:id="rId22"/>
      <w:pgSz w:w="11900" w:h="16840"/>
      <w:pgMar w:top="1843" w:right="1134" w:bottom="1702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56E7" w14:textId="77777777" w:rsidR="00D77566" w:rsidRDefault="00D77566" w:rsidP="003967DD">
      <w:pPr>
        <w:spacing w:after="0"/>
      </w:pPr>
      <w:r>
        <w:separator/>
      </w:r>
    </w:p>
  </w:endnote>
  <w:endnote w:type="continuationSeparator" w:id="0">
    <w:p w14:paraId="0C7382E6" w14:textId="77777777" w:rsidR="00D77566" w:rsidRDefault="00D77566" w:rsidP="003967DD">
      <w:pPr>
        <w:spacing w:after="0"/>
      </w:pPr>
      <w:r>
        <w:continuationSeparator/>
      </w:r>
    </w:p>
  </w:endnote>
  <w:endnote w:type="continuationNotice" w:id="1">
    <w:p w14:paraId="057D49C2" w14:textId="77777777" w:rsidR="00D77566" w:rsidRDefault="00D7756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6BBB" w14:textId="3628CCB0" w:rsidR="007F41D7" w:rsidRDefault="00000000">
    <w:pPr>
      <w:pStyle w:val="Footer"/>
    </w:pPr>
    <w:sdt>
      <w:sdtPr>
        <w:id w:val="-663469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F41D7">
          <w:fldChar w:fldCharType="begin"/>
        </w:r>
        <w:r w:rsidR="007F41D7">
          <w:instrText xml:space="preserve"> PAGE   \* MERGEFORMAT </w:instrText>
        </w:r>
        <w:r w:rsidR="007F41D7">
          <w:fldChar w:fldCharType="separate"/>
        </w:r>
        <w:r w:rsidR="007F41D7">
          <w:rPr>
            <w:noProof/>
          </w:rPr>
          <w:t>2</w:t>
        </w:r>
        <w:r w:rsidR="007F41D7">
          <w:rPr>
            <w:noProof/>
          </w:rPr>
          <w:fldChar w:fldCharType="end"/>
        </w:r>
        <w:r w:rsidR="007F41D7">
          <w:rPr>
            <w:noProof/>
          </w:rPr>
          <w:t xml:space="preserve"> </w:t>
        </w:r>
      </w:sdtContent>
    </w:sdt>
    <w:r w:rsidR="007F41D7">
      <w:t>(</w:t>
    </w:r>
    <w:r w:rsidR="007F41D7">
      <w:rPr>
        <w:i/>
        <w:iCs/>
        <w:sz w:val="18"/>
        <w:szCs w:val="18"/>
      </w:rPr>
      <w:t>Updated</w:t>
    </w:r>
    <w:r w:rsidR="007F41D7" w:rsidRPr="001A5B14">
      <w:rPr>
        <w:i/>
        <w:iCs/>
        <w:sz w:val="18"/>
        <w:szCs w:val="18"/>
      </w:rPr>
      <w:t xml:space="preserve"> on </w:t>
    </w:r>
    <w:r w:rsidR="00A6761C">
      <w:rPr>
        <w:i/>
        <w:iCs/>
        <w:sz w:val="18"/>
        <w:szCs w:val="18"/>
      </w:rPr>
      <w:t>25</w:t>
    </w:r>
    <w:r w:rsidR="007F41D7" w:rsidRPr="001A5B14">
      <w:rPr>
        <w:i/>
        <w:iCs/>
        <w:sz w:val="18"/>
        <w:szCs w:val="18"/>
      </w:rPr>
      <w:t xml:space="preserve"> October 2023</w:t>
    </w:r>
    <w:r w:rsidR="007F41D7">
      <w:rPr>
        <w:i/>
        <w:iCs/>
        <w:sz w:val="18"/>
        <w:szCs w:val="18"/>
      </w:rPr>
      <w:t xml:space="preserve">, </w:t>
    </w:r>
    <w:r w:rsidR="007F41D7" w:rsidRPr="001A5B14">
      <w:rPr>
        <w:i/>
        <w:iCs/>
        <w:sz w:val="18"/>
        <w:szCs w:val="18"/>
      </w:rPr>
      <w:t xml:space="preserve">version </w:t>
    </w:r>
    <w:r w:rsidR="00D71970">
      <w:rPr>
        <w:i/>
        <w:iCs/>
        <w:sz w:val="18"/>
        <w:szCs w:val="18"/>
      </w:rPr>
      <w:t>1</w:t>
    </w:r>
    <w:r w:rsidR="007F41D7" w:rsidRPr="001A5B14">
      <w:rPr>
        <w:i/>
        <w:iCs/>
        <w:sz w:val="18"/>
        <w:szCs w:val="18"/>
      </w:rPr>
      <w:t>.0)</w:t>
    </w:r>
    <w:r w:rsidR="007F41D7" w:rsidRPr="006D3F71" w:rsidDel="007F41D7">
      <w:rPr>
        <w:sz w:val="18"/>
        <w:szCs w:val="18"/>
      </w:rPr>
      <w:t xml:space="preserve"> </w:t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80F0" w14:textId="77777777" w:rsidR="00D77566" w:rsidRDefault="00D77566" w:rsidP="003967DD">
      <w:pPr>
        <w:spacing w:after="0"/>
      </w:pPr>
      <w:r>
        <w:separator/>
      </w:r>
    </w:p>
  </w:footnote>
  <w:footnote w:type="continuationSeparator" w:id="0">
    <w:p w14:paraId="005E22A5" w14:textId="77777777" w:rsidR="00D77566" w:rsidRDefault="00D77566" w:rsidP="003967DD">
      <w:pPr>
        <w:spacing w:after="0"/>
      </w:pPr>
      <w:r>
        <w:continuationSeparator/>
      </w:r>
    </w:p>
  </w:footnote>
  <w:footnote w:type="continuationNotice" w:id="1">
    <w:p w14:paraId="2AA17FAB" w14:textId="77777777" w:rsidR="00D77566" w:rsidRDefault="00D7756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5CA28FA1" w:rsidR="003967DD" w:rsidRDefault="000861DD" w:rsidP="00BB1F29">
    <w:pPr>
      <w:pStyle w:val="Header"/>
      <w:tabs>
        <w:tab w:val="clear" w:pos="4513"/>
        <w:tab w:val="clear" w:pos="9026"/>
        <w:tab w:val="left" w:pos="59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127A1"/>
    <w:multiLevelType w:val="hybridMultilevel"/>
    <w:tmpl w:val="06A0A536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E067D28"/>
    <w:multiLevelType w:val="hybridMultilevel"/>
    <w:tmpl w:val="86CE30DC"/>
    <w:lvl w:ilvl="0" w:tplc="93CEBDE2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50F41"/>
    <w:multiLevelType w:val="hybridMultilevel"/>
    <w:tmpl w:val="B86200F8"/>
    <w:lvl w:ilvl="0" w:tplc="93CEBD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C259A"/>
    <w:multiLevelType w:val="hybridMultilevel"/>
    <w:tmpl w:val="77184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446C"/>
    <w:multiLevelType w:val="hybridMultilevel"/>
    <w:tmpl w:val="6C127A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969A3"/>
    <w:multiLevelType w:val="hybridMultilevel"/>
    <w:tmpl w:val="C158BEB0"/>
    <w:lvl w:ilvl="0" w:tplc="93CEBDE2">
      <w:numFmt w:val="bullet"/>
      <w:lvlText w:val=""/>
      <w:lvlJc w:val="left"/>
      <w:pPr>
        <w:ind w:left="-351" w:hanging="360"/>
      </w:pPr>
      <w:rPr>
        <w:rFonts w:ascii="Symbol" w:eastAsia="Times New Roman" w:hAnsi="Symbol" w:cstheme="minorHAnsi" w:hint="default"/>
      </w:rPr>
    </w:lvl>
    <w:lvl w:ilvl="1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0" w15:restartNumberingAfterBreak="0">
    <w:nsid w:val="4514459F"/>
    <w:multiLevelType w:val="hybridMultilevel"/>
    <w:tmpl w:val="453C7A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B7C54"/>
    <w:multiLevelType w:val="multilevel"/>
    <w:tmpl w:val="054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73409E"/>
    <w:multiLevelType w:val="hybridMultilevel"/>
    <w:tmpl w:val="ACC8DF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55C074D2"/>
    <w:multiLevelType w:val="hybridMultilevel"/>
    <w:tmpl w:val="C12A13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E0E9B"/>
    <w:multiLevelType w:val="hybridMultilevel"/>
    <w:tmpl w:val="FAC61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C514E"/>
    <w:multiLevelType w:val="hybridMultilevel"/>
    <w:tmpl w:val="DE4A7010"/>
    <w:lvl w:ilvl="0" w:tplc="93CEBD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20DD8"/>
    <w:multiLevelType w:val="hybridMultilevel"/>
    <w:tmpl w:val="B71C44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7611"/>
    <w:multiLevelType w:val="hybridMultilevel"/>
    <w:tmpl w:val="6D164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5D5A11"/>
    <w:multiLevelType w:val="hybridMultilevel"/>
    <w:tmpl w:val="36A6E4B0"/>
    <w:lvl w:ilvl="0" w:tplc="93CEBD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8"/>
  </w:num>
  <w:num w:numId="13" w16cid:durableId="1838034210">
    <w:abstractNumId w:val="25"/>
  </w:num>
  <w:num w:numId="14" w16cid:durableId="1297906892">
    <w:abstractNumId w:val="29"/>
  </w:num>
  <w:num w:numId="15" w16cid:durableId="1309285767">
    <w:abstractNumId w:val="15"/>
  </w:num>
  <w:num w:numId="16" w16cid:durableId="1078794174">
    <w:abstractNumId w:val="21"/>
  </w:num>
  <w:num w:numId="17" w16cid:durableId="1611740289">
    <w:abstractNumId w:val="17"/>
  </w:num>
  <w:num w:numId="18" w16cid:durableId="299501173">
    <w:abstractNumId w:val="26"/>
  </w:num>
  <w:num w:numId="19" w16cid:durableId="87317071">
    <w:abstractNumId w:val="31"/>
  </w:num>
  <w:num w:numId="20" w16cid:durableId="981039172">
    <w:abstractNumId w:val="13"/>
  </w:num>
  <w:num w:numId="21" w16cid:durableId="1339847535">
    <w:abstractNumId w:val="19"/>
  </w:num>
  <w:num w:numId="22" w16cid:durableId="1770202952">
    <w:abstractNumId w:val="12"/>
  </w:num>
  <w:num w:numId="23" w16cid:durableId="1031568464">
    <w:abstractNumId w:val="27"/>
  </w:num>
  <w:num w:numId="24" w16cid:durableId="777334288">
    <w:abstractNumId w:val="20"/>
  </w:num>
  <w:num w:numId="25" w16cid:durableId="127482517">
    <w:abstractNumId w:val="14"/>
  </w:num>
  <w:num w:numId="26" w16cid:durableId="480736022">
    <w:abstractNumId w:val="24"/>
  </w:num>
  <w:num w:numId="27" w16cid:durableId="1926300398">
    <w:abstractNumId w:val="11"/>
  </w:num>
  <w:num w:numId="28" w16cid:durableId="1344627945">
    <w:abstractNumId w:val="28"/>
  </w:num>
  <w:num w:numId="29" w16cid:durableId="389424232">
    <w:abstractNumId w:val="30"/>
  </w:num>
  <w:num w:numId="30" w16cid:durableId="1792241873">
    <w:abstractNumId w:val="16"/>
  </w:num>
  <w:num w:numId="31" w16cid:durableId="1668677738">
    <w:abstractNumId w:val="22"/>
  </w:num>
  <w:num w:numId="32" w16cid:durableId="20001112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CDA"/>
    <w:rsid w:val="00007D60"/>
    <w:rsid w:val="00011F31"/>
    <w:rsid w:val="00013339"/>
    <w:rsid w:val="00016621"/>
    <w:rsid w:val="000256E2"/>
    <w:rsid w:val="00027471"/>
    <w:rsid w:val="00031E26"/>
    <w:rsid w:val="0005782F"/>
    <w:rsid w:val="00061A5F"/>
    <w:rsid w:val="00073C7D"/>
    <w:rsid w:val="00077662"/>
    <w:rsid w:val="000807A7"/>
    <w:rsid w:val="00080DA9"/>
    <w:rsid w:val="00084294"/>
    <w:rsid w:val="000861DD"/>
    <w:rsid w:val="00086936"/>
    <w:rsid w:val="00087783"/>
    <w:rsid w:val="00090278"/>
    <w:rsid w:val="000907FD"/>
    <w:rsid w:val="00090AE9"/>
    <w:rsid w:val="000A1CFA"/>
    <w:rsid w:val="000A3387"/>
    <w:rsid w:val="000A47D4"/>
    <w:rsid w:val="000A568F"/>
    <w:rsid w:val="000A7990"/>
    <w:rsid w:val="000B1751"/>
    <w:rsid w:val="000B1EDA"/>
    <w:rsid w:val="000B5A4F"/>
    <w:rsid w:val="000B74DF"/>
    <w:rsid w:val="000B7A97"/>
    <w:rsid w:val="000C15AF"/>
    <w:rsid w:val="000C3207"/>
    <w:rsid w:val="000C4ED1"/>
    <w:rsid w:val="000C600E"/>
    <w:rsid w:val="000D12FA"/>
    <w:rsid w:val="000D7DE3"/>
    <w:rsid w:val="000E03D4"/>
    <w:rsid w:val="000E42E5"/>
    <w:rsid w:val="000E6CD4"/>
    <w:rsid w:val="000F2467"/>
    <w:rsid w:val="000F36CC"/>
    <w:rsid w:val="00103664"/>
    <w:rsid w:val="00103E87"/>
    <w:rsid w:val="00103F5F"/>
    <w:rsid w:val="00114220"/>
    <w:rsid w:val="00115B67"/>
    <w:rsid w:val="00115DB0"/>
    <w:rsid w:val="001179E2"/>
    <w:rsid w:val="00122369"/>
    <w:rsid w:val="00123177"/>
    <w:rsid w:val="00124EBD"/>
    <w:rsid w:val="00133C95"/>
    <w:rsid w:val="00136B7B"/>
    <w:rsid w:val="00146005"/>
    <w:rsid w:val="001500F2"/>
    <w:rsid w:val="00150E0F"/>
    <w:rsid w:val="001515B3"/>
    <w:rsid w:val="0015297B"/>
    <w:rsid w:val="001558DC"/>
    <w:rsid w:val="00157212"/>
    <w:rsid w:val="0016287D"/>
    <w:rsid w:val="001639D0"/>
    <w:rsid w:val="00164016"/>
    <w:rsid w:val="00166691"/>
    <w:rsid w:val="001679A2"/>
    <w:rsid w:val="001736B3"/>
    <w:rsid w:val="0018115C"/>
    <w:rsid w:val="00181892"/>
    <w:rsid w:val="00185359"/>
    <w:rsid w:val="00185C05"/>
    <w:rsid w:val="00194811"/>
    <w:rsid w:val="001978DE"/>
    <w:rsid w:val="001A0788"/>
    <w:rsid w:val="001A2285"/>
    <w:rsid w:val="001A43E0"/>
    <w:rsid w:val="001A539E"/>
    <w:rsid w:val="001A54C3"/>
    <w:rsid w:val="001B3DD1"/>
    <w:rsid w:val="001C1371"/>
    <w:rsid w:val="001C1FDC"/>
    <w:rsid w:val="001C226D"/>
    <w:rsid w:val="001C4103"/>
    <w:rsid w:val="001C653C"/>
    <w:rsid w:val="001D0D94"/>
    <w:rsid w:val="001D13F9"/>
    <w:rsid w:val="001D1DE4"/>
    <w:rsid w:val="001D21BE"/>
    <w:rsid w:val="001E2AC0"/>
    <w:rsid w:val="001E3C6C"/>
    <w:rsid w:val="001F1497"/>
    <w:rsid w:val="001F36E9"/>
    <w:rsid w:val="001F39DD"/>
    <w:rsid w:val="001F3CF9"/>
    <w:rsid w:val="001F6403"/>
    <w:rsid w:val="001F6B72"/>
    <w:rsid w:val="00202BBF"/>
    <w:rsid w:val="002061B1"/>
    <w:rsid w:val="002065F1"/>
    <w:rsid w:val="00214B7A"/>
    <w:rsid w:val="0021733F"/>
    <w:rsid w:val="002203F9"/>
    <w:rsid w:val="002226E6"/>
    <w:rsid w:val="002242C0"/>
    <w:rsid w:val="002307C0"/>
    <w:rsid w:val="00235ECF"/>
    <w:rsid w:val="00240967"/>
    <w:rsid w:val="00242F0F"/>
    <w:rsid w:val="00242F23"/>
    <w:rsid w:val="002512BE"/>
    <w:rsid w:val="00252D56"/>
    <w:rsid w:val="00254BB1"/>
    <w:rsid w:val="002551DC"/>
    <w:rsid w:val="00270491"/>
    <w:rsid w:val="002725FE"/>
    <w:rsid w:val="00272D6A"/>
    <w:rsid w:val="00275EC9"/>
    <w:rsid w:val="00275FB8"/>
    <w:rsid w:val="00276572"/>
    <w:rsid w:val="00284917"/>
    <w:rsid w:val="00286726"/>
    <w:rsid w:val="0029049C"/>
    <w:rsid w:val="0029054F"/>
    <w:rsid w:val="00290E88"/>
    <w:rsid w:val="00295D1E"/>
    <w:rsid w:val="00297429"/>
    <w:rsid w:val="002A4A96"/>
    <w:rsid w:val="002A521C"/>
    <w:rsid w:val="002A75A2"/>
    <w:rsid w:val="002B00AA"/>
    <w:rsid w:val="002B25D4"/>
    <w:rsid w:val="002B3E1F"/>
    <w:rsid w:val="002B40F2"/>
    <w:rsid w:val="002B573A"/>
    <w:rsid w:val="002B6066"/>
    <w:rsid w:val="002B7139"/>
    <w:rsid w:val="002C23C9"/>
    <w:rsid w:val="002C2DD6"/>
    <w:rsid w:val="002C4A89"/>
    <w:rsid w:val="002C676C"/>
    <w:rsid w:val="002D0273"/>
    <w:rsid w:val="002D0853"/>
    <w:rsid w:val="002D15F9"/>
    <w:rsid w:val="002E003D"/>
    <w:rsid w:val="002E3BED"/>
    <w:rsid w:val="002E4291"/>
    <w:rsid w:val="002F1AC4"/>
    <w:rsid w:val="002F6115"/>
    <w:rsid w:val="00303DDD"/>
    <w:rsid w:val="00310417"/>
    <w:rsid w:val="00311F31"/>
    <w:rsid w:val="00312720"/>
    <w:rsid w:val="00313851"/>
    <w:rsid w:val="0031678D"/>
    <w:rsid w:val="00316EE3"/>
    <w:rsid w:val="00321C9F"/>
    <w:rsid w:val="003228DD"/>
    <w:rsid w:val="00332DDF"/>
    <w:rsid w:val="00333DCC"/>
    <w:rsid w:val="0034376C"/>
    <w:rsid w:val="00343AFC"/>
    <w:rsid w:val="00346144"/>
    <w:rsid w:val="0034745C"/>
    <w:rsid w:val="00352CF1"/>
    <w:rsid w:val="00352D52"/>
    <w:rsid w:val="003543A5"/>
    <w:rsid w:val="003613E3"/>
    <w:rsid w:val="00362744"/>
    <w:rsid w:val="0036550D"/>
    <w:rsid w:val="00373F52"/>
    <w:rsid w:val="00375083"/>
    <w:rsid w:val="0037555F"/>
    <w:rsid w:val="00384E01"/>
    <w:rsid w:val="00387036"/>
    <w:rsid w:val="0039024E"/>
    <w:rsid w:val="003917B1"/>
    <w:rsid w:val="00393075"/>
    <w:rsid w:val="00395854"/>
    <w:rsid w:val="003967DD"/>
    <w:rsid w:val="003A4C39"/>
    <w:rsid w:val="003B0E50"/>
    <w:rsid w:val="003B25C5"/>
    <w:rsid w:val="003B4555"/>
    <w:rsid w:val="003B7038"/>
    <w:rsid w:val="003C210C"/>
    <w:rsid w:val="003E4D5A"/>
    <w:rsid w:val="003F0515"/>
    <w:rsid w:val="003F3B55"/>
    <w:rsid w:val="003F785D"/>
    <w:rsid w:val="00401EB4"/>
    <w:rsid w:val="004039C3"/>
    <w:rsid w:val="00407CFF"/>
    <w:rsid w:val="00420037"/>
    <w:rsid w:val="00421425"/>
    <w:rsid w:val="0042333B"/>
    <w:rsid w:val="00430F29"/>
    <w:rsid w:val="0043451C"/>
    <w:rsid w:val="00436E20"/>
    <w:rsid w:val="00444876"/>
    <w:rsid w:val="00444ABC"/>
    <w:rsid w:val="00445BD8"/>
    <w:rsid w:val="004471A2"/>
    <w:rsid w:val="00450FFB"/>
    <w:rsid w:val="00452E55"/>
    <w:rsid w:val="00455B93"/>
    <w:rsid w:val="00456190"/>
    <w:rsid w:val="004564C2"/>
    <w:rsid w:val="00457B80"/>
    <w:rsid w:val="00472216"/>
    <w:rsid w:val="004841EB"/>
    <w:rsid w:val="00484971"/>
    <w:rsid w:val="00486656"/>
    <w:rsid w:val="004905BF"/>
    <w:rsid w:val="004909F0"/>
    <w:rsid w:val="004924AC"/>
    <w:rsid w:val="0049616B"/>
    <w:rsid w:val="004A2C89"/>
    <w:rsid w:val="004A327B"/>
    <w:rsid w:val="004B0F9E"/>
    <w:rsid w:val="004B2ED6"/>
    <w:rsid w:val="004B6667"/>
    <w:rsid w:val="004B726B"/>
    <w:rsid w:val="004C3881"/>
    <w:rsid w:val="004C4149"/>
    <w:rsid w:val="004D226C"/>
    <w:rsid w:val="004D3695"/>
    <w:rsid w:val="004D573E"/>
    <w:rsid w:val="004E694A"/>
    <w:rsid w:val="004F7A33"/>
    <w:rsid w:val="0050060E"/>
    <w:rsid w:val="00500ADA"/>
    <w:rsid w:val="00512BBA"/>
    <w:rsid w:val="005139E7"/>
    <w:rsid w:val="00514BF7"/>
    <w:rsid w:val="00520C17"/>
    <w:rsid w:val="0052382B"/>
    <w:rsid w:val="00527ECB"/>
    <w:rsid w:val="00530C98"/>
    <w:rsid w:val="00531528"/>
    <w:rsid w:val="005343FA"/>
    <w:rsid w:val="00535BF5"/>
    <w:rsid w:val="00541658"/>
    <w:rsid w:val="005470F4"/>
    <w:rsid w:val="00555277"/>
    <w:rsid w:val="00563E75"/>
    <w:rsid w:val="005679F0"/>
    <w:rsid w:val="00567CF0"/>
    <w:rsid w:val="00574558"/>
    <w:rsid w:val="00582F8C"/>
    <w:rsid w:val="005837FE"/>
    <w:rsid w:val="00584366"/>
    <w:rsid w:val="00584F0B"/>
    <w:rsid w:val="00585460"/>
    <w:rsid w:val="00586CAE"/>
    <w:rsid w:val="00590B9E"/>
    <w:rsid w:val="00592FB5"/>
    <w:rsid w:val="005952A9"/>
    <w:rsid w:val="00595452"/>
    <w:rsid w:val="0059579A"/>
    <w:rsid w:val="005A4F12"/>
    <w:rsid w:val="005A6FA0"/>
    <w:rsid w:val="005B6DEC"/>
    <w:rsid w:val="005C1B50"/>
    <w:rsid w:val="005C3FAF"/>
    <w:rsid w:val="005C502B"/>
    <w:rsid w:val="005C5467"/>
    <w:rsid w:val="005D3192"/>
    <w:rsid w:val="005E0713"/>
    <w:rsid w:val="005E1AEC"/>
    <w:rsid w:val="005E2835"/>
    <w:rsid w:val="005E3EE1"/>
    <w:rsid w:val="005E6187"/>
    <w:rsid w:val="005E63CB"/>
    <w:rsid w:val="00600BE5"/>
    <w:rsid w:val="00601EE9"/>
    <w:rsid w:val="00604440"/>
    <w:rsid w:val="0061126E"/>
    <w:rsid w:val="00613098"/>
    <w:rsid w:val="006134F2"/>
    <w:rsid w:val="006137FA"/>
    <w:rsid w:val="00613D51"/>
    <w:rsid w:val="006221EE"/>
    <w:rsid w:val="006249C3"/>
    <w:rsid w:val="00624A55"/>
    <w:rsid w:val="00640581"/>
    <w:rsid w:val="006444C5"/>
    <w:rsid w:val="00644722"/>
    <w:rsid w:val="006478AF"/>
    <w:rsid w:val="006512C3"/>
    <w:rsid w:val="00656A75"/>
    <w:rsid w:val="00664B43"/>
    <w:rsid w:val="0066562E"/>
    <w:rsid w:val="006671CE"/>
    <w:rsid w:val="006674E7"/>
    <w:rsid w:val="00671FA1"/>
    <w:rsid w:val="006737C8"/>
    <w:rsid w:val="00677182"/>
    <w:rsid w:val="00683398"/>
    <w:rsid w:val="00686883"/>
    <w:rsid w:val="0069159F"/>
    <w:rsid w:val="0069209F"/>
    <w:rsid w:val="00692AF6"/>
    <w:rsid w:val="00694A34"/>
    <w:rsid w:val="0069589E"/>
    <w:rsid w:val="006A1B74"/>
    <w:rsid w:val="006A1F8A"/>
    <w:rsid w:val="006A25AC"/>
    <w:rsid w:val="006A64D5"/>
    <w:rsid w:val="006A7AEF"/>
    <w:rsid w:val="006A7DEC"/>
    <w:rsid w:val="006B2ED6"/>
    <w:rsid w:val="006B504E"/>
    <w:rsid w:val="006C109F"/>
    <w:rsid w:val="006C10FD"/>
    <w:rsid w:val="006C45C0"/>
    <w:rsid w:val="006D29EB"/>
    <w:rsid w:val="006D3F71"/>
    <w:rsid w:val="006D4371"/>
    <w:rsid w:val="006E2B9A"/>
    <w:rsid w:val="006F442E"/>
    <w:rsid w:val="006F54B1"/>
    <w:rsid w:val="006F5EB5"/>
    <w:rsid w:val="00702AC2"/>
    <w:rsid w:val="007056E1"/>
    <w:rsid w:val="00707041"/>
    <w:rsid w:val="007077E4"/>
    <w:rsid w:val="00710CED"/>
    <w:rsid w:val="00711210"/>
    <w:rsid w:val="0071660A"/>
    <w:rsid w:val="007228A5"/>
    <w:rsid w:val="00724EE2"/>
    <w:rsid w:val="00732B90"/>
    <w:rsid w:val="00735197"/>
    <w:rsid w:val="00735566"/>
    <w:rsid w:val="0074162E"/>
    <w:rsid w:val="00742B9D"/>
    <w:rsid w:val="00745C13"/>
    <w:rsid w:val="0074637B"/>
    <w:rsid w:val="007463DB"/>
    <w:rsid w:val="0074747A"/>
    <w:rsid w:val="00747D4A"/>
    <w:rsid w:val="00752AE5"/>
    <w:rsid w:val="00753233"/>
    <w:rsid w:val="007534FD"/>
    <w:rsid w:val="00755838"/>
    <w:rsid w:val="00757B05"/>
    <w:rsid w:val="00760FF3"/>
    <w:rsid w:val="00764E92"/>
    <w:rsid w:val="00767573"/>
    <w:rsid w:val="00773A3D"/>
    <w:rsid w:val="007761C9"/>
    <w:rsid w:val="00776567"/>
    <w:rsid w:val="007765F2"/>
    <w:rsid w:val="00790B56"/>
    <w:rsid w:val="007919A6"/>
    <w:rsid w:val="00794287"/>
    <w:rsid w:val="00795E6B"/>
    <w:rsid w:val="007A3E53"/>
    <w:rsid w:val="007A4C76"/>
    <w:rsid w:val="007B22BD"/>
    <w:rsid w:val="007B377D"/>
    <w:rsid w:val="007B556E"/>
    <w:rsid w:val="007B6CB0"/>
    <w:rsid w:val="007C1CFC"/>
    <w:rsid w:val="007C3813"/>
    <w:rsid w:val="007D3E38"/>
    <w:rsid w:val="007D6719"/>
    <w:rsid w:val="007E1D97"/>
    <w:rsid w:val="007E5413"/>
    <w:rsid w:val="007E71F1"/>
    <w:rsid w:val="007F1147"/>
    <w:rsid w:val="007F11C4"/>
    <w:rsid w:val="007F41D7"/>
    <w:rsid w:val="007F5E52"/>
    <w:rsid w:val="0080005F"/>
    <w:rsid w:val="00804571"/>
    <w:rsid w:val="008065DA"/>
    <w:rsid w:val="00810A69"/>
    <w:rsid w:val="008223C6"/>
    <w:rsid w:val="00822716"/>
    <w:rsid w:val="00830F5E"/>
    <w:rsid w:val="00831714"/>
    <w:rsid w:val="00832571"/>
    <w:rsid w:val="008419BB"/>
    <w:rsid w:val="008425BB"/>
    <w:rsid w:val="00853A1D"/>
    <w:rsid w:val="0085431F"/>
    <w:rsid w:val="008547E6"/>
    <w:rsid w:val="00854A80"/>
    <w:rsid w:val="00854B6D"/>
    <w:rsid w:val="00855DD0"/>
    <w:rsid w:val="008577F1"/>
    <w:rsid w:val="00861C6B"/>
    <w:rsid w:val="00863B27"/>
    <w:rsid w:val="00866FDB"/>
    <w:rsid w:val="008670B7"/>
    <w:rsid w:val="00880E82"/>
    <w:rsid w:val="00880ED8"/>
    <w:rsid w:val="00882EC5"/>
    <w:rsid w:val="008840FB"/>
    <w:rsid w:val="0088474D"/>
    <w:rsid w:val="00886BE8"/>
    <w:rsid w:val="00890680"/>
    <w:rsid w:val="00892E24"/>
    <w:rsid w:val="00895091"/>
    <w:rsid w:val="00896B6C"/>
    <w:rsid w:val="00896E71"/>
    <w:rsid w:val="008A0BA4"/>
    <w:rsid w:val="008A2D8C"/>
    <w:rsid w:val="008A6ABB"/>
    <w:rsid w:val="008A7CB1"/>
    <w:rsid w:val="008B1737"/>
    <w:rsid w:val="008B28E5"/>
    <w:rsid w:val="008B395A"/>
    <w:rsid w:val="008B4178"/>
    <w:rsid w:val="008B6878"/>
    <w:rsid w:val="008C0154"/>
    <w:rsid w:val="008C3B90"/>
    <w:rsid w:val="008D14B5"/>
    <w:rsid w:val="008D1E6E"/>
    <w:rsid w:val="008E24F5"/>
    <w:rsid w:val="008E4441"/>
    <w:rsid w:val="008E554D"/>
    <w:rsid w:val="008E595C"/>
    <w:rsid w:val="008E742F"/>
    <w:rsid w:val="008F3D35"/>
    <w:rsid w:val="00901A99"/>
    <w:rsid w:val="00903EC1"/>
    <w:rsid w:val="00904419"/>
    <w:rsid w:val="009114FE"/>
    <w:rsid w:val="009152C2"/>
    <w:rsid w:val="009158EB"/>
    <w:rsid w:val="00926714"/>
    <w:rsid w:val="0093238F"/>
    <w:rsid w:val="00936578"/>
    <w:rsid w:val="0094024E"/>
    <w:rsid w:val="00941496"/>
    <w:rsid w:val="00952690"/>
    <w:rsid w:val="00953091"/>
    <w:rsid w:val="00953752"/>
    <w:rsid w:val="00962828"/>
    <w:rsid w:val="00964F4A"/>
    <w:rsid w:val="0096607D"/>
    <w:rsid w:val="00971D22"/>
    <w:rsid w:val="009729F5"/>
    <w:rsid w:val="0097414F"/>
    <w:rsid w:val="009765A3"/>
    <w:rsid w:val="009771AD"/>
    <w:rsid w:val="00994254"/>
    <w:rsid w:val="009A09EE"/>
    <w:rsid w:val="009A1D7B"/>
    <w:rsid w:val="009A42C0"/>
    <w:rsid w:val="009A6962"/>
    <w:rsid w:val="009B3014"/>
    <w:rsid w:val="009D3928"/>
    <w:rsid w:val="009E4F32"/>
    <w:rsid w:val="009E6DC7"/>
    <w:rsid w:val="009F10E6"/>
    <w:rsid w:val="009F5A08"/>
    <w:rsid w:val="009F6A77"/>
    <w:rsid w:val="009F6F22"/>
    <w:rsid w:val="00A01C0C"/>
    <w:rsid w:val="00A0630A"/>
    <w:rsid w:val="00A1261D"/>
    <w:rsid w:val="00A1292F"/>
    <w:rsid w:val="00A171E0"/>
    <w:rsid w:val="00A17B62"/>
    <w:rsid w:val="00A21C12"/>
    <w:rsid w:val="00A25231"/>
    <w:rsid w:val="00A27EA5"/>
    <w:rsid w:val="00A30439"/>
    <w:rsid w:val="00A31926"/>
    <w:rsid w:val="00A43A89"/>
    <w:rsid w:val="00A46C32"/>
    <w:rsid w:val="00A47376"/>
    <w:rsid w:val="00A52594"/>
    <w:rsid w:val="00A64092"/>
    <w:rsid w:val="00A6761C"/>
    <w:rsid w:val="00A67AEC"/>
    <w:rsid w:val="00A710DF"/>
    <w:rsid w:val="00A775EE"/>
    <w:rsid w:val="00A84D94"/>
    <w:rsid w:val="00A910E5"/>
    <w:rsid w:val="00AA062A"/>
    <w:rsid w:val="00AA0B72"/>
    <w:rsid w:val="00AA0F54"/>
    <w:rsid w:val="00AA2594"/>
    <w:rsid w:val="00AA436D"/>
    <w:rsid w:val="00AB00F2"/>
    <w:rsid w:val="00AB087C"/>
    <w:rsid w:val="00AB2CEB"/>
    <w:rsid w:val="00AB6F00"/>
    <w:rsid w:val="00AC44BC"/>
    <w:rsid w:val="00AD1E01"/>
    <w:rsid w:val="00AD72A1"/>
    <w:rsid w:val="00AE1DB3"/>
    <w:rsid w:val="00AE607B"/>
    <w:rsid w:val="00AE6E79"/>
    <w:rsid w:val="00B001BF"/>
    <w:rsid w:val="00B01DB0"/>
    <w:rsid w:val="00B029CB"/>
    <w:rsid w:val="00B064C5"/>
    <w:rsid w:val="00B163F3"/>
    <w:rsid w:val="00B16AC4"/>
    <w:rsid w:val="00B170EB"/>
    <w:rsid w:val="00B21562"/>
    <w:rsid w:val="00B274E7"/>
    <w:rsid w:val="00B32B9C"/>
    <w:rsid w:val="00B355E7"/>
    <w:rsid w:val="00B37044"/>
    <w:rsid w:val="00B43FA7"/>
    <w:rsid w:val="00B47044"/>
    <w:rsid w:val="00B52AFF"/>
    <w:rsid w:val="00B55FCA"/>
    <w:rsid w:val="00B63DEA"/>
    <w:rsid w:val="00B66DA8"/>
    <w:rsid w:val="00B66DE8"/>
    <w:rsid w:val="00B66DF6"/>
    <w:rsid w:val="00B708B1"/>
    <w:rsid w:val="00B80D79"/>
    <w:rsid w:val="00B863B6"/>
    <w:rsid w:val="00B87DD9"/>
    <w:rsid w:val="00B96CC7"/>
    <w:rsid w:val="00B975FA"/>
    <w:rsid w:val="00BA3676"/>
    <w:rsid w:val="00BA6401"/>
    <w:rsid w:val="00BB1DB0"/>
    <w:rsid w:val="00BB1F29"/>
    <w:rsid w:val="00BB4829"/>
    <w:rsid w:val="00BB4B99"/>
    <w:rsid w:val="00BB4BA4"/>
    <w:rsid w:val="00BB582A"/>
    <w:rsid w:val="00BC2475"/>
    <w:rsid w:val="00BC42EC"/>
    <w:rsid w:val="00BC5E3A"/>
    <w:rsid w:val="00BC75BF"/>
    <w:rsid w:val="00BC7FEB"/>
    <w:rsid w:val="00BD21AE"/>
    <w:rsid w:val="00BD65C0"/>
    <w:rsid w:val="00BE105D"/>
    <w:rsid w:val="00BF0352"/>
    <w:rsid w:val="00BF2B49"/>
    <w:rsid w:val="00BF5E3E"/>
    <w:rsid w:val="00C019D5"/>
    <w:rsid w:val="00C10AD6"/>
    <w:rsid w:val="00C113A9"/>
    <w:rsid w:val="00C15A15"/>
    <w:rsid w:val="00C16997"/>
    <w:rsid w:val="00C31584"/>
    <w:rsid w:val="00C3424C"/>
    <w:rsid w:val="00C34C72"/>
    <w:rsid w:val="00C35656"/>
    <w:rsid w:val="00C35EC5"/>
    <w:rsid w:val="00C362AD"/>
    <w:rsid w:val="00C379F4"/>
    <w:rsid w:val="00C4050D"/>
    <w:rsid w:val="00C47864"/>
    <w:rsid w:val="00C51232"/>
    <w:rsid w:val="00C539BB"/>
    <w:rsid w:val="00C550FD"/>
    <w:rsid w:val="00C5561D"/>
    <w:rsid w:val="00C56451"/>
    <w:rsid w:val="00C56C5E"/>
    <w:rsid w:val="00C57B90"/>
    <w:rsid w:val="00C57CF1"/>
    <w:rsid w:val="00C631B4"/>
    <w:rsid w:val="00C6659D"/>
    <w:rsid w:val="00C70D77"/>
    <w:rsid w:val="00C7726C"/>
    <w:rsid w:val="00C77878"/>
    <w:rsid w:val="00C77908"/>
    <w:rsid w:val="00C80D93"/>
    <w:rsid w:val="00C80DD4"/>
    <w:rsid w:val="00C8253A"/>
    <w:rsid w:val="00C93D26"/>
    <w:rsid w:val="00C969DA"/>
    <w:rsid w:val="00C975F7"/>
    <w:rsid w:val="00CA4E19"/>
    <w:rsid w:val="00CA56A8"/>
    <w:rsid w:val="00CB6763"/>
    <w:rsid w:val="00CC112D"/>
    <w:rsid w:val="00CC1C8D"/>
    <w:rsid w:val="00CC5392"/>
    <w:rsid w:val="00CC5943"/>
    <w:rsid w:val="00CC5AA8"/>
    <w:rsid w:val="00CD0FC5"/>
    <w:rsid w:val="00CD5993"/>
    <w:rsid w:val="00CD5FD9"/>
    <w:rsid w:val="00CD64EB"/>
    <w:rsid w:val="00CE21BA"/>
    <w:rsid w:val="00CE27DE"/>
    <w:rsid w:val="00CE3FF4"/>
    <w:rsid w:val="00CE6544"/>
    <w:rsid w:val="00CE79D1"/>
    <w:rsid w:val="00CF1437"/>
    <w:rsid w:val="00CF204E"/>
    <w:rsid w:val="00CF232B"/>
    <w:rsid w:val="00CF2693"/>
    <w:rsid w:val="00D00362"/>
    <w:rsid w:val="00D003A9"/>
    <w:rsid w:val="00D00B3D"/>
    <w:rsid w:val="00D04621"/>
    <w:rsid w:val="00D0623C"/>
    <w:rsid w:val="00D062A9"/>
    <w:rsid w:val="00D11E92"/>
    <w:rsid w:val="00D14311"/>
    <w:rsid w:val="00D14A45"/>
    <w:rsid w:val="00D167ED"/>
    <w:rsid w:val="00D17066"/>
    <w:rsid w:val="00D17405"/>
    <w:rsid w:val="00D17B96"/>
    <w:rsid w:val="00D17C3D"/>
    <w:rsid w:val="00D25C58"/>
    <w:rsid w:val="00D26CE7"/>
    <w:rsid w:val="00D302F8"/>
    <w:rsid w:val="00D30C72"/>
    <w:rsid w:val="00D413F2"/>
    <w:rsid w:val="00D46297"/>
    <w:rsid w:val="00D523B9"/>
    <w:rsid w:val="00D52702"/>
    <w:rsid w:val="00D5429D"/>
    <w:rsid w:val="00D610F6"/>
    <w:rsid w:val="00D6390F"/>
    <w:rsid w:val="00D655E4"/>
    <w:rsid w:val="00D71970"/>
    <w:rsid w:val="00D72A4E"/>
    <w:rsid w:val="00D74DD1"/>
    <w:rsid w:val="00D75B19"/>
    <w:rsid w:val="00D77566"/>
    <w:rsid w:val="00D82762"/>
    <w:rsid w:val="00D85F94"/>
    <w:rsid w:val="00D95450"/>
    <w:rsid w:val="00D957BB"/>
    <w:rsid w:val="00D9777A"/>
    <w:rsid w:val="00DA1A21"/>
    <w:rsid w:val="00DA2E2F"/>
    <w:rsid w:val="00DA4394"/>
    <w:rsid w:val="00DA5648"/>
    <w:rsid w:val="00DB1DF9"/>
    <w:rsid w:val="00DB2596"/>
    <w:rsid w:val="00DB670E"/>
    <w:rsid w:val="00DC3BBE"/>
    <w:rsid w:val="00DC3D1D"/>
    <w:rsid w:val="00DC4D0D"/>
    <w:rsid w:val="00DC7BDA"/>
    <w:rsid w:val="00DD03BC"/>
    <w:rsid w:val="00DD0A3E"/>
    <w:rsid w:val="00DD4621"/>
    <w:rsid w:val="00DD46D8"/>
    <w:rsid w:val="00DE201F"/>
    <w:rsid w:val="00DE7471"/>
    <w:rsid w:val="00DF4374"/>
    <w:rsid w:val="00DF5BAE"/>
    <w:rsid w:val="00E00604"/>
    <w:rsid w:val="00E02D6D"/>
    <w:rsid w:val="00E143D7"/>
    <w:rsid w:val="00E14B7C"/>
    <w:rsid w:val="00E26C1A"/>
    <w:rsid w:val="00E31984"/>
    <w:rsid w:val="00E32276"/>
    <w:rsid w:val="00E34263"/>
    <w:rsid w:val="00E34721"/>
    <w:rsid w:val="00E417CD"/>
    <w:rsid w:val="00E4317E"/>
    <w:rsid w:val="00E5030B"/>
    <w:rsid w:val="00E56210"/>
    <w:rsid w:val="00E625FE"/>
    <w:rsid w:val="00E64758"/>
    <w:rsid w:val="00E660B3"/>
    <w:rsid w:val="00E74076"/>
    <w:rsid w:val="00E759C9"/>
    <w:rsid w:val="00E77DC5"/>
    <w:rsid w:val="00E77EB9"/>
    <w:rsid w:val="00E854C9"/>
    <w:rsid w:val="00E860B5"/>
    <w:rsid w:val="00EA0EAE"/>
    <w:rsid w:val="00EA1FDB"/>
    <w:rsid w:val="00EB3CD2"/>
    <w:rsid w:val="00EB5123"/>
    <w:rsid w:val="00EC13D0"/>
    <w:rsid w:val="00EC49D7"/>
    <w:rsid w:val="00EC4F89"/>
    <w:rsid w:val="00ED71BE"/>
    <w:rsid w:val="00EE0B26"/>
    <w:rsid w:val="00EE4C98"/>
    <w:rsid w:val="00EE78FF"/>
    <w:rsid w:val="00EF2321"/>
    <w:rsid w:val="00EF4FD2"/>
    <w:rsid w:val="00EF5811"/>
    <w:rsid w:val="00EF5E24"/>
    <w:rsid w:val="00EF693C"/>
    <w:rsid w:val="00EF794F"/>
    <w:rsid w:val="00F05099"/>
    <w:rsid w:val="00F074B9"/>
    <w:rsid w:val="00F12F09"/>
    <w:rsid w:val="00F13170"/>
    <w:rsid w:val="00F1332C"/>
    <w:rsid w:val="00F16640"/>
    <w:rsid w:val="00F175C9"/>
    <w:rsid w:val="00F211AA"/>
    <w:rsid w:val="00F307D7"/>
    <w:rsid w:val="00F42CF9"/>
    <w:rsid w:val="00F5271F"/>
    <w:rsid w:val="00F52A5B"/>
    <w:rsid w:val="00F54A4C"/>
    <w:rsid w:val="00F5614A"/>
    <w:rsid w:val="00F64748"/>
    <w:rsid w:val="00F64F08"/>
    <w:rsid w:val="00F74E1A"/>
    <w:rsid w:val="00F756CF"/>
    <w:rsid w:val="00F758CF"/>
    <w:rsid w:val="00F75B5F"/>
    <w:rsid w:val="00F76A87"/>
    <w:rsid w:val="00F875C7"/>
    <w:rsid w:val="00F90428"/>
    <w:rsid w:val="00F94715"/>
    <w:rsid w:val="00F94AB6"/>
    <w:rsid w:val="00F95DF8"/>
    <w:rsid w:val="00FA47DB"/>
    <w:rsid w:val="00FA6552"/>
    <w:rsid w:val="00FB6C53"/>
    <w:rsid w:val="00FB7A01"/>
    <w:rsid w:val="00FC1E04"/>
    <w:rsid w:val="00FC7086"/>
    <w:rsid w:val="00FD033B"/>
    <w:rsid w:val="00FD0D80"/>
    <w:rsid w:val="00FD1633"/>
    <w:rsid w:val="00FD2FAD"/>
    <w:rsid w:val="00FD371F"/>
    <w:rsid w:val="00FE073E"/>
    <w:rsid w:val="00FE1BCD"/>
    <w:rsid w:val="00FE2314"/>
    <w:rsid w:val="00FE2355"/>
    <w:rsid w:val="00FE23D8"/>
    <w:rsid w:val="00FE2C3C"/>
    <w:rsid w:val="00FE4C4B"/>
    <w:rsid w:val="00FE5E44"/>
    <w:rsid w:val="00FE68F6"/>
    <w:rsid w:val="00FE733B"/>
    <w:rsid w:val="00FE7EF5"/>
    <w:rsid w:val="00FF0B77"/>
    <w:rsid w:val="00FF3C74"/>
    <w:rsid w:val="00FF3DC6"/>
    <w:rsid w:val="00FF434D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C95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22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73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73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75BA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33C95"/>
    <w:rPr>
      <w:rFonts w:asciiTheme="majorHAnsi" w:eastAsiaTheme="majorEastAsia" w:hAnsiTheme="majorHAnsi" w:cs="Times New Roman (Headings CS)"/>
      <w:b/>
      <w:color w:val="0090DE" w:themeColor="accent3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1A2285"/>
    <w:rPr>
      <w:rFonts w:asciiTheme="majorHAnsi" w:eastAsiaTheme="majorEastAsia" w:hAnsiTheme="majorHAnsi" w:cstheme="majorBidi"/>
      <w:b/>
      <w:color w:val="86189C" w:themeColor="accent2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47376"/>
    <w:rPr>
      <w:rFonts w:asciiTheme="majorHAnsi" w:eastAsiaTheme="majorEastAsia" w:hAnsiTheme="majorHAnsi" w:cstheme="majorBidi"/>
      <w:b/>
      <w:b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unhideWhenUsed/>
    <w:rsid w:val="00C019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table" w:styleId="GridTable1Light">
    <w:name w:val="Grid Table 1 Light"/>
    <w:basedOn w:val="TableNormal"/>
    <w:uiPriority w:val="46"/>
    <w:rsid w:val="003F785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7718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C7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F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1F2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A47376"/>
    <w:rPr>
      <w:rFonts w:asciiTheme="majorHAnsi" w:eastAsiaTheme="majorEastAsia" w:hAnsiTheme="majorHAnsi" w:cstheme="majorBidi"/>
      <w:color w:val="975BAA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ecqa.gov.au/qualifications/nqf-approved" TargetMode="External"/><Relationship Id="rId18" Type="http://schemas.openxmlformats.org/officeDocument/2006/relationships/hyperlink" Target="https://jobs.earlychildhood.education.vic.gov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vic.gov.au/innovative-early-childhood-teaching-courses" TargetMode="External"/><Relationship Id="rId17" Type="http://schemas.openxmlformats.org/officeDocument/2006/relationships/hyperlink" Target="mailto:EC.Financial.Support@education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financial-support-study-and-work-early-childhood" TargetMode="External"/><Relationship Id="rId20" Type="http://schemas.openxmlformats.org/officeDocument/2006/relationships/header" Target="header1.xml"/><Relationship Id="rId24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financial-support-study-and-work-early-childhood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vic.gov.au/register-recruiter-find-early-childhood-job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awecsip-cp.enquire.cloud/round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0531BE0FB32E184D9222860B01FF0657" ma:contentTypeVersion="7" ma:contentTypeDescription="DET Document" ma:contentTypeScope="" ma:versionID="a490c0446d063ed2f140890371258f37">
  <xsd:schema xmlns:xsd="http://www.w3.org/2001/XMLSchema" xmlns:xs="http://www.w3.org/2001/XMLSchema" xmlns:p="http://schemas.microsoft.com/office/2006/metadata/properties" xmlns:ns2="http://schemas.microsoft.com/Sharepoint/v3" xmlns:ns3="92143452-79c2-4c19-b4ab-3bf92b289002" xmlns:ns4="31668d71-c2e5-4aea-b4c9-de8c85bbb4e2" xmlns:ns5="http://schemas.microsoft.com/sharepoint/v4" targetNamespace="http://schemas.microsoft.com/office/2006/metadata/properties" ma:root="true" ma:fieldsID="659fcec477c8b6e4ca9732d38ffa3efc" ns2:_="" ns3:_="" ns4:_="" ns5:_="">
    <xsd:import namespace="http://schemas.microsoft.com/Sharepoint/v3"/>
    <xsd:import namespace="92143452-79c2-4c19-b4ab-3bf92b289002"/>
    <xsd:import namespace="31668d71-c2e5-4aea-b4c9-de8c85bbb4e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KRI_x0020_Workforce" minOccurs="0"/>
                <xsd:element ref="ns5:IconOverlay" minOccurs="0"/>
                <xsd:element ref="ns4:Meeting_x0020_or_x0020_Brief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3452-79c2-4c19-b4ab-3bf92b28900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811f6c3-3253-409c-9898-e6edc07626c6}" ma:internalName="TaxCatchAll" ma:readOnly="false" ma:showField="CatchAllData" ma:web="92143452-79c2-4c19-b4ab-3bf92b28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811f6c3-3253-409c-9898-e6edc07626c6}" ma:internalName="TaxCatchAllLabel" ma:readOnly="true" ma:showField="CatchAllDataLabel" ma:web="92143452-79c2-4c19-b4ab-3bf92b28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68d71-c2e5-4aea-b4c9-de8c85bbb4e2" elementFormDefault="qualified">
    <xsd:import namespace="http://schemas.microsoft.com/office/2006/documentManagement/types"/>
    <xsd:import namespace="http://schemas.microsoft.com/office/infopath/2007/PartnerControls"/>
    <xsd:element name="KRI_x0020_Workforce" ma:index="20" nillable="true" ma:displayName="KRI Workforce" ma:default="KRI Workforce" ma:format="Dropdown" ma:internalName="KRI_x0020_Workforce">
      <xsd:simpleType>
        <xsd:restriction base="dms:Choice">
          <xsd:enumeration value="KRI Workforce"/>
          <xsd:enumeration value="KRI Infrastructure"/>
          <xsd:enumeration value="KRI Service Delivery"/>
          <xsd:enumeration value="Policy Integration and Monitoring"/>
        </xsd:restriction>
      </xsd:simpleType>
    </xsd:element>
    <xsd:element name="Meeting_x0020_or_x0020_Briefing_x0020_Date" ma:index="22" nillable="true" ma:displayName="Meeting or Briefing Date" ma:format="DateOnly" ma:internalName="Meeting_x0020_or_x0020_Brief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Early_Childhood_Scholarships_Program_Guidelines_Update_2023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EB57D347-F8CE-4BF7-87B0-51DC932C9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143452-79c2-4c19-b4ab-3bf92b289002"/>
    <ds:schemaRef ds:uri="31668d71-c2e5-4aea-b4c9-de8c85bbb4e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AC163-738B-4400-9B52-4D281F0B03C7}"/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92143452-79c2-4c19-b4ab-3bf92b289002"/>
    <ds:schemaRef ds:uri="http://schemas.microsoft.com/Sharepoint/v3"/>
    <ds:schemaRef ds:uri="31668d71-c2e5-4aea-b4c9-de8c85bbb4e2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1595</Words>
  <Characters>9523</Characters>
  <Application>Microsoft Office Word</Application>
  <DocSecurity>0</DocSecurity>
  <Lines>264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Early_Childhood_Scholarships_Program_Guidelines_Update_2023</vt:lpstr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Early_Childhood_Scholarships_Program_Guidelines_Update_2023</dc:title>
  <dc:subject/>
  <dc:creator>Isabel Lim</dc:creator>
  <cp:keywords/>
  <dc:description/>
  <cp:lastModifiedBy>Shashinara Rajendra</cp:lastModifiedBy>
  <cp:revision>5</cp:revision>
  <cp:lastPrinted>2023-10-26T00:23:00Z</cp:lastPrinted>
  <dcterms:created xsi:type="dcterms:W3CDTF">2023-10-26T00:23:00Z</dcterms:created>
  <dcterms:modified xsi:type="dcterms:W3CDTF">2023-10-26T01:05:00Z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{e2598f62-09cc-4fbd-aa98-414597eddf9c}</vt:lpwstr>
  </property>
  <property fmtid="{D5CDD505-2E9C-101B-9397-08002B2CF9AE}" pid="8" name="RecordPoint_ActiveItemListId">
    <vt:lpwstr>{31668d71-c2e5-4aea-b4c9-de8c85bbb4e2}</vt:lpwstr>
  </property>
  <property fmtid="{D5CDD505-2E9C-101B-9397-08002B2CF9AE}" pid="9" name="RecordPoint_ActiveItemUniqueId">
    <vt:lpwstr>{eca446cf-7449-42d0-889e-317393d5f005}</vt:lpwstr>
  </property>
  <property fmtid="{D5CDD505-2E9C-101B-9397-08002B2CF9AE}" pid="10" name="RecordPoint_ActiveItemWebId">
    <vt:lpwstr>{92143452-79c2-4c19-b4ab-3bf92b289002}</vt:lpwstr>
  </property>
  <property fmtid="{D5CDD505-2E9C-101B-9397-08002B2CF9AE}" pid="11" name="DET_EDRMS_RCS">
    <vt:lpwstr>4;#1.2.2 Project Documentation|a3ce4c3c-7960-4756-834e-8cbbf9028802</vt:lpwstr>
  </property>
  <property fmtid="{D5CDD505-2E9C-101B-9397-08002B2CF9AE}" pid="12" name="DET_EDRMS_BusUnit">
    <vt:lpwstr/>
  </property>
  <property fmtid="{D5CDD505-2E9C-101B-9397-08002B2CF9AE}" pid="13" name="DET_EDRMS_SecClass">
    <vt:lpwstr/>
  </property>
  <property fmtid="{D5CDD505-2E9C-101B-9397-08002B2CF9AE}" pid="14" name="RecordPoint_RecordNumberSubmitted">
    <vt:lpwstr>R20230465022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RecordPoint_SubmissionCompleted">
    <vt:lpwstr>2023-10-25T15:32:31.7242169+11:00</vt:lpwstr>
  </property>
  <property fmtid="{D5CDD505-2E9C-101B-9397-08002B2CF9AE}" pid="19" name="DEECD_Author">
    <vt:lpwstr>94;#Education|5232e41c-5101-41fe-b638-7d41d1371531</vt:lpwstr>
  </property>
  <property fmtid="{D5CDD505-2E9C-101B-9397-08002B2CF9AE}" pid="20" name="DEECD_ItemType">
    <vt:lpwstr>101;#Page|eb523acf-a821-456c-a76b-7607578309d7</vt:lpwstr>
  </property>
  <property fmtid="{D5CDD505-2E9C-101B-9397-08002B2CF9AE}" pid="21" name="DEECD_SubjectCategory">
    <vt:lpwstr/>
  </property>
  <property fmtid="{D5CDD505-2E9C-101B-9397-08002B2CF9AE}" pid="22" name="DEECD_Audience">
    <vt:lpwstr/>
  </property>
</Properties>
</file>