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AF71C" w14:textId="77777777" w:rsidR="009F16A8" w:rsidRPr="00922E6A" w:rsidRDefault="009F16A8" w:rsidP="00922E6A">
      <w:pPr>
        <w:pStyle w:val="Heading1"/>
        <w:spacing w:before="240" w:line="259" w:lineRule="auto"/>
        <w:rPr>
          <w:b w:val="0"/>
          <w:bCs w:val="0"/>
          <w:color w:val="365F91" w:themeColor="accent1" w:themeShade="BF"/>
          <w:lang w:val="en-AU"/>
        </w:rPr>
      </w:pPr>
      <w:bookmarkStart w:id="0" w:name="_GoBack"/>
      <w:bookmarkEnd w:id="0"/>
      <w:r w:rsidRPr="00922E6A">
        <w:rPr>
          <w:b w:val="0"/>
          <w:bCs w:val="0"/>
          <w:color w:val="365F91" w:themeColor="accent1" w:themeShade="BF"/>
          <w:lang w:val="en-AU"/>
        </w:rPr>
        <w:t xml:space="preserve">On Track </w:t>
      </w:r>
      <w:proofErr w:type="gramStart"/>
      <w:r w:rsidRPr="00922E6A">
        <w:rPr>
          <w:b w:val="0"/>
          <w:bCs w:val="0"/>
          <w:color w:val="365F91" w:themeColor="accent1" w:themeShade="BF"/>
          <w:lang w:val="en-AU"/>
        </w:rPr>
        <w:t>2016 :</w:t>
      </w:r>
      <w:proofErr w:type="gramEnd"/>
      <w:r w:rsidRPr="00922E6A">
        <w:rPr>
          <w:b w:val="0"/>
          <w:bCs w:val="0"/>
          <w:color w:val="365F91" w:themeColor="accent1" w:themeShade="BF"/>
          <w:lang w:val="en-AU"/>
        </w:rPr>
        <w:t xml:space="preserve"> Destinations of Victorian School Leavers</w:t>
      </w:r>
    </w:p>
    <w:p w14:paraId="5CF6BF5E" w14:textId="77777777" w:rsidR="009F16A8" w:rsidRDefault="009F16A8" w:rsidP="009F16A8"/>
    <w:p w14:paraId="01185CF5" w14:textId="77777777" w:rsidR="009F16A8" w:rsidRPr="00922E6A" w:rsidRDefault="009F16A8" w:rsidP="00922E6A">
      <w:pPr>
        <w:pStyle w:val="Heading2"/>
        <w:spacing w:before="40" w:line="259" w:lineRule="auto"/>
        <w:rPr>
          <w:b w:val="0"/>
          <w:bCs w:val="0"/>
          <w:color w:val="365F91" w:themeColor="accent1" w:themeShade="BF"/>
          <w:lang w:val="en"/>
        </w:rPr>
      </w:pPr>
      <w:r w:rsidRPr="00922E6A">
        <w:rPr>
          <w:b w:val="0"/>
          <w:bCs w:val="0"/>
          <w:color w:val="365F91" w:themeColor="accent1" w:themeShade="BF"/>
          <w:lang w:val="en"/>
        </w:rPr>
        <w:t xml:space="preserve">About the study </w:t>
      </w:r>
    </w:p>
    <w:p w14:paraId="1EB2D462" w14:textId="77777777" w:rsidR="009F16A8" w:rsidRPr="00922E6A" w:rsidRDefault="009F16A8" w:rsidP="00922E6A">
      <w:pPr>
        <w:spacing w:after="160" w:line="259" w:lineRule="auto"/>
        <w:rPr>
          <w:rFonts w:eastAsiaTheme="minorHAnsi"/>
          <w:sz w:val="22"/>
          <w:szCs w:val="22"/>
          <w:lang w:val="en"/>
        </w:rPr>
      </w:pPr>
      <w:r w:rsidRPr="00922E6A">
        <w:rPr>
          <w:rFonts w:eastAsiaTheme="minorHAnsi"/>
          <w:sz w:val="22"/>
          <w:szCs w:val="22"/>
          <w:lang w:val="en"/>
        </w:rPr>
        <w:t>Since 2003 the annual On Track survey has been tracking what’s next for students who finish Year 12 and those who don’t. Between May and June 2016, the Department surveyed 29,500 students who completed Year 12 in government, Catholic and independent schools in 2015 (53 per cent of the Year 12 cohort) and 2,500 who had left school in Years 10, 11 or 12 (16 per cent of early leavers).</w:t>
      </w:r>
    </w:p>
    <w:p w14:paraId="4D8A81FA" w14:textId="77777777" w:rsidR="009F16A8" w:rsidRDefault="009F16A8" w:rsidP="009F16A8">
      <w:pPr>
        <w:rPr>
          <w:rFonts w:ascii="VIC Light" w:hAnsi="VIC Light" w:cs="VIC Light"/>
          <w:color w:val="000000"/>
          <w:sz w:val="22"/>
          <w:szCs w:val="22"/>
        </w:rPr>
      </w:pPr>
    </w:p>
    <w:p w14:paraId="55A93903" w14:textId="77777777" w:rsidR="009F16A8" w:rsidRPr="000641AD" w:rsidRDefault="009F16A8"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 xml:space="preserve">The destination patterns of Year 12 completers and early leavers differ </w:t>
      </w:r>
    </w:p>
    <w:p w14:paraId="57FCFA83" w14:textId="77777777" w:rsidR="009F16A8" w:rsidRPr="00922E6A" w:rsidRDefault="009F16A8" w:rsidP="00922E6A">
      <w:pPr>
        <w:spacing w:after="160" w:line="259" w:lineRule="auto"/>
        <w:rPr>
          <w:rFonts w:eastAsiaTheme="minorHAnsi"/>
          <w:sz w:val="22"/>
          <w:szCs w:val="22"/>
          <w:lang w:val="en"/>
        </w:rPr>
      </w:pPr>
      <w:r w:rsidRPr="00922E6A">
        <w:rPr>
          <w:rFonts w:eastAsiaTheme="minorHAnsi"/>
          <w:sz w:val="22"/>
          <w:szCs w:val="22"/>
          <w:lang w:val="en"/>
        </w:rPr>
        <w:t xml:space="preserve">More than three-quarters of Year 12 completers were in education or training six months after finishing secondary school, compared with just over half of the early leavers. </w:t>
      </w:r>
    </w:p>
    <w:p w14:paraId="1F2345F0" w14:textId="77777777" w:rsidR="009F16A8" w:rsidRPr="00922E6A" w:rsidRDefault="009F16A8" w:rsidP="00922E6A">
      <w:pPr>
        <w:spacing w:after="160" w:line="259" w:lineRule="auto"/>
        <w:rPr>
          <w:rFonts w:eastAsiaTheme="minorHAnsi"/>
          <w:sz w:val="22"/>
          <w:szCs w:val="22"/>
          <w:lang w:val="en"/>
        </w:rPr>
      </w:pPr>
      <w:r w:rsidRPr="00922E6A">
        <w:rPr>
          <w:rFonts w:eastAsiaTheme="minorHAnsi"/>
          <w:sz w:val="22"/>
          <w:szCs w:val="22"/>
          <w:lang w:val="en"/>
        </w:rPr>
        <w:t xml:space="preserve">Of those pursuing further education and training, most completers transition to a bachelor degree; early leavers to an apprenticeship, traineeship or certificate/diploma. </w:t>
      </w:r>
    </w:p>
    <w:p w14:paraId="273ED391" w14:textId="77777777" w:rsidR="009F16A8" w:rsidRPr="00922E6A" w:rsidRDefault="009F16A8" w:rsidP="00922E6A">
      <w:pPr>
        <w:spacing w:after="160" w:line="259" w:lineRule="auto"/>
        <w:rPr>
          <w:rFonts w:eastAsiaTheme="minorHAnsi"/>
          <w:sz w:val="22"/>
          <w:szCs w:val="22"/>
          <w:lang w:val="en"/>
        </w:rPr>
      </w:pPr>
      <w:r w:rsidRPr="00922E6A">
        <w:rPr>
          <w:rFonts w:eastAsiaTheme="minorHAnsi"/>
          <w:sz w:val="22"/>
          <w:szCs w:val="22"/>
          <w:lang w:val="en"/>
        </w:rPr>
        <w:t xml:space="preserve">Those who leave school early are more likely than those who complete Year 12 to enter into the </w:t>
      </w:r>
      <w:proofErr w:type="spellStart"/>
      <w:r w:rsidRPr="00922E6A">
        <w:rPr>
          <w:rFonts w:eastAsiaTheme="minorHAnsi"/>
          <w:sz w:val="22"/>
          <w:szCs w:val="22"/>
          <w:lang w:val="en"/>
        </w:rPr>
        <w:t>labour</w:t>
      </w:r>
      <w:proofErr w:type="spellEnd"/>
      <w:r w:rsidRPr="00922E6A">
        <w:rPr>
          <w:rFonts w:eastAsiaTheme="minorHAnsi"/>
          <w:sz w:val="22"/>
          <w:szCs w:val="22"/>
          <w:lang w:val="en"/>
        </w:rPr>
        <w:t xml:space="preserve"> market, either employed or looking for work. </w:t>
      </w:r>
    </w:p>
    <w:p w14:paraId="3047312D" w14:textId="77777777" w:rsidR="00F83113" w:rsidRPr="00922E6A" w:rsidRDefault="009F16A8" w:rsidP="00922E6A">
      <w:pPr>
        <w:spacing w:after="160" w:line="259" w:lineRule="auto"/>
        <w:rPr>
          <w:rFonts w:eastAsiaTheme="minorHAnsi"/>
          <w:sz w:val="22"/>
          <w:szCs w:val="22"/>
          <w:lang w:val="en"/>
        </w:rPr>
      </w:pPr>
      <w:r w:rsidRPr="00922E6A">
        <w:rPr>
          <w:rFonts w:eastAsiaTheme="minorHAnsi"/>
          <w:sz w:val="22"/>
          <w:szCs w:val="22"/>
          <w:lang w:val="en"/>
        </w:rPr>
        <w:t xml:space="preserve">Higher proportions of early leavers are ‘not in the </w:t>
      </w:r>
      <w:proofErr w:type="spellStart"/>
      <w:r w:rsidRPr="00922E6A">
        <w:rPr>
          <w:rFonts w:eastAsiaTheme="minorHAnsi"/>
          <w:sz w:val="22"/>
          <w:szCs w:val="22"/>
          <w:lang w:val="en"/>
        </w:rPr>
        <w:t>labour</w:t>
      </w:r>
      <w:proofErr w:type="spellEnd"/>
      <w:r w:rsidRPr="00922E6A">
        <w:rPr>
          <w:rFonts w:eastAsiaTheme="minorHAnsi"/>
          <w:sz w:val="22"/>
          <w:szCs w:val="22"/>
          <w:lang w:val="en"/>
        </w:rPr>
        <w:t xml:space="preserve"> force, education or training’ (NILFET) – 6 per cent when compared with only 1 per cent of Year 12 completers.</w:t>
      </w:r>
    </w:p>
    <w:p w14:paraId="3D683D6C" w14:textId="77777777" w:rsidR="00B90ED2" w:rsidRDefault="00B90ED2" w:rsidP="000641AD">
      <w:pPr>
        <w:pStyle w:val="Heading2"/>
        <w:spacing w:before="40" w:line="259" w:lineRule="auto"/>
        <w:rPr>
          <w:b w:val="0"/>
          <w:bCs w:val="0"/>
          <w:color w:val="365F91" w:themeColor="accent1" w:themeShade="BF"/>
          <w:lang w:val="en-AU"/>
        </w:rPr>
      </w:pPr>
    </w:p>
    <w:p w14:paraId="36365A79" w14:textId="77777777" w:rsidR="009F16A8" w:rsidRPr="000641AD" w:rsidRDefault="009F16A8"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 xml:space="preserve">29,500 </w:t>
      </w:r>
      <w:r w:rsidR="00F83113" w:rsidRPr="000641AD">
        <w:rPr>
          <w:b w:val="0"/>
          <w:bCs w:val="0"/>
          <w:color w:val="365F91" w:themeColor="accent1" w:themeShade="BF"/>
          <w:lang w:val="en-AU"/>
        </w:rPr>
        <w:t>Year 12 completers</w:t>
      </w:r>
    </w:p>
    <w:p w14:paraId="5E39A69A" w14:textId="77777777" w:rsidR="00F83113" w:rsidRPr="00B90ED2" w:rsidRDefault="00F83113" w:rsidP="00B90ED2">
      <w:pPr>
        <w:pStyle w:val="ListParagraph"/>
        <w:numPr>
          <w:ilvl w:val="0"/>
          <w:numId w:val="5"/>
        </w:numPr>
        <w:spacing w:after="160" w:line="259" w:lineRule="auto"/>
        <w:rPr>
          <w:rFonts w:eastAsiaTheme="minorHAnsi"/>
          <w:sz w:val="22"/>
          <w:szCs w:val="22"/>
          <w:lang w:val="en"/>
        </w:rPr>
      </w:pPr>
      <w:r w:rsidRPr="00B90ED2">
        <w:rPr>
          <w:rFonts w:eastAsiaTheme="minorHAnsi"/>
          <w:sz w:val="22"/>
          <w:szCs w:val="22"/>
          <w:lang w:val="en"/>
        </w:rPr>
        <w:t>77% in education and training</w:t>
      </w:r>
    </w:p>
    <w:p w14:paraId="3339E88B" w14:textId="7242F2ED" w:rsidR="00F83113" w:rsidRPr="00B90ED2" w:rsidRDefault="00F83113" w:rsidP="00F83113">
      <w:pPr>
        <w:pStyle w:val="ListParagraph"/>
        <w:numPr>
          <w:ilvl w:val="0"/>
          <w:numId w:val="5"/>
        </w:numPr>
        <w:spacing w:after="160" w:line="259" w:lineRule="auto"/>
        <w:rPr>
          <w:rFonts w:eastAsiaTheme="minorHAnsi"/>
          <w:sz w:val="22"/>
          <w:szCs w:val="22"/>
          <w:lang w:val="en"/>
        </w:rPr>
      </w:pPr>
      <w:r w:rsidRPr="00B90ED2">
        <w:rPr>
          <w:rFonts w:eastAsiaTheme="minorHAnsi"/>
          <w:sz w:val="22"/>
          <w:szCs w:val="22"/>
          <w:lang w:val="en"/>
        </w:rPr>
        <w:t>23% not in education and training</w:t>
      </w:r>
    </w:p>
    <w:tbl>
      <w:tblPr>
        <w:tblStyle w:val="TableGrid"/>
        <w:tblW w:w="0" w:type="auto"/>
        <w:tblLook w:val="04A0" w:firstRow="1" w:lastRow="0" w:firstColumn="1" w:lastColumn="0" w:noHBand="0" w:noVBand="1"/>
        <w:tblCaption w:val="Destinations of Year 12 completers, 2016"/>
        <w:tblDescription w:val="This table shows the destinations of Year 12 completers (by proportions) in 2016"/>
      </w:tblPr>
      <w:tblGrid>
        <w:gridCol w:w="4253"/>
        <w:gridCol w:w="801"/>
      </w:tblGrid>
      <w:tr w:rsidR="00F83113" w14:paraId="3AB293D9" w14:textId="77777777" w:rsidTr="007A1ABD">
        <w:tc>
          <w:tcPr>
            <w:tcW w:w="4253" w:type="dxa"/>
          </w:tcPr>
          <w:p w14:paraId="4F9AED1E" w14:textId="77777777" w:rsidR="00F83113" w:rsidRPr="00B90ED2" w:rsidRDefault="00F83113" w:rsidP="00F83113">
            <w:pPr>
              <w:rPr>
                <w:rFonts w:ascii="Cambria" w:hAnsi="Cambria" w:cs="VIC Light"/>
                <w:b/>
                <w:color w:val="000000"/>
                <w:sz w:val="20"/>
                <w:szCs w:val="20"/>
              </w:rPr>
            </w:pPr>
            <w:r w:rsidRPr="00B90ED2">
              <w:rPr>
                <w:rFonts w:ascii="Cambria" w:hAnsi="Cambria" w:cs="VIC Light"/>
                <w:b/>
                <w:color w:val="000000"/>
                <w:sz w:val="20"/>
                <w:szCs w:val="20"/>
              </w:rPr>
              <w:t>Bachelor degree</w:t>
            </w:r>
          </w:p>
        </w:tc>
        <w:tc>
          <w:tcPr>
            <w:tcW w:w="801" w:type="dxa"/>
          </w:tcPr>
          <w:p w14:paraId="058782D3" w14:textId="77777777" w:rsidR="00F83113" w:rsidRPr="00B90ED2" w:rsidRDefault="00F83113" w:rsidP="00F83113">
            <w:pPr>
              <w:rPr>
                <w:rFonts w:ascii="Cambria" w:hAnsi="Cambria" w:cs="VIC Light"/>
                <w:color w:val="000000"/>
                <w:sz w:val="20"/>
                <w:szCs w:val="20"/>
              </w:rPr>
            </w:pPr>
            <w:r w:rsidRPr="00B90ED2">
              <w:rPr>
                <w:rFonts w:ascii="Cambria" w:hAnsi="Cambria" w:cs="VIC Light"/>
                <w:color w:val="000000"/>
                <w:sz w:val="20"/>
                <w:szCs w:val="20"/>
              </w:rPr>
              <w:t>54%</w:t>
            </w:r>
          </w:p>
        </w:tc>
      </w:tr>
      <w:tr w:rsidR="00F83113" w14:paraId="580B0521" w14:textId="77777777" w:rsidTr="007A1ABD">
        <w:tc>
          <w:tcPr>
            <w:tcW w:w="4253" w:type="dxa"/>
          </w:tcPr>
          <w:p w14:paraId="6FDEB256" w14:textId="77777777" w:rsidR="00F83113" w:rsidRPr="00B90ED2" w:rsidRDefault="00F83113" w:rsidP="00F83113">
            <w:pPr>
              <w:rPr>
                <w:rFonts w:ascii="Cambria" w:hAnsi="Cambria" w:cs="VIC Light"/>
                <w:b/>
                <w:color w:val="000000"/>
                <w:sz w:val="20"/>
                <w:szCs w:val="20"/>
              </w:rPr>
            </w:pPr>
            <w:r w:rsidRPr="00B90ED2">
              <w:rPr>
                <w:rFonts w:ascii="Cambria" w:hAnsi="Cambria" w:cs="VIC Light"/>
                <w:b/>
                <w:color w:val="000000"/>
                <w:sz w:val="20"/>
                <w:szCs w:val="20"/>
              </w:rPr>
              <w:t>Certificate/Diploma</w:t>
            </w:r>
          </w:p>
        </w:tc>
        <w:tc>
          <w:tcPr>
            <w:tcW w:w="801" w:type="dxa"/>
          </w:tcPr>
          <w:p w14:paraId="4D6C8A86" w14:textId="77777777" w:rsidR="00F83113" w:rsidRPr="00B90ED2" w:rsidRDefault="00F83113" w:rsidP="00F83113">
            <w:pPr>
              <w:rPr>
                <w:rFonts w:ascii="Cambria" w:hAnsi="Cambria" w:cs="VIC Light"/>
                <w:color w:val="000000"/>
                <w:sz w:val="20"/>
                <w:szCs w:val="20"/>
              </w:rPr>
            </w:pPr>
            <w:r w:rsidRPr="00B90ED2">
              <w:rPr>
                <w:rFonts w:ascii="Cambria" w:hAnsi="Cambria" w:cs="VIC Light"/>
                <w:color w:val="000000"/>
                <w:sz w:val="20"/>
                <w:szCs w:val="20"/>
              </w:rPr>
              <w:t>15%</w:t>
            </w:r>
          </w:p>
        </w:tc>
      </w:tr>
      <w:tr w:rsidR="00F83113" w14:paraId="179BD761" w14:textId="77777777" w:rsidTr="007A1ABD">
        <w:tc>
          <w:tcPr>
            <w:tcW w:w="4253" w:type="dxa"/>
          </w:tcPr>
          <w:p w14:paraId="39D0A3A5" w14:textId="77777777" w:rsidR="00F83113" w:rsidRPr="00B90ED2" w:rsidRDefault="00F83113" w:rsidP="00F83113">
            <w:pPr>
              <w:rPr>
                <w:rFonts w:ascii="Cambria" w:hAnsi="Cambria" w:cs="VIC Light"/>
                <w:b/>
                <w:color w:val="000000"/>
                <w:sz w:val="20"/>
                <w:szCs w:val="20"/>
              </w:rPr>
            </w:pPr>
            <w:r w:rsidRPr="00B90ED2">
              <w:rPr>
                <w:rFonts w:ascii="Cambria" w:hAnsi="Cambria" w:cs="VIC Light"/>
                <w:b/>
                <w:color w:val="000000"/>
                <w:sz w:val="20"/>
                <w:szCs w:val="20"/>
              </w:rPr>
              <w:t>Apprenticeship/Traineeship</w:t>
            </w:r>
          </w:p>
        </w:tc>
        <w:tc>
          <w:tcPr>
            <w:tcW w:w="801" w:type="dxa"/>
          </w:tcPr>
          <w:p w14:paraId="1422D6EC" w14:textId="77777777" w:rsidR="00F83113" w:rsidRPr="00B90ED2" w:rsidRDefault="00F83113" w:rsidP="00F83113">
            <w:pPr>
              <w:rPr>
                <w:rFonts w:ascii="Cambria" w:hAnsi="Cambria" w:cs="VIC Light"/>
                <w:color w:val="000000"/>
                <w:sz w:val="20"/>
                <w:szCs w:val="20"/>
              </w:rPr>
            </w:pPr>
            <w:r w:rsidRPr="00B90ED2">
              <w:rPr>
                <w:rFonts w:ascii="Cambria" w:hAnsi="Cambria" w:cs="VIC Light"/>
                <w:color w:val="000000"/>
                <w:sz w:val="20"/>
                <w:szCs w:val="20"/>
              </w:rPr>
              <w:t>8%</w:t>
            </w:r>
          </w:p>
        </w:tc>
      </w:tr>
      <w:tr w:rsidR="00F83113" w14:paraId="3F1A9DC2" w14:textId="77777777" w:rsidTr="007A1ABD">
        <w:tc>
          <w:tcPr>
            <w:tcW w:w="4253" w:type="dxa"/>
          </w:tcPr>
          <w:p w14:paraId="50A26E31" w14:textId="77777777" w:rsidR="00F83113" w:rsidRPr="00B90ED2" w:rsidRDefault="00F83113" w:rsidP="00F83113">
            <w:pPr>
              <w:rPr>
                <w:rFonts w:ascii="Cambria" w:hAnsi="Cambria" w:cs="VIC Light"/>
                <w:b/>
                <w:color w:val="000000"/>
                <w:sz w:val="20"/>
                <w:szCs w:val="20"/>
              </w:rPr>
            </w:pPr>
            <w:r w:rsidRPr="00B90ED2">
              <w:rPr>
                <w:rFonts w:ascii="Cambria" w:hAnsi="Cambria" w:cs="VIC Light"/>
                <w:b/>
                <w:color w:val="000000"/>
                <w:sz w:val="20"/>
                <w:szCs w:val="20"/>
              </w:rPr>
              <w:t>Employed</w:t>
            </w:r>
          </w:p>
        </w:tc>
        <w:tc>
          <w:tcPr>
            <w:tcW w:w="801" w:type="dxa"/>
          </w:tcPr>
          <w:p w14:paraId="026A325C" w14:textId="77777777" w:rsidR="00F83113" w:rsidRPr="00B90ED2" w:rsidRDefault="00F83113" w:rsidP="00F83113">
            <w:pPr>
              <w:rPr>
                <w:rFonts w:ascii="Cambria" w:hAnsi="Cambria" w:cs="VIC Light"/>
                <w:color w:val="000000"/>
                <w:sz w:val="20"/>
                <w:szCs w:val="20"/>
              </w:rPr>
            </w:pPr>
            <w:r w:rsidRPr="00B90ED2">
              <w:rPr>
                <w:rFonts w:ascii="Cambria" w:hAnsi="Cambria" w:cs="VIC Light"/>
                <w:color w:val="000000"/>
                <w:sz w:val="20"/>
                <w:szCs w:val="20"/>
              </w:rPr>
              <w:t>18%</w:t>
            </w:r>
          </w:p>
        </w:tc>
      </w:tr>
      <w:tr w:rsidR="00F83113" w14:paraId="2CBC6DCE" w14:textId="77777777" w:rsidTr="007A1ABD">
        <w:tc>
          <w:tcPr>
            <w:tcW w:w="4253" w:type="dxa"/>
          </w:tcPr>
          <w:p w14:paraId="7B22E701" w14:textId="77777777" w:rsidR="00F83113" w:rsidRPr="00B90ED2" w:rsidRDefault="00F83113" w:rsidP="00F83113">
            <w:pPr>
              <w:rPr>
                <w:rFonts w:ascii="Cambria" w:hAnsi="Cambria" w:cs="VIC Light"/>
                <w:b/>
                <w:color w:val="000000"/>
                <w:sz w:val="20"/>
                <w:szCs w:val="20"/>
              </w:rPr>
            </w:pPr>
            <w:r w:rsidRPr="00B90ED2">
              <w:rPr>
                <w:rFonts w:ascii="Cambria" w:hAnsi="Cambria" w:cs="VIC Light"/>
                <w:b/>
                <w:color w:val="000000"/>
                <w:sz w:val="20"/>
                <w:szCs w:val="20"/>
              </w:rPr>
              <w:t>Looking for work</w:t>
            </w:r>
          </w:p>
        </w:tc>
        <w:tc>
          <w:tcPr>
            <w:tcW w:w="801" w:type="dxa"/>
          </w:tcPr>
          <w:p w14:paraId="050505CE" w14:textId="77777777" w:rsidR="00F83113" w:rsidRPr="00B90ED2" w:rsidRDefault="00F83113" w:rsidP="00F83113">
            <w:pPr>
              <w:rPr>
                <w:rFonts w:ascii="Cambria" w:hAnsi="Cambria" w:cs="VIC Light"/>
                <w:color w:val="000000"/>
                <w:sz w:val="20"/>
                <w:szCs w:val="20"/>
              </w:rPr>
            </w:pPr>
            <w:r w:rsidRPr="00B90ED2">
              <w:rPr>
                <w:rFonts w:ascii="Cambria" w:hAnsi="Cambria" w:cs="VIC Light"/>
                <w:color w:val="000000"/>
                <w:sz w:val="20"/>
                <w:szCs w:val="20"/>
              </w:rPr>
              <w:t>5%</w:t>
            </w:r>
          </w:p>
        </w:tc>
      </w:tr>
      <w:tr w:rsidR="00F83113" w14:paraId="4C1D888D" w14:textId="77777777" w:rsidTr="007A1ABD">
        <w:tc>
          <w:tcPr>
            <w:tcW w:w="4253" w:type="dxa"/>
          </w:tcPr>
          <w:p w14:paraId="53CD33A1" w14:textId="77777777" w:rsidR="00F83113" w:rsidRPr="00B90ED2" w:rsidRDefault="00F83113" w:rsidP="00F83113">
            <w:pPr>
              <w:rPr>
                <w:rFonts w:ascii="Cambria" w:hAnsi="Cambria" w:cs="VIC Light"/>
                <w:b/>
                <w:color w:val="000000"/>
                <w:sz w:val="20"/>
                <w:szCs w:val="20"/>
              </w:rPr>
            </w:pPr>
            <w:r w:rsidRPr="00B90ED2">
              <w:rPr>
                <w:rFonts w:ascii="Cambria" w:hAnsi="Cambria" w:cs="VIC Light"/>
                <w:b/>
                <w:color w:val="000000"/>
                <w:sz w:val="20"/>
                <w:szCs w:val="20"/>
              </w:rPr>
              <w:t xml:space="preserve">Not in labour force, education or training </w:t>
            </w:r>
          </w:p>
        </w:tc>
        <w:tc>
          <w:tcPr>
            <w:tcW w:w="801" w:type="dxa"/>
          </w:tcPr>
          <w:p w14:paraId="02427F62" w14:textId="77777777" w:rsidR="00F83113" w:rsidRPr="00B90ED2" w:rsidRDefault="00F83113" w:rsidP="00F83113">
            <w:pPr>
              <w:rPr>
                <w:rFonts w:ascii="Cambria" w:hAnsi="Cambria" w:cs="VIC Light"/>
                <w:color w:val="000000"/>
                <w:sz w:val="20"/>
                <w:szCs w:val="20"/>
              </w:rPr>
            </w:pPr>
            <w:r w:rsidRPr="00B90ED2">
              <w:rPr>
                <w:rFonts w:ascii="Cambria" w:hAnsi="Cambria" w:cs="VIC Light"/>
                <w:color w:val="000000"/>
                <w:sz w:val="20"/>
                <w:szCs w:val="20"/>
              </w:rPr>
              <w:t>1%</w:t>
            </w:r>
          </w:p>
        </w:tc>
      </w:tr>
    </w:tbl>
    <w:p w14:paraId="240C5AAD" w14:textId="0DEDE711" w:rsidR="00F83113" w:rsidRPr="00B90ED2" w:rsidRDefault="003B2084" w:rsidP="00922E6A">
      <w:pPr>
        <w:spacing w:after="160" w:line="259" w:lineRule="auto"/>
        <w:rPr>
          <w:rFonts w:eastAsiaTheme="minorHAnsi"/>
          <w:sz w:val="20"/>
          <w:szCs w:val="20"/>
          <w:lang w:val="en"/>
        </w:rPr>
      </w:pPr>
      <w:r w:rsidRPr="00B90ED2">
        <w:rPr>
          <w:rFonts w:eastAsiaTheme="minorHAnsi"/>
          <w:sz w:val="20"/>
          <w:szCs w:val="20"/>
          <w:lang w:val="en"/>
        </w:rPr>
        <w:t>Proportions by category may not sum to 100% due to rounding.</w:t>
      </w:r>
    </w:p>
    <w:p w14:paraId="62FD04C3" w14:textId="77777777" w:rsidR="00B90ED2" w:rsidRDefault="00B90ED2" w:rsidP="000641AD">
      <w:pPr>
        <w:pStyle w:val="Heading2"/>
        <w:spacing w:before="40" w:line="259" w:lineRule="auto"/>
        <w:rPr>
          <w:b w:val="0"/>
          <w:bCs w:val="0"/>
          <w:color w:val="365F91" w:themeColor="accent1" w:themeShade="BF"/>
          <w:lang w:val="en-AU"/>
        </w:rPr>
      </w:pPr>
    </w:p>
    <w:p w14:paraId="08FF53FA" w14:textId="77777777" w:rsidR="007A1ABD" w:rsidRPr="000641AD" w:rsidRDefault="007A1ABD"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2,500 Early leavers</w:t>
      </w:r>
    </w:p>
    <w:p w14:paraId="464548FB" w14:textId="77777777" w:rsidR="007A1ABD" w:rsidRPr="00B90ED2" w:rsidRDefault="007A1ABD" w:rsidP="00B90ED2">
      <w:pPr>
        <w:pStyle w:val="ListParagraph"/>
        <w:numPr>
          <w:ilvl w:val="0"/>
          <w:numId w:val="6"/>
        </w:numPr>
        <w:spacing w:after="160" w:line="259" w:lineRule="auto"/>
        <w:rPr>
          <w:rFonts w:eastAsiaTheme="minorHAnsi"/>
          <w:sz w:val="22"/>
          <w:szCs w:val="22"/>
          <w:lang w:val="en"/>
        </w:rPr>
      </w:pPr>
      <w:r w:rsidRPr="00B90ED2">
        <w:rPr>
          <w:rFonts w:eastAsiaTheme="minorHAnsi"/>
          <w:sz w:val="22"/>
          <w:szCs w:val="22"/>
          <w:lang w:val="en"/>
        </w:rPr>
        <w:t>54% in education and training</w:t>
      </w:r>
    </w:p>
    <w:p w14:paraId="027293B0" w14:textId="65681851" w:rsidR="007A1ABD" w:rsidRPr="00B90ED2" w:rsidRDefault="007A1ABD" w:rsidP="007A1ABD">
      <w:pPr>
        <w:pStyle w:val="ListParagraph"/>
        <w:numPr>
          <w:ilvl w:val="0"/>
          <w:numId w:val="6"/>
        </w:numPr>
        <w:spacing w:after="160" w:line="259" w:lineRule="auto"/>
        <w:rPr>
          <w:rFonts w:eastAsiaTheme="minorHAnsi"/>
          <w:sz w:val="22"/>
          <w:szCs w:val="22"/>
          <w:lang w:val="en"/>
        </w:rPr>
      </w:pPr>
      <w:r w:rsidRPr="00B90ED2">
        <w:rPr>
          <w:rFonts w:eastAsiaTheme="minorHAnsi"/>
          <w:sz w:val="22"/>
          <w:szCs w:val="22"/>
          <w:lang w:val="en"/>
        </w:rPr>
        <w:t>46% not in education and training</w:t>
      </w:r>
    </w:p>
    <w:tbl>
      <w:tblPr>
        <w:tblStyle w:val="TableGrid"/>
        <w:tblW w:w="0" w:type="auto"/>
        <w:tblLook w:val="04A0" w:firstRow="1" w:lastRow="0" w:firstColumn="1" w:lastColumn="0" w:noHBand="0" w:noVBand="1"/>
        <w:tblCaption w:val="Destination of early leavers, 2016"/>
        <w:tblDescription w:val="This table shows the destinations of early leavers (by proportions) in 2016"/>
      </w:tblPr>
      <w:tblGrid>
        <w:gridCol w:w="4253"/>
        <w:gridCol w:w="801"/>
      </w:tblGrid>
      <w:tr w:rsidR="007A1ABD" w14:paraId="5919F087" w14:textId="77777777" w:rsidTr="003B2084">
        <w:tc>
          <w:tcPr>
            <w:tcW w:w="4253" w:type="dxa"/>
          </w:tcPr>
          <w:p w14:paraId="00986BBB" w14:textId="77777777" w:rsidR="007A1ABD" w:rsidRPr="00B90ED2" w:rsidRDefault="007A1ABD" w:rsidP="003B2084">
            <w:pPr>
              <w:rPr>
                <w:rFonts w:cs="VIC Light"/>
                <w:b/>
                <w:color w:val="000000"/>
                <w:sz w:val="20"/>
                <w:szCs w:val="20"/>
              </w:rPr>
            </w:pPr>
            <w:r w:rsidRPr="00B90ED2">
              <w:rPr>
                <w:rFonts w:cs="VIC Light"/>
                <w:b/>
                <w:color w:val="000000"/>
                <w:sz w:val="20"/>
                <w:szCs w:val="20"/>
              </w:rPr>
              <w:t>Bachelor degree</w:t>
            </w:r>
          </w:p>
        </w:tc>
        <w:tc>
          <w:tcPr>
            <w:tcW w:w="801" w:type="dxa"/>
          </w:tcPr>
          <w:p w14:paraId="72699F87" w14:textId="77777777" w:rsidR="007A1ABD" w:rsidRPr="00B90ED2" w:rsidRDefault="007A1ABD" w:rsidP="003B2084">
            <w:pPr>
              <w:rPr>
                <w:rFonts w:cs="VIC Light"/>
                <w:color w:val="000000"/>
                <w:sz w:val="20"/>
                <w:szCs w:val="20"/>
              </w:rPr>
            </w:pPr>
            <w:r w:rsidRPr="00B90ED2">
              <w:rPr>
                <w:rFonts w:cs="VIC Light"/>
                <w:color w:val="000000"/>
                <w:sz w:val="20"/>
                <w:szCs w:val="20"/>
              </w:rPr>
              <w:t>1%</w:t>
            </w:r>
          </w:p>
        </w:tc>
      </w:tr>
      <w:tr w:rsidR="007A1ABD" w14:paraId="11FF3D7B" w14:textId="77777777" w:rsidTr="003B2084">
        <w:tc>
          <w:tcPr>
            <w:tcW w:w="4253" w:type="dxa"/>
          </w:tcPr>
          <w:p w14:paraId="532D46D4" w14:textId="77777777" w:rsidR="007A1ABD" w:rsidRPr="00B90ED2" w:rsidRDefault="007A1ABD" w:rsidP="003B2084">
            <w:pPr>
              <w:rPr>
                <w:rFonts w:cs="VIC Light"/>
                <w:b/>
                <w:color w:val="000000"/>
                <w:sz w:val="20"/>
                <w:szCs w:val="20"/>
              </w:rPr>
            </w:pPr>
            <w:r w:rsidRPr="00B90ED2">
              <w:rPr>
                <w:rFonts w:cs="VIC Light"/>
                <w:b/>
                <w:color w:val="000000"/>
                <w:sz w:val="20"/>
                <w:szCs w:val="20"/>
              </w:rPr>
              <w:t>Certificate/Diploma</w:t>
            </w:r>
          </w:p>
        </w:tc>
        <w:tc>
          <w:tcPr>
            <w:tcW w:w="801" w:type="dxa"/>
          </w:tcPr>
          <w:p w14:paraId="0B03206A" w14:textId="77777777" w:rsidR="007A1ABD" w:rsidRPr="00B90ED2" w:rsidRDefault="007A1ABD" w:rsidP="003B2084">
            <w:pPr>
              <w:rPr>
                <w:rFonts w:cs="VIC Light"/>
                <w:color w:val="000000"/>
                <w:sz w:val="20"/>
                <w:szCs w:val="20"/>
              </w:rPr>
            </w:pPr>
            <w:r w:rsidRPr="00B90ED2">
              <w:rPr>
                <w:rFonts w:cs="VIC Light"/>
                <w:color w:val="000000"/>
                <w:sz w:val="20"/>
                <w:szCs w:val="20"/>
              </w:rPr>
              <w:t>24%</w:t>
            </w:r>
          </w:p>
        </w:tc>
      </w:tr>
      <w:tr w:rsidR="007A1ABD" w14:paraId="2AD97DCD" w14:textId="77777777" w:rsidTr="003B2084">
        <w:tc>
          <w:tcPr>
            <w:tcW w:w="4253" w:type="dxa"/>
          </w:tcPr>
          <w:p w14:paraId="07E6494A" w14:textId="77777777" w:rsidR="007A1ABD" w:rsidRPr="00B90ED2" w:rsidRDefault="007A1ABD" w:rsidP="003B2084">
            <w:pPr>
              <w:rPr>
                <w:rFonts w:cs="VIC Light"/>
                <w:b/>
                <w:color w:val="000000"/>
                <w:sz w:val="20"/>
                <w:szCs w:val="20"/>
              </w:rPr>
            </w:pPr>
            <w:r w:rsidRPr="00B90ED2">
              <w:rPr>
                <w:rFonts w:cs="VIC Light"/>
                <w:b/>
                <w:color w:val="000000"/>
                <w:sz w:val="20"/>
                <w:szCs w:val="20"/>
              </w:rPr>
              <w:t>Apprenticeship/Traineeship</w:t>
            </w:r>
          </w:p>
        </w:tc>
        <w:tc>
          <w:tcPr>
            <w:tcW w:w="801" w:type="dxa"/>
          </w:tcPr>
          <w:p w14:paraId="289658CD" w14:textId="77777777" w:rsidR="007A1ABD" w:rsidRPr="00B90ED2" w:rsidRDefault="007A1ABD" w:rsidP="003B2084">
            <w:pPr>
              <w:rPr>
                <w:rFonts w:cs="VIC Light"/>
                <w:color w:val="000000"/>
                <w:sz w:val="20"/>
                <w:szCs w:val="20"/>
              </w:rPr>
            </w:pPr>
            <w:r w:rsidRPr="00B90ED2">
              <w:rPr>
                <w:rFonts w:cs="VIC Light"/>
                <w:color w:val="000000"/>
                <w:sz w:val="20"/>
                <w:szCs w:val="20"/>
              </w:rPr>
              <w:t>30%</w:t>
            </w:r>
          </w:p>
        </w:tc>
      </w:tr>
      <w:tr w:rsidR="007A1ABD" w14:paraId="39A31D74" w14:textId="77777777" w:rsidTr="003B2084">
        <w:tc>
          <w:tcPr>
            <w:tcW w:w="4253" w:type="dxa"/>
          </w:tcPr>
          <w:p w14:paraId="74BBE654" w14:textId="77777777" w:rsidR="007A1ABD" w:rsidRPr="00B90ED2" w:rsidRDefault="007A1ABD" w:rsidP="003B2084">
            <w:pPr>
              <w:rPr>
                <w:rFonts w:cs="VIC Light"/>
                <w:b/>
                <w:color w:val="000000"/>
                <w:sz w:val="20"/>
                <w:szCs w:val="20"/>
              </w:rPr>
            </w:pPr>
            <w:r w:rsidRPr="00B90ED2">
              <w:rPr>
                <w:rFonts w:cs="VIC Light"/>
                <w:b/>
                <w:color w:val="000000"/>
                <w:sz w:val="20"/>
                <w:szCs w:val="20"/>
              </w:rPr>
              <w:t>Employed</w:t>
            </w:r>
          </w:p>
        </w:tc>
        <w:tc>
          <w:tcPr>
            <w:tcW w:w="801" w:type="dxa"/>
          </w:tcPr>
          <w:p w14:paraId="678021F2" w14:textId="77777777" w:rsidR="007A1ABD" w:rsidRPr="00B90ED2" w:rsidRDefault="007A1ABD" w:rsidP="003B2084">
            <w:pPr>
              <w:rPr>
                <w:rFonts w:cs="VIC Light"/>
                <w:color w:val="000000"/>
                <w:sz w:val="20"/>
                <w:szCs w:val="20"/>
              </w:rPr>
            </w:pPr>
            <w:r w:rsidRPr="00B90ED2">
              <w:rPr>
                <w:rFonts w:cs="VIC Light"/>
                <w:color w:val="000000"/>
                <w:sz w:val="20"/>
                <w:szCs w:val="20"/>
              </w:rPr>
              <w:t>24%</w:t>
            </w:r>
          </w:p>
        </w:tc>
      </w:tr>
      <w:tr w:rsidR="007A1ABD" w14:paraId="7311D0AB" w14:textId="77777777" w:rsidTr="003B2084">
        <w:tc>
          <w:tcPr>
            <w:tcW w:w="4253" w:type="dxa"/>
          </w:tcPr>
          <w:p w14:paraId="41ADAB21" w14:textId="77777777" w:rsidR="007A1ABD" w:rsidRPr="00B90ED2" w:rsidRDefault="007A1ABD" w:rsidP="003B2084">
            <w:pPr>
              <w:rPr>
                <w:rFonts w:cs="VIC Light"/>
                <w:b/>
                <w:color w:val="000000"/>
                <w:sz w:val="20"/>
                <w:szCs w:val="20"/>
              </w:rPr>
            </w:pPr>
            <w:r w:rsidRPr="00B90ED2">
              <w:rPr>
                <w:rFonts w:cs="VIC Light"/>
                <w:b/>
                <w:color w:val="000000"/>
                <w:sz w:val="20"/>
                <w:szCs w:val="20"/>
              </w:rPr>
              <w:t>Looking for work</w:t>
            </w:r>
          </w:p>
        </w:tc>
        <w:tc>
          <w:tcPr>
            <w:tcW w:w="801" w:type="dxa"/>
          </w:tcPr>
          <w:p w14:paraId="3E8AEF79" w14:textId="77777777" w:rsidR="007A1ABD" w:rsidRPr="00B90ED2" w:rsidRDefault="007A1ABD" w:rsidP="003B2084">
            <w:pPr>
              <w:rPr>
                <w:rFonts w:cs="VIC Light"/>
                <w:color w:val="000000"/>
                <w:sz w:val="20"/>
                <w:szCs w:val="20"/>
              </w:rPr>
            </w:pPr>
            <w:r w:rsidRPr="00B90ED2">
              <w:rPr>
                <w:rFonts w:cs="VIC Light"/>
                <w:color w:val="000000"/>
                <w:sz w:val="20"/>
                <w:szCs w:val="20"/>
              </w:rPr>
              <w:t>16%</w:t>
            </w:r>
          </w:p>
        </w:tc>
      </w:tr>
      <w:tr w:rsidR="007A1ABD" w14:paraId="53B05A86" w14:textId="77777777" w:rsidTr="003B2084">
        <w:tc>
          <w:tcPr>
            <w:tcW w:w="4253" w:type="dxa"/>
          </w:tcPr>
          <w:p w14:paraId="0D7F168D" w14:textId="77777777" w:rsidR="007A1ABD" w:rsidRPr="00B90ED2" w:rsidRDefault="007A1ABD" w:rsidP="003B2084">
            <w:pPr>
              <w:rPr>
                <w:rFonts w:cs="VIC Light"/>
                <w:b/>
                <w:color w:val="000000"/>
                <w:sz w:val="20"/>
                <w:szCs w:val="20"/>
              </w:rPr>
            </w:pPr>
            <w:r w:rsidRPr="00B90ED2">
              <w:rPr>
                <w:rFonts w:cs="VIC Light"/>
                <w:b/>
                <w:color w:val="000000"/>
                <w:sz w:val="20"/>
                <w:szCs w:val="20"/>
              </w:rPr>
              <w:t xml:space="preserve">Not in labour force, education or training </w:t>
            </w:r>
          </w:p>
        </w:tc>
        <w:tc>
          <w:tcPr>
            <w:tcW w:w="801" w:type="dxa"/>
          </w:tcPr>
          <w:p w14:paraId="5F90DE63" w14:textId="77777777" w:rsidR="007A1ABD" w:rsidRPr="00B90ED2" w:rsidRDefault="007A1ABD" w:rsidP="003B2084">
            <w:pPr>
              <w:rPr>
                <w:rFonts w:cs="VIC Light"/>
                <w:color w:val="000000"/>
                <w:sz w:val="20"/>
                <w:szCs w:val="20"/>
              </w:rPr>
            </w:pPr>
            <w:r w:rsidRPr="00B90ED2">
              <w:rPr>
                <w:rFonts w:cs="VIC Light"/>
                <w:color w:val="000000"/>
                <w:sz w:val="20"/>
                <w:szCs w:val="20"/>
              </w:rPr>
              <w:t>6%</w:t>
            </w:r>
          </w:p>
        </w:tc>
      </w:tr>
    </w:tbl>
    <w:p w14:paraId="2F8DA95D" w14:textId="7AC63F1B" w:rsidR="004D01A6" w:rsidRPr="00B90ED2" w:rsidRDefault="004D01A6" w:rsidP="00DD1194">
      <w:pPr>
        <w:spacing w:after="160" w:line="259" w:lineRule="auto"/>
        <w:rPr>
          <w:rFonts w:eastAsiaTheme="minorHAnsi"/>
          <w:sz w:val="20"/>
          <w:szCs w:val="20"/>
          <w:lang w:val="en"/>
        </w:rPr>
      </w:pPr>
      <w:r w:rsidRPr="00B90ED2">
        <w:rPr>
          <w:rFonts w:eastAsiaTheme="minorHAnsi"/>
          <w:sz w:val="20"/>
          <w:szCs w:val="20"/>
          <w:lang w:val="en"/>
        </w:rPr>
        <w:t>Proportions by category may not sum to 100% due to rounding.</w:t>
      </w:r>
    </w:p>
    <w:p w14:paraId="68A710BA" w14:textId="77777777" w:rsidR="003B2084" w:rsidRDefault="003B2084" w:rsidP="009F16A8">
      <w:pPr>
        <w:rPr>
          <w:rFonts w:ascii="VIC Light" w:hAnsi="VIC Light" w:cs="VIC Light"/>
          <w:color w:val="000000"/>
          <w:sz w:val="22"/>
          <w:szCs w:val="22"/>
        </w:rPr>
      </w:pPr>
    </w:p>
    <w:p w14:paraId="6C399565" w14:textId="77777777" w:rsidR="008F4112" w:rsidRPr="000641AD" w:rsidRDefault="008F4112"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lastRenderedPageBreak/>
        <w:t>For year 12 completers, destination patterns have remained relatively consistent since 2012</w:t>
      </w:r>
    </w:p>
    <w:p w14:paraId="78253E1F" w14:textId="77777777" w:rsidR="008F4112" w:rsidRPr="00DD1194" w:rsidRDefault="008F4112" w:rsidP="00DD1194">
      <w:pPr>
        <w:spacing w:after="160" w:line="259" w:lineRule="auto"/>
        <w:rPr>
          <w:rFonts w:eastAsiaTheme="minorHAnsi"/>
          <w:sz w:val="22"/>
          <w:szCs w:val="22"/>
          <w:lang w:val="en"/>
        </w:rPr>
      </w:pPr>
      <w:r w:rsidRPr="00DD1194">
        <w:rPr>
          <w:rFonts w:eastAsiaTheme="minorHAnsi"/>
          <w:sz w:val="22"/>
          <w:szCs w:val="22"/>
          <w:lang w:val="en"/>
        </w:rPr>
        <w:t>There has been a slight shift to completers commencing higher level qualifications. The proportion of Year 12 completers enrolling in a bachelor degree increased from 52 per cent to 54 per cent from 2012 to 2016, while the proportion of those undertaking a certificate/diploma declined from 18 per cent to 15 per cent.</w:t>
      </w:r>
    </w:p>
    <w:p w14:paraId="47CD23F9" w14:textId="77777777" w:rsidR="008F4112" w:rsidRDefault="008F4112" w:rsidP="008F4112">
      <w:pPr>
        <w:rPr>
          <w:rFonts w:ascii="VIC" w:hAnsi="VIC" w:cs="VIC"/>
          <w:color w:val="000000"/>
          <w:sz w:val="16"/>
          <w:szCs w:val="16"/>
        </w:rPr>
      </w:pPr>
    </w:p>
    <w:p w14:paraId="23E9D2E9" w14:textId="77777777" w:rsidR="008F4112" w:rsidRPr="00B90ED2" w:rsidRDefault="008F4112" w:rsidP="00B90ED2">
      <w:pPr>
        <w:pStyle w:val="Heading3"/>
        <w:spacing w:before="40" w:line="259" w:lineRule="auto"/>
        <w:rPr>
          <w:b w:val="0"/>
          <w:bCs w:val="0"/>
          <w:color w:val="243F60" w:themeColor="accent1" w:themeShade="7F"/>
          <w:lang w:val="en"/>
        </w:rPr>
      </w:pPr>
      <w:r w:rsidRPr="00B90ED2">
        <w:rPr>
          <w:b w:val="0"/>
          <w:bCs w:val="0"/>
          <w:color w:val="243F60" w:themeColor="accent1" w:themeShade="7F"/>
          <w:lang w:val="en"/>
        </w:rPr>
        <w:t>DESTINATION PATTERNS, YEAR 12 COMPLETERS, ON TRACK 2012 TO 2016</w:t>
      </w:r>
    </w:p>
    <w:tbl>
      <w:tblPr>
        <w:tblStyle w:val="TableGrid"/>
        <w:tblW w:w="0" w:type="auto"/>
        <w:tblLook w:val="04A0" w:firstRow="1" w:lastRow="0" w:firstColumn="1" w:lastColumn="0" w:noHBand="0" w:noVBand="1"/>
        <w:tblCaption w:val="Destination patterns, Year 12 completers, On Track 2012 to 2016"/>
        <w:tblDescription w:val="This table shows the proportion of Year 12 completers continuing to identified post-school destinations from 2012 to 2016"/>
      </w:tblPr>
      <w:tblGrid>
        <w:gridCol w:w="2852"/>
        <w:gridCol w:w="1203"/>
        <w:gridCol w:w="1203"/>
        <w:gridCol w:w="1050"/>
        <w:gridCol w:w="1050"/>
        <w:gridCol w:w="932"/>
      </w:tblGrid>
      <w:tr w:rsidR="00325343" w14:paraId="2CB5D123" w14:textId="77777777" w:rsidTr="00325343">
        <w:tc>
          <w:tcPr>
            <w:tcW w:w="2704" w:type="dxa"/>
          </w:tcPr>
          <w:p w14:paraId="3B2B6E09" w14:textId="77777777" w:rsidR="00325343" w:rsidRPr="00B90ED2" w:rsidRDefault="00325343" w:rsidP="00325343">
            <w:pPr>
              <w:rPr>
                <w:rFonts w:cs="VIC Medium"/>
                <w:color w:val="000000"/>
                <w:sz w:val="20"/>
                <w:szCs w:val="20"/>
              </w:rPr>
            </w:pPr>
          </w:p>
        </w:tc>
        <w:tc>
          <w:tcPr>
            <w:tcW w:w="1305" w:type="dxa"/>
          </w:tcPr>
          <w:p w14:paraId="0C2925BE"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2012</w:t>
            </w:r>
          </w:p>
        </w:tc>
        <w:tc>
          <w:tcPr>
            <w:tcW w:w="1305" w:type="dxa"/>
          </w:tcPr>
          <w:p w14:paraId="21998EAA"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2013</w:t>
            </w:r>
          </w:p>
        </w:tc>
        <w:tc>
          <w:tcPr>
            <w:tcW w:w="1116" w:type="dxa"/>
          </w:tcPr>
          <w:p w14:paraId="1B02E2C8"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2014</w:t>
            </w:r>
          </w:p>
        </w:tc>
        <w:tc>
          <w:tcPr>
            <w:tcW w:w="1116" w:type="dxa"/>
          </w:tcPr>
          <w:p w14:paraId="58C2D005"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2015</w:t>
            </w:r>
          </w:p>
        </w:tc>
        <w:tc>
          <w:tcPr>
            <w:tcW w:w="970" w:type="dxa"/>
          </w:tcPr>
          <w:p w14:paraId="44B346F4"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2016</w:t>
            </w:r>
          </w:p>
        </w:tc>
      </w:tr>
      <w:tr w:rsidR="00325343" w14:paraId="5728B21B" w14:textId="77777777" w:rsidTr="00325343">
        <w:tc>
          <w:tcPr>
            <w:tcW w:w="2704" w:type="dxa"/>
          </w:tcPr>
          <w:p w14:paraId="56250507" w14:textId="77777777" w:rsidR="00325343" w:rsidRPr="00B90ED2" w:rsidRDefault="00325343" w:rsidP="00325343">
            <w:pPr>
              <w:rPr>
                <w:rFonts w:cs="VIC Medium"/>
                <w:b/>
                <w:color w:val="000000"/>
                <w:sz w:val="20"/>
                <w:szCs w:val="20"/>
              </w:rPr>
            </w:pPr>
            <w:r w:rsidRPr="00B90ED2">
              <w:rPr>
                <w:rFonts w:cs="VIC Light"/>
                <w:b/>
                <w:color w:val="000000"/>
                <w:sz w:val="20"/>
                <w:szCs w:val="20"/>
              </w:rPr>
              <w:t>Bachelor degree</w:t>
            </w:r>
          </w:p>
        </w:tc>
        <w:tc>
          <w:tcPr>
            <w:tcW w:w="1305" w:type="dxa"/>
            <w:vAlign w:val="bottom"/>
          </w:tcPr>
          <w:p w14:paraId="653ECB29"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52.0%</w:t>
            </w:r>
          </w:p>
        </w:tc>
        <w:tc>
          <w:tcPr>
            <w:tcW w:w="1305" w:type="dxa"/>
            <w:vAlign w:val="bottom"/>
          </w:tcPr>
          <w:p w14:paraId="3504DA22"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53.2%</w:t>
            </w:r>
          </w:p>
        </w:tc>
        <w:tc>
          <w:tcPr>
            <w:tcW w:w="1116" w:type="dxa"/>
            <w:vAlign w:val="bottom"/>
          </w:tcPr>
          <w:p w14:paraId="163115F5"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54.3%</w:t>
            </w:r>
          </w:p>
        </w:tc>
        <w:tc>
          <w:tcPr>
            <w:tcW w:w="1116" w:type="dxa"/>
            <w:vAlign w:val="bottom"/>
          </w:tcPr>
          <w:p w14:paraId="7424160B"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53.2%</w:t>
            </w:r>
          </w:p>
        </w:tc>
        <w:tc>
          <w:tcPr>
            <w:tcW w:w="970" w:type="dxa"/>
            <w:vAlign w:val="bottom"/>
          </w:tcPr>
          <w:p w14:paraId="276E8D1F"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54.2%</w:t>
            </w:r>
          </w:p>
        </w:tc>
      </w:tr>
      <w:tr w:rsidR="00325343" w14:paraId="533143B1" w14:textId="77777777" w:rsidTr="00325343">
        <w:tc>
          <w:tcPr>
            <w:tcW w:w="2704" w:type="dxa"/>
          </w:tcPr>
          <w:p w14:paraId="4F459976" w14:textId="77777777" w:rsidR="00325343" w:rsidRPr="00B90ED2" w:rsidRDefault="00325343" w:rsidP="00325343">
            <w:pPr>
              <w:rPr>
                <w:rFonts w:cs="VIC Medium"/>
                <w:b/>
                <w:color w:val="000000"/>
                <w:sz w:val="20"/>
                <w:szCs w:val="20"/>
              </w:rPr>
            </w:pPr>
            <w:r w:rsidRPr="00B90ED2">
              <w:rPr>
                <w:rFonts w:cs="VIC Light"/>
                <w:b/>
                <w:color w:val="000000"/>
                <w:sz w:val="20"/>
                <w:szCs w:val="20"/>
              </w:rPr>
              <w:t>Certificate/Diploma</w:t>
            </w:r>
          </w:p>
        </w:tc>
        <w:tc>
          <w:tcPr>
            <w:tcW w:w="1305" w:type="dxa"/>
            <w:vAlign w:val="bottom"/>
          </w:tcPr>
          <w:p w14:paraId="3C1D3409"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17.5%</w:t>
            </w:r>
          </w:p>
        </w:tc>
        <w:tc>
          <w:tcPr>
            <w:tcW w:w="1305" w:type="dxa"/>
            <w:vAlign w:val="bottom"/>
          </w:tcPr>
          <w:p w14:paraId="476213E3"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15.8%</w:t>
            </w:r>
          </w:p>
        </w:tc>
        <w:tc>
          <w:tcPr>
            <w:tcW w:w="1116" w:type="dxa"/>
            <w:vAlign w:val="bottom"/>
          </w:tcPr>
          <w:p w14:paraId="18A1C468"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16.1%</w:t>
            </w:r>
          </w:p>
        </w:tc>
        <w:tc>
          <w:tcPr>
            <w:tcW w:w="1116" w:type="dxa"/>
            <w:vAlign w:val="bottom"/>
          </w:tcPr>
          <w:p w14:paraId="10F89490"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16.3%</w:t>
            </w:r>
          </w:p>
        </w:tc>
        <w:tc>
          <w:tcPr>
            <w:tcW w:w="970" w:type="dxa"/>
            <w:vAlign w:val="bottom"/>
          </w:tcPr>
          <w:p w14:paraId="2B68166E"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14.6%</w:t>
            </w:r>
          </w:p>
        </w:tc>
      </w:tr>
      <w:tr w:rsidR="00325343" w14:paraId="1A7A65F6" w14:textId="77777777" w:rsidTr="00325343">
        <w:tc>
          <w:tcPr>
            <w:tcW w:w="2704" w:type="dxa"/>
          </w:tcPr>
          <w:p w14:paraId="23FEACF4" w14:textId="77777777" w:rsidR="00325343" w:rsidRPr="00B90ED2" w:rsidRDefault="00325343" w:rsidP="00325343">
            <w:pPr>
              <w:rPr>
                <w:rFonts w:cs="VIC Medium"/>
                <w:b/>
                <w:color w:val="000000"/>
                <w:sz w:val="20"/>
                <w:szCs w:val="20"/>
              </w:rPr>
            </w:pPr>
            <w:r w:rsidRPr="00B90ED2">
              <w:rPr>
                <w:rFonts w:cs="VIC Light"/>
                <w:b/>
                <w:color w:val="000000"/>
                <w:sz w:val="20"/>
                <w:szCs w:val="20"/>
              </w:rPr>
              <w:t>Apprenticeship/Traineeship</w:t>
            </w:r>
          </w:p>
        </w:tc>
        <w:tc>
          <w:tcPr>
            <w:tcW w:w="1305" w:type="dxa"/>
            <w:vAlign w:val="bottom"/>
          </w:tcPr>
          <w:p w14:paraId="7C3DC356"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8.0%</w:t>
            </w:r>
          </w:p>
        </w:tc>
        <w:tc>
          <w:tcPr>
            <w:tcW w:w="1305" w:type="dxa"/>
            <w:vAlign w:val="bottom"/>
          </w:tcPr>
          <w:p w14:paraId="687BAB02"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7.1%</w:t>
            </w:r>
          </w:p>
        </w:tc>
        <w:tc>
          <w:tcPr>
            <w:tcW w:w="1116" w:type="dxa"/>
            <w:vAlign w:val="bottom"/>
          </w:tcPr>
          <w:p w14:paraId="6B5C53CD"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7.0%</w:t>
            </w:r>
          </w:p>
        </w:tc>
        <w:tc>
          <w:tcPr>
            <w:tcW w:w="1116" w:type="dxa"/>
            <w:vAlign w:val="bottom"/>
          </w:tcPr>
          <w:p w14:paraId="5007C4C6"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7.5%</w:t>
            </w:r>
          </w:p>
        </w:tc>
        <w:tc>
          <w:tcPr>
            <w:tcW w:w="970" w:type="dxa"/>
            <w:vAlign w:val="bottom"/>
          </w:tcPr>
          <w:p w14:paraId="5514CFF2"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8.1%</w:t>
            </w:r>
          </w:p>
        </w:tc>
      </w:tr>
      <w:tr w:rsidR="00325343" w14:paraId="08B8857B" w14:textId="77777777" w:rsidTr="00325343">
        <w:tc>
          <w:tcPr>
            <w:tcW w:w="2704" w:type="dxa"/>
          </w:tcPr>
          <w:p w14:paraId="64A6492F" w14:textId="77777777" w:rsidR="00325343" w:rsidRPr="00B90ED2" w:rsidRDefault="00325343" w:rsidP="00325343">
            <w:pPr>
              <w:rPr>
                <w:rFonts w:cs="VIC Medium"/>
                <w:b/>
                <w:color w:val="000000"/>
                <w:sz w:val="20"/>
                <w:szCs w:val="20"/>
              </w:rPr>
            </w:pPr>
            <w:r w:rsidRPr="00B90ED2">
              <w:rPr>
                <w:rFonts w:cs="VIC Light"/>
                <w:b/>
                <w:color w:val="000000"/>
                <w:sz w:val="20"/>
                <w:szCs w:val="20"/>
              </w:rPr>
              <w:t>Employed</w:t>
            </w:r>
          </w:p>
        </w:tc>
        <w:tc>
          <w:tcPr>
            <w:tcW w:w="1305" w:type="dxa"/>
            <w:vAlign w:val="bottom"/>
          </w:tcPr>
          <w:p w14:paraId="5A528077"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17.5%</w:t>
            </w:r>
          </w:p>
        </w:tc>
        <w:tc>
          <w:tcPr>
            <w:tcW w:w="1305" w:type="dxa"/>
            <w:vAlign w:val="bottom"/>
          </w:tcPr>
          <w:p w14:paraId="2A1740C1"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17.9%</w:t>
            </w:r>
          </w:p>
        </w:tc>
        <w:tc>
          <w:tcPr>
            <w:tcW w:w="1116" w:type="dxa"/>
            <w:vAlign w:val="bottom"/>
          </w:tcPr>
          <w:p w14:paraId="591BF8B0"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16.7%</w:t>
            </w:r>
          </w:p>
        </w:tc>
        <w:tc>
          <w:tcPr>
            <w:tcW w:w="1116" w:type="dxa"/>
            <w:vAlign w:val="bottom"/>
          </w:tcPr>
          <w:p w14:paraId="21206A35"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17.0%</w:t>
            </w:r>
          </w:p>
        </w:tc>
        <w:tc>
          <w:tcPr>
            <w:tcW w:w="970" w:type="dxa"/>
            <w:vAlign w:val="bottom"/>
          </w:tcPr>
          <w:p w14:paraId="739726CD"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17.7%</w:t>
            </w:r>
          </w:p>
        </w:tc>
      </w:tr>
      <w:tr w:rsidR="00325343" w14:paraId="59FA19EF" w14:textId="77777777" w:rsidTr="00325343">
        <w:tc>
          <w:tcPr>
            <w:tcW w:w="2704" w:type="dxa"/>
          </w:tcPr>
          <w:p w14:paraId="29E56EAA" w14:textId="77777777" w:rsidR="00325343" w:rsidRPr="00B90ED2" w:rsidRDefault="00325343" w:rsidP="00325343">
            <w:pPr>
              <w:rPr>
                <w:rFonts w:cs="VIC Medium"/>
                <w:b/>
                <w:color w:val="000000"/>
                <w:sz w:val="20"/>
                <w:szCs w:val="20"/>
              </w:rPr>
            </w:pPr>
            <w:r w:rsidRPr="00B90ED2">
              <w:rPr>
                <w:rFonts w:cs="VIC Light"/>
                <w:b/>
                <w:color w:val="000000"/>
                <w:sz w:val="20"/>
                <w:szCs w:val="20"/>
              </w:rPr>
              <w:t>Looking for work</w:t>
            </w:r>
          </w:p>
        </w:tc>
        <w:tc>
          <w:tcPr>
            <w:tcW w:w="1305" w:type="dxa"/>
            <w:vAlign w:val="bottom"/>
          </w:tcPr>
          <w:p w14:paraId="61D34553"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4.1%</w:t>
            </w:r>
          </w:p>
        </w:tc>
        <w:tc>
          <w:tcPr>
            <w:tcW w:w="1305" w:type="dxa"/>
            <w:vAlign w:val="bottom"/>
          </w:tcPr>
          <w:p w14:paraId="01176BA1"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4.8%</w:t>
            </w:r>
          </w:p>
        </w:tc>
        <w:tc>
          <w:tcPr>
            <w:tcW w:w="1116" w:type="dxa"/>
            <w:vAlign w:val="bottom"/>
          </w:tcPr>
          <w:p w14:paraId="7A88B73B"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5.1%</w:t>
            </w:r>
          </w:p>
        </w:tc>
        <w:tc>
          <w:tcPr>
            <w:tcW w:w="1116" w:type="dxa"/>
            <w:vAlign w:val="bottom"/>
          </w:tcPr>
          <w:p w14:paraId="69EA5808"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4.9%</w:t>
            </w:r>
          </w:p>
        </w:tc>
        <w:tc>
          <w:tcPr>
            <w:tcW w:w="970" w:type="dxa"/>
            <w:vAlign w:val="bottom"/>
          </w:tcPr>
          <w:p w14:paraId="5E400B30"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4.5%</w:t>
            </w:r>
          </w:p>
        </w:tc>
      </w:tr>
      <w:tr w:rsidR="00325343" w14:paraId="2EEB1B29" w14:textId="77777777" w:rsidTr="00325343">
        <w:tc>
          <w:tcPr>
            <w:tcW w:w="2704" w:type="dxa"/>
          </w:tcPr>
          <w:p w14:paraId="6AC1DC6F" w14:textId="77777777" w:rsidR="00325343" w:rsidRPr="00B90ED2" w:rsidRDefault="00325343" w:rsidP="00325343">
            <w:pPr>
              <w:rPr>
                <w:rFonts w:cs="VIC Light"/>
                <w:b/>
                <w:color w:val="000000"/>
                <w:sz w:val="20"/>
                <w:szCs w:val="20"/>
              </w:rPr>
            </w:pPr>
            <w:r w:rsidRPr="00B90ED2">
              <w:rPr>
                <w:rFonts w:cs="VIC Light"/>
                <w:b/>
                <w:color w:val="000000"/>
                <w:sz w:val="20"/>
                <w:szCs w:val="20"/>
              </w:rPr>
              <w:t xml:space="preserve">Not in labour force, education or training </w:t>
            </w:r>
          </w:p>
        </w:tc>
        <w:tc>
          <w:tcPr>
            <w:tcW w:w="1305" w:type="dxa"/>
            <w:vAlign w:val="bottom"/>
          </w:tcPr>
          <w:p w14:paraId="2A327CC5"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0.9%</w:t>
            </w:r>
          </w:p>
        </w:tc>
        <w:tc>
          <w:tcPr>
            <w:tcW w:w="1305" w:type="dxa"/>
            <w:vAlign w:val="bottom"/>
          </w:tcPr>
          <w:p w14:paraId="6DE9615D"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1.1%</w:t>
            </w:r>
          </w:p>
        </w:tc>
        <w:tc>
          <w:tcPr>
            <w:tcW w:w="1116" w:type="dxa"/>
            <w:vAlign w:val="bottom"/>
          </w:tcPr>
          <w:p w14:paraId="2D4917C9"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0.9%</w:t>
            </w:r>
          </w:p>
        </w:tc>
        <w:tc>
          <w:tcPr>
            <w:tcW w:w="1116" w:type="dxa"/>
            <w:vAlign w:val="bottom"/>
          </w:tcPr>
          <w:p w14:paraId="68223C2E"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1.0%</w:t>
            </w:r>
          </w:p>
        </w:tc>
        <w:tc>
          <w:tcPr>
            <w:tcW w:w="970" w:type="dxa"/>
            <w:vAlign w:val="bottom"/>
          </w:tcPr>
          <w:p w14:paraId="046B9977" w14:textId="77777777" w:rsidR="00325343" w:rsidRPr="00B90ED2" w:rsidRDefault="00325343" w:rsidP="00B90ED2">
            <w:pPr>
              <w:jc w:val="center"/>
              <w:rPr>
                <w:rFonts w:cs="VIC Light"/>
                <w:color w:val="000000"/>
                <w:sz w:val="20"/>
                <w:szCs w:val="20"/>
              </w:rPr>
            </w:pPr>
            <w:r w:rsidRPr="00B90ED2">
              <w:rPr>
                <w:rFonts w:cs="VIC Light"/>
                <w:color w:val="000000"/>
                <w:sz w:val="20"/>
                <w:szCs w:val="20"/>
              </w:rPr>
              <w:t>0.9%</w:t>
            </w:r>
          </w:p>
        </w:tc>
      </w:tr>
    </w:tbl>
    <w:p w14:paraId="5C4D0B1C" w14:textId="510F25B7" w:rsidR="008F4112" w:rsidRDefault="008F4112" w:rsidP="008F4112">
      <w:pPr>
        <w:rPr>
          <w:rFonts w:cs="VIC Medium"/>
          <w:color w:val="000000"/>
          <w:sz w:val="16"/>
          <w:szCs w:val="16"/>
        </w:rPr>
      </w:pPr>
    </w:p>
    <w:p w14:paraId="12B0228B" w14:textId="77777777" w:rsidR="008F4112" w:rsidRPr="000641AD" w:rsidRDefault="008F4112"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Early leavers show a slightly more mixed pattern of destinations over this time period</w:t>
      </w:r>
    </w:p>
    <w:p w14:paraId="0A29DB28" w14:textId="77777777" w:rsidR="008F4112" w:rsidRPr="00B90ED2" w:rsidRDefault="008F4112" w:rsidP="000641AD">
      <w:pPr>
        <w:pStyle w:val="Heading3"/>
        <w:spacing w:before="40" w:line="259" w:lineRule="auto"/>
        <w:rPr>
          <w:rFonts w:asciiTheme="minorHAnsi" w:eastAsiaTheme="minorHAnsi" w:hAnsiTheme="minorHAnsi" w:cstheme="minorBidi"/>
          <w:b w:val="0"/>
          <w:bCs w:val="0"/>
          <w:color w:val="auto"/>
          <w:sz w:val="22"/>
          <w:szCs w:val="22"/>
          <w:lang w:val="en"/>
        </w:rPr>
      </w:pPr>
      <w:r w:rsidRPr="00B90ED2">
        <w:rPr>
          <w:rFonts w:asciiTheme="minorHAnsi" w:eastAsiaTheme="minorHAnsi" w:hAnsiTheme="minorHAnsi" w:cstheme="minorBidi"/>
          <w:b w:val="0"/>
          <w:bCs w:val="0"/>
          <w:color w:val="auto"/>
          <w:sz w:val="22"/>
          <w:szCs w:val="22"/>
          <w:lang w:val="en"/>
        </w:rPr>
        <w:t>The proportion of early leavers undertaking an apprenticeship or traineeship decreased from 35 per cent to 30 per cent from 2012 to 2016, while the proportion enrolled in a certificate or diploma course increased from 21 per cent to 24 per cent. The top three options for early leavers have remained consistent since 2012 – apprenticeship or traineeship, certificate or diploma, or employment.</w:t>
      </w:r>
    </w:p>
    <w:p w14:paraId="02C94AE7" w14:textId="77777777" w:rsidR="008F4112" w:rsidRDefault="008F4112" w:rsidP="008F4112">
      <w:pPr>
        <w:rPr>
          <w:rFonts w:ascii="VIC Light" w:hAnsi="VIC Light" w:cs="VIC Light"/>
          <w:color w:val="000000"/>
          <w:sz w:val="22"/>
          <w:szCs w:val="22"/>
        </w:rPr>
      </w:pPr>
    </w:p>
    <w:p w14:paraId="7EE48267" w14:textId="0C7DBED4" w:rsidR="00AB4FDA" w:rsidRPr="00325343" w:rsidRDefault="008F4112" w:rsidP="00B90ED2">
      <w:pPr>
        <w:pStyle w:val="Heading3"/>
        <w:spacing w:before="40" w:line="259" w:lineRule="auto"/>
      </w:pPr>
      <w:r w:rsidRPr="00B90ED2">
        <w:rPr>
          <w:b w:val="0"/>
          <w:bCs w:val="0"/>
          <w:color w:val="243F60" w:themeColor="accent1" w:themeShade="7F"/>
          <w:lang w:val="en"/>
        </w:rPr>
        <w:t>DESTINATION PATTERNS, EARLY LEAVERS, ON TRACK 2012 TO 2016</w:t>
      </w:r>
    </w:p>
    <w:tbl>
      <w:tblPr>
        <w:tblStyle w:val="TableGrid"/>
        <w:tblW w:w="0" w:type="auto"/>
        <w:tblLook w:val="04A0" w:firstRow="1" w:lastRow="0" w:firstColumn="1" w:lastColumn="0" w:noHBand="0" w:noVBand="1"/>
        <w:tblCaption w:val="Destination patterns, Early leavers, On Track 2012 to 2016"/>
        <w:tblDescription w:val="This table shows the proportion of early leavers continuing to identified post-school destinations from 2012 to 2016"/>
      </w:tblPr>
      <w:tblGrid>
        <w:gridCol w:w="2852"/>
        <w:gridCol w:w="1203"/>
        <w:gridCol w:w="1203"/>
        <w:gridCol w:w="1050"/>
        <w:gridCol w:w="1050"/>
        <w:gridCol w:w="932"/>
      </w:tblGrid>
      <w:tr w:rsidR="00325343" w14:paraId="7F236565" w14:textId="77777777" w:rsidTr="00325343">
        <w:tc>
          <w:tcPr>
            <w:tcW w:w="2704" w:type="dxa"/>
          </w:tcPr>
          <w:p w14:paraId="16BDDB5F" w14:textId="77777777" w:rsidR="00325343" w:rsidRPr="00B90ED2" w:rsidRDefault="00325343" w:rsidP="00325343">
            <w:pPr>
              <w:rPr>
                <w:rFonts w:cs="VIC Medium"/>
                <w:color w:val="000000"/>
                <w:sz w:val="20"/>
                <w:szCs w:val="20"/>
              </w:rPr>
            </w:pPr>
          </w:p>
        </w:tc>
        <w:tc>
          <w:tcPr>
            <w:tcW w:w="1305" w:type="dxa"/>
          </w:tcPr>
          <w:p w14:paraId="0C958476"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2012</w:t>
            </w:r>
          </w:p>
        </w:tc>
        <w:tc>
          <w:tcPr>
            <w:tcW w:w="1305" w:type="dxa"/>
          </w:tcPr>
          <w:p w14:paraId="5F075824"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2013</w:t>
            </w:r>
          </w:p>
        </w:tc>
        <w:tc>
          <w:tcPr>
            <w:tcW w:w="1116" w:type="dxa"/>
          </w:tcPr>
          <w:p w14:paraId="37CD3C8A"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2014</w:t>
            </w:r>
          </w:p>
        </w:tc>
        <w:tc>
          <w:tcPr>
            <w:tcW w:w="1116" w:type="dxa"/>
          </w:tcPr>
          <w:p w14:paraId="57983D58"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2015</w:t>
            </w:r>
          </w:p>
        </w:tc>
        <w:tc>
          <w:tcPr>
            <w:tcW w:w="970" w:type="dxa"/>
          </w:tcPr>
          <w:p w14:paraId="06763030" w14:textId="77777777" w:rsidR="00325343" w:rsidRPr="00B90ED2" w:rsidRDefault="00325343" w:rsidP="00325343">
            <w:pPr>
              <w:jc w:val="center"/>
              <w:rPr>
                <w:rFonts w:cs="VIC Light"/>
                <w:b/>
                <w:color w:val="000000"/>
                <w:sz w:val="20"/>
                <w:szCs w:val="20"/>
              </w:rPr>
            </w:pPr>
            <w:r w:rsidRPr="00B90ED2">
              <w:rPr>
                <w:rFonts w:cs="VIC Light"/>
                <w:b/>
                <w:color w:val="000000"/>
                <w:sz w:val="20"/>
                <w:szCs w:val="20"/>
              </w:rPr>
              <w:t>2016</w:t>
            </w:r>
          </w:p>
        </w:tc>
      </w:tr>
      <w:tr w:rsidR="00325343" w14:paraId="36E81BE7" w14:textId="77777777" w:rsidTr="00325343">
        <w:tc>
          <w:tcPr>
            <w:tcW w:w="2704" w:type="dxa"/>
          </w:tcPr>
          <w:p w14:paraId="0BF5CA3B" w14:textId="77777777" w:rsidR="00325343" w:rsidRPr="00B90ED2" w:rsidRDefault="00325343" w:rsidP="00325343">
            <w:pPr>
              <w:rPr>
                <w:rFonts w:cs="VIC Medium"/>
                <w:b/>
                <w:color w:val="000000"/>
                <w:sz w:val="20"/>
                <w:szCs w:val="20"/>
              </w:rPr>
            </w:pPr>
            <w:r w:rsidRPr="00B90ED2">
              <w:rPr>
                <w:rFonts w:cs="VIC Light"/>
                <w:b/>
                <w:color w:val="000000"/>
                <w:sz w:val="20"/>
                <w:szCs w:val="20"/>
              </w:rPr>
              <w:t>Bachelor degree</w:t>
            </w:r>
          </w:p>
        </w:tc>
        <w:tc>
          <w:tcPr>
            <w:tcW w:w="1305" w:type="dxa"/>
            <w:vAlign w:val="bottom"/>
          </w:tcPr>
          <w:p w14:paraId="6F5BFAB2" w14:textId="71161A09" w:rsidR="00325343" w:rsidRPr="00B90ED2" w:rsidRDefault="00325343" w:rsidP="00B90ED2">
            <w:pPr>
              <w:jc w:val="center"/>
              <w:rPr>
                <w:rFonts w:cs="VIC Light"/>
                <w:color w:val="000000"/>
                <w:sz w:val="20"/>
                <w:szCs w:val="20"/>
              </w:rPr>
            </w:pPr>
            <w:r w:rsidRPr="00B90ED2">
              <w:rPr>
                <w:sz w:val="20"/>
                <w:szCs w:val="20"/>
              </w:rPr>
              <w:t>0.4%</w:t>
            </w:r>
          </w:p>
        </w:tc>
        <w:tc>
          <w:tcPr>
            <w:tcW w:w="1305" w:type="dxa"/>
            <w:vAlign w:val="bottom"/>
          </w:tcPr>
          <w:p w14:paraId="36AD6085" w14:textId="77F1BB0F" w:rsidR="00325343" w:rsidRPr="00B90ED2" w:rsidRDefault="00325343" w:rsidP="00B90ED2">
            <w:pPr>
              <w:jc w:val="center"/>
              <w:rPr>
                <w:rFonts w:cs="VIC Light"/>
                <w:color w:val="000000"/>
                <w:sz w:val="20"/>
                <w:szCs w:val="20"/>
              </w:rPr>
            </w:pPr>
            <w:r w:rsidRPr="00B90ED2">
              <w:rPr>
                <w:sz w:val="20"/>
                <w:szCs w:val="20"/>
              </w:rPr>
              <w:t>0.9%</w:t>
            </w:r>
          </w:p>
        </w:tc>
        <w:tc>
          <w:tcPr>
            <w:tcW w:w="1116" w:type="dxa"/>
            <w:vAlign w:val="bottom"/>
          </w:tcPr>
          <w:p w14:paraId="345CB0D9" w14:textId="0FA22EF4" w:rsidR="00325343" w:rsidRPr="00B90ED2" w:rsidRDefault="00325343" w:rsidP="00B90ED2">
            <w:pPr>
              <w:jc w:val="center"/>
              <w:rPr>
                <w:rFonts w:cs="VIC Light"/>
                <w:color w:val="000000"/>
                <w:sz w:val="20"/>
                <w:szCs w:val="20"/>
              </w:rPr>
            </w:pPr>
            <w:r w:rsidRPr="00B90ED2">
              <w:rPr>
                <w:sz w:val="20"/>
                <w:szCs w:val="20"/>
              </w:rPr>
              <w:t>0.7%</w:t>
            </w:r>
          </w:p>
        </w:tc>
        <w:tc>
          <w:tcPr>
            <w:tcW w:w="1116" w:type="dxa"/>
            <w:vAlign w:val="bottom"/>
          </w:tcPr>
          <w:p w14:paraId="62F94933" w14:textId="5BF00DE5" w:rsidR="00325343" w:rsidRPr="00B90ED2" w:rsidRDefault="00325343" w:rsidP="00B90ED2">
            <w:pPr>
              <w:jc w:val="center"/>
              <w:rPr>
                <w:rFonts w:cs="VIC Light"/>
                <w:color w:val="000000"/>
                <w:sz w:val="20"/>
                <w:szCs w:val="20"/>
              </w:rPr>
            </w:pPr>
            <w:r w:rsidRPr="00B90ED2">
              <w:rPr>
                <w:sz w:val="20"/>
                <w:szCs w:val="20"/>
              </w:rPr>
              <w:t>0.9%</w:t>
            </w:r>
          </w:p>
        </w:tc>
        <w:tc>
          <w:tcPr>
            <w:tcW w:w="970" w:type="dxa"/>
            <w:vAlign w:val="bottom"/>
          </w:tcPr>
          <w:p w14:paraId="107A179A" w14:textId="2352006E" w:rsidR="00325343" w:rsidRPr="00B90ED2" w:rsidRDefault="00325343" w:rsidP="00B90ED2">
            <w:pPr>
              <w:jc w:val="center"/>
              <w:rPr>
                <w:rFonts w:cs="VIC Light"/>
                <w:color w:val="000000"/>
                <w:sz w:val="20"/>
                <w:szCs w:val="20"/>
              </w:rPr>
            </w:pPr>
            <w:r w:rsidRPr="00B90ED2">
              <w:rPr>
                <w:sz w:val="20"/>
                <w:szCs w:val="20"/>
              </w:rPr>
              <w:t>0.7%</w:t>
            </w:r>
          </w:p>
        </w:tc>
      </w:tr>
      <w:tr w:rsidR="00325343" w14:paraId="378A1704" w14:textId="77777777" w:rsidTr="00325343">
        <w:tc>
          <w:tcPr>
            <w:tcW w:w="2704" w:type="dxa"/>
          </w:tcPr>
          <w:p w14:paraId="01834629" w14:textId="77777777" w:rsidR="00325343" w:rsidRPr="00B90ED2" w:rsidRDefault="00325343" w:rsidP="00325343">
            <w:pPr>
              <w:rPr>
                <w:rFonts w:cs="VIC Medium"/>
                <w:b/>
                <w:color w:val="000000"/>
                <w:sz w:val="20"/>
                <w:szCs w:val="20"/>
              </w:rPr>
            </w:pPr>
            <w:r w:rsidRPr="00B90ED2">
              <w:rPr>
                <w:rFonts w:cs="VIC Light"/>
                <w:b/>
                <w:color w:val="000000"/>
                <w:sz w:val="20"/>
                <w:szCs w:val="20"/>
              </w:rPr>
              <w:t>Certificate/Diploma</w:t>
            </w:r>
          </w:p>
        </w:tc>
        <w:tc>
          <w:tcPr>
            <w:tcW w:w="1305" w:type="dxa"/>
            <w:vAlign w:val="bottom"/>
          </w:tcPr>
          <w:p w14:paraId="2427532F" w14:textId="26164EB3" w:rsidR="00325343" w:rsidRPr="00B90ED2" w:rsidRDefault="00325343" w:rsidP="00B90ED2">
            <w:pPr>
              <w:jc w:val="center"/>
              <w:rPr>
                <w:rFonts w:cs="VIC Light"/>
                <w:color w:val="000000"/>
                <w:sz w:val="20"/>
                <w:szCs w:val="20"/>
              </w:rPr>
            </w:pPr>
            <w:r w:rsidRPr="00B90ED2">
              <w:rPr>
                <w:sz w:val="20"/>
                <w:szCs w:val="20"/>
              </w:rPr>
              <w:t>21.4%</w:t>
            </w:r>
          </w:p>
        </w:tc>
        <w:tc>
          <w:tcPr>
            <w:tcW w:w="1305" w:type="dxa"/>
            <w:vAlign w:val="bottom"/>
          </w:tcPr>
          <w:p w14:paraId="13AF0613" w14:textId="40D5E412" w:rsidR="00325343" w:rsidRPr="00B90ED2" w:rsidRDefault="00325343" w:rsidP="00B90ED2">
            <w:pPr>
              <w:jc w:val="center"/>
              <w:rPr>
                <w:rFonts w:cs="VIC Light"/>
                <w:color w:val="000000"/>
                <w:sz w:val="20"/>
                <w:szCs w:val="20"/>
              </w:rPr>
            </w:pPr>
            <w:r w:rsidRPr="00B90ED2">
              <w:rPr>
                <w:sz w:val="20"/>
                <w:szCs w:val="20"/>
              </w:rPr>
              <w:t>23.2%</w:t>
            </w:r>
          </w:p>
        </w:tc>
        <w:tc>
          <w:tcPr>
            <w:tcW w:w="1116" w:type="dxa"/>
            <w:vAlign w:val="bottom"/>
          </w:tcPr>
          <w:p w14:paraId="3C88B745" w14:textId="689B6579" w:rsidR="00325343" w:rsidRPr="00B90ED2" w:rsidRDefault="00325343" w:rsidP="00B90ED2">
            <w:pPr>
              <w:jc w:val="center"/>
              <w:rPr>
                <w:rFonts w:cs="VIC Light"/>
                <w:color w:val="000000"/>
                <w:sz w:val="20"/>
                <w:szCs w:val="20"/>
              </w:rPr>
            </w:pPr>
            <w:r w:rsidRPr="00B90ED2">
              <w:rPr>
                <w:sz w:val="20"/>
                <w:szCs w:val="20"/>
              </w:rPr>
              <w:t>28.1%</w:t>
            </w:r>
          </w:p>
        </w:tc>
        <w:tc>
          <w:tcPr>
            <w:tcW w:w="1116" w:type="dxa"/>
            <w:vAlign w:val="bottom"/>
          </w:tcPr>
          <w:p w14:paraId="63EBA246" w14:textId="2C90B21E" w:rsidR="00325343" w:rsidRPr="00B90ED2" w:rsidRDefault="00325343" w:rsidP="00B90ED2">
            <w:pPr>
              <w:jc w:val="center"/>
              <w:rPr>
                <w:rFonts w:cs="VIC Light"/>
                <w:color w:val="000000"/>
                <w:sz w:val="20"/>
                <w:szCs w:val="20"/>
              </w:rPr>
            </w:pPr>
            <w:r w:rsidRPr="00B90ED2">
              <w:rPr>
                <w:sz w:val="20"/>
                <w:szCs w:val="20"/>
              </w:rPr>
              <w:t>25.8%</w:t>
            </w:r>
          </w:p>
        </w:tc>
        <w:tc>
          <w:tcPr>
            <w:tcW w:w="970" w:type="dxa"/>
            <w:vAlign w:val="bottom"/>
          </w:tcPr>
          <w:p w14:paraId="61BD559B" w14:textId="460DF699" w:rsidR="00325343" w:rsidRPr="00B90ED2" w:rsidRDefault="00325343" w:rsidP="00B90ED2">
            <w:pPr>
              <w:jc w:val="center"/>
              <w:rPr>
                <w:rFonts w:cs="VIC Light"/>
                <w:color w:val="000000"/>
                <w:sz w:val="20"/>
                <w:szCs w:val="20"/>
              </w:rPr>
            </w:pPr>
            <w:r w:rsidRPr="00B90ED2">
              <w:rPr>
                <w:sz w:val="20"/>
                <w:szCs w:val="20"/>
              </w:rPr>
              <w:t>23.6%</w:t>
            </w:r>
          </w:p>
        </w:tc>
      </w:tr>
      <w:tr w:rsidR="00325343" w14:paraId="2B9B1482" w14:textId="77777777" w:rsidTr="00325343">
        <w:tc>
          <w:tcPr>
            <w:tcW w:w="2704" w:type="dxa"/>
          </w:tcPr>
          <w:p w14:paraId="47A1CA05" w14:textId="77777777" w:rsidR="00325343" w:rsidRPr="00B90ED2" w:rsidRDefault="00325343" w:rsidP="00325343">
            <w:pPr>
              <w:rPr>
                <w:rFonts w:cs="VIC Medium"/>
                <w:b/>
                <w:color w:val="000000"/>
                <w:sz w:val="20"/>
                <w:szCs w:val="20"/>
              </w:rPr>
            </w:pPr>
            <w:r w:rsidRPr="00B90ED2">
              <w:rPr>
                <w:rFonts w:cs="VIC Light"/>
                <w:b/>
                <w:color w:val="000000"/>
                <w:sz w:val="20"/>
                <w:szCs w:val="20"/>
              </w:rPr>
              <w:t>Apprenticeship/Traineeship</w:t>
            </w:r>
          </w:p>
        </w:tc>
        <w:tc>
          <w:tcPr>
            <w:tcW w:w="1305" w:type="dxa"/>
            <w:vAlign w:val="bottom"/>
          </w:tcPr>
          <w:p w14:paraId="24D00C4B" w14:textId="440B2F8D" w:rsidR="00325343" w:rsidRPr="00B90ED2" w:rsidRDefault="00325343" w:rsidP="00B90ED2">
            <w:pPr>
              <w:jc w:val="center"/>
              <w:rPr>
                <w:rFonts w:cs="VIC Light"/>
                <w:color w:val="000000"/>
                <w:sz w:val="20"/>
                <w:szCs w:val="20"/>
              </w:rPr>
            </w:pPr>
            <w:r w:rsidRPr="00B90ED2">
              <w:rPr>
                <w:sz w:val="20"/>
                <w:szCs w:val="20"/>
              </w:rPr>
              <w:t>34.6%</w:t>
            </w:r>
          </w:p>
        </w:tc>
        <w:tc>
          <w:tcPr>
            <w:tcW w:w="1305" w:type="dxa"/>
            <w:vAlign w:val="bottom"/>
          </w:tcPr>
          <w:p w14:paraId="5C7450FE" w14:textId="7C2C1ED8" w:rsidR="00325343" w:rsidRPr="00B90ED2" w:rsidRDefault="00325343" w:rsidP="00B90ED2">
            <w:pPr>
              <w:jc w:val="center"/>
              <w:rPr>
                <w:rFonts w:cs="VIC Light"/>
                <w:color w:val="000000"/>
                <w:sz w:val="20"/>
                <w:szCs w:val="20"/>
              </w:rPr>
            </w:pPr>
            <w:r w:rsidRPr="00B90ED2">
              <w:rPr>
                <w:sz w:val="20"/>
                <w:szCs w:val="20"/>
              </w:rPr>
              <w:t>27.5%</w:t>
            </w:r>
          </w:p>
        </w:tc>
        <w:tc>
          <w:tcPr>
            <w:tcW w:w="1116" w:type="dxa"/>
            <w:vAlign w:val="bottom"/>
          </w:tcPr>
          <w:p w14:paraId="7553FF81" w14:textId="43A83084" w:rsidR="00325343" w:rsidRPr="00B90ED2" w:rsidRDefault="00325343" w:rsidP="00B90ED2">
            <w:pPr>
              <w:jc w:val="center"/>
              <w:rPr>
                <w:rFonts w:cs="VIC Light"/>
                <w:color w:val="000000"/>
                <w:sz w:val="20"/>
                <w:szCs w:val="20"/>
              </w:rPr>
            </w:pPr>
            <w:r w:rsidRPr="00B90ED2">
              <w:rPr>
                <w:sz w:val="20"/>
                <w:szCs w:val="20"/>
              </w:rPr>
              <w:t>25.1%</w:t>
            </w:r>
          </w:p>
        </w:tc>
        <w:tc>
          <w:tcPr>
            <w:tcW w:w="1116" w:type="dxa"/>
            <w:vAlign w:val="bottom"/>
          </w:tcPr>
          <w:p w14:paraId="327DF2E6" w14:textId="265A0F19" w:rsidR="00325343" w:rsidRPr="00B90ED2" w:rsidRDefault="00325343" w:rsidP="00B90ED2">
            <w:pPr>
              <w:jc w:val="center"/>
              <w:rPr>
                <w:rFonts w:cs="VIC Light"/>
                <w:color w:val="000000"/>
                <w:sz w:val="20"/>
                <w:szCs w:val="20"/>
              </w:rPr>
            </w:pPr>
            <w:r w:rsidRPr="00B90ED2">
              <w:rPr>
                <w:sz w:val="20"/>
                <w:szCs w:val="20"/>
              </w:rPr>
              <w:t>28.2%</w:t>
            </w:r>
          </w:p>
        </w:tc>
        <w:tc>
          <w:tcPr>
            <w:tcW w:w="970" w:type="dxa"/>
            <w:vAlign w:val="bottom"/>
          </w:tcPr>
          <w:p w14:paraId="24DC1EEC" w14:textId="6801EF12" w:rsidR="00325343" w:rsidRPr="00B90ED2" w:rsidRDefault="00325343" w:rsidP="00B90ED2">
            <w:pPr>
              <w:jc w:val="center"/>
              <w:rPr>
                <w:rFonts w:cs="VIC Light"/>
                <w:color w:val="000000"/>
                <w:sz w:val="20"/>
                <w:szCs w:val="20"/>
              </w:rPr>
            </w:pPr>
            <w:r w:rsidRPr="00B90ED2">
              <w:rPr>
                <w:sz w:val="20"/>
                <w:szCs w:val="20"/>
              </w:rPr>
              <w:t>29.6%</w:t>
            </w:r>
          </w:p>
        </w:tc>
      </w:tr>
      <w:tr w:rsidR="00325343" w14:paraId="25E13BC5" w14:textId="77777777" w:rsidTr="00325343">
        <w:tc>
          <w:tcPr>
            <w:tcW w:w="2704" w:type="dxa"/>
          </w:tcPr>
          <w:p w14:paraId="776E91B8" w14:textId="77777777" w:rsidR="00325343" w:rsidRPr="00B90ED2" w:rsidRDefault="00325343" w:rsidP="00325343">
            <w:pPr>
              <w:rPr>
                <w:rFonts w:cs="VIC Medium"/>
                <w:b/>
                <w:color w:val="000000"/>
                <w:sz w:val="20"/>
                <w:szCs w:val="20"/>
              </w:rPr>
            </w:pPr>
            <w:r w:rsidRPr="00B90ED2">
              <w:rPr>
                <w:rFonts w:cs="VIC Light"/>
                <w:b/>
                <w:color w:val="000000"/>
                <w:sz w:val="20"/>
                <w:szCs w:val="20"/>
              </w:rPr>
              <w:t>Employed</w:t>
            </w:r>
          </w:p>
        </w:tc>
        <w:tc>
          <w:tcPr>
            <w:tcW w:w="1305" w:type="dxa"/>
            <w:vAlign w:val="bottom"/>
          </w:tcPr>
          <w:p w14:paraId="67D93F85" w14:textId="629309DA" w:rsidR="00325343" w:rsidRPr="00B90ED2" w:rsidRDefault="00325343" w:rsidP="00B90ED2">
            <w:pPr>
              <w:jc w:val="center"/>
              <w:rPr>
                <w:rFonts w:cs="VIC Light"/>
                <w:color w:val="000000"/>
                <w:sz w:val="20"/>
                <w:szCs w:val="20"/>
              </w:rPr>
            </w:pPr>
            <w:r w:rsidRPr="00B90ED2">
              <w:rPr>
                <w:sz w:val="20"/>
                <w:szCs w:val="20"/>
              </w:rPr>
              <w:t>23.3%</w:t>
            </w:r>
          </w:p>
        </w:tc>
        <w:tc>
          <w:tcPr>
            <w:tcW w:w="1305" w:type="dxa"/>
            <w:vAlign w:val="bottom"/>
          </w:tcPr>
          <w:p w14:paraId="1466BEF1" w14:textId="3DEDD2A7" w:rsidR="00325343" w:rsidRPr="00B90ED2" w:rsidRDefault="00325343" w:rsidP="00B90ED2">
            <w:pPr>
              <w:jc w:val="center"/>
              <w:rPr>
                <w:rFonts w:cs="VIC Light"/>
                <w:color w:val="000000"/>
                <w:sz w:val="20"/>
                <w:szCs w:val="20"/>
              </w:rPr>
            </w:pPr>
            <w:r w:rsidRPr="00B90ED2">
              <w:rPr>
                <w:sz w:val="20"/>
                <w:szCs w:val="20"/>
              </w:rPr>
              <w:t>24.8%</w:t>
            </w:r>
          </w:p>
        </w:tc>
        <w:tc>
          <w:tcPr>
            <w:tcW w:w="1116" w:type="dxa"/>
            <w:vAlign w:val="bottom"/>
          </w:tcPr>
          <w:p w14:paraId="44B7CD10" w14:textId="67B71E11" w:rsidR="00325343" w:rsidRPr="00B90ED2" w:rsidRDefault="00325343" w:rsidP="00B90ED2">
            <w:pPr>
              <w:jc w:val="center"/>
              <w:rPr>
                <w:rFonts w:cs="VIC Light"/>
                <w:color w:val="000000"/>
                <w:sz w:val="20"/>
                <w:szCs w:val="20"/>
              </w:rPr>
            </w:pPr>
            <w:r w:rsidRPr="00B90ED2">
              <w:rPr>
                <w:sz w:val="20"/>
                <w:szCs w:val="20"/>
              </w:rPr>
              <w:t>23.9%</w:t>
            </w:r>
          </w:p>
        </w:tc>
        <w:tc>
          <w:tcPr>
            <w:tcW w:w="1116" w:type="dxa"/>
            <w:vAlign w:val="bottom"/>
          </w:tcPr>
          <w:p w14:paraId="5A42AA6A" w14:textId="7709645D" w:rsidR="00325343" w:rsidRPr="00B90ED2" w:rsidRDefault="00325343" w:rsidP="00B90ED2">
            <w:pPr>
              <w:jc w:val="center"/>
              <w:rPr>
                <w:rFonts w:cs="VIC Light"/>
                <w:color w:val="000000"/>
                <w:sz w:val="20"/>
                <w:szCs w:val="20"/>
              </w:rPr>
            </w:pPr>
            <w:r w:rsidRPr="00B90ED2">
              <w:rPr>
                <w:sz w:val="20"/>
                <w:szCs w:val="20"/>
              </w:rPr>
              <w:t>23.7%</w:t>
            </w:r>
          </w:p>
        </w:tc>
        <w:tc>
          <w:tcPr>
            <w:tcW w:w="970" w:type="dxa"/>
            <w:vAlign w:val="bottom"/>
          </w:tcPr>
          <w:p w14:paraId="4A9088E9" w14:textId="3E5C3D18" w:rsidR="00325343" w:rsidRPr="00B90ED2" w:rsidRDefault="00325343" w:rsidP="00B90ED2">
            <w:pPr>
              <w:jc w:val="center"/>
              <w:rPr>
                <w:rFonts w:cs="VIC Light"/>
                <w:color w:val="000000"/>
                <w:sz w:val="20"/>
                <w:szCs w:val="20"/>
              </w:rPr>
            </w:pPr>
            <w:r w:rsidRPr="00B90ED2">
              <w:rPr>
                <w:sz w:val="20"/>
                <w:szCs w:val="20"/>
              </w:rPr>
              <w:t>24.0%</w:t>
            </w:r>
          </w:p>
        </w:tc>
      </w:tr>
      <w:tr w:rsidR="00325343" w14:paraId="5CA0E3E4" w14:textId="77777777" w:rsidTr="00325343">
        <w:tc>
          <w:tcPr>
            <w:tcW w:w="2704" w:type="dxa"/>
          </w:tcPr>
          <w:p w14:paraId="4CBEC856" w14:textId="77777777" w:rsidR="00325343" w:rsidRPr="00B90ED2" w:rsidRDefault="00325343" w:rsidP="00325343">
            <w:pPr>
              <w:rPr>
                <w:rFonts w:cs="VIC Medium"/>
                <w:b/>
                <w:color w:val="000000"/>
                <w:sz w:val="20"/>
                <w:szCs w:val="20"/>
              </w:rPr>
            </w:pPr>
            <w:r w:rsidRPr="00B90ED2">
              <w:rPr>
                <w:rFonts w:cs="VIC Light"/>
                <w:b/>
                <w:color w:val="000000"/>
                <w:sz w:val="20"/>
                <w:szCs w:val="20"/>
              </w:rPr>
              <w:t>Looking for work</w:t>
            </w:r>
          </w:p>
        </w:tc>
        <w:tc>
          <w:tcPr>
            <w:tcW w:w="1305" w:type="dxa"/>
            <w:vAlign w:val="bottom"/>
          </w:tcPr>
          <w:p w14:paraId="4E1867EE" w14:textId="19AA1B2F" w:rsidR="00325343" w:rsidRPr="00B90ED2" w:rsidRDefault="00325343" w:rsidP="00B90ED2">
            <w:pPr>
              <w:jc w:val="center"/>
              <w:rPr>
                <w:rFonts w:cs="VIC Light"/>
                <w:color w:val="000000"/>
                <w:sz w:val="20"/>
                <w:szCs w:val="20"/>
              </w:rPr>
            </w:pPr>
            <w:r w:rsidRPr="00B90ED2">
              <w:rPr>
                <w:sz w:val="20"/>
                <w:szCs w:val="20"/>
              </w:rPr>
              <w:t>15.0%</w:t>
            </w:r>
          </w:p>
        </w:tc>
        <w:tc>
          <w:tcPr>
            <w:tcW w:w="1305" w:type="dxa"/>
            <w:vAlign w:val="bottom"/>
          </w:tcPr>
          <w:p w14:paraId="1957E364" w14:textId="2DE1A707" w:rsidR="00325343" w:rsidRPr="00B90ED2" w:rsidRDefault="00325343" w:rsidP="00B90ED2">
            <w:pPr>
              <w:jc w:val="center"/>
              <w:rPr>
                <w:rFonts w:cs="VIC Light"/>
                <w:color w:val="000000"/>
                <w:sz w:val="20"/>
                <w:szCs w:val="20"/>
              </w:rPr>
            </w:pPr>
            <w:r w:rsidRPr="00B90ED2">
              <w:rPr>
                <w:sz w:val="20"/>
                <w:szCs w:val="20"/>
              </w:rPr>
              <w:t>17.4%</w:t>
            </w:r>
          </w:p>
        </w:tc>
        <w:tc>
          <w:tcPr>
            <w:tcW w:w="1116" w:type="dxa"/>
            <w:vAlign w:val="bottom"/>
          </w:tcPr>
          <w:p w14:paraId="5BBB2335" w14:textId="44D17FEC" w:rsidR="00325343" w:rsidRPr="00B90ED2" w:rsidRDefault="00325343" w:rsidP="00B90ED2">
            <w:pPr>
              <w:jc w:val="center"/>
              <w:rPr>
                <w:rFonts w:cs="VIC Light"/>
                <w:color w:val="000000"/>
                <w:sz w:val="20"/>
                <w:szCs w:val="20"/>
              </w:rPr>
            </w:pPr>
            <w:r w:rsidRPr="00B90ED2">
              <w:rPr>
                <w:sz w:val="20"/>
                <w:szCs w:val="20"/>
              </w:rPr>
              <w:t>16.9%</w:t>
            </w:r>
          </w:p>
        </w:tc>
        <w:tc>
          <w:tcPr>
            <w:tcW w:w="1116" w:type="dxa"/>
            <w:vAlign w:val="bottom"/>
          </w:tcPr>
          <w:p w14:paraId="354284B7" w14:textId="34256C68" w:rsidR="00325343" w:rsidRPr="00B90ED2" w:rsidRDefault="00325343" w:rsidP="00B90ED2">
            <w:pPr>
              <w:jc w:val="center"/>
              <w:rPr>
                <w:rFonts w:cs="VIC Light"/>
                <w:color w:val="000000"/>
                <w:sz w:val="20"/>
                <w:szCs w:val="20"/>
              </w:rPr>
            </w:pPr>
            <w:r w:rsidRPr="00B90ED2">
              <w:rPr>
                <w:sz w:val="20"/>
                <w:szCs w:val="20"/>
              </w:rPr>
              <w:t>15.6%</w:t>
            </w:r>
          </w:p>
        </w:tc>
        <w:tc>
          <w:tcPr>
            <w:tcW w:w="970" w:type="dxa"/>
            <w:vAlign w:val="bottom"/>
          </w:tcPr>
          <w:p w14:paraId="53EA3FDD" w14:textId="1ABCAC4C" w:rsidR="00325343" w:rsidRPr="00B90ED2" w:rsidRDefault="00325343" w:rsidP="00B90ED2">
            <w:pPr>
              <w:jc w:val="center"/>
              <w:rPr>
                <w:rFonts w:cs="VIC Light"/>
                <w:color w:val="000000"/>
                <w:sz w:val="20"/>
                <w:szCs w:val="20"/>
              </w:rPr>
            </w:pPr>
            <w:r w:rsidRPr="00B90ED2">
              <w:rPr>
                <w:sz w:val="20"/>
                <w:szCs w:val="20"/>
              </w:rPr>
              <w:t>15.9%</w:t>
            </w:r>
          </w:p>
        </w:tc>
      </w:tr>
      <w:tr w:rsidR="00325343" w14:paraId="14EDEEE8" w14:textId="77777777" w:rsidTr="00325343">
        <w:tc>
          <w:tcPr>
            <w:tcW w:w="2704" w:type="dxa"/>
          </w:tcPr>
          <w:p w14:paraId="23537D2B" w14:textId="77777777" w:rsidR="00325343" w:rsidRPr="00B90ED2" w:rsidRDefault="00325343" w:rsidP="00325343">
            <w:pPr>
              <w:rPr>
                <w:rFonts w:cs="VIC Light"/>
                <w:b/>
                <w:color w:val="000000"/>
                <w:sz w:val="20"/>
                <w:szCs w:val="20"/>
              </w:rPr>
            </w:pPr>
            <w:r w:rsidRPr="00B90ED2">
              <w:rPr>
                <w:rFonts w:cs="VIC Light"/>
                <w:b/>
                <w:color w:val="000000"/>
                <w:sz w:val="20"/>
                <w:szCs w:val="20"/>
              </w:rPr>
              <w:t xml:space="preserve">Not in labour force, education or training </w:t>
            </w:r>
          </w:p>
        </w:tc>
        <w:tc>
          <w:tcPr>
            <w:tcW w:w="1305" w:type="dxa"/>
            <w:vAlign w:val="bottom"/>
          </w:tcPr>
          <w:p w14:paraId="54F59E35" w14:textId="127E1E76" w:rsidR="00325343" w:rsidRPr="00B90ED2" w:rsidRDefault="00325343" w:rsidP="00B90ED2">
            <w:pPr>
              <w:jc w:val="center"/>
              <w:rPr>
                <w:rFonts w:cs="VIC Light"/>
                <w:color w:val="000000"/>
                <w:sz w:val="20"/>
                <w:szCs w:val="20"/>
              </w:rPr>
            </w:pPr>
            <w:r w:rsidRPr="00B90ED2">
              <w:rPr>
                <w:sz w:val="20"/>
                <w:szCs w:val="20"/>
              </w:rPr>
              <w:t>5.2%</w:t>
            </w:r>
          </w:p>
        </w:tc>
        <w:tc>
          <w:tcPr>
            <w:tcW w:w="1305" w:type="dxa"/>
            <w:vAlign w:val="bottom"/>
          </w:tcPr>
          <w:p w14:paraId="6DC32AF2" w14:textId="0B6345E0" w:rsidR="00325343" w:rsidRPr="00B90ED2" w:rsidRDefault="00325343" w:rsidP="00B90ED2">
            <w:pPr>
              <w:jc w:val="center"/>
              <w:rPr>
                <w:rFonts w:cs="VIC Light"/>
                <w:color w:val="000000"/>
                <w:sz w:val="20"/>
                <w:szCs w:val="20"/>
              </w:rPr>
            </w:pPr>
            <w:r w:rsidRPr="00B90ED2">
              <w:rPr>
                <w:sz w:val="20"/>
                <w:szCs w:val="20"/>
              </w:rPr>
              <w:t>6.0%</w:t>
            </w:r>
          </w:p>
        </w:tc>
        <w:tc>
          <w:tcPr>
            <w:tcW w:w="1116" w:type="dxa"/>
            <w:vAlign w:val="bottom"/>
          </w:tcPr>
          <w:p w14:paraId="735381FE" w14:textId="7A7C4DE8" w:rsidR="00325343" w:rsidRPr="00B90ED2" w:rsidRDefault="00325343" w:rsidP="00B90ED2">
            <w:pPr>
              <w:jc w:val="center"/>
              <w:rPr>
                <w:rFonts w:cs="VIC Light"/>
                <w:color w:val="000000"/>
                <w:sz w:val="20"/>
                <w:szCs w:val="20"/>
              </w:rPr>
            </w:pPr>
            <w:r w:rsidRPr="00B90ED2">
              <w:rPr>
                <w:sz w:val="20"/>
                <w:szCs w:val="20"/>
              </w:rPr>
              <w:t>5.1%</w:t>
            </w:r>
          </w:p>
        </w:tc>
        <w:tc>
          <w:tcPr>
            <w:tcW w:w="1116" w:type="dxa"/>
            <w:vAlign w:val="bottom"/>
          </w:tcPr>
          <w:p w14:paraId="65AEE5AE" w14:textId="0DC5AB94" w:rsidR="00325343" w:rsidRPr="00B90ED2" w:rsidRDefault="00325343" w:rsidP="00B90ED2">
            <w:pPr>
              <w:jc w:val="center"/>
              <w:rPr>
                <w:rFonts w:cs="VIC Light"/>
                <w:color w:val="000000"/>
                <w:sz w:val="20"/>
                <w:szCs w:val="20"/>
              </w:rPr>
            </w:pPr>
            <w:r w:rsidRPr="00B90ED2">
              <w:rPr>
                <w:sz w:val="20"/>
                <w:szCs w:val="20"/>
              </w:rPr>
              <w:t>5.5%</w:t>
            </w:r>
          </w:p>
        </w:tc>
        <w:tc>
          <w:tcPr>
            <w:tcW w:w="970" w:type="dxa"/>
            <w:vAlign w:val="bottom"/>
          </w:tcPr>
          <w:p w14:paraId="01AE4085" w14:textId="73540EA0" w:rsidR="00325343" w:rsidRPr="00B90ED2" w:rsidRDefault="00325343" w:rsidP="00B90ED2">
            <w:pPr>
              <w:jc w:val="center"/>
              <w:rPr>
                <w:rFonts w:cs="VIC Light"/>
                <w:color w:val="000000"/>
                <w:sz w:val="20"/>
                <w:szCs w:val="20"/>
              </w:rPr>
            </w:pPr>
            <w:r w:rsidRPr="00B90ED2">
              <w:rPr>
                <w:sz w:val="20"/>
                <w:szCs w:val="20"/>
              </w:rPr>
              <w:t>5.9%</w:t>
            </w:r>
          </w:p>
        </w:tc>
      </w:tr>
    </w:tbl>
    <w:p w14:paraId="4B304B19" w14:textId="77777777" w:rsidR="00325343" w:rsidRDefault="00325343" w:rsidP="00AB4FDA">
      <w:pPr>
        <w:rPr>
          <w:rFonts w:ascii="VIC Light" w:hAnsi="VIC Light" w:cs="VIC Light"/>
          <w:color w:val="000000"/>
          <w:sz w:val="22"/>
          <w:szCs w:val="22"/>
        </w:rPr>
      </w:pPr>
    </w:p>
    <w:p w14:paraId="01F2237C" w14:textId="77777777" w:rsidR="008F4112" w:rsidRPr="000641AD" w:rsidRDefault="008F4112"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 xml:space="preserve">Universities are increasingly delivering certificate and diploma qualifications to Year 12 completers </w:t>
      </w:r>
    </w:p>
    <w:p w14:paraId="4147F02A" w14:textId="77777777" w:rsidR="008F4112" w:rsidRPr="00DD1194" w:rsidRDefault="008F4112" w:rsidP="00DD1194">
      <w:pPr>
        <w:spacing w:after="160" w:line="259" w:lineRule="auto"/>
        <w:rPr>
          <w:rFonts w:eastAsiaTheme="minorHAnsi"/>
          <w:sz w:val="22"/>
          <w:szCs w:val="22"/>
          <w:lang w:val="en"/>
        </w:rPr>
      </w:pPr>
      <w:r w:rsidRPr="00DD1194">
        <w:rPr>
          <w:rFonts w:eastAsiaTheme="minorHAnsi"/>
          <w:sz w:val="22"/>
          <w:szCs w:val="22"/>
          <w:lang w:val="en"/>
        </w:rPr>
        <w:t xml:space="preserve">Since 2012, there has been a steady increase in the proportion of Year 12 completers entering universities to do a certificate or a diploma. </w:t>
      </w:r>
      <w:r w:rsidR="00AB4FDA" w:rsidRPr="00DD1194">
        <w:rPr>
          <w:rFonts w:eastAsiaTheme="minorHAnsi"/>
          <w:sz w:val="22"/>
          <w:szCs w:val="22"/>
          <w:lang w:val="en"/>
        </w:rPr>
        <w:t xml:space="preserve"> </w:t>
      </w:r>
      <w:r w:rsidRPr="00DD1194">
        <w:rPr>
          <w:rFonts w:eastAsiaTheme="minorHAnsi"/>
          <w:sz w:val="22"/>
          <w:szCs w:val="22"/>
          <w:lang w:val="en"/>
        </w:rPr>
        <w:t>Bachelor degrees are still predominantly delivered through universities.</w:t>
      </w:r>
    </w:p>
    <w:p w14:paraId="7FD543DD" w14:textId="77777777" w:rsidR="008F4112" w:rsidRPr="00AB4FDA" w:rsidRDefault="008F4112" w:rsidP="008F4112">
      <w:pPr>
        <w:rPr>
          <w:rFonts w:ascii="VIC Light" w:hAnsi="VIC Light" w:cs="VIC Light"/>
          <w:color w:val="000000"/>
          <w:sz w:val="22"/>
          <w:szCs w:val="22"/>
        </w:rPr>
      </w:pPr>
    </w:p>
    <w:p w14:paraId="33996681" w14:textId="2AFFBF46" w:rsidR="008F4112" w:rsidRPr="00B90ED2" w:rsidRDefault="008F4112" w:rsidP="00B90ED2">
      <w:pPr>
        <w:pStyle w:val="Heading3"/>
        <w:spacing w:before="40" w:line="259" w:lineRule="auto"/>
        <w:rPr>
          <w:b w:val="0"/>
          <w:bCs w:val="0"/>
          <w:color w:val="243F60" w:themeColor="accent1" w:themeShade="7F"/>
          <w:lang w:val="en"/>
        </w:rPr>
      </w:pPr>
      <w:r w:rsidRPr="00B90ED2">
        <w:rPr>
          <w:b w:val="0"/>
          <w:bCs w:val="0"/>
          <w:color w:val="243F60" w:themeColor="accent1" w:themeShade="7F"/>
          <w:lang w:val="en"/>
        </w:rPr>
        <w:t xml:space="preserve">QUALIFICATION LEVEL </w:t>
      </w:r>
      <w:r w:rsidR="00676771">
        <w:rPr>
          <w:b w:val="0"/>
          <w:bCs w:val="0"/>
          <w:color w:val="243F60" w:themeColor="accent1" w:themeShade="7F"/>
          <w:lang w:val="en"/>
        </w:rPr>
        <w:t xml:space="preserve">(CERTIFICATE/DIPLOMA) </w:t>
      </w:r>
      <w:r w:rsidRPr="00B90ED2">
        <w:rPr>
          <w:b w:val="0"/>
          <w:bCs w:val="0"/>
          <w:color w:val="243F60" w:themeColor="accent1" w:themeShade="7F"/>
          <w:lang w:val="en"/>
        </w:rPr>
        <w:t>BY INSTITUTION TYPE, ON TRACK 2016</w:t>
      </w:r>
    </w:p>
    <w:tbl>
      <w:tblPr>
        <w:tblStyle w:val="TableGrid"/>
        <w:tblW w:w="0" w:type="auto"/>
        <w:tblLook w:val="04A0" w:firstRow="1" w:lastRow="0" w:firstColumn="1" w:lastColumn="0" w:noHBand="0" w:noVBand="1"/>
        <w:tblCaption w:val="Qualification level (Certificate/diploma) by institution type, On Track 2016"/>
        <w:tblDescription w:val="This table shows the proportion of certificates/diplomas offered by Universities and TAFES from 2012 to 2016"/>
      </w:tblPr>
      <w:tblGrid>
        <w:gridCol w:w="1403"/>
        <w:gridCol w:w="1378"/>
        <w:gridCol w:w="1378"/>
        <w:gridCol w:w="1373"/>
        <w:gridCol w:w="1379"/>
        <w:gridCol w:w="1379"/>
      </w:tblGrid>
      <w:tr w:rsidR="00AA4EF6" w14:paraId="09B864CD" w14:textId="040AD8F7" w:rsidTr="00AA4EF6">
        <w:tc>
          <w:tcPr>
            <w:tcW w:w="1419" w:type="dxa"/>
          </w:tcPr>
          <w:p w14:paraId="7023EFC4" w14:textId="77777777" w:rsidR="00AA4EF6" w:rsidRPr="00B90ED2" w:rsidRDefault="00AA4EF6" w:rsidP="00AB4FDA">
            <w:pPr>
              <w:rPr>
                <w:rFonts w:cs="VIC Medium"/>
                <w:color w:val="000000"/>
                <w:sz w:val="16"/>
                <w:szCs w:val="16"/>
              </w:rPr>
            </w:pPr>
          </w:p>
        </w:tc>
        <w:tc>
          <w:tcPr>
            <w:tcW w:w="1419" w:type="dxa"/>
          </w:tcPr>
          <w:p w14:paraId="2DB21BB4" w14:textId="01CC8547" w:rsidR="00AA4EF6" w:rsidRPr="00B90ED2" w:rsidRDefault="00AA4EF6" w:rsidP="00B90ED2">
            <w:pPr>
              <w:jc w:val="center"/>
              <w:rPr>
                <w:rFonts w:cs="VIC Medium"/>
                <w:color w:val="000000"/>
                <w:sz w:val="16"/>
                <w:szCs w:val="16"/>
              </w:rPr>
            </w:pPr>
            <w:r w:rsidRPr="00B90ED2">
              <w:rPr>
                <w:rFonts w:cs="VIC Light"/>
                <w:b/>
                <w:color w:val="000000"/>
                <w:sz w:val="20"/>
                <w:szCs w:val="20"/>
              </w:rPr>
              <w:t>2012</w:t>
            </w:r>
          </w:p>
        </w:tc>
        <w:tc>
          <w:tcPr>
            <w:tcW w:w="1419" w:type="dxa"/>
          </w:tcPr>
          <w:p w14:paraId="24DD98A4" w14:textId="1E2193E4" w:rsidR="00AA4EF6" w:rsidRPr="00B90ED2" w:rsidRDefault="00AA4EF6" w:rsidP="00B90ED2">
            <w:pPr>
              <w:jc w:val="center"/>
              <w:rPr>
                <w:rFonts w:cs="VIC Medium"/>
                <w:color w:val="000000"/>
                <w:sz w:val="16"/>
                <w:szCs w:val="16"/>
              </w:rPr>
            </w:pPr>
            <w:r w:rsidRPr="00B90ED2">
              <w:rPr>
                <w:rFonts w:cs="VIC Light"/>
                <w:b/>
                <w:color w:val="000000"/>
                <w:sz w:val="20"/>
                <w:szCs w:val="20"/>
              </w:rPr>
              <w:t>2013</w:t>
            </w:r>
          </w:p>
        </w:tc>
        <w:tc>
          <w:tcPr>
            <w:tcW w:w="1419" w:type="dxa"/>
          </w:tcPr>
          <w:p w14:paraId="643593A8" w14:textId="093353EC" w:rsidR="00AA4EF6" w:rsidRPr="00B90ED2" w:rsidRDefault="00AA4EF6" w:rsidP="00B90ED2">
            <w:pPr>
              <w:jc w:val="center"/>
              <w:rPr>
                <w:rFonts w:cs="VIC Medium"/>
                <w:color w:val="000000"/>
                <w:sz w:val="16"/>
                <w:szCs w:val="16"/>
              </w:rPr>
            </w:pPr>
            <w:r w:rsidRPr="00B90ED2">
              <w:rPr>
                <w:rFonts w:cs="VIC Light"/>
                <w:b/>
                <w:color w:val="000000"/>
                <w:sz w:val="20"/>
                <w:szCs w:val="20"/>
              </w:rPr>
              <w:t>2014</w:t>
            </w:r>
          </w:p>
        </w:tc>
        <w:tc>
          <w:tcPr>
            <w:tcW w:w="1420" w:type="dxa"/>
          </w:tcPr>
          <w:p w14:paraId="766E8A31" w14:textId="112730CC" w:rsidR="00AA4EF6" w:rsidRPr="00B90ED2" w:rsidRDefault="00AA4EF6" w:rsidP="00B90ED2">
            <w:pPr>
              <w:jc w:val="center"/>
              <w:rPr>
                <w:rFonts w:cs="VIC Medium"/>
                <w:color w:val="000000"/>
                <w:sz w:val="16"/>
                <w:szCs w:val="16"/>
              </w:rPr>
            </w:pPr>
            <w:r w:rsidRPr="00B90ED2">
              <w:rPr>
                <w:rFonts w:cs="VIC Light"/>
                <w:b/>
                <w:color w:val="000000"/>
                <w:sz w:val="20"/>
                <w:szCs w:val="20"/>
              </w:rPr>
              <w:t>2015</w:t>
            </w:r>
          </w:p>
        </w:tc>
        <w:tc>
          <w:tcPr>
            <w:tcW w:w="1420" w:type="dxa"/>
          </w:tcPr>
          <w:p w14:paraId="2F322757" w14:textId="2787AE18" w:rsidR="00AA4EF6" w:rsidRPr="00B90ED2" w:rsidRDefault="00AA4EF6" w:rsidP="00B90ED2">
            <w:pPr>
              <w:jc w:val="center"/>
              <w:rPr>
                <w:rFonts w:cs="VIC Medium"/>
                <w:color w:val="000000"/>
                <w:sz w:val="16"/>
                <w:szCs w:val="16"/>
              </w:rPr>
            </w:pPr>
            <w:r w:rsidRPr="00B90ED2">
              <w:rPr>
                <w:rFonts w:cs="VIC Light"/>
                <w:b/>
                <w:color w:val="000000"/>
                <w:sz w:val="20"/>
                <w:szCs w:val="20"/>
              </w:rPr>
              <w:t>2016</w:t>
            </w:r>
          </w:p>
        </w:tc>
      </w:tr>
      <w:tr w:rsidR="00AA4EF6" w14:paraId="5EFD5310" w14:textId="321C0382" w:rsidTr="00AA4EF6">
        <w:tc>
          <w:tcPr>
            <w:tcW w:w="1419" w:type="dxa"/>
          </w:tcPr>
          <w:p w14:paraId="01FFCEA3" w14:textId="1B2E9A19" w:rsidR="00AA4EF6" w:rsidRPr="00B90ED2" w:rsidRDefault="00AA4EF6" w:rsidP="00AB4FDA">
            <w:pPr>
              <w:rPr>
                <w:rFonts w:cs="VIC Light"/>
                <w:b/>
                <w:color w:val="000000"/>
                <w:sz w:val="20"/>
                <w:szCs w:val="20"/>
              </w:rPr>
            </w:pPr>
            <w:r w:rsidRPr="00B90ED2">
              <w:rPr>
                <w:rFonts w:cs="VIC Light"/>
                <w:b/>
                <w:color w:val="000000"/>
                <w:sz w:val="20"/>
                <w:szCs w:val="20"/>
              </w:rPr>
              <w:t>University</w:t>
            </w:r>
          </w:p>
        </w:tc>
        <w:tc>
          <w:tcPr>
            <w:tcW w:w="1419" w:type="dxa"/>
          </w:tcPr>
          <w:p w14:paraId="4DA7059A" w14:textId="0A83A342" w:rsidR="00AA4EF6" w:rsidRPr="00B90ED2" w:rsidRDefault="00AA4EF6" w:rsidP="00B90ED2">
            <w:pPr>
              <w:jc w:val="center"/>
              <w:rPr>
                <w:rFonts w:cs="VIC Light"/>
                <w:color w:val="000000"/>
                <w:sz w:val="20"/>
                <w:szCs w:val="20"/>
              </w:rPr>
            </w:pPr>
            <w:r w:rsidRPr="00B90ED2">
              <w:rPr>
                <w:rFonts w:cs="VIC Light"/>
                <w:color w:val="000000"/>
                <w:sz w:val="20"/>
                <w:szCs w:val="20"/>
              </w:rPr>
              <w:t>23.7%</w:t>
            </w:r>
          </w:p>
        </w:tc>
        <w:tc>
          <w:tcPr>
            <w:tcW w:w="1419" w:type="dxa"/>
          </w:tcPr>
          <w:p w14:paraId="1B8EBC3E" w14:textId="595B163A" w:rsidR="00AA4EF6" w:rsidRPr="00B90ED2" w:rsidRDefault="00AA4EF6" w:rsidP="00B90ED2">
            <w:pPr>
              <w:jc w:val="center"/>
              <w:rPr>
                <w:rFonts w:cs="VIC Light"/>
                <w:color w:val="000000"/>
                <w:sz w:val="20"/>
                <w:szCs w:val="20"/>
              </w:rPr>
            </w:pPr>
            <w:r w:rsidRPr="00B90ED2">
              <w:rPr>
                <w:rFonts w:cs="VIC Light"/>
                <w:color w:val="000000"/>
                <w:sz w:val="20"/>
                <w:szCs w:val="20"/>
              </w:rPr>
              <w:t>27.4%</w:t>
            </w:r>
          </w:p>
        </w:tc>
        <w:tc>
          <w:tcPr>
            <w:tcW w:w="1419" w:type="dxa"/>
          </w:tcPr>
          <w:p w14:paraId="4DD85217" w14:textId="6F0397C2" w:rsidR="00AA4EF6" w:rsidRPr="00B90ED2" w:rsidRDefault="00AA4EF6" w:rsidP="00B90ED2">
            <w:pPr>
              <w:jc w:val="center"/>
              <w:rPr>
                <w:rFonts w:cs="VIC Light"/>
                <w:color w:val="000000"/>
                <w:sz w:val="20"/>
                <w:szCs w:val="20"/>
              </w:rPr>
            </w:pPr>
            <w:r w:rsidRPr="00B90ED2">
              <w:rPr>
                <w:rFonts w:cs="VIC Light"/>
                <w:color w:val="000000"/>
                <w:sz w:val="20"/>
                <w:szCs w:val="20"/>
              </w:rPr>
              <w:t>31%</w:t>
            </w:r>
          </w:p>
        </w:tc>
        <w:tc>
          <w:tcPr>
            <w:tcW w:w="1420" w:type="dxa"/>
          </w:tcPr>
          <w:p w14:paraId="7ED225B3" w14:textId="77E1CFDB" w:rsidR="00AA4EF6" w:rsidRPr="00B90ED2" w:rsidRDefault="00AA4EF6" w:rsidP="00B90ED2">
            <w:pPr>
              <w:jc w:val="center"/>
              <w:rPr>
                <w:rFonts w:cs="VIC Light"/>
                <w:color w:val="000000"/>
                <w:sz w:val="20"/>
                <w:szCs w:val="20"/>
              </w:rPr>
            </w:pPr>
            <w:r w:rsidRPr="00B90ED2">
              <w:rPr>
                <w:rFonts w:cs="VIC Light"/>
                <w:color w:val="000000"/>
                <w:sz w:val="20"/>
                <w:szCs w:val="20"/>
              </w:rPr>
              <w:t>39.4%</w:t>
            </w:r>
          </w:p>
        </w:tc>
        <w:tc>
          <w:tcPr>
            <w:tcW w:w="1420" w:type="dxa"/>
          </w:tcPr>
          <w:p w14:paraId="77BF4FF7" w14:textId="0C0DDFF5" w:rsidR="00AA4EF6" w:rsidRPr="00B90ED2" w:rsidRDefault="00AA4EF6" w:rsidP="00B90ED2">
            <w:pPr>
              <w:jc w:val="center"/>
              <w:rPr>
                <w:rFonts w:cs="VIC Light"/>
                <w:color w:val="000000"/>
                <w:sz w:val="20"/>
                <w:szCs w:val="20"/>
              </w:rPr>
            </w:pPr>
            <w:r w:rsidRPr="00B90ED2">
              <w:rPr>
                <w:rFonts w:cs="VIC Light"/>
                <w:color w:val="000000"/>
                <w:sz w:val="20"/>
                <w:szCs w:val="20"/>
              </w:rPr>
              <w:t>43.8%</w:t>
            </w:r>
          </w:p>
        </w:tc>
      </w:tr>
      <w:tr w:rsidR="00AA4EF6" w14:paraId="2B18837F" w14:textId="016BAA59" w:rsidTr="00AA4EF6">
        <w:tc>
          <w:tcPr>
            <w:tcW w:w="1419" w:type="dxa"/>
          </w:tcPr>
          <w:p w14:paraId="37688393" w14:textId="65DA8094" w:rsidR="00AA4EF6" w:rsidRPr="00B90ED2" w:rsidRDefault="00AA4EF6" w:rsidP="00AB4FDA">
            <w:pPr>
              <w:rPr>
                <w:rFonts w:cs="VIC Light"/>
                <w:b/>
                <w:color w:val="000000"/>
                <w:sz w:val="20"/>
                <w:szCs w:val="20"/>
              </w:rPr>
            </w:pPr>
            <w:r w:rsidRPr="00B90ED2">
              <w:rPr>
                <w:rFonts w:cs="VIC Light"/>
                <w:b/>
                <w:color w:val="000000"/>
                <w:sz w:val="20"/>
                <w:szCs w:val="20"/>
              </w:rPr>
              <w:t>TAFE</w:t>
            </w:r>
          </w:p>
        </w:tc>
        <w:tc>
          <w:tcPr>
            <w:tcW w:w="1419" w:type="dxa"/>
          </w:tcPr>
          <w:p w14:paraId="3F8C746C" w14:textId="771AC742" w:rsidR="00AA4EF6" w:rsidRPr="00B90ED2" w:rsidRDefault="00AA4EF6" w:rsidP="00B90ED2">
            <w:pPr>
              <w:jc w:val="center"/>
              <w:rPr>
                <w:rFonts w:cs="VIC Light"/>
                <w:color w:val="000000"/>
                <w:sz w:val="20"/>
                <w:szCs w:val="20"/>
              </w:rPr>
            </w:pPr>
            <w:r w:rsidRPr="00B90ED2">
              <w:rPr>
                <w:rFonts w:cs="VIC Light"/>
                <w:color w:val="000000"/>
                <w:sz w:val="20"/>
                <w:szCs w:val="20"/>
              </w:rPr>
              <w:t>76.3%</w:t>
            </w:r>
          </w:p>
        </w:tc>
        <w:tc>
          <w:tcPr>
            <w:tcW w:w="1419" w:type="dxa"/>
          </w:tcPr>
          <w:p w14:paraId="0A5B1ACB" w14:textId="1670949A" w:rsidR="00AA4EF6" w:rsidRPr="00B90ED2" w:rsidRDefault="00AA4EF6" w:rsidP="00B90ED2">
            <w:pPr>
              <w:jc w:val="center"/>
              <w:rPr>
                <w:rFonts w:cs="VIC Light"/>
                <w:color w:val="000000"/>
                <w:sz w:val="20"/>
                <w:szCs w:val="20"/>
              </w:rPr>
            </w:pPr>
            <w:r w:rsidRPr="00B90ED2">
              <w:rPr>
                <w:rFonts w:cs="VIC Light"/>
                <w:color w:val="000000"/>
                <w:sz w:val="20"/>
                <w:szCs w:val="20"/>
              </w:rPr>
              <w:t>72.6%</w:t>
            </w:r>
          </w:p>
        </w:tc>
        <w:tc>
          <w:tcPr>
            <w:tcW w:w="1419" w:type="dxa"/>
          </w:tcPr>
          <w:p w14:paraId="641FA321" w14:textId="78019023" w:rsidR="00AA4EF6" w:rsidRPr="00B90ED2" w:rsidRDefault="00AA4EF6" w:rsidP="00B90ED2">
            <w:pPr>
              <w:jc w:val="center"/>
              <w:rPr>
                <w:rFonts w:cs="VIC Light"/>
                <w:color w:val="000000"/>
                <w:sz w:val="20"/>
                <w:szCs w:val="20"/>
              </w:rPr>
            </w:pPr>
            <w:r w:rsidRPr="00B90ED2">
              <w:rPr>
                <w:rFonts w:cs="VIC Light"/>
                <w:color w:val="000000"/>
                <w:sz w:val="20"/>
                <w:szCs w:val="20"/>
              </w:rPr>
              <w:t>69%</w:t>
            </w:r>
          </w:p>
        </w:tc>
        <w:tc>
          <w:tcPr>
            <w:tcW w:w="1420" w:type="dxa"/>
          </w:tcPr>
          <w:p w14:paraId="2CC20A79" w14:textId="2CEFF16E" w:rsidR="00AA4EF6" w:rsidRPr="00B90ED2" w:rsidRDefault="00AA4EF6" w:rsidP="00B90ED2">
            <w:pPr>
              <w:jc w:val="center"/>
              <w:rPr>
                <w:rFonts w:cs="VIC Light"/>
                <w:color w:val="000000"/>
                <w:sz w:val="20"/>
                <w:szCs w:val="20"/>
              </w:rPr>
            </w:pPr>
            <w:r w:rsidRPr="00B90ED2">
              <w:rPr>
                <w:rFonts w:cs="VIC Light"/>
                <w:color w:val="000000"/>
                <w:sz w:val="20"/>
                <w:szCs w:val="20"/>
              </w:rPr>
              <w:t>60.6%</w:t>
            </w:r>
          </w:p>
        </w:tc>
        <w:tc>
          <w:tcPr>
            <w:tcW w:w="1420" w:type="dxa"/>
          </w:tcPr>
          <w:p w14:paraId="1A72D64D" w14:textId="0B556910" w:rsidR="00AA4EF6" w:rsidRPr="00B90ED2" w:rsidRDefault="00AA4EF6" w:rsidP="00B90ED2">
            <w:pPr>
              <w:jc w:val="center"/>
              <w:rPr>
                <w:rFonts w:cs="VIC Light"/>
                <w:color w:val="000000"/>
                <w:sz w:val="20"/>
                <w:szCs w:val="20"/>
              </w:rPr>
            </w:pPr>
            <w:r w:rsidRPr="00B90ED2">
              <w:rPr>
                <w:rFonts w:cs="VIC Light"/>
                <w:color w:val="000000"/>
                <w:sz w:val="20"/>
                <w:szCs w:val="20"/>
              </w:rPr>
              <w:t>56.2%</w:t>
            </w:r>
          </w:p>
        </w:tc>
      </w:tr>
    </w:tbl>
    <w:p w14:paraId="1EFE2806" w14:textId="7586DC03" w:rsidR="00AB4FDA" w:rsidRDefault="00AB4FDA" w:rsidP="00AB4FDA">
      <w:pPr>
        <w:rPr>
          <w:rFonts w:cs="VIC Medium"/>
          <w:color w:val="000000"/>
          <w:sz w:val="16"/>
          <w:szCs w:val="16"/>
        </w:rPr>
      </w:pPr>
    </w:p>
    <w:p w14:paraId="17523AC2" w14:textId="77777777" w:rsidR="008F4112" w:rsidRPr="00AB4FDA" w:rsidRDefault="008F4112" w:rsidP="008F4112">
      <w:pPr>
        <w:rPr>
          <w:rFonts w:ascii="VIC Light" w:hAnsi="VIC Light" w:cs="VIC Light"/>
          <w:color w:val="000000"/>
          <w:sz w:val="22"/>
          <w:szCs w:val="22"/>
        </w:rPr>
      </w:pPr>
    </w:p>
    <w:p w14:paraId="48A4F061" w14:textId="77777777" w:rsidR="008F4112" w:rsidRPr="00B90ED2" w:rsidRDefault="00AB4FDA" w:rsidP="000641AD">
      <w:pPr>
        <w:pStyle w:val="Heading3"/>
        <w:spacing w:before="40" w:line="259" w:lineRule="auto"/>
        <w:rPr>
          <w:b w:val="0"/>
          <w:bCs w:val="0"/>
          <w:color w:val="243F60" w:themeColor="accent1" w:themeShade="7F"/>
          <w:lang w:val="en"/>
        </w:rPr>
      </w:pPr>
      <w:r w:rsidRPr="000641AD">
        <w:rPr>
          <w:b w:val="0"/>
          <w:bCs w:val="0"/>
          <w:color w:val="243F60" w:themeColor="accent1" w:themeShade="7F"/>
          <w:lang w:val="en"/>
        </w:rPr>
        <w:lastRenderedPageBreak/>
        <w:t>Education State</w:t>
      </w:r>
    </w:p>
    <w:p w14:paraId="50B9F67D" w14:textId="0298CB44" w:rsidR="000E16FD" w:rsidRPr="00DD1194" w:rsidRDefault="008F4112" w:rsidP="00DD1194">
      <w:pPr>
        <w:spacing w:after="160" w:line="259" w:lineRule="auto"/>
        <w:rPr>
          <w:rFonts w:eastAsiaTheme="minorHAnsi"/>
          <w:sz w:val="22"/>
          <w:szCs w:val="22"/>
          <w:lang w:val="en"/>
        </w:rPr>
      </w:pPr>
      <w:r w:rsidRPr="00DD1194">
        <w:rPr>
          <w:rFonts w:eastAsiaTheme="minorHAnsi"/>
          <w:sz w:val="22"/>
          <w:szCs w:val="22"/>
          <w:lang w:val="en"/>
        </w:rPr>
        <w:t>The On Track survey provides an insight into the pathways of those who leave schools before finishing Year 12. The Education State agenda includes a target to keep more young people in education</w:t>
      </w:r>
      <w:r w:rsidR="000E16FD" w:rsidRPr="00DD1194">
        <w:rPr>
          <w:rFonts w:eastAsiaTheme="minorHAnsi"/>
          <w:sz w:val="22"/>
          <w:szCs w:val="22"/>
          <w:lang w:val="en"/>
        </w:rPr>
        <w:t>:</w:t>
      </w:r>
    </w:p>
    <w:p w14:paraId="7AA69326" w14:textId="0931F8F3" w:rsidR="008F4112" w:rsidRPr="00B90ED2" w:rsidRDefault="008F4112" w:rsidP="00B90ED2">
      <w:pPr>
        <w:pStyle w:val="ListParagraph"/>
        <w:numPr>
          <w:ilvl w:val="0"/>
          <w:numId w:val="7"/>
        </w:numPr>
        <w:spacing w:after="160" w:line="259" w:lineRule="auto"/>
        <w:rPr>
          <w:rFonts w:eastAsiaTheme="minorHAnsi"/>
          <w:sz w:val="22"/>
          <w:szCs w:val="22"/>
          <w:lang w:val="en"/>
        </w:rPr>
      </w:pPr>
      <w:r w:rsidRPr="00B90ED2">
        <w:rPr>
          <w:rFonts w:eastAsiaTheme="minorHAnsi"/>
          <w:sz w:val="22"/>
          <w:szCs w:val="22"/>
          <w:lang w:val="en"/>
        </w:rPr>
        <w:t>More students stay in education for better pathways</w:t>
      </w:r>
      <w:r w:rsidR="000E16FD" w:rsidRPr="00B90ED2">
        <w:rPr>
          <w:rFonts w:eastAsiaTheme="minorHAnsi"/>
          <w:sz w:val="22"/>
          <w:szCs w:val="22"/>
          <w:lang w:val="en"/>
        </w:rPr>
        <w:t xml:space="preserve"> -</w:t>
      </w:r>
      <w:r w:rsidR="00AB4FDA" w:rsidRPr="00B90ED2">
        <w:rPr>
          <w:rFonts w:eastAsiaTheme="minorHAnsi"/>
          <w:sz w:val="22"/>
          <w:szCs w:val="22"/>
          <w:lang w:val="en"/>
        </w:rPr>
        <w:t xml:space="preserve"> </w:t>
      </w:r>
      <w:r w:rsidRPr="00B90ED2">
        <w:rPr>
          <w:rFonts w:eastAsiaTheme="minorHAnsi"/>
          <w:sz w:val="22"/>
          <w:szCs w:val="22"/>
          <w:lang w:val="en"/>
        </w:rPr>
        <w:t>Over the next 10 years, the proportion of students leaving education during Years 9 to 12 will halve.</w:t>
      </w:r>
    </w:p>
    <w:p w14:paraId="636817CE" w14:textId="77777777" w:rsidR="008F4112" w:rsidRPr="00AB4FDA" w:rsidRDefault="008F4112" w:rsidP="008F4112">
      <w:pPr>
        <w:rPr>
          <w:rFonts w:ascii="VIC Light" w:hAnsi="VIC Light"/>
          <w:sz w:val="22"/>
          <w:szCs w:val="22"/>
        </w:rPr>
      </w:pPr>
    </w:p>
    <w:p w14:paraId="2B66358B" w14:textId="77777777" w:rsidR="00AB4FDA" w:rsidRPr="000641AD" w:rsidRDefault="00AB4FDA"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 xml:space="preserve">Gender patterns can be seen in post-school destinations </w:t>
      </w:r>
    </w:p>
    <w:p w14:paraId="0B20EB11" w14:textId="77777777" w:rsidR="00AB4FDA"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 xml:space="preserve">Young women who have finished Year 12 are more likely than young men to commence a bachelor degree. </w:t>
      </w:r>
    </w:p>
    <w:p w14:paraId="08E6AF4A" w14:textId="77777777" w:rsidR="00AB4FDA"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 xml:space="preserve">Males are more likely than females to commence an apprenticeship or traineeship, whether they are an early leaver or a completer. </w:t>
      </w:r>
    </w:p>
    <w:p w14:paraId="14DF61A2" w14:textId="77777777" w:rsidR="008F4112"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The most common destination for male early leavers is an apprenticeship or traineeship. For females, it is certificate or diploma level study.</w:t>
      </w:r>
    </w:p>
    <w:p w14:paraId="12245122" w14:textId="77777777" w:rsidR="000E16FD" w:rsidRDefault="000E16FD" w:rsidP="00AB4FDA">
      <w:pPr>
        <w:rPr>
          <w:rFonts w:ascii="VIC Light" w:hAnsi="VIC Light" w:cs="VIC Light"/>
          <w:color w:val="000000"/>
          <w:sz w:val="22"/>
          <w:szCs w:val="22"/>
        </w:rPr>
      </w:pPr>
    </w:p>
    <w:p w14:paraId="1B9BE9A1" w14:textId="43D1CEF2" w:rsidR="00325343" w:rsidRPr="00B90ED2" w:rsidRDefault="00AB4FDA" w:rsidP="00B90ED2">
      <w:pPr>
        <w:pStyle w:val="Heading3"/>
        <w:spacing w:before="40" w:line="259" w:lineRule="auto"/>
        <w:rPr>
          <w:b w:val="0"/>
          <w:bCs w:val="0"/>
          <w:color w:val="243F60" w:themeColor="accent1" w:themeShade="7F"/>
          <w:lang w:val="en"/>
        </w:rPr>
      </w:pPr>
      <w:r w:rsidRPr="00B90ED2">
        <w:rPr>
          <w:b w:val="0"/>
          <w:bCs w:val="0"/>
          <w:color w:val="243F60" w:themeColor="accent1" w:themeShade="7F"/>
          <w:lang w:val="en"/>
        </w:rPr>
        <w:t>DESTINATIONS BY GENDER AND SCHOOL COMPLETION STATUS, ON TRACK 2016</w:t>
      </w:r>
    </w:p>
    <w:tbl>
      <w:tblPr>
        <w:tblStyle w:val="TableGrid"/>
        <w:tblW w:w="0" w:type="auto"/>
        <w:tblLook w:val="04A0" w:firstRow="1" w:lastRow="0" w:firstColumn="1" w:lastColumn="0" w:noHBand="0" w:noVBand="1"/>
        <w:tblCaption w:val="Destinations by gender and school completion status, On Track 2016"/>
        <w:tblDescription w:val="This table shows the percentage of early leavers and completers, by gender, continuing to identified post-school destinations in 2016"/>
      </w:tblPr>
      <w:tblGrid>
        <w:gridCol w:w="2936"/>
        <w:gridCol w:w="1318"/>
        <w:gridCol w:w="1297"/>
        <w:gridCol w:w="1380"/>
        <w:gridCol w:w="1359"/>
      </w:tblGrid>
      <w:tr w:rsidR="00B90ED2" w14:paraId="779B0E3A" w14:textId="77777777" w:rsidTr="00325343">
        <w:trPr>
          <w:tblHeader/>
        </w:trPr>
        <w:tc>
          <w:tcPr>
            <w:tcW w:w="2962" w:type="dxa"/>
            <w:vAlign w:val="bottom"/>
          </w:tcPr>
          <w:p w14:paraId="3E48042E" w14:textId="77777777" w:rsidR="00B90ED2" w:rsidRPr="00B90ED2" w:rsidRDefault="00B90ED2" w:rsidP="00325343">
            <w:pPr>
              <w:pStyle w:val="Heading3"/>
              <w:rPr>
                <w:rFonts w:asciiTheme="minorHAnsi" w:hAnsiTheme="minorHAnsi"/>
                <w:sz w:val="20"/>
                <w:szCs w:val="20"/>
              </w:rPr>
            </w:pPr>
          </w:p>
        </w:tc>
        <w:tc>
          <w:tcPr>
            <w:tcW w:w="1401" w:type="dxa"/>
            <w:vAlign w:val="bottom"/>
          </w:tcPr>
          <w:p w14:paraId="6BD52F07" w14:textId="7D166866" w:rsidR="00B90ED2" w:rsidRPr="00B90ED2" w:rsidRDefault="00B90ED2" w:rsidP="00B90ED2">
            <w:pPr>
              <w:jc w:val="center"/>
              <w:rPr>
                <w:rFonts w:cs="VIC Light"/>
                <w:b/>
                <w:color w:val="000000"/>
                <w:sz w:val="20"/>
                <w:szCs w:val="20"/>
              </w:rPr>
            </w:pPr>
            <w:r w:rsidRPr="00B90ED2">
              <w:rPr>
                <w:rFonts w:cs="VIC Light"/>
                <w:b/>
                <w:color w:val="000000"/>
                <w:sz w:val="20"/>
                <w:szCs w:val="20"/>
              </w:rPr>
              <w:t>Early leavers</w:t>
            </w:r>
          </w:p>
        </w:tc>
        <w:tc>
          <w:tcPr>
            <w:tcW w:w="1376" w:type="dxa"/>
            <w:vAlign w:val="bottom"/>
          </w:tcPr>
          <w:p w14:paraId="6C7A02F8" w14:textId="5FB010BB" w:rsidR="00B90ED2" w:rsidRPr="00B90ED2" w:rsidRDefault="00B90ED2" w:rsidP="00B90ED2">
            <w:pPr>
              <w:jc w:val="center"/>
              <w:rPr>
                <w:rFonts w:cs="VIC Light"/>
                <w:b/>
                <w:color w:val="000000"/>
                <w:sz w:val="20"/>
                <w:szCs w:val="20"/>
              </w:rPr>
            </w:pPr>
            <w:r w:rsidRPr="00B90ED2">
              <w:rPr>
                <w:rFonts w:cs="VIC Light"/>
                <w:b/>
                <w:color w:val="000000"/>
                <w:sz w:val="20"/>
                <w:szCs w:val="20"/>
              </w:rPr>
              <w:t>Early leavers</w:t>
            </w:r>
          </w:p>
        </w:tc>
        <w:tc>
          <w:tcPr>
            <w:tcW w:w="1401" w:type="dxa"/>
            <w:vAlign w:val="bottom"/>
          </w:tcPr>
          <w:p w14:paraId="1FD0E5CC" w14:textId="007EC38F" w:rsidR="00B90ED2" w:rsidRPr="00B90ED2" w:rsidRDefault="00B90ED2" w:rsidP="00B90ED2">
            <w:pPr>
              <w:jc w:val="center"/>
              <w:rPr>
                <w:rFonts w:cs="VIC Light"/>
                <w:b/>
                <w:color w:val="000000"/>
                <w:sz w:val="20"/>
                <w:szCs w:val="20"/>
              </w:rPr>
            </w:pPr>
            <w:r w:rsidRPr="00B90ED2">
              <w:rPr>
                <w:rFonts w:cs="VIC Light"/>
                <w:b/>
                <w:color w:val="000000"/>
                <w:sz w:val="20"/>
                <w:szCs w:val="20"/>
              </w:rPr>
              <w:t>Completers</w:t>
            </w:r>
          </w:p>
        </w:tc>
        <w:tc>
          <w:tcPr>
            <w:tcW w:w="1376" w:type="dxa"/>
            <w:vAlign w:val="bottom"/>
          </w:tcPr>
          <w:p w14:paraId="2C0C86C5" w14:textId="60DE1B7F" w:rsidR="00B90ED2" w:rsidRPr="00B90ED2" w:rsidRDefault="00B90ED2" w:rsidP="00B90ED2">
            <w:pPr>
              <w:jc w:val="center"/>
              <w:rPr>
                <w:rFonts w:cs="VIC Light"/>
                <w:b/>
                <w:color w:val="000000"/>
                <w:sz w:val="20"/>
                <w:szCs w:val="20"/>
              </w:rPr>
            </w:pPr>
            <w:r w:rsidRPr="00B90ED2">
              <w:rPr>
                <w:rFonts w:cs="VIC Light"/>
                <w:b/>
                <w:color w:val="000000"/>
                <w:sz w:val="20"/>
                <w:szCs w:val="20"/>
              </w:rPr>
              <w:t>Completers</w:t>
            </w:r>
          </w:p>
        </w:tc>
      </w:tr>
      <w:tr w:rsidR="00325343" w14:paraId="7C8BFFC4" w14:textId="77777777" w:rsidTr="00325343">
        <w:trPr>
          <w:tblHeader/>
        </w:trPr>
        <w:tc>
          <w:tcPr>
            <w:tcW w:w="2962" w:type="dxa"/>
            <w:vAlign w:val="bottom"/>
          </w:tcPr>
          <w:p w14:paraId="1B7FB1DA" w14:textId="56011C3B" w:rsidR="00325343" w:rsidRPr="00B90ED2" w:rsidRDefault="00325343" w:rsidP="00325343">
            <w:pPr>
              <w:pStyle w:val="Heading3"/>
              <w:rPr>
                <w:rFonts w:asciiTheme="minorHAnsi" w:hAnsiTheme="minorHAnsi"/>
                <w:sz w:val="20"/>
                <w:szCs w:val="20"/>
              </w:rPr>
            </w:pPr>
          </w:p>
        </w:tc>
        <w:tc>
          <w:tcPr>
            <w:tcW w:w="1401" w:type="dxa"/>
            <w:vAlign w:val="bottom"/>
          </w:tcPr>
          <w:p w14:paraId="0CD6AED2" w14:textId="77777777" w:rsidR="00325343" w:rsidRPr="00B90ED2" w:rsidRDefault="00325343" w:rsidP="00B90ED2">
            <w:pPr>
              <w:jc w:val="center"/>
              <w:rPr>
                <w:rFonts w:cs="VIC Light"/>
                <w:b/>
                <w:color w:val="000000"/>
                <w:sz w:val="20"/>
                <w:szCs w:val="20"/>
              </w:rPr>
            </w:pPr>
            <w:r w:rsidRPr="00B90ED2">
              <w:rPr>
                <w:rFonts w:cs="VIC Light"/>
                <w:b/>
                <w:color w:val="000000"/>
                <w:sz w:val="20"/>
                <w:szCs w:val="20"/>
              </w:rPr>
              <w:t>Female</w:t>
            </w:r>
          </w:p>
        </w:tc>
        <w:tc>
          <w:tcPr>
            <w:tcW w:w="1376" w:type="dxa"/>
            <w:vAlign w:val="bottom"/>
          </w:tcPr>
          <w:p w14:paraId="22FD71BA" w14:textId="77777777" w:rsidR="00325343" w:rsidRPr="00B90ED2" w:rsidRDefault="00325343" w:rsidP="00B90ED2">
            <w:pPr>
              <w:jc w:val="center"/>
              <w:rPr>
                <w:rFonts w:cs="VIC Light"/>
                <w:b/>
                <w:color w:val="000000"/>
                <w:sz w:val="20"/>
                <w:szCs w:val="20"/>
              </w:rPr>
            </w:pPr>
            <w:r w:rsidRPr="00B90ED2">
              <w:rPr>
                <w:rFonts w:cs="VIC Light"/>
                <w:b/>
                <w:color w:val="000000"/>
                <w:sz w:val="20"/>
                <w:szCs w:val="20"/>
              </w:rPr>
              <w:t>Male</w:t>
            </w:r>
          </w:p>
        </w:tc>
        <w:tc>
          <w:tcPr>
            <w:tcW w:w="1401" w:type="dxa"/>
            <w:vAlign w:val="bottom"/>
          </w:tcPr>
          <w:p w14:paraId="7000B253" w14:textId="77777777" w:rsidR="00325343" w:rsidRPr="00B90ED2" w:rsidRDefault="00325343" w:rsidP="00B90ED2">
            <w:pPr>
              <w:jc w:val="center"/>
              <w:rPr>
                <w:rFonts w:cs="VIC Light"/>
                <w:b/>
                <w:color w:val="000000"/>
                <w:sz w:val="20"/>
                <w:szCs w:val="20"/>
              </w:rPr>
            </w:pPr>
            <w:r w:rsidRPr="00B90ED2">
              <w:rPr>
                <w:rFonts w:cs="VIC Light"/>
                <w:b/>
                <w:color w:val="000000"/>
                <w:sz w:val="20"/>
                <w:szCs w:val="20"/>
              </w:rPr>
              <w:t>Female</w:t>
            </w:r>
          </w:p>
        </w:tc>
        <w:tc>
          <w:tcPr>
            <w:tcW w:w="1376" w:type="dxa"/>
            <w:vAlign w:val="bottom"/>
          </w:tcPr>
          <w:p w14:paraId="65C61E79" w14:textId="77777777" w:rsidR="00325343" w:rsidRPr="00B90ED2" w:rsidRDefault="00325343" w:rsidP="00B90ED2">
            <w:pPr>
              <w:jc w:val="center"/>
              <w:rPr>
                <w:rFonts w:cs="VIC Light"/>
                <w:b/>
                <w:color w:val="000000"/>
                <w:sz w:val="20"/>
                <w:szCs w:val="20"/>
              </w:rPr>
            </w:pPr>
            <w:r w:rsidRPr="00B90ED2">
              <w:rPr>
                <w:rFonts w:cs="VIC Light"/>
                <w:b/>
                <w:color w:val="000000"/>
                <w:sz w:val="20"/>
                <w:szCs w:val="20"/>
              </w:rPr>
              <w:t>Male</w:t>
            </w:r>
          </w:p>
        </w:tc>
      </w:tr>
      <w:tr w:rsidR="00325343" w14:paraId="399BC1B0" w14:textId="77777777" w:rsidTr="00325343">
        <w:tc>
          <w:tcPr>
            <w:tcW w:w="2962" w:type="dxa"/>
            <w:vAlign w:val="bottom"/>
          </w:tcPr>
          <w:p w14:paraId="21DFED0E" w14:textId="77777777" w:rsidR="00325343" w:rsidRPr="00B90ED2" w:rsidRDefault="00325343" w:rsidP="00325343">
            <w:pPr>
              <w:rPr>
                <w:rFonts w:cs="VIC Light"/>
                <w:b/>
                <w:color w:val="000000"/>
                <w:sz w:val="20"/>
                <w:szCs w:val="20"/>
              </w:rPr>
            </w:pPr>
            <w:r w:rsidRPr="00B90ED2">
              <w:rPr>
                <w:rFonts w:cs="VIC Light"/>
                <w:b/>
                <w:color w:val="000000"/>
                <w:sz w:val="20"/>
                <w:szCs w:val="20"/>
              </w:rPr>
              <w:t>Apprenticeship/traineeship</w:t>
            </w:r>
          </w:p>
        </w:tc>
        <w:tc>
          <w:tcPr>
            <w:tcW w:w="1401" w:type="dxa"/>
            <w:vAlign w:val="bottom"/>
          </w:tcPr>
          <w:p w14:paraId="2695E676" w14:textId="77777777" w:rsidR="00325343" w:rsidRPr="00B90ED2" w:rsidRDefault="00325343" w:rsidP="00B90ED2">
            <w:pPr>
              <w:jc w:val="center"/>
              <w:rPr>
                <w:sz w:val="20"/>
                <w:szCs w:val="20"/>
              </w:rPr>
            </w:pPr>
            <w:r w:rsidRPr="00B90ED2">
              <w:rPr>
                <w:sz w:val="20"/>
                <w:szCs w:val="20"/>
              </w:rPr>
              <w:t>14.1%</w:t>
            </w:r>
          </w:p>
        </w:tc>
        <w:tc>
          <w:tcPr>
            <w:tcW w:w="1376" w:type="dxa"/>
            <w:vAlign w:val="bottom"/>
          </w:tcPr>
          <w:p w14:paraId="5FB7156E" w14:textId="77777777" w:rsidR="00325343" w:rsidRPr="00B90ED2" w:rsidRDefault="00325343" w:rsidP="00B90ED2">
            <w:pPr>
              <w:jc w:val="center"/>
              <w:rPr>
                <w:sz w:val="20"/>
                <w:szCs w:val="20"/>
              </w:rPr>
            </w:pPr>
            <w:r w:rsidRPr="00B90ED2">
              <w:rPr>
                <w:sz w:val="20"/>
                <w:szCs w:val="20"/>
              </w:rPr>
              <w:t>39.3%</w:t>
            </w:r>
          </w:p>
        </w:tc>
        <w:tc>
          <w:tcPr>
            <w:tcW w:w="1401" w:type="dxa"/>
            <w:vAlign w:val="bottom"/>
          </w:tcPr>
          <w:p w14:paraId="0DBE11A1" w14:textId="77777777" w:rsidR="00325343" w:rsidRPr="00B90ED2" w:rsidRDefault="00325343" w:rsidP="00B90ED2">
            <w:pPr>
              <w:jc w:val="center"/>
              <w:rPr>
                <w:sz w:val="20"/>
                <w:szCs w:val="20"/>
              </w:rPr>
            </w:pPr>
            <w:r w:rsidRPr="00B90ED2">
              <w:rPr>
                <w:sz w:val="20"/>
                <w:szCs w:val="20"/>
              </w:rPr>
              <w:t>4.8%</w:t>
            </w:r>
          </w:p>
        </w:tc>
        <w:tc>
          <w:tcPr>
            <w:tcW w:w="1376" w:type="dxa"/>
            <w:vAlign w:val="bottom"/>
          </w:tcPr>
          <w:p w14:paraId="4FB6F9D8" w14:textId="77777777" w:rsidR="00325343" w:rsidRPr="00B90ED2" w:rsidRDefault="00325343" w:rsidP="00B90ED2">
            <w:pPr>
              <w:jc w:val="center"/>
              <w:rPr>
                <w:sz w:val="20"/>
                <w:szCs w:val="20"/>
              </w:rPr>
            </w:pPr>
            <w:r w:rsidRPr="00B90ED2">
              <w:rPr>
                <w:sz w:val="20"/>
                <w:szCs w:val="20"/>
              </w:rPr>
              <w:t>11.8%</w:t>
            </w:r>
          </w:p>
        </w:tc>
      </w:tr>
      <w:tr w:rsidR="00325343" w14:paraId="0CEE4EFA" w14:textId="77777777" w:rsidTr="00325343">
        <w:tc>
          <w:tcPr>
            <w:tcW w:w="2962" w:type="dxa"/>
            <w:vAlign w:val="bottom"/>
          </w:tcPr>
          <w:p w14:paraId="27625E32" w14:textId="77777777" w:rsidR="00325343" w:rsidRPr="00B90ED2" w:rsidRDefault="00325343" w:rsidP="00325343">
            <w:pPr>
              <w:rPr>
                <w:rFonts w:cs="VIC Light"/>
                <w:b/>
                <w:color w:val="000000"/>
                <w:sz w:val="20"/>
                <w:szCs w:val="20"/>
              </w:rPr>
            </w:pPr>
            <w:r w:rsidRPr="00B90ED2">
              <w:rPr>
                <w:rFonts w:cs="VIC Light"/>
                <w:b/>
                <w:color w:val="000000"/>
                <w:sz w:val="20"/>
                <w:szCs w:val="20"/>
              </w:rPr>
              <w:t>Bachelor degree</w:t>
            </w:r>
          </w:p>
        </w:tc>
        <w:tc>
          <w:tcPr>
            <w:tcW w:w="1401" w:type="dxa"/>
            <w:vAlign w:val="bottom"/>
          </w:tcPr>
          <w:p w14:paraId="03C4752A" w14:textId="77777777" w:rsidR="00325343" w:rsidRPr="00B90ED2" w:rsidRDefault="00325343" w:rsidP="00B90ED2">
            <w:pPr>
              <w:jc w:val="center"/>
              <w:rPr>
                <w:sz w:val="20"/>
                <w:szCs w:val="20"/>
              </w:rPr>
            </w:pPr>
            <w:r w:rsidRPr="00B90ED2">
              <w:rPr>
                <w:sz w:val="20"/>
                <w:szCs w:val="20"/>
              </w:rPr>
              <w:t>1.2%</w:t>
            </w:r>
          </w:p>
        </w:tc>
        <w:tc>
          <w:tcPr>
            <w:tcW w:w="1376" w:type="dxa"/>
            <w:vAlign w:val="bottom"/>
          </w:tcPr>
          <w:p w14:paraId="22CF8D4C" w14:textId="77777777" w:rsidR="00325343" w:rsidRPr="00B90ED2" w:rsidRDefault="00325343" w:rsidP="00B90ED2">
            <w:pPr>
              <w:jc w:val="center"/>
              <w:rPr>
                <w:sz w:val="20"/>
                <w:szCs w:val="20"/>
              </w:rPr>
            </w:pPr>
            <w:r w:rsidRPr="00B90ED2">
              <w:rPr>
                <w:sz w:val="20"/>
                <w:szCs w:val="20"/>
              </w:rPr>
              <w:t>0.4%</w:t>
            </w:r>
          </w:p>
        </w:tc>
        <w:tc>
          <w:tcPr>
            <w:tcW w:w="1401" w:type="dxa"/>
            <w:vAlign w:val="bottom"/>
          </w:tcPr>
          <w:p w14:paraId="0F6C6990" w14:textId="77777777" w:rsidR="00325343" w:rsidRPr="00B90ED2" w:rsidRDefault="00325343" w:rsidP="00B90ED2">
            <w:pPr>
              <w:jc w:val="center"/>
              <w:rPr>
                <w:sz w:val="20"/>
                <w:szCs w:val="20"/>
              </w:rPr>
            </w:pPr>
            <w:r w:rsidRPr="00B90ED2">
              <w:rPr>
                <w:sz w:val="20"/>
                <w:szCs w:val="20"/>
              </w:rPr>
              <w:t>58.4%</w:t>
            </w:r>
          </w:p>
        </w:tc>
        <w:tc>
          <w:tcPr>
            <w:tcW w:w="1376" w:type="dxa"/>
            <w:vAlign w:val="bottom"/>
          </w:tcPr>
          <w:p w14:paraId="4D1A81B1" w14:textId="77777777" w:rsidR="00325343" w:rsidRPr="00B90ED2" w:rsidRDefault="00325343" w:rsidP="00B90ED2">
            <w:pPr>
              <w:jc w:val="center"/>
              <w:rPr>
                <w:sz w:val="20"/>
                <w:szCs w:val="20"/>
              </w:rPr>
            </w:pPr>
            <w:r w:rsidRPr="00B90ED2">
              <w:rPr>
                <w:sz w:val="20"/>
                <w:szCs w:val="20"/>
              </w:rPr>
              <w:t>49.3%</w:t>
            </w:r>
          </w:p>
        </w:tc>
      </w:tr>
      <w:tr w:rsidR="00325343" w14:paraId="61C2E585" w14:textId="77777777" w:rsidTr="00325343">
        <w:tc>
          <w:tcPr>
            <w:tcW w:w="2962" w:type="dxa"/>
            <w:vAlign w:val="bottom"/>
          </w:tcPr>
          <w:p w14:paraId="2D5880F9" w14:textId="77777777" w:rsidR="00325343" w:rsidRPr="00B90ED2" w:rsidRDefault="00325343" w:rsidP="00325343">
            <w:pPr>
              <w:rPr>
                <w:rFonts w:cs="VIC Light"/>
                <w:b/>
                <w:color w:val="000000"/>
                <w:sz w:val="20"/>
                <w:szCs w:val="20"/>
              </w:rPr>
            </w:pPr>
            <w:r w:rsidRPr="00B90ED2">
              <w:rPr>
                <w:rFonts w:cs="VIC Light"/>
                <w:b/>
                <w:color w:val="000000"/>
                <w:sz w:val="20"/>
                <w:szCs w:val="20"/>
              </w:rPr>
              <w:t>Certificate/diploma</w:t>
            </w:r>
          </w:p>
        </w:tc>
        <w:tc>
          <w:tcPr>
            <w:tcW w:w="1401" w:type="dxa"/>
            <w:vAlign w:val="bottom"/>
          </w:tcPr>
          <w:p w14:paraId="3758941E" w14:textId="77777777" w:rsidR="00325343" w:rsidRPr="00B90ED2" w:rsidRDefault="00325343" w:rsidP="00B90ED2">
            <w:pPr>
              <w:jc w:val="center"/>
              <w:rPr>
                <w:sz w:val="20"/>
                <w:szCs w:val="20"/>
              </w:rPr>
            </w:pPr>
            <w:r w:rsidRPr="00B90ED2">
              <w:rPr>
                <w:sz w:val="20"/>
                <w:szCs w:val="20"/>
              </w:rPr>
              <w:t>35.3%</w:t>
            </w:r>
          </w:p>
        </w:tc>
        <w:tc>
          <w:tcPr>
            <w:tcW w:w="1376" w:type="dxa"/>
            <w:vAlign w:val="bottom"/>
          </w:tcPr>
          <w:p w14:paraId="5C371D8F" w14:textId="77777777" w:rsidR="00325343" w:rsidRPr="00B90ED2" w:rsidRDefault="00325343" w:rsidP="00B90ED2">
            <w:pPr>
              <w:jc w:val="center"/>
              <w:rPr>
                <w:sz w:val="20"/>
                <w:szCs w:val="20"/>
              </w:rPr>
            </w:pPr>
            <w:r w:rsidRPr="00B90ED2">
              <w:rPr>
                <w:sz w:val="20"/>
                <w:szCs w:val="20"/>
              </w:rPr>
              <w:t>16.3%</w:t>
            </w:r>
          </w:p>
        </w:tc>
        <w:tc>
          <w:tcPr>
            <w:tcW w:w="1401" w:type="dxa"/>
            <w:vAlign w:val="bottom"/>
          </w:tcPr>
          <w:p w14:paraId="4975EEE9" w14:textId="77777777" w:rsidR="00325343" w:rsidRPr="00B90ED2" w:rsidRDefault="00325343" w:rsidP="00B90ED2">
            <w:pPr>
              <w:jc w:val="center"/>
              <w:rPr>
                <w:sz w:val="20"/>
                <w:szCs w:val="20"/>
              </w:rPr>
            </w:pPr>
            <w:r w:rsidRPr="00B90ED2">
              <w:rPr>
                <w:sz w:val="20"/>
                <w:szCs w:val="20"/>
              </w:rPr>
              <w:t>15.2%</w:t>
            </w:r>
          </w:p>
        </w:tc>
        <w:tc>
          <w:tcPr>
            <w:tcW w:w="1376" w:type="dxa"/>
            <w:vAlign w:val="bottom"/>
          </w:tcPr>
          <w:p w14:paraId="4C5B3311" w14:textId="77777777" w:rsidR="00325343" w:rsidRPr="00B90ED2" w:rsidRDefault="00325343" w:rsidP="00B90ED2">
            <w:pPr>
              <w:jc w:val="center"/>
              <w:rPr>
                <w:sz w:val="20"/>
                <w:szCs w:val="20"/>
              </w:rPr>
            </w:pPr>
            <w:r w:rsidRPr="00B90ED2">
              <w:rPr>
                <w:sz w:val="20"/>
                <w:szCs w:val="20"/>
              </w:rPr>
              <w:t>13.9%</w:t>
            </w:r>
          </w:p>
        </w:tc>
      </w:tr>
      <w:tr w:rsidR="00325343" w14:paraId="57685E30" w14:textId="77777777" w:rsidTr="00325343">
        <w:tc>
          <w:tcPr>
            <w:tcW w:w="2962" w:type="dxa"/>
            <w:vAlign w:val="bottom"/>
          </w:tcPr>
          <w:p w14:paraId="0CEC1110" w14:textId="77777777" w:rsidR="00325343" w:rsidRPr="00B90ED2" w:rsidRDefault="00325343" w:rsidP="00325343">
            <w:pPr>
              <w:rPr>
                <w:rFonts w:cs="VIC Light"/>
                <w:b/>
                <w:color w:val="000000"/>
                <w:sz w:val="20"/>
                <w:szCs w:val="20"/>
              </w:rPr>
            </w:pPr>
            <w:r w:rsidRPr="00B90ED2">
              <w:rPr>
                <w:rFonts w:cs="VIC Light"/>
                <w:b/>
                <w:color w:val="000000"/>
                <w:sz w:val="20"/>
                <w:szCs w:val="20"/>
              </w:rPr>
              <w:t>Employed</w:t>
            </w:r>
          </w:p>
        </w:tc>
        <w:tc>
          <w:tcPr>
            <w:tcW w:w="1401" w:type="dxa"/>
            <w:vAlign w:val="bottom"/>
          </w:tcPr>
          <w:p w14:paraId="57573BF2" w14:textId="77777777" w:rsidR="00325343" w:rsidRPr="00B90ED2" w:rsidRDefault="00325343" w:rsidP="00B90ED2">
            <w:pPr>
              <w:jc w:val="center"/>
              <w:rPr>
                <w:sz w:val="20"/>
                <w:szCs w:val="20"/>
              </w:rPr>
            </w:pPr>
            <w:r w:rsidRPr="00B90ED2">
              <w:rPr>
                <w:sz w:val="20"/>
                <w:szCs w:val="20"/>
              </w:rPr>
              <w:t>25.5%</w:t>
            </w:r>
          </w:p>
        </w:tc>
        <w:tc>
          <w:tcPr>
            <w:tcW w:w="1376" w:type="dxa"/>
            <w:vAlign w:val="bottom"/>
          </w:tcPr>
          <w:p w14:paraId="48A3A867" w14:textId="77777777" w:rsidR="00325343" w:rsidRPr="00B90ED2" w:rsidRDefault="00325343" w:rsidP="00B90ED2">
            <w:pPr>
              <w:jc w:val="center"/>
              <w:rPr>
                <w:sz w:val="20"/>
                <w:szCs w:val="20"/>
              </w:rPr>
            </w:pPr>
            <w:r w:rsidRPr="00B90ED2">
              <w:rPr>
                <w:sz w:val="20"/>
                <w:szCs w:val="20"/>
              </w:rPr>
              <w:t>23.1%</w:t>
            </w:r>
          </w:p>
        </w:tc>
        <w:tc>
          <w:tcPr>
            <w:tcW w:w="1401" w:type="dxa"/>
            <w:vAlign w:val="bottom"/>
          </w:tcPr>
          <w:p w14:paraId="49804A10" w14:textId="77777777" w:rsidR="00325343" w:rsidRPr="00B90ED2" w:rsidRDefault="00325343" w:rsidP="00B90ED2">
            <w:pPr>
              <w:jc w:val="center"/>
              <w:rPr>
                <w:sz w:val="20"/>
                <w:szCs w:val="20"/>
              </w:rPr>
            </w:pPr>
            <w:r w:rsidRPr="00B90ED2">
              <w:rPr>
                <w:sz w:val="20"/>
                <w:szCs w:val="20"/>
              </w:rPr>
              <w:t>17.1%</w:t>
            </w:r>
          </w:p>
        </w:tc>
        <w:tc>
          <w:tcPr>
            <w:tcW w:w="1376" w:type="dxa"/>
            <w:vAlign w:val="bottom"/>
          </w:tcPr>
          <w:p w14:paraId="59A62F10" w14:textId="77777777" w:rsidR="00325343" w:rsidRPr="00B90ED2" w:rsidRDefault="00325343" w:rsidP="00B90ED2">
            <w:pPr>
              <w:jc w:val="center"/>
              <w:rPr>
                <w:sz w:val="20"/>
                <w:szCs w:val="20"/>
              </w:rPr>
            </w:pPr>
            <w:r w:rsidRPr="00B90ED2">
              <w:rPr>
                <w:sz w:val="20"/>
                <w:szCs w:val="20"/>
              </w:rPr>
              <w:t>18.4%</w:t>
            </w:r>
          </w:p>
        </w:tc>
      </w:tr>
      <w:tr w:rsidR="00325343" w14:paraId="076C4237" w14:textId="77777777" w:rsidTr="00325343">
        <w:tc>
          <w:tcPr>
            <w:tcW w:w="2962" w:type="dxa"/>
            <w:vAlign w:val="bottom"/>
          </w:tcPr>
          <w:p w14:paraId="59F24E6C" w14:textId="77777777" w:rsidR="00325343" w:rsidRPr="00B90ED2" w:rsidRDefault="00325343" w:rsidP="00325343">
            <w:pPr>
              <w:rPr>
                <w:rFonts w:cs="VIC Light"/>
                <w:b/>
                <w:color w:val="000000"/>
                <w:sz w:val="20"/>
                <w:szCs w:val="20"/>
              </w:rPr>
            </w:pPr>
            <w:r w:rsidRPr="00B90ED2">
              <w:rPr>
                <w:rFonts w:cs="VIC Light"/>
                <w:b/>
                <w:color w:val="000000"/>
                <w:sz w:val="20"/>
                <w:szCs w:val="20"/>
              </w:rPr>
              <w:t>Looking for work</w:t>
            </w:r>
          </w:p>
        </w:tc>
        <w:tc>
          <w:tcPr>
            <w:tcW w:w="1401" w:type="dxa"/>
            <w:vAlign w:val="bottom"/>
          </w:tcPr>
          <w:p w14:paraId="3FB77028" w14:textId="77777777" w:rsidR="00325343" w:rsidRPr="00B90ED2" w:rsidRDefault="00325343" w:rsidP="00B90ED2">
            <w:pPr>
              <w:jc w:val="center"/>
              <w:rPr>
                <w:sz w:val="20"/>
                <w:szCs w:val="20"/>
              </w:rPr>
            </w:pPr>
            <w:r w:rsidRPr="00B90ED2">
              <w:rPr>
                <w:sz w:val="20"/>
                <w:szCs w:val="20"/>
              </w:rPr>
              <w:t>15.8%</w:t>
            </w:r>
          </w:p>
        </w:tc>
        <w:tc>
          <w:tcPr>
            <w:tcW w:w="1376" w:type="dxa"/>
            <w:vAlign w:val="bottom"/>
          </w:tcPr>
          <w:p w14:paraId="7B569016" w14:textId="77777777" w:rsidR="00325343" w:rsidRPr="00B90ED2" w:rsidRDefault="00325343" w:rsidP="00B90ED2">
            <w:pPr>
              <w:jc w:val="center"/>
              <w:rPr>
                <w:sz w:val="20"/>
                <w:szCs w:val="20"/>
              </w:rPr>
            </w:pPr>
            <w:r w:rsidRPr="00B90ED2">
              <w:rPr>
                <w:sz w:val="20"/>
                <w:szCs w:val="20"/>
              </w:rPr>
              <w:t>15.9%</w:t>
            </w:r>
          </w:p>
        </w:tc>
        <w:tc>
          <w:tcPr>
            <w:tcW w:w="1401" w:type="dxa"/>
            <w:vAlign w:val="bottom"/>
          </w:tcPr>
          <w:p w14:paraId="42E288DD" w14:textId="77777777" w:rsidR="00325343" w:rsidRPr="00B90ED2" w:rsidRDefault="00325343" w:rsidP="00B90ED2">
            <w:pPr>
              <w:jc w:val="center"/>
              <w:rPr>
                <w:sz w:val="20"/>
                <w:szCs w:val="20"/>
              </w:rPr>
            </w:pPr>
            <w:r w:rsidRPr="00B90ED2">
              <w:rPr>
                <w:sz w:val="20"/>
                <w:szCs w:val="20"/>
              </w:rPr>
              <w:t>3.5%</w:t>
            </w:r>
          </w:p>
        </w:tc>
        <w:tc>
          <w:tcPr>
            <w:tcW w:w="1376" w:type="dxa"/>
            <w:vAlign w:val="bottom"/>
          </w:tcPr>
          <w:p w14:paraId="07A95D48" w14:textId="77777777" w:rsidR="00325343" w:rsidRPr="00B90ED2" w:rsidRDefault="00325343" w:rsidP="00B90ED2">
            <w:pPr>
              <w:jc w:val="center"/>
              <w:rPr>
                <w:sz w:val="20"/>
                <w:szCs w:val="20"/>
              </w:rPr>
            </w:pPr>
            <w:r w:rsidRPr="00B90ED2">
              <w:rPr>
                <w:sz w:val="20"/>
                <w:szCs w:val="20"/>
              </w:rPr>
              <w:t>5.7%</w:t>
            </w:r>
          </w:p>
        </w:tc>
      </w:tr>
      <w:tr w:rsidR="00325343" w14:paraId="4B2B44F4" w14:textId="77777777" w:rsidTr="00325343">
        <w:tc>
          <w:tcPr>
            <w:tcW w:w="2962" w:type="dxa"/>
            <w:vAlign w:val="bottom"/>
          </w:tcPr>
          <w:p w14:paraId="5F34EE27" w14:textId="77777777" w:rsidR="00325343" w:rsidRPr="00B90ED2" w:rsidRDefault="00325343" w:rsidP="00325343">
            <w:pPr>
              <w:rPr>
                <w:rFonts w:cs="VIC Light"/>
                <w:b/>
                <w:color w:val="000000"/>
                <w:sz w:val="20"/>
                <w:szCs w:val="20"/>
              </w:rPr>
            </w:pPr>
            <w:r w:rsidRPr="00B90ED2">
              <w:rPr>
                <w:rFonts w:cs="VIC Light"/>
                <w:b/>
                <w:color w:val="000000"/>
                <w:sz w:val="20"/>
                <w:szCs w:val="20"/>
              </w:rPr>
              <w:t>NILFET</w:t>
            </w:r>
          </w:p>
        </w:tc>
        <w:tc>
          <w:tcPr>
            <w:tcW w:w="1401" w:type="dxa"/>
            <w:vAlign w:val="bottom"/>
          </w:tcPr>
          <w:p w14:paraId="0CA13486" w14:textId="77777777" w:rsidR="00325343" w:rsidRPr="00B90ED2" w:rsidRDefault="00325343" w:rsidP="00B90ED2">
            <w:pPr>
              <w:jc w:val="center"/>
              <w:rPr>
                <w:sz w:val="20"/>
                <w:szCs w:val="20"/>
              </w:rPr>
            </w:pPr>
            <w:r w:rsidRPr="00B90ED2">
              <w:rPr>
                <w:sz w:val="20"/>
                <w:szCs w:val="20"/>
              </w:rPr>
              <w:t>7.8%</w:t>
            </w:r>
          </w:p>
        </w:tc>
        <w:tc>
          <w:tcPr>
            <w:tcW w:w="1376" w:type="dxa"/>
            <w:vAlign w:val="bottom"/>
          </w:tcPr>
          <w:p w14:paraId="1F68B0CE" w14:textId="77777777" w:rsidR="00325343" w:rsidRPr="00B90ED2" w:rsidRDefault="00325343" w:rsidP="00B90ED2">
            <w:pPr>
              <w:jc w:val="center"/>
              <w:rPr>
                <w:sz w:val="20"/>
                <w:szCs w:val="20"/>
              </w:rPr>
            </w:pPr>
            <w:r w:rsidRPr="00B90ED2">
              <w:rPr>
                <w:sz w:val="20"/>
                <w:szCs w:val="20"/>
              </w:rPr>
              <w:t>4.7%</w:t>
            </w:r>
          </w:p>
        </w:tc>
        <w:tc>
          <w:tcPr>
            <w:tcW w:w="1401" w:type="dxa"/>
            <w:vAlign w:val="bottom"/>
          </w:tcPr>
          <w:p w14:paraId="0E538430" w14:textId="77777777" w:rsidR="00325343" w:rsidRPr="00B90ED2" w:rsidRDefault="00325343" w:rsidP="00B90ED2">
            <w:pPr>
              <w:jc w:val="center"/>
              <w:rPr>
                <w:sz w:val="20"/>
                <w:szCs w:val="20"/>
              </w:rPr>
            </w:pPr>
            <w:r w:rsidRPr="00B90ED2">
              <w:rPr>
                <w:sz w:val="20"/>
                <w:szCs w:val="20"/>
              </w:rPr>
              <w:t>0.9%</w:t>
            </w:r>
          </w:p>
        </w:tc>
        <w:tc>
          <w:tcPr>
            <w:tcW w:w="1376" w:type="dxa"/>
            <w:vAlign w:val="bottom"/>
          </w:tcPr>
          <w:p w14:paraId="3502E581" w14:textId="77777777" w:rsidR="00325343" w:rsidRPr="00B90ED2" w:rsidRDefault="00325343" w:rsidP="00B90ED2">
            <w:pPr>
              <w:jc w:val="center"/>
              <w:rPr>
                <w:sz w:val="20"/>
                <w:szCs w:val="20"/>
              </w:rPr>
            </w:pPr>
            <w:r w:rsidRPr="00B90ED2">
              <w:rPr>
                <w:sz w:val="20"/>
                <w:szCs w:val="20"/>
              </w:rPr>
              <w:t>0.9%</w:t>
            </w:r>
          </w:p>
        </w:tc>
      </w:tr>
    </w:tbl>
    <w:p w14:paraId="475E7A16" w14:textId="77777777" w:rsidR="00325343" w:rsidRPr="00AB4FDA" w:rsidRDefault="00325343" w:rsidP="00AB4FDA">
      <w:pPr>
        <w:rPr>
          <w:rFonts w:ascii="VIC Light" w:hAnsi="VIC Light" w:cs="VIC Light"/>
          <w:color w:val="000000"/>
          <w:sz w:val="22"/>
          <w:szCs w:val="22"/>
        </w:rPr>
      </w:pPr>
    </w:p>
    <w:p w14:paraId="12216E2C" w14:textId="77777777" w:rsidR="000E16FD" w:rsidRPr="000641AD" w:rsidRDefault="000E16FD" w:rsidP="000641AD">
      <w:pPr>
        <w:pStyle w:val="Heading3"/>
        <w:spacing w:before="40" w:line="259" w:lineRule="auto"/>
        <w:rPr>
          <w:b w:val="0"/>
          <w:bCs w:val="0"/>
          <w:color w:val="243F60" w:themeColor="accent1" w:themeShade="7F"/>
          <w:lang w:val="en"/>
        </w:rPr>
      </w:pPr>
      <w:r w:rsidRPr="000641AD">
        <w:rPr>
          <w:b w:val="0"/>
          <w:bCs w:val="0"/>
          <w:color w:val="243F60" w:themeColor="accent1" w:themeShade="7F"/>
          <w:lang w:val="en"/>
        </w:rPr>
        <w:t>Education State</w:t>
      </w:r>
    </w:p>
    <w:p w14:paraId="3E4BC9F5" w14:textId="24BB75C6" w:rsidR="00AB4FDA"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Student achievement impacts on Year 12 completion and post-school pathways. The Education State agenda includes a target to reduce the impact of disadvantage on achievement</w:t>
      </w:r>
      <w:r w:rsidR="000E16FD" w:rsidRPr="00DD1194">
        <w:rPr>
          <w:rFonts w:eastAsiaTheme="minorHAnsi"/>
          <w:sz w:val="22"/>
          <w:szCs w:val="22"/>
          <w:lang w:val="en"/>
        </w:rPr>
        <w:t>:</w:t>
      </w:r>
    </w:p>
    <w:p w14:paraId="2801D8D8" w14:textId="25850560" w:rsidR="00AB4FDA" w:rsidRPr="00B90ED2" w:rsidRDefault="00AB4FDA" w:rsidP="00B90ED2">
      <w:pPr>
        <w:pStyle w:val="ListParagraph"/>
        <w:numPr>
          <w:ilvl w:val="0"/>
          <w:numId w:val="7"/>
        </w:numPr>
        <w:spacing w:after="160" w:line="259" w:lineRule="auto"/>
        <w:rPr>
          <w:rFonts w:eastAsiaTheme="minorHAnsi"/>
          <w:sz w:val="22"/>
          <w:szCs w:val="22"/>
          <w:lang w:val="en"/>
        </w:rPr>
      </w:pPr>
      <w:r w:rsidRPr="00B90ED2">
        <w:rPr>
          <w:rFonts w:eastAsiaTheme="minorHAnsi"/>
          <w:sz w:val="22"/>
          <w:szCs w:val="22"/>
          <w:lang w:val="en"/>
        </w:rPr>
        <w:t>Breaking the link</w:t>
      </w:r>
      <w:r w:rsidR="000E16FD" w:rsidRPr="00B90ED2">
        <w:rPr>
          <w:rFonts w:eastAsiaTheme="minorHAnsi"/>
          <w:sz w:val="22"/>
          <w:szCs w:val="22"/>
          <w:lang w:val="en"/>
        </w:rPr>
        <w:t xml:space="preserve"> - </w:t>
      </w:r>
      <w:r w:rsidRPr="00B90ED2">
        <w:rPr>
          <w:rFonts w:eastAsiaTheme="minorHAnsi"/>
          <w:sz w:val="22"/>
          <w:szCs w:val="22"/>
          <w:lang w:val="en"/>
        </w:rPr>
        <w:t>Over the next 10 years, there will be a 15 per cent reduction in the size of the gap in average achievement between disadvantaged and non-disadvantaged students in both Year 5 and Year 9 Reading.</w:t>
      </w:r>
    </w:p>
    <w:p w14:paraId="69E8AF1B" w14:textId="77777777" w:rsidR="00AB4FDA" w:rsidRPr="00AB4FDA" w:rsidRDefault="00AB4FDA" w:rsidP="00AB4FDA">
      <w:pPr>
        <w:rPr>
          <w:rFonts w:ascii="VIC Light" w:hAnsi="VIC Light"/>
          <w:sz w:val="22"/>
          <w:szCs w:val="22"/>
        </w:rPr>
      </w:pPr>
    </w:p>
    <w:p w14:paraId="793BAFA6" w14:textId="0CE01849" w:rsidR="00AB4FDA" w:rsidRPr="000641AD" w:rsidRDefault="00AB4FDA"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Post-school destination varies by the level of disadvantage i</w:t>
      </w:r>
      <w:r w:rsidR="000E16FD" w:rsidRPr="000641AD">
        <w:rPr>
          <w:b w:val="0"/>
          <w:bCs w:val="0"/>
          <w:color w:val="365F91" w:themeColor="accent1" w:themeShade="BF"/>
          <w:lang w:val="en-AU"/>
        </w:rPr>
        <w:t>n the area the student lives in*</w:t>
      </w:r>
    </w:p>
    <w:p w14:paraId="01CE61E7" w14:textId="77777777" w:rsidR="00AB4FDA"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 xml:space="preserve">Students living in the least disadvantaged areas who complete Year 12 are one and a half times more likely than those living in the most disadvantaged areas to </w:t>
      </w:r>
      <w:proofErr w:type="spellStart"/>
      <w:r w:rsidRPr="00DD1194">
        <w:rPr>
          <w:rFonts w:eastAsiaTheme="minorHAnsi"/>
          <w:sz w:val="22"/>
          <w:szCs w:val="22"/>
          <w:lang w:val="en"/>
        </w:rPr>
        <w:t>enrol</w:t>
      </w:r>
      <w:proofErr w:type="spellEnd"/>
      <w:r w:rsidRPr="00DD1194">
        <w:rPr>
          <w:rFonts w:eastAsiaTheme="minorHAnsi"/>
          <w:sz w:val="22"/>
          <w:szCs w:val="22"/>
          <w:lang w:val="en"/>
        </w:rPr>
        <w:t xml:space="preserve"> in a bachelor degree. </w:t>
      </w:r>
    </w:p>
    <w:p w14:paraId="658E924A" w14:textId="77777777" w:rsidR="00AB4FDA"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 xml:space="preserve">Completing students living in the most disadvantaged areas are twice as likely as the least disadvantaged to commence an apprenticeship or traineeship, and one and a half times more likely to </w:t>
      </w:r>
      <w:proofErr w:type="spellStart"/>
      <w:r w:rsidRPr="00DD1194">
        <w:rPr>
          <w:rFonts w:eastAsiaTheme="minorHAnsi"/>
          <w:sz w:val="22"/>
          <w:szCs w:val="22"/>
          <w:lang w:val="en"/>
        </w:rPr>
        <w:t>enrol</w:t>
      </w:r>
      <w:proofErr w:type="spellEnd"/>
      <w:r w:rsidRPr="00DD1194">
        <w:rPr>
          <w:rFonts w:eastAsiaTheme="minorHAnsi"/>
          <w:sz w:val="22"/>
          <w:szCs w:val="22"/>
          <w:lang w:val="en"/>
        </w:rPr>
        <w:t xml:space="preserve"> in a certificate or diploma. They are one and a half times more likely to be employed, and twice as likely to be looking for work.</w:t>
      </w:r>
    </w:p>
    <w:p w14:paraId="4BBD12EE" w14:textId="2B862C37" w:rsidR="000E16FD" w:rsidRPr="00B90ED2" w:rsidRDefault="000E16FD" w:rsidP="00DD1194">
      <w:pPr>
        <w:spacing w:after="160" w:line="259" w:lineRule="auto"/>
        <w:rPr>
          <w:rFonts w:eastAsiaTheme="minorHAnsi"/>
          <w:sz w:val="20"/>
          <w:szCs w:val="20"/>
          <w:lang w:val="en"/>
        </w:rPr>
      </w:pPr>
      <w:r w:rsidRPr="00B90ED2">
        <w:rPr>
          <w:rFonts w:eastAsiaTheme="minorHAnsi"/>
          <w:sz w:val="20"/>
          <w:szCs w:val="20"/>
          <w:lang w:val="en"/>
        </w:rPr>
        <w:lastRenderedPageBreak/>
        <w:t>*The Index of Relative Socio-Economic Disadvantage (IRSD) is calculated by the Australian Bureau of Statistics and measures the relative disadvantage of different areas. The On Track Survey uses student home postcode to determine the area the student lives in, and therefore their level of disadvantage. It is not a measure of school disadvantage.</w:t>
      </w:r>
    </w:p>
    <w:p w14:paraId="6E8B847D" w14:textId="77777777" w:rsidR="00AB4FDA" w:rsidRPr="000641AD" w:rsidRDefault="00AB4FDA" w:rsidP="000641AD">
      <w:pPr>
        <w:pStyle w:val="Heading3"/>
        <w:spacing w:before="40" w:line="259" w:lineRule="auto"/>
        <w:rPr>
          <w:b w:val="0"/>
          <w:bCs w:val="0"/>
          <w:color w:val="243F60" w:themeColor="accent1" w:themeShade="7F"/>
          <w:lang w:val="en"/>
        </w:rPr>
      </w:pPr>
      <w:r w:rsidRPr="000641AD">
        <w:rPr>
          <w:b w:val="0"/>
          <w:bCs w:val="0"/>
          <w:color w:val="243F60" w:themeColor="accent1" w:themeShade="7F"/>
          <w:lang w:val="en"/>
        </w:rPr>
        <w:t>DESTINATION PROFILE OF YEAR 12 COMPLETERS BY LEVEL OF DISADVANTAGE, ON TRACK 2016</w:t>
      </w:r>
    </w:p>
    <w:tbl>
      <w:tblPr>
        <w:tblStyle w:val="TableGrid"/>
        <w:tblW w:w="0" w:type="auto"/>
        <w:tblLook w:val="04A0" w:firstRow="1" w:lastRow="0" w:firstColumn="1" w:lastColumn="0" w:noHBand="0" w:noVBand="1"/>
        <w:tblCaption w:val="Destination profile of Year 12 completers by level of disadvantage, On Track 2016"/>
        <w:tblDescription w:val="This table shows the proportions of Year 12 completers from most and least disadvantaged areas who have continued on to identified post-school destinations in 2016"/>
      </w:tblPr>
      <w:tblGrid>
        <w:gridCol w:w="2852"/>
        <w:gridCol w:w="1561"/>
        <w:gridCol w:w="1561"/>
      </w:tblGrid>
      <w:tr w:rsidR="00325343" w14:paraId="309E3A6D" w14:textId="77777777" w:rsidTr="00325343">
        <w:tc>
          <w:tcPr>
            <w:tcW w:w="2852" w:type="dxa"/>
          </w:tcPr>
          <w:p w14:paraId="6801095C" w14:textId="77777777" w:rsidR="00325343" w:rsidRPr="00B90ED2" w:rsidRDefault="00325343" w:rsidP="00325343">
            <w:pPr>
              <w:rPr>
                <w:rFonts w:cs="VIC Medium"/>
                <w:color w:val="000000"/>
                <w:sz w:val="20"/>
                <w:szCs w:val="20"/>
              </w:rPr>
            </w:pPr>
          </w:p>
        </w:tc>
        <w:tc>
          <w:tcPr>
            <w:tcW w:w="1561" w:type="dxa"/>
          </w:tcPr>
          <w:p w14:paraId="0AD0EF28" w14:textId="6EDAD843" w:rsidR="00325343" w:rsidRPr="00B90ED2" w:rsidRDefault="00325343" w:rsidP="00B90ED2">
            <w:pPr>
              <w:jc w:val="center"/>
              <w:rPr>
                <w:rFonts w:cs="VIC Light"/>
                <w:b/>
                <w:color w:val="000000"/>
                <w:sz w:val="20"/>
                <w:szCs w:val="20"/>
              </w:rPr>
            </w:pPr>
            <w:r w:rsidRPr="00B90ED2">
              <w:rPr>
                <w:rFonts w:cs="VIC Light"/>
                <w:b/>
                <w:color w:val="000000"/>
                <w:sz w:val="20"/>
                <w:szCs w:val="20"/>
              </w:rPr>
              <w:t>Most disadvantaged</w:t>
            </w:r>
          </w:p>
        </w:tc>
        <w:tc>
          <w:tcPr>
            <w:tcW w:w="1561" w:type="dxa"/>
          </w:tcPr>
          <w:p w14:paraId="0C73981E" w14:textId="1F735540" w:rsidR="00325343" w:rsidRPr="00B90ED2" w:rsidRDefault="00325343" w:rsidP="00B90ED2">
            <w:pPr>
              <w:jc w:val="center"/>
              <w:rPr>
                <w:rFonts w:cs="VIC Light"/>
                <w:b/>
                <w:color w:val="000000"/>
                <w:sz w:val="20"/>
                <w:szCs w:val="20"/>
              </w:rPr>
            </w:pPr>
            <w:r w:rsidRPr="00B90ED2">
              <w:rPr>
                <w:rFonts w:cs="VIC Light"/>
                <w:b/>
                <w:color w:val="000000"/>
                <w:sz w:val="20"/>
                <w:szCs w:val="20"/>
              </w:rPr>
              <w:t>Least disadvantaged</w:t>
            </w:r>
          </w:p>
        </w:tc>
      </w:tr>
      <w:tr w:rsidR="00715763" w14:paraId="6ED6B27C" w14:textId="77777777" w:rsidTr="00325343">
        <w:tc>
          <w:tcPr>
            <w:tcW w:w="2852" w:type="dxa"/>
          </w:tcPr>
          <w:p w14:paraId="41343500" w14:textId="77777777" w:rsidR="00715763" w:rsidRPr="00B90ED2" w:rsidRDefault="00715763" w:rsidP="00325343">
            <w:pPr>
              <w:rPr>
                <w:rFonts w:cs="VIC Medium"/>
                <w:b/>
                <w:color w:val="000000"/>
                <w:sz w:val="20"/>
                <w:szCs w:val="20"/>
              </w:rPr>
            </w:pPr>
            <w:r w:rsidRPr="00B90ED2">
              <w:rPr>
                <w:rFonts w:cs="VIC Light"/>
                <w:b/>
                <w:color w:val="000000"/>
                <w:sz w:val="20"/>
                <w:szCs w:val="20"/>
              </w:rPr>
              <w:t>Bachelor degree</w:t>
            </w:r>
          </w:p>
        </w:tc>
        <w:tc>
          <w:tcPr>
            <w:tcW w:w="1561" w:type="dxa"/>
            <w:vAlign w:val="bottom"/>
          </w:tcPr>
          <w:p w14:paraId="0AE20CD5" w14:textId="534D0A43" w:rsidR="00715763" w:rsidRPr="00B90ED2" w:rsidRDefault="00715763" w:rsidP="00B90ED2">
            <w:pPr>
              <w:jc w:val="center"/>
              <w:rPr>
                <w:rFonts w:cs="VIC Light"/>
                <w:color w:val="000000"/>
                <w:sz w:val="20"/>
                <w:szCs w:val="20"/>
              </w:rPr>
            </w:pPr>
            <w:r w:rsidRPr="00B90ED2">
              <w:rPr>
                <w:rFonts w:cs="VIC Light"/>
                <w:color w:val="000000"/>
                <w:sz w:val="20"/>
                <w:szCs w:val="20"/>
              </w:rPr>
              <w:t>44.5%</w:t>
            </w:r>
          </w:p>
        </w:tc>
        <w:tc>
          <w:tcPr>
            <w:tcW w:w="1561" w:type="dxa"/>
            <w:vAlign w:val="bottom"/>
          </w:tcPr>
          <w:p w14:paraId="1D12F3F7" w14:textId="4D8F861A" w:rsidR="00715763" w:rsidRPr="00B90ED2" w:rsidRDefault="00715763" w:rsidP="00B90ED2">
            <w:pPr>
              <w:jc w:val="center"/>
              <w:rPr>
                <w:rFonts w:cs="VIC Light"/>
                <w:color w:val="000000"/>
                <w:sz w:val="20"/>
                <w:szCs w:val="20"/>
              </w:rPr>
            </w:pPr>
            <w:r w:rsidRPr="00B90ED2">
              <w:rPr>
                <w:rFonts w:cs="VIC Light"/>
                <w:color w:val="000000"/>
                <w:sz w:val="20"/>
                <w:szCs w:val="20"/>
              </w:rPr>
              <w:t>64.7%</w:t>
            </w:r>
          </w:p>
        </w:tc>
      </w:tr>
      <w:tr w:rsidR="00715763" w14:paraId="24D49FF1" w14:textId="77777777" w:rsidTr="00325343">
        <w:tc>
          <w:tcPr>
            <w:tcW w:w="2852" w:type="dxa"/>
          </w:tcPr>
          <w:p w14:paraId="3D8A441F" w14:textId="77777777" w:rsidR="00715763" w:rsidRPr="00B90ED2" w:rsidRDefault="00715763" w:rsidP="00325343">
            <w:pPr>
              <w:rPr>
                <w:rFonts w:cs="VIC Medium"/>
                <w:b/>
                <w:color w:val="000000"/>
                <w:sz w:val="20"/>
                <w:szCs w:val="20"/>
              </w:rPr>
            </w:pPr>
            <w:r w:rsidRPr="00B90ED2">
              <w:rPr>
                <w:rFonts w:cs="VIC Light"/>
                <w:b/>
                <w:color w:val="000000"/>
                <w:sz w:val="20"/>
                <w:szCs w:val="20"/>
              </w:rPr>
              <w:t>Certificate/Diploma</w:t>
            </w:r>
          </w:p>
        </w:tc>
        <w:tc>
          <w:tcPr>
            <w:tcW w:w="1561" w:type="dxa"/>
            <w:vAlign w:val="bottom"/>
          </w:tcPr>
          <w:p w14:paraId="7C642383" w14:textId="60E3E9E4" w:rsidR="00715763" w:rsidRPr="00B90ED2" w:rsidRDefault="00715763" w:rsidP="00B90ED2">
            <w:pPr>
              <w:jc w:val="center"/>
              <w:rPr>
                <w:rFonts w:cs="VIC Light"/>
                <w:color w:val="000000"/>
                <w:sz w:val="20"/>
                <w:szCs w:val="20"/>
              </w:rPr>
            </w:pPr>
            <w:r w:rsidRPr="00B90ED2">
              <w:rPr>
                <w:rFonts w:cs="VIC Light"/>
                <w:color w:val="000000"/>
                <w:sz w:val="20"/>
                <w:szCs w:val="20"/>
              </w:rPr>
              <w:t>17.1%</w:t>
            </w:r>
          </w:p>
        </w:tc>
        <w:tc>
          <w:tcPr>
            <w:tcW w:w="1561" w:type="dxa"/>
            <w:vAlign w:val="bottom"/>
          </w:tcPr>
          <w:p w14:paraId="28B35905" w14:textId="2290AEC4" w:rsidR="00715763" w:rsidRPr="00B90ED2" w:rsidRDefault="00715763" w:rsidP="00B90ED2">
            <w:pPr>
              <w:jc w:val="center"/>
              <w:rPr>
                <w:rFonts w:cs="VIC Light"/>
                <w:color w:val="000000"/>
                <w:sz w:val="20"/>
                <w:szCs w:val="20"/>
              </w:rPr>
            </w:pPr>
            <w:r w:rsidRPr="00B90ED2">
              <w:rPr>
                <w:rFonts w:cs="VIC Light"/>
                <w:color w:val="000000"/>
                <w:sz w:val="20"/>
                <w:szCs w:val="20"/>
              </w:rPr>
              <w:t>11.7%</w:t>
            </w:r>
          </w:p>
        </w:tc>
      </w:tr>
      <w:tr w:rsidR="00715763" w14:paraId="7F966FA7" w14:textId="77777777" w:rsidTr="00325343">
        <w:tc>
          <w:tcPr>
            <w:tcW w:w="2852" w:type="dxa"/>
          </w:tcPr>
          <w:p w14:paraId="0C08B466" w14:textId="77777777" w:rsidR="00715763" w:rsidRPr="00B90ED2" w:rsidRDefault="00715763" w:rsidP="00325343">
            <w:pPr>
              <w:rPr>
                <w:rFonts w:cs="VIC Medium"/>
                <w:b/>
                <w:color w:val="000000"/>
                <w:sz w:val="20"/>
                <w:szCs w:val="20"/>
              </w:rPr>
            </w:pPr>
            <w:r w:rsidRPr="00B90ED2">
              <w:rPr>
                <w:rFonts w:cs="VIC Light"/>
                <w:b/>
                <w:color w:val="000000"/>
                <w:sz w:val="20"/>
                <w:szCs w:val="20"/>
              </w:rPr>
              <w:t>Apprenticeship/Traineeship</w:t>
            </w:r>
          </w:p>
        </w:tc>
        <w:tc>
          <w:tcPr>
            <w:tcW w:w="1561" w:type="dxa"/>
            <w:vAlign w:val="bottom"/>
          </w:tcPr>
          <w:p w14:paraId="44FD6A59" w14:textId="6FF0EA95" w:rsidR="00715763" w:rsidRPr="00B90ED2" w:rsidRDefault="00715763" w:rsidP="00B90ED2">
            <w:pPr>
              <w:jc w:val="center"/>
              <w:rPr>
                <w:rFonts w:cs="VIC Light"/>
                <w:color w:val="000000"/>
                <w:sz w:val="20"/>
                <w:szCs w:val="20"/>
              </w:rPr>
            </w:pPr>
            <w:r w:rsidRPr="00B90ED2">
              <w:rPr>
                <w:rFonts w:cs="VIC Light"/>
                <w:color w:val="000000"/>
                <w:sz w:val="20"/>
                <w:szCs w:val="20"/>
              </w:rPr>
              <w:t>10.3%</w:t>
            </w:r>
          </w:p>
        </w:tc>
        <w:tc>
          <w:tcPr>
            <w:tcW w:w="1561" w:type="dxa"/>
            <w:vAlign w:val="bottom"/>
          </w:tcPr>
          <w:p w14:paraId="48E5A223" w14:textId="08643930" w:rsidR="00715763" w:rsidRPr="00B90ED2" w:rsidRDefault="00715763" w:rsidP="00B90ED2">
            <w:pPr>
              <w:jc w:val="center"/>
              <w:rPr>
                <w:rFonts w:cs="VIC Light"/>
                <w:color w:val="000000"/>
                <w:sz w:val="20"/>
                <w:szCs w:val="20"/>
              </w:rPr>
            </w:pPr>
            <w:r w:rsidRPr="00B90ED2">
              <w:rPr>
                <w:rFonts w:cs="VIC Light"/>
                <w:color w:val="000000"/>
                <w:sz w:val="20"/>
                <w:szCs w:val="20"/>
              </w:rPr>
              <w:t>5.5%</w:t>
            </w:r>
          </w:p>
        </w:tc>
      </w:tr>
      <w:tr w:rsidR="00715763" w14:paraId="03249DD2" w14:textId="77777777" w:rsidTr="00325343">
        <w:tc>
          <w:tcPr>
            <w:tcW w:w="2852" w:type="dxa"/>
          </w:tcPr>
          <w:p w14:paraId="494649C3" w14:textId="77777777" w:rsidR="00715763" w:rsidRPr="00B90ED2" w:rsidRDefault="00715763" w:rsidP="00325343">
            <w:pPr>
              <w:rPr>
                <w:rFonts w:cs="VIC Medium"/>
                <w:b/>
                <w:color w:val="000000"/>
                <w:sz w:val="20"/>
                <w:szCs w:val="20"/>
              </w:rPr>
            </w:pPr>
            <w:r w:rsidRPr="00B90ED2">
              <w:rPr>
                <w:rFonts w:cs="VIC Light"/>
                <w:b/>
                <w:color w:val="000000"/>
                <w:sz w:val="20"/>
                <w:szCs w:val="20"/>
              </w:rPr>
              <w:t>Employed</w:t>
            </w:r>
          </w:p>
        </w:tc>
        <w:tc>
          <w:tcPr>
            <w:tcW w:w="1561" w:type="dxa"/>
            <w:vAlign w:val="bottom"/>
          </w:tcPr>
          <w:p w14:paraId="28888D7E" w14:textId="3812C6D3" w:rsidR="00715763" w:rsidRPr="00B90ED2" w:rsidRDefault="00715763" w:rsidP="00B90ED2">
            <w:pPr>
              <w:jc w:val="center"/>
              <w:rPr>
                <w:rFonts w:cs="VIC Light"/>
                <w:color w:val="000000"/>
                <w:sz w:val="20"/>
                <w:szCs w:val="20"/>
              </w:rPr>
            </w:pPr>
            <w:r w:rsidRPr="00B90ED2">
              <w:rPr>
                <w:rFonts w:cs="VIC Light"/>
                <w:color w:val="000000"/>
                <w:sz w:val="20"/>
                <w:szCs w:val="20"/>
              </w:rPr>
              <w:t>20.4%</w:t>
            </w:r>
          </w:p>
        </w:tc>
        <w:tc>
          <w:tcPr>
            <w:tcW w:w="1561" w:type="dxa"/>
            <w:vAlign w:val="bottom"/>
          </w:tcPr>
          <w:p w14:paraId="19A8D179" w14:textId="436253D6" w:rsidR="00715763" w:rsidRPr="00B90ED2" w:rsidRDefault="00715763" w:rsidP="00B90ED2">
            <w:pPr>
              <w:jc w:val="center"/>
              <w:rPr>
                <w:rFonts w:cs="VIC Light"/>
                <w:color w:val="000000"/>
                <w:sz w:val="20"/>
                <w:szCs w:val="20"/>
              </w:rPr>
            </w:pPr>
            <w:r w:rsidRPr="00B90ED2">
              <w:rPr>
                <w:rFonts w:cs="VIC Light"/>
                <w:color w:val="000000"/>
                <w:sz w:val="20"/>
                <w:szCs w:val="20"/>
              </w:rPr>
              <w:t>14.2%</w:t>
            </w:r>
          </w:p>
        </w:tc>
      </w:tr>
      <w:tr w:rsidR="00715763" w14:paraId="23E51187" w14:textId="77777777" w:rsidTr="00325343">
        <w:tc>
          <w:tcPr>
            <w:tcW w:w="2852" w:type="dxa"/>
          </w:tcPr>
          <w:p w14:paraId="2EC7233C" w14:textId="77777777" w:rsidR="00715763" w:rsidRPr="00B90ED2" w:rsidRDefault="00715763" w:rsidP="00325343">
            <w:pPr>
              <w:rPr>
                <w:rFonts w:cs="VIC Medium"/>
                <w:b/>
                <w:color w:val="000000"/>
                <w:sz w:val="20"/>
                <w:szCs w:val="20"/>
              </w:rPr>
            </w:pPr>
            <w:r w:rsidRPr="00B90ED2">
              <w:rPr>
                <w:rFonts w:cs="VIC Light"/>
                <w:b/>
                <w:color w:val="000000"/>
                <w:sz w:val="20"/>
                <w:szCs w:val="20"/>
              </w:rPr>
              <w:t>Looking for work</w:t>
            </w:r>
          </w:p>
        </w:tc>
        <w:tc>
          <w:tcPr>
            <w:tcW w:w="1561" w:type="dxa"/>
            <w:vAlign w:val="bottom"/>
          </w:tcPr>
          <w:p w14:paraId="289F7324" w14:textId="7E9F81CF" w:rsidR="00715763" w:rsidRPr="00B90ED2" w:rsidRDefault="00715763" w:rsidP="00B90ED2">
            <w:pPr>
              <w:jc w:val="center"/>
              <w:rPr>
                <w:rFonts w:cs="VIC Light"/>
                <w:color w:val="000000"/>
                <w:sz w:val="20"/>
                <w:szCs w:val="20"/>
              </w:rPr>
            </w:pPr>
            <w:r w:rsidRPr="00B90ED2">
              <w:rPr>
                <w:rFonts w:cs="VIC Light"/>
                <w:color w:val="000000"/>
                <w:sz w:val="20"/>
                <w:szCs w:val="20"/>
              </w:rPr>
              <w:t>6.5%</w:t>
            </w:r>
          </w:p>
        </w:tc>
        <w:tc>
          <w:tcPr>
            <w:tcW w:w="1561" w:type="dxa"/>
            <w:vAlign w:val="bottom"/>
          </w:tcPr>
          <w:p w14:paraId="0810FB5B" w14:textId="4843D4B1" w:rsidR="00715763" w:rsidRPr="00B90ED2" w:rsidRDefault="00715763" w:rsidP="00B90ED2">
            <w:pPr>
              <w:jc w:val="center"/>
              <w:rPr>
                <w:rFonts w:cs="VIC Light"/>
                <w:color w:val="000000"/>
                <w:sz w:val="20"/>
                <w:szCs w:val="20"/>
              </w:rPr>
            </w:pPr>
            <w:r w:rsidRPr="00B90ED2">
              <w:rPr>
                <w:rFonts w:cs="VIC Light"/>
                <w:color w:val="000000"/>
                <w:sz w:val="20"/>
                <w:szCs w:val="20"/>
              </w:rPr>
              <w:t>3.0%</w:t>
            </w:r>
          </w:p>
        </w:tc>
      </w:tr>
      <w:tr w:rsidR="00715763" w14:paraId="740F870C" w14:textId="77777777" w:rsidTr="00325343">
        <w:tc>
          <w:tcPr>
            <w:tcW w:w="2852" w:type="dxa"/>
          </w:tcPr>
          <w:p w14:paraId="25DE3539" w14:textId="77777777" w:rsidR="00715763" w:rsidRPr="00B90ED2" w:rsidRDefault="00715763" w:rsidP="00325343">
            <w:pPr>
              <w:rPr>
                <w:rFonts w:cs="VIC Light"/>
                <w:b/>
                <w:color w:val="000000"/>
                <w:sz w:val="20"/>
                <w:szCs w:val="20"/>
              </w:rPr>
            </w:pPr>
            <w:r w:rsidRPr="00B90ED2">
              <w:rPr>
                <w:rFonts w:cs="VIC Light"/>
                <w:b/>
                <w:color w:val="000000"/>
                <w:sz w:val="20"/>
                <w:szCs w:val="20"/>
              </w:rPr>
              <w:t xml:space="preserve">Not in labour force, education or training </w:t>
            </w:r>
          </w:p>
        </w:tc>
        <w:tc>
          <w:tcPr>
            <w:tcW w:w="1561" w:type="dxa"/>
            <w:vAlign w:val="bottom"/>
          </w:tcPr>
          <w:p w14:paraId="58AC82A1" w14:textId="61D12788" w:rsidR="00715763" w:rsidRPr="00B90ED2" w:rsidRDefault="00715763" w:rsidP="00B90ED2">
            <w:pPr>
              <w:jc w:val="center"/>
              <w:rPr>
                <w:rFonts w:cs="VIC Light"/>
                <w:color w:val="000000"/>
                <w:sz w:val="20"/>
                <w:szCs w:val="20"/>
              </w:rPr>
            </w:pPr>
            <w:r w:rsidRPr="00B90ED2">
              <w:rPr>
                <w:rFonts w:cs="VIC Light"/>
                <w:color w:val="000000"/>
                <w:sz w:val="20"/>
                <w:szCs w:val="20"/>
              </w:rPr>
              <w:t>1.2%</w:t>
            </w:r>
          </w:p>
        </w:tc>
        <w:tc>
          <w:tcPr>
            <w:tcW w:w="1561" w:type="dxa"/>
            <w:vAlign w:val="bottom"/>
          </w:tcPr>
          <w:p w14:paraId="6D1C39CB" w14:textId="2FE6765B" w:rsidR="00715763" w:rsidRPr="00B90ED2" w:rsidRDefault="00715763" w:rsidP="00B90ED2">
            <w:pPr>
              <w:jc w:val="center"/>
              <w:rPr>
                <w:rFonts w:cs="VIC Light"/>
                <w:color w:val="000000"/>
                <w:sz w:val="20"/>
                <w:szCs w:val="20"/>
              </w:rPr>
            </w:pPr>
            <w:r w:rsidRPr="00B90ED2">
              <w:rPr>
                <w:rFonts w:cs="VIC Light"/>
                <w:color w:val="000000"/>
                <w:sz w:val="20"/>
                <w:szCs w:val="20"/>
              </w:rPr>
              <w:t>0.8%</w:t>
            </w:r>
          </w:p>
        </w:tc>
      </w:tr>
    </w:tbl>
    <w:p w14:paraId="7966AE69" w14:textId="77777777" w:rsidR="00AB4FDA" w:rsidRPr="00B90ED2" w:rsidRDefault="00AB4FDA" w:rsidP="00DD1194">
      <w:pPr>
        <w:spacing w:after="160" w:line="259" w:lineRule="auto"/>
        <w:rPr>
          <w:rFonts w:eastAsiaTheme="minorHAnsi"/>
          <w:sz w:val="20"/>
          <w:szCs w:val="20"/>
          <w:lang w:val="en"/>
        </w:rPr>
      </w:pPr>
      <w:r w:rsidRPr="00B90ED2">
        <w:rPr>
          <w:rFonts w:eastAsiaTheme="minorHAnsi"/>
          <w:sz w:val="20"/>
          <w:szCs w:val="20"/>
          <w:lang w:val="en"/>
        </w:rPr>
        <w:t>Note: chart may not sum to 100% due to unknown responses</w:t>
      </w:r>
      <w:r w:rsidRPr="00B90ED2">
        <w:rPr>
          <w:rFonts w:ascii="VIC Light" w:hAnsi="VIC Light" w:cs="VIC Light"/>
          <w:color w:val="000000"/>
          <w:sz w:val="20"/>
          <w:szCs w:val="20"/>
        </w:rPr>
        <w:t xml:space="preserve">. </w:t>
      </w:r>
    </w:p>
    <w:p w14:paraId="29DA99D7" w14:textId="77777777" w:rsidR="00AB4FDA" w:rsidRDefault="00AB4FDA" w:rsidP="00AB4FDA">
      <w:pPr>
        <w:rPr>
          <w:rFonts w:ascii="VIC Light" w:hAnsi="VIC Light" w:cs="VIC Light"/>
          <w:color w:val="000000"/>
          <w:sz w:val="22"/>
          <w:szCs w:val="22"/>
        </w:rPr>
      </w:pPr>
    </w:p>
    <w:p w14:paraId="0F79FCF0" w14:textId="77777777" w:rsidR="00AB4FDA" w:rsidRPr="000641AD" w:rsidRDefault="00AB4FDA"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 xml:space="preserve">Aboriginal students completing Year 12 are less likely than their peers to continue education or training or commence a bachelor degree* </w:t>
      </w:r>
    </w:p>
    <w:p w14:paraId="55E93850" w14:textId="77777777" w:rsidR="00AB4FDA"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 xml:space="preserve">Aboriginal students who go on to further education and training are more likely than non-Aboriginal students to choose vocational education and training over a bachelor degree at university. </w:t>
      </w:r>
    </w:p>
    <w:p w14:paraId="6F222695" w14:textId="62A2B85C" w:rsidR="00AB4FDA" w:rsidRPr="00B90ED2" w:rsidRDefault="000E16FD" w:rsidP="00DD1194">
      <w:pPr>
        <w:spacing w:after="160" w:line="259" w:lineRule="auto"/>
        <w:rPr>
          <w:rFonts w:eastAsiaTheme="minorHAnsi"/>
          <w:sz w:val="20"/>
          <w:szCs w:val="20"/>
          <w:lang w:val="en"/>
        </w:rPr>
      </w:pPr>
      <w:r w:rsidRPr="00B90ED2">
        <w:rPr>
          <w:rFonts w:eastAsiaTheme="minorHAnsi"/>
          <w:sz w:val="20"/>
          <w:szCs w:val="20"/>
          <w:lang w:val="en"/>
        </w:rPr>
        <w:t>*</w:t>
      </w:r>
      <w:r w:rsidR="00AB4FDA" w:rsidRPr="00B90ED2">
        <w:rPr>
          <w:rFonts w:eastAsiaTheme="minorHAnsi"/>
          <w:sz w:val="20"/>
          <w:szCs w:val="20"/>
          <w:lang w:val="en"/>
        </w:rPr>
        <w:t>Results for early leavers are not included here due to a small sample size.</w:t>
      </w:r>
    </w:p>
    <w:p w14:paraId="0C2F13F3" w14:textId="77777777" w:rsidR="00AB4FDA" w:rsidRDefault="00AB4FDA" w:rsidP="00AB4FDA">
      <w:pPr>
        <w:rPr>
          <w:rFonts w:ascii="VIC Light" w:hAnsi="VIC Light" w:cs="VIC Light"/>
          <w:color w:val="000000"/>
          <w:sz w:val="22"/>
          <w:szCs w:val="22"/>
        </w:rPr>
      </w:pPr>
    </w:p>
    <w:p w14:paraId="051D0176" w14:textId="77777777" w:rsidR="00AB4FDA" w:rsidRPr="000641AD" w:rsidRDefault="00AB4FDA" w:rsidP="000641AD">
      <w:pPr>
        <w:pStyle w:val="Heading3"/>
        <w:spacing w:before="40" w:line="259" w:lineRule="auto"/>
        <w:rPr>
          <w:b w:val="0"/>
          <w:bCs w:val="0"/>
          <w:color w:val="243F60" w:themeColor="accent1" w:themeShade="7F"/>
          <w:lang w:val="en"/>
        </w:rPr>
      </w:pPr>
      <w:r w:rsidRPr="000641AD">
        <w:rPr>
          <w:b w:val="0"/>
          <w:bCs w:val="0"/>
          <w:color w:val="243F60" w:themeColor="accent1" w:themeShade="7F"/>
          <w:lang w:val="en"/>
        </w:rPr>
        <w:t>DESTINATIONS FOR SCHOOL COMPLETERS, ABORIGINAL AND NON-ABORIGINAL STUDENTS, ON TRACK 2016</w:t>
      </w:r>
    </w:p>
    <w:tbl>
      <w:tblPr>
        <w:tblStyle w:val="TableGrid"/>
        <w:tblW w:w="0" w:type="auto"/>
        <w:tblLook w:val="04A0" w:firstRow="1" w:lastRow="0" w:firstColumn="1" w:lastColumn="0" w:noHBand="0" w:noVBand="1"/>
        <w:tblCaption w:val="Destinations for school completers, Aboriginal and non-Aboriginal students, On Track 2016"/>
        <w:tblDescription w:val="This table shows the proportions of Year 12 completers, by Aboriginal status, who have continued on to identified post-school destinations in 2016"/>
      </w:tblPr>
      <w:tblGrid>
        <w:gridCol w:w="2852"/>
        <w:gridCol w:w="2832"/>
        <w:gridCol w:w="2832"/>
      </w:tblGrid>
      <w:tr w:rsidR="00C01136" w:rsidRPr="00B90ED2" w14:paraId="7171D984" w14:textId="77777777" w:rsidTr="00C01136">
        <w:tc>
          <w:tcPr>
            <w:tcW w:w="2838" w:type="dxa"/>
          </w:tcPr>
          <w:p w14:paraId="5582855A" w14:textId="77777777" w:rsidR="00C01136" w:rsidRPr="00B90ED2" w:rsidRDefault="00C01136" w:rsidP="000E16FD">
            <w:pPr>
              <w:rPr>
                <w:rFonts w:cs="VIC Medium"/>
                <w:color w:val="000000"/>
                <w:sz w:val="20"/>
                <w:szCs w:val="20"/>
              </w:rPr>
            </w:pPr>
          </w:p>
        </w:tc>
        <w:tc>
          <w:tcPr>
            <w:tcW w:w="2839" w:type="dxa"/>
          </w:tcPr>
          <w:p w14:paraId="0B42AAE9" w14:textId="39EDEA7B" w:rsidR="00C01136" w:rsidRPr="00B90ED2" w:rsidRDefault="00C01136" w:rsidP="00B90ED2">
            <w:pPr>
              <w:jc w:val="center"/>
              <w:rPr>
                <w:rFonts w:cs="VIC Light"/>
                <w:b/>
                <w:color w:val="000000"/>
                <w:sz w:val="20"/>
                <w:szCs w:val="20"/>
              </w:rPr>
            </w:pPr>
            <w:r w:rsidRPr="00B90ED2">
              <w:rPr>
                <w:rFonts w:cs="VIC Light"/>
                <w:b/>
                <w:color w:val="000000"/>
                <w:sz w:val="20"/>
                <w:szCs w:val="20"/>
              </w:rPr>
              <w:t>Aboriginal</w:t>
            </w:r>
          </w:p>
        </w:tc>
        <w:tc>
          <w:tcPr>
            <w:tcW w:w="2839" w:type="dxa"/>
          </w:tcPr>
          <w:p w14:paraId="17A35EA0" w14:textId="7749383D" w:rsidR="00C01136" w:rsidRPr="00B90ED2" w:rsidRDefault="00C01136" w:rsidP="00B90ED2">
            <w:pPr>
              <w:jc w:val="center"/>
              <w:rPr>
                <w:rFonts w:cs="VIC Light"/>
                <w:b/>
                <w:color w:val="000000"/>
                <w:sz w:val="20"/>
                <w:szCs w:val="20"/>
              </w:rPr>
            </w:pPr>
            <w:r w:rsidRPr="00B90ED2">
              <w:rPr>
                <w:rFonts w:cs="VIC Light"/>
                <w:b/>
                <w:color w:val="000000"/>
                <w:sz w:val="20"/>
                <w:szCs w:val="20"/>
              </w:rPr>
              <w:t>Non-Aboriginal</w:t>
            </w:r>
          </w:p>
        </w:tc>
      </w:tr>
      <w:tr w:rsidR="00C01136" w:rsidRPr="00B90ED2" w14:paraId="348DE577" w14:textId="77777777" w:rsidTr="00C01136">
        <w:tc>
          <w:tcPr>
            <w:tcW w:w="2838" w:type="dxa"/>
          </w:tcPr>
          <w:p w14:paraId="37B2A267" w14:textId="7FCAB576" w:rsidR="00C01136" w:rsidRPr="00B90ED2" w:rsidRDefault="00C01136" w:rsidP="000E16FD">
            <w:pPr>
              <w:rPr>
                <w:rFonts w:cs="VIC Medium"/>
                <w:b/>
                <w:color w:val="000000"/>
                <w:sz w:val="20"/>
                <w:szCs w:val="20"/>
              </w:rPr>
            </w:pPr>
            <w:r w:rsidRPr="00B90ED2">
              <w:rPr>
                <w:rFonts w:cs="VIC Light"/>
                <w:b/>
                <w:color w:val="000000"/>
                <w:sz w:val="20"/>
                <w:szCs w:val="20"/>
              </w:rPr>
              <w:t>Bachelor degree</w:t>
            </w:r>
          </w:p>
        </w:tc>
        <w:tc>
          <w:tcPr>
            <w:tcW w:w="2839" w:type="dxa"/>
          </w:tcPr>
          <w:p w14:paraId="5B0D1039" w14:textId="489EE0CE" w:rsidR="00C01136" w:rsidRPr="00B90ED2" w:rsidRDefault="00CB3066" w:rsidP="00B90ED2">
            <w:pPr>
              <w:jc w:val="center"/>
              <w:rPr>
                <w:rFonts w:cs="VIC Light"/>
                <w:color w:val="000000"/>
                <w:sz w:val="20"/>
                <w:szCs w:val="20"/>
              </w:rPr>
            </w:pPr>
            <w:r w:rsidRPr="00B90ED2">
              <w:rPr>
                <w:rFonts w:cs="VIC Light"/>
                <w:color w:val="000000"/>
                <w:sz w:val="20"/>
                <w:szCs w:val="20"/>
              </w:rPr>
              <w:t>33.3%</w:t>
            </w:r>
          </w:p>
        </w:tc>
        <w:tc>
          <w:tcPr>
            <w:tcW w:w="2839" w:type="dxa"/>
          </w:tcPr>
          <w:p w14:paraId="1F344D80" w14:textId="12231768" w:rsidR="00C01136" w:rsidRPr="00B90ED2" w:rsidRDefault="00CB3066" w:rsidP="00B90ED2">
            <w:pPr>
              <w:jc w:val="center"/>
              <w:rPr>
                <w:rFonts w:cs="VIC Light"/>
                <w:color w:val="000000"/>
                <w:sz w:val="20"/>
                <w:szCs w:val="20"/>
              </w:rPr>
            </w:pPr>
            <w:r w:rsidRPr="00B90ED2">
              <w:rPr>
                <w:rFonts w:cs="VIC Light"/>
                <w:color w:val="000000"/>
                <w:sz w:val="20"/>
                <w:szCs w:val="20"/>
              </w:rPr>
              <w:t>54.8%</w:t>
            </w:r>
          </w:p>
        </w:tc>
      </w:tr>
      <w:tr w:rsidR="00C01136" w:rsidRPr="00B90ED2" w14:paraId="07747276" w14:textId="77777777" w:rsidTr="00C01136">
        <w:tc>
          <w:tcPr>
            <w:tcW w:w="2838" w:type="dxa"/>
          </w:tcPr>
          <w:p w14:paraId="42A8E863" w14:textId="1EA07026" w:rsidR="00C01136" w:rsidRPr="00B90ED2" w:rsidRDefault="00C01136" w:rsidP="000E16FD">
            <w:pPr>
              <w:rPr>
                <w:rFonts w:cs="VIC Medium"/>
                <w:b/>
                <w:color w:val="000000"/>
                <w:sz w:val="20"/>
                <w:szCs w:val="20"/>
              </w:rPr>
            </w:pPr>
            <w:r w:rsidRPr="00B90ED2">
              <w:rPr>
                <w:rFonts w:cs="VIC Light"/>
                <w:b/>
                <w:color w:val="000000"/>
                <w:sz w:val="20"/>
                <w:szCs w:val="20"/>
              </w:rPr>
              <w:t>Certificate/Diploma</w:t>
            </w:r>
          </w:p>
        </w:tc>
        <w:tc>
          <w:tcPr>
            <w:tcW w:w="2839" w:type="dxa"/>
          </w:tcPr>
          <w:p w14:paraId="64E7F5DB" w14:textId="74009D90" w:rsidR="00C01136" w:rsidRPr="00B90ED2" w:rsidRDefault="00CB3066" w:rsidP="00B90ED2">
            <w:pPr>
              <w:jc w:val="center"/>
              <w:rPr>
                <w:rFonts w:cs="VIC Light"/>
                <w:color w:val="000000"/>
                <w:sz w:val="20"/>
                <w:szCs w:val="20"/>
              </w:rPr>
            </w:pPr>
            <w:r w:rsidRPr="00B90ED2">
              <w:rPr>
                <w:rFonts w:cs="VIC Light"/>
                <w:color w:val="000000"/>
                <w:sz w:val="20"/>
                <w:szCs w:val="20"/>
              </w:rPr>
              <w:t>19.9%</w:t>
            </w:r>
          </w:p>
        </w:tc>
        <w:tc>
          <w:tcPr>
            <w:tcW w:w="2839" w:type="dxa"/>
          </w:tcPr>
          <w:p w14:paraId="31CFAEDF" w14:textId="674598B7" w:rsidR="00C01136" w:rsidRPr="00B90ED2" w:rsidRDefault="00CB3066" w:rsidP="00B90ED2">
            <w:pPr>
              <w:jc w:val="center"/>
              <w:rPr>
                <w:rFonts w:cs="VIC Light"/>
                <w:color w:val="000000"/>
                <w:sz w:val="20"/>
                <w:szCs w:val="20"/>
              </w:rPr>
            </w:pPr>
            <w:r w:rsidRPr="00B90ED2">
              <w:rPr>
                <w:rFonts w:cs="VIC Light"/>
                <w:color w:val="000000"/>
                <w:sz w:val="20"/>
                <w:szCs w:val="20"/>
              </w:rPr>
              <w:t>14.6%</w:t>
            </w:r>
          </w:p>
        </w:tc>
      </w:tr>
      <w:tr w:rsidR="00C01136" w:rsidRPr="00B90ED2" w14:paraId="65BC1758" w14:textId="77777777" w:rsidTr="00C01136">
        <w:tc>
          <w:tcPr>
            <w:tcW w:w="2838" w:type="dxa"/>
          </w:tcPr>
          <w:p w14:paraId="1957DD5B" w14:textId="0BFB1416" w:rsidR="00C01136" w:rsidRPr="00B90ED2" w:rsidRDefault="00C01136" w:rsidP="000E16FD">
            <w:pPr>
              <w:rPr>
                <w:rFonts w:cs="VIC Medium"/>
                <w:b/>
                <w:color w:val="000000"/>
                <w:sz w:val="20"/>
                <w:szCs w:val="20"/>
              </w:rPr>
            </w:pPr>
            <w:r w:rsidRPr="00B90ED2">
              <w:rPr>
                <w:rFonts w:cs="VIC Light"/>
                <w:b/>
                <w:color w:val="000000"/>
                <w:sz w:val="20"/>
                <w:szCs w:val="20"/>
              </w:rPr>
              <w:t>Apprenticeship/Traineeship</w:t>
            </w:r>
          </w:p>
        </w:tc>
        <w:tc>
          <w:tcPr>
            <w:tcW w:w="2839" w:type="dxa"/>
          </w:tcPr>
          <w:p w14:paraId="5AD3A048" w14:textId="7CA12105" w:rsidR="00C01136" w:rsidRPr="00B90ED2" w:rsidRDefault="00CB3066" w:rsidP="00B90ED2">
            <w:pPr>
              <w:jc w:val="center"/>
              <w:rPr>
                <w:rFonts w:cs="VIC Light"/>
                <w:color w:val="000000"/>
                <w:sz w:val="20"/>
                <w:szCs w:val="20"/>
              </w:rPr>
            </w:pPr>
            <w:r w:rsidRPr="00B90ED2">
              <w:rPr>
                <w:rFonts w:cs="VIC Light"/>
                <w:color w:val="000000"/>
                <w:sz w:val="20"/>
                <w:szCs w:val="20"/>
              </w:rPr>
              <w:t>12.4%</w:t>
            </w:r>
          </w:p>
        </w:tc>
        <w:tc>
          <w:tcPr>
            <w:tcW w:w="2839" w:type="dxa"/>
          </w:tcPr>
          <w:p w14:paraId="03B8DB27" w14:textId="03ED7B46" w:rsidR="00C01136" w:rsidRPr="00B90ED2" w:rsidRDefault="00CB3066" w:rsidP="00B90ED2">
            <w:pPr>
              <w:jc w:val="center"/>
              <w:rPr>
                <w:rFonts w:cs="VIC Light"/>
                <w:color w:val="000000"/>
                <w:sz w:val="20"/>
                <w:szCs w:val="20"/>
              </w:rPr>
            </w:pPr>
            <w:r w:rsidRPr="00B90ED2">
              <w:rPr>
                <w:rFonts w:cs="VIC Light"/>
                <w:color w:val="000000"/>
                <w:sz w:val="20"/>
                <w:szCs w:val="20"/>
              </w:rPr>
              <w:t>8%</w:t>
            </w:r>
          </w:p>
        </w:tc>
      </w:tr>
      <w:tr w:rsidR="00C01136" w:rsidRPr="00B90ED2" w14:paraId="591C4E0A" w14:textId="77777777" w:rsidTr="00C01136">
        <w:tc>
          <w:tcPr>
            <w:tcW w:w="2838" w:type="dxa"/>
          </w:tcPr>
          <w:p w14:paraId="7BD8834D" w14:textId="3A3E3EE6" w:rsidR="00C01136" w:rsidRPr="00B90ED2" w:rsidRDefault="00C01136" w:rsidP="000E16FD">
            <w:pPr>
              <w:rPr>
                <w:rFonts w:cs="VIC Medium"/>
                <w:b/>
                <w:color w:val="000000"/>
                <w:sz w:val="20"/>
                <w:szCs w:val="20"/>
              </w:rPr>
            </w:pPr>
            <w:r w:rsidRPr="00B90ED2">
              <w:rPr>
                <w:rFonts w:cs="VIC Light"/>
                <w:b/>
                <w:color w:val="000000"/>
                <w:sz w:val="20"/>
                <w:szCs w:val="20"/>
              </w:rPr>
              <w:t>Employed</w:t>
            </w:r>
          </w:p>
        </w:tc>
        <w:tc>
          <w:tcPr>
            <w:tcW w:w="2839" w:type="dxa"/>
          </w:tcPr>
          <w:p w14:paraId="3C32163C" w14:textId="56A98B88" w:rsidR="00C01136" w:rsidRPr="00B90ED2" w:rsidRDefault="00CB3066" w:rsidP="00B90ED2">
            <w:pPr>
              <w:jc w:val="center"/>
              <w:rPr>
                <w:rFonts w:cs="VIC Light"/>
                <w:color w:val="000000"/>
                <w:sz w:val="20"/>
                <w:szCs w:val="20"/>
              </w:rPr>
            </w:pPr>
            <w:r w:rsidRPr="00B90ED2">
              <w:rPr>
                <w:rFonts w:cs="VIC Light"/>
                <w:color w:val="000000"/>
                <w:sz w:val="20"/>
                <w:szCs w:val="20"/>
              </w:rPr>
              <w:t>21.6%</w:t>
            </w:r>
          </w:p>
        </w:tc>
        <w:tc>
          <w:tcPr>
            <w:tcW w:w="2839" w:type="dxa"/>
          </w:tcPr>
          <w:p w14:paraId="688BDFF9" w14:textId="415AC1BD" w:rsidR="00C01136" w:rsidRPr="00B90ED2" w:rsidRDefault="00CB3066" w:rsidP="00B90ED2">
            <w:pPr>
              <w:jc w:val="center"/>
              <w:rPr>
                <w:rFonts w:cs="VIC Light"/>
                <w:color w:val="000000"/>
                <w:sz w:val="20"/>
                <w:szCs w:val="20"/>
              </w:rPr>
            </w:pPr>
            <w:r w:rsidRPr="00B90ED2">
              <w:rPr>
                <w:rFonts w:cs="VIC Light"/>
                <w:color w:val="000000"/>
                <w:sz w:val="20"/>
                <w:szCs w:val="20"/>
              </w:rPr>
              <w:t>17.4%</w:t>
            </w:r>
          </w:p>
        </w:tc>
      </w:tr>
      <w:tr w:rsidR="00C01136" w:rsidRPr="00B90ED2" w14:paraId="769E81FE" w14:textId="77777777" w:rsidTr="00C01136">
        <w:tc>
          <w:tcPr>
            <w:tcW w:w="2838" w:type="dxa"/>
          </w:tcPr>
          <w:p w14:paraId="2DEAB5C4" w14:textId="00FFCC29" w:rsidR="00C01136" w:rsidRPr="00B90ED2" w:rsidRDefault="00C01136" w:rsidP="000E16FD">
            <w:pPr>
              <w:rPr>
                <w:rFonts w:cs="VIC Medium"/>
                <w:b/>
                <w:color w:val="000000"/>
                <w:sz w:val="20"/>
                <w:szCs w:val="20"/>
              </w:rPr>
            </w:pPr>
            <w:r w:rsidRPr="00B90ED2">
              <w:rPr>
                <w:rFonts w:cs="VIC Light"/>
                <w:b/>
                <w:color w:val="000000"/>
                <w:sz w:val="20"/>
                <w:szCs w:val="20"/>
              </w:rPr>
              <w:t>Looking for work</w:t>
            </w:r>
          </w:p>
        </w:tc>
        <w:tc>
          <w:tcPr>
            <w:tcW w:w="2839" w:type="dxa"/>
          </w:tcPr>
          <w:p w14:paraId="204BFBC5" w14:textId="51C747A0" w:rsidR="00C01136" w:rsidRPr="00B90ED2" w:rsidRDefault="00CB3066" w:rsidP="00B90ED2">
            <w:pPr>
              <w:jc w:val="center"/>
              <w:rPr>
                <w:rFonts w:cs="VIC Light"/>
                <w:color w:val="000000"/>
                <w:sz w:val="20"/>
                <w:szCs w:val="20"/>
              </w:rPr>
            </w:pPr>
            <w:r w:rsidRPr="00B90ED2">
              <w:rPr>
                <w:rFonts w:cs="VIC Light"/>
                <w:color w:val="000000"/>
                <w:sz w:val="20"/>
                <w:szCs w:val="20"/>
              </w:rPr>
              <w:t>10.6%</w:t>
            </w:r>
          </w:p>
        </w:tc>
        <w:tc>
          <w:tcPr>
            <w:tcW w:w="2839" w:type="dxa"/>
          </w:tcPr>
          <w:p w14:paraId="1E0666B2" w14:textId="6513A867" w:rsidR="00C01136" w:rsidRPr="00B90ED2" w:rsidRDefault="00CB3066" w:rsidP="00B90ED2">
            <w:pPr>
              <w:jc w:val="center"/>
              <w:rPr>
                <w:rFonts w:cs="VIC Light"/>
                <w:color w:val="000000"/>
                <w:sz w:val="20"/>
                <w:szCs w:val="20"/>
              </w:rPr>
            </w:pPr>
            <w:r w:rsidRPr="00B90ED2">
              <w:rPr>
                <w:rFonts w:cs="VIC Light"/>
                <w:color w:val="000000"/>
                <w:sz w:val="20"/>
                <w:szCs w:val="20"/>
              </w:rPr>
              <w:t>4.5%</w:t>
            </w:r>
          </w:p>
        </w:tc>
      </w:tr>
      <w:tr w:rsidR="00C01136" w:rsidRPr="00B90ED2" w14:paraId="4A18176B" w14:textId="77777777" w:rsidTr="00C01136">
        <w:tc>
          <w:tcPr>
            <w:tcW w:w="2838" w:type="dxa"/>
          </w:tcPr>
          <w:p w14:paraId="177C25C3" w14:textId="19474FC5" w:rsidR="00C01136" w:rsidRPr="00B90ED2" w:rsidRDefault="00C01136" w:rsidP="000E16FD">
            <w:pPr>
              <w:rPr>
                <w:rFonts w:cs="VIC Light"/>
                <w:b/>
                <w:color w:val="000000"/>
                <w:sz w:val="20"/>
                <w:szCs w:val="20"/>
              </w:rPr>
            </w:pPr>
            <w:r w:rsidRPr="00B90ED2">
              <w:rPr>
                <w:rFonts w:cs="VIC Light"/>
                <w:b/>
                <w:color w:val="000000"/>
                <w:sz w:val="20"/>
                <w:szCs w:val="20"/>
              </w:rPr>
              <w:t xml:space="preserve">Not in labour force, education or training </w:t>
            </w:r>
          </w:p>
        </w:tc>
        <w:tc>
          <w:tcPr>
            <w:tcW w:w="2839" w:type="dxa"/>
          </w:tcPr>
          <w:p w14:paraId="10C17299" w14:textId="3E306B1C" w:rsidR="00C01136" w:rsidRPr="00B90ED2" w:rsidRDefault="00CB3066" w:rsidP="00B90ED2">
            <w:pPr>
              <w:jc w:val="center"/>
              <w:rPr>
                <w:rFonts w:cs="VIC Light"/>
                <w:color w:val="000000"/>
                <w:sz w:val="20"/>
                <w:szCs w:val="20"/>
              </w:rPr>
            </w:pPr>
            <w:r w:rsidRPr="00B90ED2">
              <w:rPr>
                <w:rFonts w:cs="VIC Light"/>
                <w:color w:val="000000"/>
                <w:sz w:val="20"/>
                <w:szCs w:val="20"/>
              </w:rPr>
              <w:t>2.1%</w:t>
            </w:r>
          </w:p>
        </w:tc>
        <w:tc>
          <w:tcPr>
            <w:tcW w:w="2839" w:type="dxa"/>
          </w:tcPr>
          <w:p w14:paraId="6856195E" w14:textId="6289D607" w:rsidR="00C01136" w:rsidRPr="00B90ED2" w:rsidRDefault="00CB3066" w:rsidP="00B90ED2">
            <w:pPr>
              <w:jc w:val="center"/>
              <w:rPr>
                <w:rFonts w:cs="VIC Light"/>
                <w:color w:val="000000"/>
                <w:sz w:val="20"/>
                <w:szCs w:val="20"/>
              </w:rPr>
            </w:pPr>
            <w:r w:rsidRPr="00B90ED2">
              <w:rPr>
                <w:rFonts w:cs="VIC Light"/>
                <w:color w:val="000000"/>
                <w:sz w:val="20"/>
                <w:szCs w:val="20"/>
              </w:rPr>
              <w:t>0.7%</w:t>
            </w:r>
          </w:p>
        </w:tc>
      </w:tr>
    </w:tbl>
    <w:p w14:paraId="44E97B7E" w14:textId="7062D980" w:rsidR="000E16FD" w:rsidRDefault="000E16FD" w:rsidP="000E16FD">
      <w:pPr>
        <w:rPr>
          <w:rFonts w:cs="VIC Medium"/>
          <w:color w:val="000000"/>
          <w:sz w:val="16"/>
          <w:szCs w:val="16"/>
        </w:rPr>
      </w:pPr>
    </w:p>
    <w:p w14:paraId="44CDB77A" w14:textId="77777777" w:rsidR="00AB4FDA" w:rsidRPr="00AB4FDA" w:rsidRDefault="00AB4FDA" w:rsidP="00AB4FDA">
      <w:pPr>
        <w:rPr>
          <w:rFonts w:ascii="VIC Light" w:hAnsi="VIC Light" w:cs="VIC Light"/>
          <w:color w:val="000000"/>
          <w:sz w:val="22"/>
          <w:szCs w:val="22"/>
        </w:rPr>
      </w:pPr>
    </w:p>
    <w:p w14:paraId="23049239" w14:textId="77777777" w:rsidR="00AB4FDA" w:rsidRPr="00AB4FDA" w:rsidRDefault="00AB4FDA" w:rsidP="00AB4FDA">
      <w:pPr>
        <w:rPr>
          <w:rFonts w:ascii="VIC Light" w:hAnsi="VIC Light" w:cs="VIC Light"/>
          <w:color w:val="000000"/>
          <w:sz w:val="22"/>
          <w:szCs w:val="22"/>
        </w:rPr>
      </w:pPr>
    </w:p>
    <w:p w14:paraId="016A5274" w14:textId="77777777" w:rsidR="00AB4FDA" w:rsidRPr="000641AD" w:rsidRDefault="00AB4FDA"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 xml:space="preserve">Destination patterns differ across school sectors, particularly for Year 12 completers </w:t>
      </w:r>
    </w:p>
    <w:p w14:paraId="66E9D307" w14:textId="77777777" w:rsidR="00AB4FDA"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 xml:space="preserve">Students from non-government schools are more likely to transition to further education and training than government school students. Students from government schools are more likely to transition to the </w:t>
      </w:r>
      <w:proofErr w:type="spellStart"/>
      <w:r w:rsidRPr="00DD1194">
        <w:rPr>
          <w:rFonts w:eastAsiaTheme="minorHAnsi"/>
          <w:sz w:val="22"/>
          <w:szCs w:val="22"/>
          <w:lang w:val="en"/>
        </w:rPr>
        <w:t>labour</w:t>
      </w:r>
      <w:proofErr w:type="spellEnd"/>
      <w:r w:rsidRPr="00DD1194">
        <w:rPr>
          <w:rFonts w:eastAsiaTheme="minorHAnsi"/>
          <w:sz w:val="22"/>
          <w:szCs w:val="22"/>
          <w:lang w:val="en"/>
        </w:rPr>
        <w:t xml:space="preserve"> force (in work or looking for </w:t>
      </w:r>
      <w:proofErr w:type="gramStart"/>
      <w:r w:rsidRPr="00DD1194">
        <w:rPr>
          <w:rFonts w:eastAsiaTheme="minorHAnsi"/>
          <w:sz w:val="22"/>
          <w:szCs w:val="22"/>
          <w:lang w:val="en"/>
        </w:rPr>
        <w:t>work)than</w:t>
      </w:r>
      <w:proofErr w:type="gramEnd"/>
      <w:r w:rsidRPr="00DD1194">
        <w:rPr>
          <w:rFonts w:eastAsiaTheme="minorHAnsi"/>
          <w:sz w:val="22"/>
          <w:szCs w:val="22"/>
          <w:lang w:val="en"/>
        </w:rPr>
        <w:t xml:space="preserve"> non-government school students. These patterns are particularly pronounced among the completing cohort. </w:t>
      </w:r>
    </w:p>
    <w:p w14:paraId="335197CD" w14:textId="77777777" w:rsidR="00AB4FDA"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 xml:space="preserve">Nearly two thirds of non-government school Year 12 completers transition to a bachelor degree. This compares with less than half of Year 12 completers from the government sector, who </w:t>
      </w:r>
      <w:proofErr w:type="spellStart"/>
      <w:r w:rsidRPr="00DD1194">
        <w:rPr>
          <w:rFonts w:eastAsiaTheme="minorHAnsi"/>
          <w:sz w:val="22"/>
          <w:szCs w:val="22"/>
          <w:lang w:val="en"/>
        </w:rPr>
        <w:t>favour</w:t>
      </w:r>
      <w:proofErr w:type="spellEnd"/>
      <w:r w:rsidRPr="00DD1194">
        <w:rPr>
          <w:rFonts w:eastAsiaTheme="minorHAnsi"/>
          <w:sz w:val="22"/>
          <w:szCs w:val="22"/>
          <w:lang w:val="en"/>
        </w:rPr>
        <w:t xml:space="preserve"> certificates or diplomas more than their non-government school counterparts.</w:t>
      </w:r>
    </w:p>
    <w:p w14:paraId="44AF9D1A" w14:textId="1FAC876E" w:rsidR="00715763" w:rsidRPr="00B90ED2" w:rsidRDefault="00AB4FDA" w:rsidP="00B90ED2">
      <w:pPr>
        <w:pStyle w:val="Heading3"/>
        <w:spacing w:before="40" w:line="259" w:lineRule="auto"/>
        <w:rPr>
          <w:b w:val="0"/>
          <w:bCs w:val="0"/>
          <w:color w:val="243F60" w:themeColor="accent1" w:themeShade="7F"/>
          <w:lang w:val="en"/>
        </w:rPr>
      </w:pPr>
      <w:r w:rsidRPr="000641AD">
        <w:rPr>
          <w:b w:val="0"/>
          <w:bCs w:val="0"/>
          <w:color w:val="243F60" w:themeColor="accent1" w:themeShade="7F"/>
          <w:lang w:val="en"/>
        </w:rPr>
        <w:lastRenderedPageBreak/>
        <w:t>DESTINATIONS PROFILE BY SCHOOL SECTOR, ON TRACK 2016</w:t>
      </w:r>
    </w:p>
    <w:tbl>
      <w:tblPr>
        <w:tblStyle w:val="TableGrid"/>
        <w:tblW w:w="0" w:type="auto"/>
        <w:tblLook w:val="04A0" w:firstRow="1" w:lastRow="0" w:firstColumn="1" w:lastColumn="0" w:noHBand="0" w:noVBand="1"/>
        <w:tblCaption w:val="Destinations profile by school sector, On Track 2016"/>
        <w:tblDescription w:val="This table shows the proportions of Year 12 completers, by school sector (government and non-government) who have continued on to identified post-school destinations in 2016"/>
      </w:tblPr>
      <w:tblGrid>
        <w:gridCol w:w="2853"/>
        <w:gridCol w:w="1486"/>
        <w:gridCol w:w="1476"/>
        <w:gridCol w:w="1363"/>
        <w:gridCol w:w="1338"/>
      </w:tblGrid>
      <w:tr w:rsidR="00715763" w14:paraId="688C4836" w14:textId="7544D39C" w:rsidTr="004F6754">
        <w:trPr>
          <w:tblHeader/>
        </w:trPr>
        <w:tc>
          <w:tcPr>
            <w:tcW w:w="2853" w:type="dxa"/>
          </w:tcPr>
          <w:p w14:paraId="5D1C76FB" w14:textId="77777777" w:rsidR="00715763" w:rsidRPr="00B90ED2" w:rsidRDefault="00715763" w:rsidP="00D00602">
            <w:pPr>
              <w:rPr>
                <w:rFonts w:cs="VIC Medium"/>
                <w:color w:val="000000"/>
                <w:sz w:val="20"/>
                <w:szCs w:val="20"/>
              </w:rPr>
            </w:pPr>
          </w:p>
        </w:tc>
        <w:tc>
          <w:tcPr>
            <w:tcW w:w="1486" w:type="dxa"/>
          </w:tcPr>
          <w:p w14:paraId="280D5806" w14:textId="1C27F44E" w:rsidR="00715763" w:rsidRPr="00B90ED2" w:rsidRDefault="00715763" w:rsidP="00B90ED2">
            <w:pPr>
              <w:jc w:val="center"/>
              <w:rPr>
                <w:rFonts w:cs="VIC Light"/>
                <w:b/>
                <w:color w:val="000000"/>
                <w:sz w:val="20"/>
                <w:szCs w:val="20"/>
              </w:rPr>
            </w:pPr>
            <w:r w:rsidRPr="00B90ED2">
              <w:rPr>
                <w:rFonts w:cs="VIC Light"/>
                <w:b/>
                <w:color w:val="000000"/>
                <w:sz w:val="20"/>
                <w:szCs w:val="20"/>
              </w:rPr>
              <w:t>Early leavers</w:t>
            </w:r>
          </w:p>
        </w:tc>
        <w:tc>
          <w:tcPr>
            <w:tcW w:w="1476" w:type="dxa"/>
          </w:tcPr>
          <w:p w14:paraId="22F693AE" w14:textId="3BCE9F1C" w:rsidR="00715763" w:rsidRPr="00B90ED2" w:rsidRDefault="00715763" w:rsidP="00B90ED2">
            <w:pPr>
              <w:jc w:val="center"/>
              <w:rPr>
                <w:rFonts w:cs="VIC Light"/>
                <w:b/>
                <w:color w:val="000000"/>
                <w:sz w:val="20"/>
                <w:szCs w:val="20"/>
              </w:rPr>
            </w:pPr>
            <w:r w:rsidRPr="00B90ED2">
              <w:rPr>
                <w:rFonts w:cs="VIC Light"/>
                <w:b/>
                <w:color w:val="000000"/>
                <w:sz w:val="20"/>
                <w:szCs w:val="20"/>
              </w:rPr>
              <w:t>Early leavers</w:t>
            </w:r>
          </w:p>
        </w:tc>
        <w:tc>
          <w:tcPr>
            <w:tcW w:w="1363" w:type="dxa"/>
          </w:tcPr>
          <w:p w14:paraId="6C76FCB5" w14:textId="00BAC86C" w:rsidR="00715763" w:rsidRPr="00B90ED2" w:rsidRDefault="00715763" w:rsidP="00B90ED2">
            <w:pPr>
              <w:jc w:val="center"/>
              <w:rPr>
                <w:rFonts w:cs="VIC Light"/>
                <w:b/>
                <w:color w:val="000000"/>
                <w:sz w:val="20"/>
                <w:szCs w:val="20"/>
              </w:rPr>
            </w:pPr>
            <w:r w:rsidRPr="00B90ED2">
              <w:rPr>
                <w:rFonts w:cs="VIC Light"/>
                <w:b/>
                <w:color w:val="000000"/>
                <w:sz w:val="20"/>
                <w:szCs w:val="20"/>
              </w:rPr>
              <w:t>Completers</w:t>
            </w:r>
          </w:p>
        </w:tc>
        <w:tc>
          <w:tcPr>
            <w:tcW w:w="1338" w:type="dxa"/>
          </w:tcPr>
          <w:p w14:paraId="2BC9A178" w14:textId="6CCB1850" w:rsidR="00715763" w:rsidRPr="00B90ED2" w:rsidRDefault="00715763" w:rsidP="00B90ED2">
            <w:pPr>
              <w:jc w:val="center"/>
              <w:rPr>
                <w:rFonts w:cs="VIC Light"/>
                <w:b/>
                <w:color w:val="000000"/>
                <w:sz w:val="20"/>
                <w:szCs w:val="20"/>
              </w:rPr>
            </w:pPr>
            <w:r w:rsidRPr="00B90ED2">
              <w:rPr>
                <w:rFonts w:cs="VIC Light"/>
                <w:b/>
                <w:color w:val="000000"/>
                <w:sz w:val="20"/>
                <w:szCs w:val="20"/>
              </w:rPr>
              <w:t>Completers</w:t>
            </w:r>
          </w:p>
        </w:tc>
      </w:tr>
      <w:tr w:rsidR="00715763" w14:paraId="15BC0A66" w14:textId="714439DB" w:rsidTr="004F6754">
        <w:trPr>
          <w:tblHeader/>
        </w:trPr>
        <w:tc>
          <w:tcPr>
            <w:tcW w:w="2853" w:type="dxa"/>
          </w:tcPr>
          <w:p w14:paraId="4E4DE048" w14:textId="77777777" w:rsidR="00715763" w:rsidRPr="00B90ED2" w:rsidRDefault="00715763" w:rsidP="00D00602">
            <w:pPr>
              <w:rPr>
                <w:rFonts w:cs="VIC Medium"/>
                <w:color w:val="000000"/>
                <w:sz w:val="20"/>
                <w:szCs w:val="20"/>
              </w:rPr>
            </w:pPr>
          </w:p>
        </w:tc>
        <w:tc>
          <w:tcPr>
            <w:tcW w:w="1486" w:type="dxa"/>
          </w:tcPr>
          <w:p w14:paraId="1CA1F982" w14:textId="19913C2A" w:rsidR="00715763" w:rsidRPr="00B90ED2" w:rsidRDefault="00715763" w:rsidP="00B90ED2">
            <w:pPr>
              <w:jc w:val="center"/>
              <w:rPr>
                <w:rFonts w:cs="VIC Light"/>
                <w:b/>
                <w:color w:val="000000"/>
                <w:sz w:val="20"/>
                <w:szCs w:val="20"/>
              </w:rPr>
            </w:pPr>
            <w:r w:rsidRPr="00B90ED2">
              <w:rPr>
                <w:rFonts w:cs="VIC Light"/>
                <w:b/>
                <w:color w:val="000000"/>
                <w:sz w:val="20"/>
                <w:szCs w:val="20"/>
              </w:rPr>
              <w:t>Government</w:t>
            </w:r>
          </w:p>
        </w:tc>
        <w:tc>
          <w:tcPr>
            <w:tcW w:w="1476" w:type="dxa"/>
          </w:tcPr>
          <w:p w14:paraId="0CEDB16B" w14:textId="6D4DC95B" w:rsidR="00715763" w:rsidRPr="00B90ED2" w:rsidRDefault="00715763" w:rsidP="00B90ED2">
            <w:pPr>
              <w:jc w:val="center"/>
              <w:rPr>
                <w:rFonts w:cs="VIC Light"/>
                <w:b/>
                <w:color w:val="000000"/>
                <w:sz w:val="20"/>
                <w:szCs w:val="20"/>
              </w:rPr>
            </w:pPr>
            <w:r w:rsidRPr="00B90ED2">
              <w:rPr>
                <w:rFonts w:cs="VIC Light"/>
                <w:b/>
                <w:color w:val="000000"/>
                <w:sz w:val="20"/>
                <w:szCs w:val="20"/>
              </w:rPr>
              <w:t>Non-government</w:t>
            </w:r>
          </w:p>
        </w:tc>
        <w:tc>
          <w:tcPr>
            <w:tcW w:w="1363" w:type="dxa"/>
          </w:tcPr>
          <w:p w14:paraId="616C686A" w14:textId="54633084" w:rsidR="00715763" w:rsidRPr="00B90ED2" w:rsidRDefault="00715763" w:rsidP="00B90ED2">
            <w:pPr>
              <w:jc w:val="center"/>
              <w:rPr>
                <w:rFonts w:cs="VIC Light"/>
                <w:b/>
                <w:color w:val="000000"/>
                <w:sz w:val="20"/>
                <w:szCs w:val="20"/>
              </w:rPr>
            </w:pPr>
            <w:r w:rsidRPr="00B90ED2">
              <w:rPr>
                <w:rFonts w:cs="VIC Light"/>
                <w:b/>
                <w:color w:val="000000"/>
                <w:sz w:val="20"/>
                <w:szCs w:val="20"/>
              </w:rPr>
              <w:t>Government</w:t>
            </w:r>
          </w:p>
        </w:tc>
        <w:tc>
          <w:tcPr>
            <w:tcW w:w="1338" w:type="dxa"/>
          </w:tcPr>
          <w:p w14:paraId="16EE8D0B" w14:textId="7C491E9A" w:rsidR="00715763" w:rsidRPr="00B90ED2" w:rsidRDefault="00715763" w:rsidP="00B90ED2">
            <w:pPr>
              <w:jc w:val="center"/>
              <w:rPr>
                <w:rFonts w:cs="VIC Light"/>
                <w:b/>
                <w:color w:val="000000"/>
                <w:sz w:val="20"/>
                <w:szCs w:val="20"/>
              </w:rPr>
            </w:pPr>
            <w:r w:rsidRPr="00B90ED2">
              <w:rPr>
                <w:rFonts w:cs="VIC Light"/>
                <w:b/>
                <w:color w:val="000000"/>
                <w:sz w:val="20"/>
                <w:szCs w:val="20"/>
              </w:rPr>
              <w:t>Non-government</w:t>
            </w:r>
          </w:p>
        </w:tc>
      </w:tr>
      <w:tr w:rsidR="00715763" w14:paraId="130686AD" w14:textId="58A58D00" w:rsidTr="00715763">
        <w:tc>
          <w:tcPr>
            <w:tcW w:w="2853" w:type="dxa"/>
          </w:tcPr>
          <w:p w14:paraId="69E7AB31" w14:textId="77777777" w:rsidR="00715763" w:rsidRPr="00B90ED2" w:rsidRDefault="00715763" w:rsidP="00D00602">
            <w:pPr>
              <w:rPr>
                <w:rFonts w:cs="VIC Medium"/>
                <w:b/>
                <w:color w:val="000000"/>
                <w:sz w:val="20"/>
                <w:szCs w:val="20"/>
              </w:rPr>
            </w:pPr>
            <w:r w:rsidRPr="00B90ED2">
              <w:rPr>
                <w:rFonts w:cs="VIC Light"/>
                <w:b/>
                <w:color w:val="000000"/>
                <w:sz w:val="20"/>
                <w:szCs w:val="20"/>
              </w:rPr>
              <w:t>Bachelor degree</w:t>
            </w:r>
          </w:p>
        </w:tc>
        <w:tc>
          <w:tcPr>
            <w:tcW w:w="1486" w:type="dxa"/>
          </w:tcPr>
          <w:p w14:paraId="779F6338" w14:textId="2A948A3A" w:rsidR="00715763" w:rsidRPr="00282566" w:rsidRDefault="00715763" w:rsidP="00B90ED2">
            <w:pPr>
              <w:jc w:val="center"/>
              <w:rPr>
                <w:rFonts w:cs="VIC Light"/>
                <w:color w:val="000000"/>
                <w:sz w:val="20"/>
                <w:szCs w:val="20"/>
              </w:rPr>
            </w:pPr>
            <w:r w:rsidRPr="00282566">
              <w:rPr>
                <w:rFonts w:cs="VIC Light"/>
                <w:color w:val="000000"/>
                <w:sz w:val="20"/>
                <w:szCs w:val="20"/>
              </w:rPr>
              <w:t>0.6</w:t>
            </w:r>
            <w:r w:rsidR="00282566" w:rsidRPr="00282566">
              <w:rPr>
                <w:rFonts w:cs="VIC Light"/>
                <w:color w:val="000000"/>
                <w:sz w:val="20"/>
                <w:szCs w:val="20"/>
              </w:rPr>
              <w:t>%</w:t>
            </w:r>
          </w:p>
        </w:tc>
        <w:tc>
          <w:tcPr>
            <w:tcW w:w="1476" w:type="dxa"/>
          </w:tcPr>
          <w:p w14:paraId="38AE552E" w14:textId="0F6B8330" w:rsidR="00715763" w:rsidRPr="00282566" w:rsidRDefault="00715763" w:rsidP="00B90ED2">
            <w:pPr>
              <w:jc w:val="center"/>
              <w:rPr>
                <w:rFonts w:cs="VIC Light"/>
                <w:color w:val="000000"/>
                <w:sz w:val="20"/>
                <w:szCs w:val="20"/>
              </w:rPr>
            </w:pPr>
            <w:r w:rsidRPr="00282566">
              <w:rPr>
                <w:rFonts w:cs="VIC Light"/>
                <w:color w:val="000000"/>
                <w:sz w:val="20"/>
                <w:szCs w:val="20"/>
              </w:rPr>
              <w:t>1.2</w:t>
            </w:r>
            <w:r w:rsidR="00282566" w:rsidRPr="00282566">
              <w:rPr>
                <w:rFonts w:cs="VIC Light"/>
                <w:color w:val="000000"/>
                <w:sz w:val="20"/>
                <w:szCs w:val="20"/>
              </w:rPr>
              <w:t>%</w:t>
            </w:r>
          </w:p>
        </w:tc>
        <w:tc>
          <w:tcPr>
            <w:tcW w:w="1363" w:type="dxa"/>
          </w:tcPr>
          <w:p w14:paraId="621F2711" w14:textId="3942D90B" w:rsidR="00715763" w:rsidRPr="00282566" w:rsidRDefault="00715763" w:rsidP="00B90ED2">
            <w:pPr>
              <w:jc w:val="center"/>
              <w:rPr>
                <w:rFonts w:cs="VIC Light"/>
                <w:color w:val="000000"/>
                <w:sz w:val="20"/>
                <w:szCs w:val="20"/>
                <w:highlight w:val="yellow"/>
              </w:rPr>
            </w:pPr>
            <w:r w:rsidRPr="00282566">
              <w:rPr>
                <w:rFonts w:cs="VIC Light"/>
                <w:color w:val="000000"/>
                <w:sz w:val="20"/>
                <w:szCs w:val="20"/>
              </w:rPr>
              <w:t>46.3</w:t>
            </w:r>
            <w:r w:rsidR="00282566" w:rsidRPr="00282566">
              <w:rPr>
                <w:rFonts w:cs="VIC Light"/>
                <w:color w:val="000000"/>
                <w:sz w:val="20"/>
                <w:szCs w:val="20"/>
              </w:rPr>
              <w:t>%</w:t>
            </w:r>
          </w:p>
        </w:tc>
        <w:tc>
          <w:tcPr>
            <w:tcW w:w="1338" w:type="dxa"/>
          </w:tcPr>
          <w:p w14:paraId="602AB0DC" w14:textId="604F10C8" w:rsidR="00715763" w:rsidRPr="00282566" w:rsidRDefault="00715763" w:rsidP="00B90ED2">
            <w:pPr>
              <w:jc w:val="center"/>
              <w:rPr>
                <w:rFonts w:cs="VIC Light"/>
                <w:color w:val="000000"/>
                <w:sz w:val="20"/>
                <w:szCs w:val="20"/>
              </w:rPr>
            </w:pPr>
            <w:r w:rsidRPr="00282566">
              <w:rPr>
                <w:rFonts w:cs="VIC Light"/>
                <w:color w:val="000000"/>
                <w:sz w:val="20"/>
                <w:szCs w:val="20"/>
              </w:rPr>
              <w:t>62.7</w:t>
            </w:r>
            <w:r w:rsidR="00282566" w:rsidRPr="00282566">
              <w:rPr>
                <w:rFonts w:cs="VIC Light"/>
                <w:color w:val="000000"/>
                <w:sz w:val="20"/>
                <w:szCs w:val="20"/>
              </w:rPr>
              <w:t>%</w:t>
            </w:r>
          </w:p>
        </w:tc>
      </w:tr>
      <w:tr w:rsidR="00715763" w14:paraId="2A79DD40" w14:textId="60CFC129" w:rsidTr="00D00602">
        <w:tc>
          <w:tcPr>
            <w:tcW w:w="2853" w:type="dxa"/>
          </w:tcPr>
          <w:p w14:paraId="7C6960D4" w14:textId="77777777" w:rsidR="00715763" w:rsidRPr="00B90ED2" w:rsidRDefault="00715763" w:rsidP="00D00602">
            <w:pPr>
              <w:rPr>
                <w:rFonts w:cs="VIC Medium"/>
                <w:b/>
                <w:color w:val="000000"/>
                <w:sz w:val="20"/>
                <w:szCs w:val="20"/>
              </w:rPr>
            </w:pPr>
            <w:r w:rsidRPr="00B90ED2">
              <w:rPr>
                <w:rFonts w:cs="VIC Light"/>
                <w:b/>
                <w:color w:val="000000"/>
                <w:sz w:val="20"/>
                <w:szCs w:val="20"/>
              </w:rPr>
              <w:t>Certificate/Diploma</w:t>
            </w:r>
          </w:p>
        </w:tc>
        <w:tc>
          <w:tcPr>
            <w:tcW w:w="1486" w:type="dxa"/>
          </w:tcPr>
          <w:p w14:paraId="71B497E1" w14:textId="1F8798FB" w:rsidR="00715763" w:rsidRPr="00282566" w:rsidRDefault="00715763" w:rsidP="00B90ED2">
            <w:pPr>
              <w:jc w:val="center"/>
              <w:rPr>
                <w:rFonts w:cs="VIC Light"/>
                <w:color w:val="000000"/>
                <w:sz w:val="20"/>
                <w:szCs w:val="20"/>
              </w:rPr>
            </w:pPr>
            <w:r w:rsidRPr="00282566">
              <w:rPr>
                <w:rFonts w:cs="VIC Light"/>
                <w:color w:val="000000"/>
                <w:sz w:val="20"/>
                <w:szCs w:val="20"/>
              </w:rPr>
              <w:t>23.5</w:t>
            </w:r>
            <w:r w:rsidR="00282566" w:rsidRPr="00282566">
              <w:rPr>
                <w:rFonts w:cs="VIC Light"/>
                <w:color w:val="000000"/>
                <w:sz w:val="20"/>
                <w:szCs w:val="20"/>
              </w:rPr>
              <w:t>%</w:t>
            </w:r>
          </w:p>
        </w:tc>
        <w:tc>
          <w:tcPr>
            <w:tcW w:w="1476" w:type="dxa"/>
          </w:tcPr>
          <w:p w14:paraId="38337E1D" w14:textId="30049AB8" w:rsidR="00715763" w:rsidRPr="00282566" w:rsidRDefault="00715763" w:rsidP="00B90ED2">
            <w:pPr>
              <w:jc w:val="center"/>
              <w:rPr>
                <w:rFonts w:cs="VIC Light"/>
                <w:color w:val="000000"/>
                <w:sz w:val="20"/>
                <w:szCs w:val="20"/>
              </w:rPr>
            </w:pPr>
            <w:r w:rsidRPr="00282566">
              <w:rPr>
                <w:rFonts w:cs="VIC Light"/>
                <w:color w:val="000000"/>
                <w:sz w:val="20"/>
                <w:szCs w:val="20"/>
              </w:rPr>
              <w:t>23.9</w:t>
            </w:r>
            <w:r w:rsidR="00282566" w:rsidRPr="00282566">
              <w:rPr>
                <w:rFonts w:cs="VIC Light"/>
                <w:color w:val="000000"/>
                <w:sz w:val="20"/>
                <w:szCs w:val="20"/>
              </w:rPr>
              <w:t>%</w:t>
            </w:r>
          </w:p>
        </w:tc>
        <w:tc>
          <w:tcPr>
            <w:tcW w:w="1363" w:type="dxa"/>
          </w:tcPr>
          <w:p w14:paraId="1D32288C" w14:textId="4926BC5B" w:rsidR="00715763" w:rsidRPr="00282566" w:rsidRDefault="00715763" w:rsidP="00B90ED2">
            <w:pPr>
              <w:jc w:val="center"/>
              <w:rPr>
                <w:rFonts w:cs="VIC Light"/>
                <w:color w:val="000000"/>
                <w:sz w:val="20"/>
                <w:szCs w:val="20"/>
              </w:rPr>
            </w:pPr>
            <w:r w:rsidRPr="00282566">
              <w:rPr>
                <w:rFonts w:cs="VIC Light"/>
                <w:color w:val="000000"/>
                <w:sz w:val="20"/>
                <w:szCs w:val="20"/>
              </w:rPr>
              <w:t>17.1</w:t>
            </w:r>
            <w:r w:rsidR="00282566" w:rsidRPr="00282566">
              <w:rPr>
                <w:rFonts w:cs="VIC Light"/>
                <w:color w:val="000000"/>
                <w:sz w:val="20"/>
                <w:szCs w:val="20"/>
              </w:rPr>
              <w:t>%</w:t>
            </w:r>
          </w:p>
        </w:tc>
        <w:tc>
          <w:tcPr>
            <w:tcW w:w="1338" w:type="dxa"/>
          </w:tcPr>
          <w:p w14:paraId="284A56DB" w14:textId="5443ACFC" w:rsidR="00715763" w:rsidRPr="00282566" w:rsidRDefault="00715763" w:rsidP="00B90ED2">
            <w:pPr>
              <w:jc w:val="center"/>
              <w:rPr>
                <w:rFonts w:cs="VIC Light"/>
                <w:color w:val="000000"/>
                <w:sz w:val="20"/>
                <w:szCs w:val="20"/>
              </w:rPr>
            </w:pPr>
            <w:r w:rsidRPr="00282566">
              <w:rPr>
                <w:rFonts w:cs="VIC Light"/>
                <w:color w:val="000000"/>
                <w:sz w:val="20"/>
                <w:szCs w:val="20"/>
              </w:rPr>
              <w:t>11.9</w:t>
            </w:r>
            <w:r w:rsidR="00282566" w:rsidRPr="00282566">
              <w:rPr>
                <w:rFonts w:cs="VIC Light"/>
                <w:color w:val="000000"/>
                <w:sz w:val="20"/>
                <w:szCs w:val="20"/>
              </w:rPr>
              <w:t>%</w:t>
            </w:r>
          </w:p>
        </w:tc>
      </w:tr>
      <w:tr w:rsidR="00715763" w14:paraId="3D6629A6" w14:textId="46F2DAC9" w:rsidTr="00D00602">
        <w:tc>
          <w:tcPr>
            <w:tcW w:w="2853" w:type="dxa"/>
          </w:tcPr>
          <w:p w14:paraId="2029BB5D" w14:textId="77777777" w:rsidR="00715763" w:rsidRPr="00B90ED2" w:rsidRDefault="00715763" w:rsidP="00D00602">
            <w:pPr>
              <w:rPr>
                <w:rFonts w:cs="VIC Medium"/>
                <w:b/>
                <w:color w:val="000000"/>
                <w:sz w:val="20"/>
                <w:szCs w:val="20"/>
              </w:rPr>
            </w:pPr>
            <w:r w:rsidRPr="00B90ED2">
              <w:rPr>
                <w:rFonts w:cs="VIC Light"/>
                <w:b/>
                <w:color w:val="000000"/>
                <w:sz w:val="20"/>
                <w:szCs w:val="20"/>
              </w:rPr>
              <w:t>Apprenticeship/Traineeship</w:t>
            </w:r>
          </w:p>
        </w:tc>
        <w:tc>
          <w:tcPr>
            <w:tcW w:w="1486" w:type="dxa"/>
          </w:tcPr>
          <w:p w14:paraId="7C05B3D3" w14:textId="2A476146" w:rsidR="00715763" w:rsidRPr="00282566" w:rsidRDefault="00715763" w:rsidP="00B90ED2">
            <w:pPr>
              <w:jc w:val="center"/>
              <w:rPr>
                <w:rFonts w:cs="VIC Light"/>
                <w:color w:val="000000"/>
                <w:sz w:val="20"/>
                <w:szCs w:val="20"/>
              </w:rPr>
            </w:pPr>
            <w:r w:rsidRPr="00282566">
              <w:rPr>
                <w:rFonts w:cs="VIC Light"/>
                <w:color w:val="000000"/>
                <w:sz w:val="20"/>
                <w:szCs w:val="20"/>
              </w:rPr>
              <w:t>29.0</w:t>
            </w:r>
            <w:r w:rsidR="00282566" w:rsidRPr="00282566">
              <w:rPr>
                <w:rFonts w:cs="VIC Light"/>
                <w:color w:val="000000"/>
                <w:sz w:val="20"/>
                <w:szCs w:val="20"/>
              </w:rPr>
              <w:t>%</w:t>
            </w:r>
          </w:p>
        </w:tc>
        <w:tc>
          <w:tcPr>
            <w:tcW w:w="1476" w:type="dxa"/>
          </w:tcPr>
          <w:p w14:paraId="01D0AC14" w14:textId="46FE7125" w:rsidR="00715763" w:rsidRPr="00282566" w:rsidRDefault="00715763" w:rsidP="00B90ED2">
            <w:pPr>
              <w:jc w:val="center"/>
              <w:rPr>
                <w:rFonts w:cs="VIC Light"/>
                <w:color w:val="000000"/>
                <w:sz w:val="20"/>
                <w:szCs w:val="20"/>
              </w:rPr>
            </w:pPr>
            <w:r w:rsidRPr="00282566">
              <w:rPr>
                <w:rFonts w:cs="VIC Light"/>
                <w:color w:val="000000"/>
                <w:sz w:val="20"/>
                <w:szCs w:val="20"/>
              </w:rPr>
              <w:t>30.8</w:t>
            </w:r>
            <w:r w:rsidR="00282566" w:rsidRPr="00282566">
              <w:rPr>
                <w:rFonts w:cs="VIC Light"/>
                <w:color w:val="000000"/>
                <w:sz w:val="20"/>
                <w:szCs w:val="20"/>
              </w:rPr>
              <w:t>%</w:t>
            </w:r>
          </w:p>
        </w:tc>
        <w:tc>
          <w:tcPr>
            <w:tcW w:w="1363" w:type="dxa"/>
          </w:tcPr>
          <w:p w14:paraId="6DC038F1" w14:textId="548D3F7B" w:rsidR="00715763" w:rsidRPr="00282566" w:rsidRDefault="00715763" w:rsidP="00B90ED2">
            <w:pPr>
              <w:jc w:val="center"/>
              <w:rPr>
                <w:rFonts w:cs="VIC Light"/>
                <w:color w:val="000000"/>
                <w:sz w:val="20"/>
                <w:szCs w:val="20"/>
              </w:rPr>
            </w:pPr>
            <w:r w:rsidRPr="00282566">
              <w:rPr>
                <w:rFonts w:cs="VIC Light"/>
                <w:color w:val="000000"/>
                <w:sz w:val="20"/>
                <w:szCs w:val="20"/>
              </w:rPr>
              <w:t>9.3</w:t>
            </w:r>
            <w:r w:rsidR="00282566" w:rsidRPr="00282566">
              <w:rPr>
                <w:rFonts w:cs="VIC Light"/>
                <w:color w:val="000000"/>
                <w:sz w:val="20"/>
                <w:szCs w:val="20"/>
              </w:rPr>
              <w:t>%</w:t>
            </w:r>
          </w:p>
        </w:tc>
        <w:tc>
          <w:tcPr>
            <w:tcW w:w="1338" w:type="dxa"/>
          </w:tcPr>
          <w:p w14:paraId="02557349" w14:textId="6F3F0927" w:rsidR="00715763" w:rsidRPr="00282566" w:rsidRDefault="00715763" w:rsidP="00B90ED2">
            <w:pPr>
              <w:jc w:val="center"/>
              <w:rPr>
                <w:rFonts w:cs="VIC Light"/>
                <w:color w:val="000000"/>
                <w:sz w:val="20"/>
                <w:szCs w:val="20"/>
                <w:highlight w:val="yellow"/>
              </w:rPr>
            </w:pPr>
            <w:r w:rsidRPr="00282566">
              <w:rPr>
                <w:rFonts w:cs="VIC Light"/>
                <w:color w:val="000000"/>
                <w:sz w:val="20"/>
                <w:szCs w:val="20"/>
              </w:rPr>
              <w:t>6.7</w:t>
            </w:r>
            <w:r w:rsidR="00282566" w:rsidRPr="00282566">
              <w:rPr>
                <w:rFonts w:cs="VIC Light"/>
                <w:color w:val="000000"/>
                <w:sz w:val="20"/>
                <w:szCs w:val="20"/>
              </w:rPr>
              <w:t>%</w:t>
            </w:r>
          </w:p>
        </w:tc>
      </w:tr>
      <w:tr w:rsidR="00715763" w14:paraId="6006B128" w14:textId="23346334" w:rsidTr="00D00602">
        <w:tc>
          <w:tcPr>
            <w:tcW w:w="2853" w:type="dxa"/>
          </w:tcPr>
          <w:p w14:paraId="1358897F" w14:textId="77777777" w:rsidR="00715763" w:rsidRPr="00B90ED2" w:rsidRDefault="00715763" w:rsidP="00D00602">
            <w:pPr>
              <w:rPr>
                <w:rFonts w:cs="VIC Medium"/>
                <w:b/>
                <w:color w:val="000000"/>
                <w:sz w:val="20"/>
                <w:szCs w:val="20"/>
              </w:rPr>
            </w:pPr>
            <w:r w:rsidRPr="00B90ED2">
              <w:rPr>
                <w:rFonts w:cs="VIC Light"/>
                <w:b/>
                <w:color w:val="000000"/>
                <w:sz w:val="20"/>
                <w:szCs w:val="20"/>
              </w:rPr>
              <w:t>Employed</w:t>
            </w:r>
          </w:p>
        </w:tc>
        <w:tc>
          <w:tcPr>
            <w:tcW w:w="1486" w:type="dxa"/>
          </w:tcPr>
          <w:p w14:paraId="469F7C7E" w14:textId="75A94E36" w:rsidR="00715763" w:rsidRPr="00282566" w:rsidRDefault="00715763" w:rsidP="00B90ED2">
            <w:pPr>
              <w:jc w:val="center"/>
              <w:rPr>
                <w:rFonts w:cs="VIC Light"/>
                <w:color w:val="000000"/>
                <w:sz w:val="20"/>
                <w:szCs w:val="20"/>
              </w:rPr>
            </w:pPr>
            <w:r w:rsidRPr="00282566">
              <w:rPr>
                <w:rFonts w:cs="VIC Light"/>
                <w:color w:val="000000"/>
                <w:sz w:val="20"/>
                <w:szCs w:val="20"/>
              </w:rPr>
              <w:t>24.6</w:t>
            </w:r>
            <w:r w:rsidR="00282566" w:rsidRPr="00282566">
              <w:rPr>
                <w:rFonts w:cs="VIC Light"/>
                <w:color w:val="000000"/>
                <w:sz w:val="20"/>
                <w:szCs w:val="20"/>
              </w:rPr>
              <w:t>%</w:t>
            </w:r>
          </w:p>
        </w:tc>
        <w:tc>
          <w:tcPr>
            <w:tcW w:w="1476" w:type="dxa"/>
          </w:tcPr>
          <w:p w14:paraId="6F77BFD1" w14:textId="3BB04DE6" w:rsidR="00715763" w:rsidRPr="00282566" w:rsidRDefault="00715763" w:rsidP="00B90ED2">
            <w:pPr>
              <w:jc w:val="center"/>
              <w:rPr>
                <w:rFonts w:cs="VIC Light"/>
                <w:color w:val="000000"/>
                <w:sz w:val="20"/>
                <w:szCs w:val="20"/>
              </w:rPr>
            </w:pPr>
            <w:r w:rsidRPr="00282566">
              <w:rPr>
                <w:rFonts w:cs="VIC Light"/>
                <w:color w:val="000000"/>
                <w:sz w:val="20"/>
                <w:szCs w:val="20"/>
              </w:rPr>
              <w:t>22.6</w:t>
            </w:r>
            <w:r w:rsidR="00282566" w:rsidRPr="00282566">
              <w:rPr>
                <w:rFonts w:cs="VIC Light"/>
                <w:color w:val="000000"/>
                <w:sz w:val="20"/>
                <w:szCs w:val="20"/>
              </w:rPr>
              <w:t>%</w:t>
            </w:r>
          </w:p>
        </w:tc>
        <w:tc>
          <w:tcPr>
            <w:tcW w:w="1363" w:type="dxa"/>
          </w:tcPr>
          <w:p w14:paraId="2BCE97C3" w14:textId="49C94346" w:rsidR="00715763" w:rsidRPr="00282566" w:rsidRDefault="00715763" w:rsidP="00B90ED2">
            <w:pPr>
              <w:jc w:val="center"/>
              <w:rPr>
                <w:rFonts w:cs="VIC Light"/>
                <w:color w:val="000000"/>
                <w:sz w:val="20"/>
                <w:szCs w:val="20"/>
              </w:rPr>
            </w:pPr>
            <w:r w:rsidRPr="00282566">
              <w:rPr>
                <w:rFonts w:cs="VIC Light"/>
                <w:color w:val="000000"/>
                <w:sz w:val="20"/>
                <w:szCs w:val="20"/>
              </w:rPr>
              <w:t>20.1</w:t>
            </w:r>
            <w:r w:rsidR="00282566" w:rsidRPr="00282566">
              <w:rPr>
                <w:rFonts w:cs="VIC Light"/>
                <w:color w:val="000000"/>
                <w:sz w:val="20"/>
                <w:szCs w:val="20"/>
              </w:rPr>
              <w:t>%</w:t>
            </w:r>
          </w:p>
        </w:tc>
        <w:tc>
          <w:tcPr>
            <w:tcW w:w="1338" w:type="dxa"/>
          </w:tcPr>
          <w:p w14:paraId="2FA0E477" w14:textId="435021B4" w:rsidR="00715763" w:rsidRPr="00282566" w:rsidRDefault="00715763" w:rsidP="00B90ED2">
            <w:pPr>
              <w:jc w:val="center"/>
              <w:rPr>
                <w:rFonts w:cs="VIC Light"/>
                <w:color w:val="000000"/>
                <w:sz w:val="20"/>
                <w:szCs w:val="20"/>
              </w:rPr>
            </w:pPr>
            <w:r w:rsidRPr="00282566">
              <w:rPr>
                <w:rFonts w:cs="VIC Light"/>
                <w:color w:val="000000"/>
                <w:sz w:val="20"/>
                <w:szCs w:val="20"/>
              </w:rPr>
              <w:t>15.2</w:t>
            </w:r>
            <w:r w:rsidR="00282566" w:rsidRPr="00282566">
              <w:rPr>
                <w:rFonts w:cs="VIC Light"/>
                <w:color w:val="000000"/>
                <w:sz w:val="20"/>
                <w:szCs w:val="20"/>
              </w:rPr>
              <w:t>%</w:t>
            </w:r>
          </w:p>
        </w:tc>
      </w:tr>
      <w:tr w:rsidR="00715763" w14:paraId="2CA03F3B" w14:textId="4A696DCA" w:rsidTr="00D00602">
        <w:tc>
          <w:tcPr>
            <w:tcW w:w="2853" w:type="dxa"/>
          </w:tcPr>
          <w:p w14:paraId="7BC72BA9" w14:textId="77777777" w:rsidR="00715763" w:rsidRPr="00B90ED2" w:rsidRDefault="00715763" w:rsidP="00D00602">
            <w:pPr>
              <w:rPr>
                <w:rFonts w:cs="VIC Medium"/>
                <w:b/>
                <w:color w:val="000000"/>
                <w:sz w:val="20"/>
                <w:szCs w:val="20"/>
              </w:rPr>
            </w:pPr>
            <w:r w:rsidRPr="00B90ED2">
              <w:rPr>
                <w:rFonts w:cs="VIC Light"/>
                <w:b/>
                <w:color w:val="000000"/>
                <w:sz w:val="20"/>
                <w:szCs w:val="20"/>
              </w:rPr>
              <w:t>Looking for work</w:t>
            </w:r>
          </w:p>
        </w:tc>
        <w:tc>
          <w:tcPr>
            <w:tcW w:w="1486" w:type="dxa"/>
          </w:tcPr>
          <w:p w14:paraId="22E2F453" w14:textId="7B2A6FC4" w:rsidR="00715763" w:rsidRPr="00282566" w:rsidRDefault="00715763" w:rsidP="00B90ED2">
            <w:pPr>
              <w:jc w:val="center"/>
              <w:rPr>
                <w:rFonts w:cs="VIC Light"/>
                <w:color w:val="000000"/>
                <w:sz w:val="20"/>
                <w:szCs w:val="20"/>
              </w:rPr>
            </w:pPr>
            <w:r w:rsidRPr="00282566">
              <w:rPr>
                <w:rFonts w:cs="VIC Light"/>
                <w:color w:val="000000"/>
                <w:sz w:val="20"/>
                <w:szCs w:val="20"/>
              </w:rPr>
              <w:t>16.1</w:t>
            </w:r>
            <w:r w:rsidR="00282566" w:rsidRPr="00282566">
              <w:rPr>
                <w:rFonts w:cs="VIC Light"/>
                <w:color w:val="000000"/>
                <w:sz w:val="20"/>
                <w:szCs w:val="20"/>
              </w:rPr>
              <w:t>%</w:t>
            </w:r>
          </w:p>
        </w:tc>
        <w:tc>
          <w:tcPr>
            <w:tcW w:w="1476" w:type="dxa"/>
          </w:tcPr>
          <w:p w14:paraId="77C3C66D" w14:textId="260E9FAD" w:rsidR="00715763" w:rsidRPr="00282566" w:rsidRDefault="00715763" w:rsidP="00B90ED2">
            <w:pPr>
              <w:jc w:val="center"/>
              <w:rPr>
                <w:rFonts w:cs="VIC Light"/>
                <w:color w:val="000000"/>
                <w:sz w:val="20"/>
                <w:szCs w:val="20"/>
              </w:rPr>
            </w:pPr>
            <w:r w:rsidRPr="00282566">
              <w:rPr>
                <w:rFonts w:cs="VIC Light"/>
                <w:color w:val="000000"/>
                <w:sz w:val="20"/>
                <w:szCs w:val="20"/>
              </w:rPr>
              <w:t>15.5</w:t>
            </w:r>
            <w:r w:rsidR="00282566" w:rsidRPr="00282566">
              <w:rPr>
                <w:rFonts w:cs="VIC Light"/>
                <w:color w:val="000000"/>
                <w:sz w:val="20"/>
                <w:szCs w:val="20"/>
              </w:rPr>
              <w:t>%</w:t>
            </w:r>
          </w:p>
        </w:tc>
        <w:tc>
          <w:tcPr>
            <w:tcW w:w="1363" w:type="dxa"/>
          </w:tcPr>
          <w:p w14:paraId="49A5BFF0" w14:textId="6E14C66C" w:rsidR="00715763" w:rsidRPr="00282566" w:rsidRDefault="00715763" w:rsidP="00B90ED2">
            <w:pPr>
              <w:jc w:val="center"/>
              <w:rPr>
                <w:rFonts w:cs="VIC Light"/>
                <w:color w:val="000000"/>
                <w:sz w:val="20"/>
                <w:szCs w:val="20"/>
              </w:rPr>
            </w:pPr>
            <w:r w:rsidRPr="00282566">
              <w:rPr>
                <w:rFonts w:cs="VIC Light"/>
                <w:color w:val="000000"/>
                <w:sz w:val="20"/>
                <w:szCs w:val="20"/>
              </w:rPr>
              <w:t>6.1</w:t>
            </w:r>
            <w:r w:rsidR="00282566" w:rsidRPr="00282566">
              <w:rPr>
                <w:rFonts w:cs="VIC Light"/>
                <w:color w:val="000000"/>
                <w:sz w:val="20"/>
                <w:szCs w:val="20"/>
              </w:rPr>
              <w:t>%</w:t>
            </w:r>
          </w:p>
        </w:tc>
        <w:tc>
          <w:tcPr>
            <w:tcW w:w="1338" w:type="dxa"/>
          </w:tcPr>
          <w:p w14:paraId="76C1470E" w14:textId="7429CE47" w:rsidR="00715763" w:rsidRPr="00282566" w:rsidRDefault="00715763" w:rsidP="00B90ED2">
            <w:pPr>
              <w:jc w:val="center"/>
              <w:rPr>
                <w:rFonts w:cs="VIC Light"/>
                <w:color w:val="000000"/>
                <w:sz w:val="20"/>
                <w:szCs w:val="20"/>
              </w:rPr>
            </w:pPr>
            <w:r w:rsidRPr="00282566">
              <w:rPr>
                <w:rFonts w:cs="VIC Light"/>
                <w:color w:val="000000"/>
                <w:sz w:val="20"/>
                <w:szCs w:val="20"/>
              </w:rPr>
              <w:t>2.9</w:t>
            </w:r>
            <w:r w:rsidR="00282566" w:rsidRPr="00282566">
              <w:rPr>
                <w:rFonts w:cs="VIC Light"/>
                <w:color w:val="000000"/>
                <w:sz w:val="20"/>
                <w:szCs w:val="20"/>
              </w:rPr>
              <w:t>%</w:t>
            </w:r>
          </w:p>
        </w:tc>
      </w:tr>
      <w:tr w:rsidR="00715763" w14:paraId="14D872F7" w14:textId="6FCFE15D" w:rsidTr="00D00602">
        <w:tc>
          <w:tcPr>
            <w:tcW w:w="2853" w:type="dxa"/>
          </w:tcPr>
          <w:p w14:paraId="1AA68930" w14:textId="77777777" w:rsidR="00715763" w:rsidRPr="00B90ED2" w:rsidRDefault="00715763" w:rsidP="00D00602">
            <w:pPr>
              <w:rPr>
                <w:rFonts w:cs="VIC Light"/>
                <w:b/>
                <w:color w:val="000000"/>
                <w:sz w:val="20"/>
                <w:szCs w:val="20"/>
              </w:rPr>
            </w:pPr>
            <w:r w:rsidRPr="00B90ED2">
              <w:rPr>
                <w:rFonts w:cs="VIC Light"/>
                <w:b/>
                <w:color w:val="000000"/>
                <w:sz w:val="20"/>
                <w:szCs w:val="20"/>
              </w:rPr>
              <w:t xml:space="preserve">Not in labour force, education or training </w:t>
            </w:r>
          </w:p>
        </w:tc>
        <w:tc>
          <w:tcPr>
            <w:tcW w:w="1486" w:type="dxa"/>
          </w:tcPr>
          <w:p w14:paraId="01E9A63F" w14:textId="1A1071DD" w:rsidR="00715763" w:rsidRPr="00282566" w:rsidRDefault="00715763" w:rsidP="00B90ED2">
            <w:pPr>
              <w:jc w:val="center"/>
              <w:rPr>
                <w:rFonts w:cs="VIC Light"/>
                <w:color w:val="000000"/>
                <w:sz w:val="20"/>
                <w:szCs w:val="20"/>
              </w:rPr>
            </w:pPr>
            <w:r w:rsidRPr="00282566">
              <w:rPr>
                <w:rFonts w:cs="VIC Light"/>
                <w:color w:val="000000"/>
                <w:sz w:val="20"/>
                <w:szCs w:val="20"/>
              </w:rPr>
              <w:t>5.8</w:t>
            </w:r>
            <w:r w:rsidR="00282566" w:rsidRPr="00282566">
              <w:rPr>
                <w:rFonts w:cs="VIC Light"/>
                <w:color w:val="000000"/>
                <w:sz w:val="20"/>
                <w:szCs w:val="20"/>
              </w:rPr>
              <w:t>%</w:t>
            </w:r>
          </w:p>
        </w:tc>
        <w:tc>
          <w:tcPr>
            <w:tcW w:w="1476" w:type="dxa"/>
          </w:tcPr>
          <w:p w14:paraId="7B9B6E03" w14:textId="03ECDFBD" w:rsidR="00715763" w:rsidRPr="00282566" w:rsidRDefault="00715763" w:rsidP="00B90ED2">
            <w:pPr>
              <w:jc w:val="center"/>
              <w:rPr>
                <w:rFonts w:cs="VIC Light"/>
                <w:color w:val="000000"/>
                <w:sz w:val="20"/>
                <w:szCs w:val="20"/>
              </w:rPr>
            </w:pPr>
            <w:r w:rsidRPr="00282566">
              <w:rPr>
                <w:rFonts w:cs="VIC Light"/>
                <w:color w:val="000000"/>
                <w:sz w:val="20"/>
                <w:szCs w:val="20"/>
              </w:rPr>
              <w:t>6.0</w:t>
            </w:r>
            <w:r w:rsidR="00282566" w:rsidRPr="00282566">
              <w:rPr>
                <w:rFonts w:cs="VIC Light"/>
                <w:color w:val="000000"/>
                <w:sz w:val="20"/>
                <w:szCs w:val="20"/>
              </w:rPr>
              <w:t>%</w:t>
            </w:r>
          </w:p>
        </w:tc>
        <w:tc>
          <w:tcPr>
            <w:tcW w:w="1363" w:type="dxa"/>
          </w:tcPr>
          <w:p w14:paraId="1505A19A" w14:textId="2E0D157F" w:rsidR="00715763" w:rsidRPr="00282566" w:rsidRDefault="00715763" w:rsidP="00B90ED2">
            <w:pPr>
              <w:jc w:val="center"/>
              <w:rPr>
                <w:rFonts w:cs="VIC Light"/>
                <w:color w:val="000000"/>
                <w:sz w:val="20"/>
                <w:szCs w:val="20"/>
              </w:rPr>
            </w:pPr>
            <w:r w:rsidRPr="00282566">
              <w:rPr>
                <w:rFonts w:cs="VIC Light"/>
                <w:color w:val="000000"/>
                <w:sz w:val="20"/>
                <w:szCs w:val="20"/>
              </w:rPr>
              <w:t>1.1</w:t>
            </w:r>
            <w:r w:rsidR="00282566" w:rsidRPr="00282566">
              <w:rPr>
                <w:rFonts w:cs="VIC Light"/>
                <w:color w:val="000000"/>
                <w:sz w:val="20"/>
                <w:szCs w:val="20"/>
              </w:rPr>
              <w:t>%</w:t>
            </w:r>
          </w:p>
        </w:tc>
        <w:tc>
          <w:tcPr>
            <w:tcW w:w="1338" w:type="dxa"/>
          </w:tcPr>
          <w:p w14:paraId="14154B51" w14:textId="02DB7C79" w:rsidR="00715763" w:rsidRPr="00282566" w:rsidRDefault="00715763" w:rsidP="00B90ED2">
            <w:pPr>
              <w:jc w:val="center"/>
              <w:rPr>
                <w:rFonts w:cs="VIC Light"/>
                <w:color w:val="000000"/>
                <w:sz w:val="20"/>
                <w:szCs w:val="20"/>
              </w:rPr>
            </w:pPr>
            <w:r w:rsidRPr="00282566">
              <w:rPr>
                <w:rFonts w:cs="VIC Light"/>
                <w:color w:val="000000"/>
                <w:sz w:val="20"/>
                <w:szCs w:val="20"/>
              </w:rPr>
              <w:t>0.7</w:t>
            </w:r>
            <w:r w:rsidR="00282566" w:rsidRPr="00282566">
              <w:rPr>
                <w:rFonts w:cs="VIC Light"/>
                <w:color w:val="000000"/>
                <w:sz w:val="20"/>
                <w:szCs w:val="20"/>
              </w:rPr>
              <w:t>%</w:t>
            </w:r>
          </w:p>
        </w:tc>
      </w:tr>
    </w:tbl>
    <w:p w14:paraId="52A6A74A" w14:textId="77777777" w:rsidR="00325343" w:rsidRPr="00AB4FDA" w:rsidRDefault="00325343" w:rsidP="00AB4FDA">
      <w:pPr>
        <w:rPr>
          <w:rFonts w:ascii="VIC Light" w:hAnsi="VIC Light" w:cs="VIC Light"/>
          <w:color w:val="000000"/>
          <w:sz w:val="22"/>
          <w:szCs w:val="22"/>
        </w:rPr>
      </w:pPr>
    </w:p>
    <w:p w14:paraId="5F8463F8" w14:textId="77777777" w:rsidR="00AB4FDA" w:rsidRPr="000641AD" w:rsidRDefault="00AB4FDA" w:rsidP="000641AD">
      <w:pPr>
        <w:pStyle w:val="Heading2"/>
        <w:spacing w:before="40" w:line="259" w:lineRule="auto"/>
        <w:rPr>
          <w:b w:val="0"/>
          <w:bCs w:val="0"/>
          <w:color w:val="365F91" w:themeColor="accent1" w:themeShade="BF"/>
          <w:lang w:val="en-AU"/>
        </w:rPr>
      </w:pPr>
      <w:r w:rsidRPr="000641AD">
        <w:rPr>
          <w:b w:val="0"/>
          <w:bCs w:val="0"/>
          <w:color w:val="365F91" w:themeColor="accent1" w:themeShade="BF"/>
          <w:lang w:val="en-AU"/>
        </w:rPr>
        <w:t>Find out more</w:t>
      </w:r>
    </w:p>
    <w:p w14:paraId="74FC0904" w14:textId="77777777" w:rsidR="00AB4FDA" w:rsidRPr="00DD1194" w:rsidRDefault="00AB4FDA" w:rsidP="00DD1194">
      <w:pPr>
        <w:spacing w:after="160" w:line="259" w:lineRule="auto"/>
        <w:rPr>
          <w:rFonts w:eastAsiaTheme="minorHAnsi"/>
          <w:sz w:val="22"/>
          <w:szCs w:val="22"/>
          <w:lang w:val="en"/>
        </w:rPr>
      </w:pPr>
      <w:r w:rsidRPr="00DD1194">
        <w:rPr>
          <w:rFonts w:eastAsiaTheme="minorHAnsi"/>
          <w:sz w:val="22"/>
          <w:szCs w:val="22"/>
          <w:lang w:val="en"/>
        </w:rPr>
        <w:t>For further information, please contact the Performance and Evaluation Division.</w:t>
      </w:r>
    </w:p>
    <w:sectPr w:rsidR="00AB4FDA" w:rsidRPr="00DD1194" w:rsidSect="00130A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VIC Medium">
    <w:altName w:val="Cambria"/>
    <w:panose1 w:val="00000000000000000000"/>
    <w:charset w:val="00"/>
    <w:family w:val="swiss"/>
    <w:notTrueType/>
    <w:pitch w:val="default"/>
    <w:sig w:usb0="00000003" w:usb1="00000000" w:usb2="00000000" w:usb3="00000000" w:csb0="00000001" w:csb1="00000000"/>
  </w:font>
  <w:font w:name="VIC">
    <w:altName w:val="VIC"/>
    <w:panose1 w:val="00000000000000000000"/>
    <w:charset w:val="00"/>
    <w:family w:val="swiss"/>
    <w:notTrueType/>
    <w:pitch w:val="default"/>
    <w:sig w:usb0="00000003" w:usb1="00000000" w:usb2="00000000" w:usb3="00000000" w:csb0="00000001" w:csb1="00000000"/>
  </w:font>
  <w:font w:name="VIC Light">
    <w:altName w:val="Cambri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D9B"/>
    <w:multiLevelType w:val="hybridMultilevel"/>
    <w:tmpl w:val="0082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5F6F"/>
    <w:multiLevelType w:val="hybridMultilevel"/>
    <w:tmpl w:val="FCF0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A2318"/>
    <w:multiLevelType w:val="hybridMultilevel"/>
    <w:tmpl w:val="F654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95FD6"/>
    <w:multiLevelType w:val="hybridMultilevel"/>
    <w:tmpl w:val="D170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7D7B"/>
    <w:multiLevelType w:val="hybridMultilevel"/>
    <w:tmpl w:val="6350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87087"/>
    <w:multiLevelType w:val="hybridMultilevel"/>
    <w:tmpl w:val="7A2A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80BA9"/>
    <w:multiLevelType w:val="hybridMultilevel"/>
    <w:tmpl w:val="CBF2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A8"/>
    <w:rsid w:val="00046163"/>
    <w:rsid w:val="000641AD"/>
    <w:rsid w:val="000E16FD"/>
    <w:rsid w:val="00130A36"/>
    <w:rsid w:val="002009A6"/>
    <w:rsid w:val="00282566"/>
    <w:rsid w:val="00325343"/>
    <w:rsid w:val="003B2084"/>
    <w:rsid w:val="00454C79"/>
    <w:rsid w:val="004D01A6"/>
    <w:rsid w:val="004F6754"/>
    <w:rsid w:val="005979F7"/>
    <w:rsid w:val="00676771"/>
    <w:rsid w:val="006B056F"/>
    <w:rsid w:val="00715763"/>
    <w:rsid w:val="00797A6E"/>
    <w:rsid w:val="007A1ABD"/>
    <w:rsid w:val="008F4112"/>
    <w:rsid w:val="00922E6A"/>
    <w:rsid w:val="009F16A8"/>
    <w:rsid w:val="00AA4EF6"/>
    <w:rsid w:val="00AB4FDA"/>
    <w:rsid w:val="00B90ED2"/>
    <w:rsid w:val="00C01136"/>
    <w:rsid w:val="00CB3066"/>
    <w:rsid w:val="00D00602"/>
    <w:rsid w:val="00D57D39"/>
    <w:rsid w:val="00DC5415"/>
    <w:rsid w:val="00DD1194"/>
    <w:rsid w:val="00DE0C82"/>
    <w:rsid w:val="00F8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5C920"/>
  <w14:defaultImageDpi w14:val="300"/>
  <w15:docId w15:val="{E7D51B4D-3C5F-4F43-8A86-52CE8FC8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9F16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1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41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16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E16F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A8"/>
    <w:rPr>
      <w:rFonts w:asciiTheme="majorHAnsi" w:eastAsiaTheme="majorEastAsia" w:hAnsiTheme="majorHAnsi" w:cstheme="majorBidi"/>
      <w:b/>
      <w:bCs/>
      <w:color w:val="345A8A" w:themeColor="accent1" w:themeShade="B5"/>
      <w:sz w:val="32"/>
      <w:szCs w:val="32"/>
      <w:lang w:val="en-GB"/>
    </w:rPr>
  </w:style>
  <w:style w:type="paragraph" w:customStyle="1" w:styleId="Default">
    <w:name w:val="Default"/>
    <w:rsid w:val="009F16A8"/>
    <w:pPr>
      <w:widowControl w:val="0"/>
      <w:autoSpaceDE w:val="0"/>
      <w:autoSpaceDN w:val="0"/>
      <w:adjustRightInd w:val="0"/>
    </w:pPr>
    <w:rPr>
      <w:rFonts w:ascii="VIC Medium" w:hAnsi="VIC Medium" w:cs="VIC Medium"/>
      <w:color w:val="000000"/>
    </w:rPr>
  </w:style>
  <w:style w:type="paragraph" w:customStyle="1" w:styleId="Pa3">
    <w:name w:val="Pa3"/>
    <w:basedOn w:val="Default"/>
    <w:next w:val="Default"/>
    <w:uiPriority w:val="99"/>
    <w:rsid w:val="009F16A8"/>
    <w:pPr>
      <w:spacing w:line="161" w:lineRule="atLeast"/>
    </w:pPr>
    <w:rPr>
      <w:rFonts w:ascii="VIC" w:hAnsi="VIC" w:cs="Times New Roman"/>
      <w:color w:val="auto"/>
    </w:rPr>
  </w:style>
  <w:style w:type="character" w:customStyle="1" w:styleId="Heading2Char">
    <w:name w:val="Heading 2 Char"/>
    <w:basedOn w:val="DefaultParagraphFont"/>
    <w:link w:val="Heading2"/>
    <w:uiPriority w:val="9"/>
    <w:rsid w:val="009F16A8"/>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9F16A8"/>
    <w:pPr>
      <w:ind w:left="720"/>
      <w:contextualSpacing/>
    </w:pPr>
  </w:style>
  <w:style w:type="table" w:styleId="TableGrid">
    <w:name w:val="Table Grid"/>
    <w:basedOn w:val="TableNormal"/>
    <w:uiPriority w:val="39"/>
    <w:rsid w:val="00F8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3B2084"/>
    <w:rPr>
      <w:rFonts w:cs="VIC Light"/>
      <w:color w:val="000000"/>
      <w:sz w:val="12"/>
      <w:szCs w:val="12"/>
    </w:rPr>
  </w:style>
  <w:style w:type="paragraph" w:customStyle="1" w:styleId="Pa9">
    <w:name w:val="Pa9"/>
    <w:basedOn w:val="Default"/>
    <w:next w:val="Default"/>
    <w:uiPriority w:val="99"/>
    <w:rsid w:val="008F4112"/>
    <w:pPr>
      <w:spacing w:line="201" w:lineRule="atLeast"/>
    </w:pPr>
    <w:rPr>
      <w:rFonts w:cs="Times New Roman"/>
      <w:color w:val="auto"/>
    </w:rPr>
  </w:style>
  <w:style w:type="character" w:customStyle="1" w:styleId="Heading3Char">
    <w:name w:val="Heading 3 Char"/>
    <w:basedOn w:val="DefaultParagraphFont"/>
    <w:link w:val="Heading3"/>
    <w:uiPriority w:val="9"/>
    <w:rsid w:val="008F4112"/>
    <w:rPr>
      <w:rFonts w:asciiTheme="majorHAnsi" w:eastAsiaTheme="majorEastAsia" w:hAnsiTheme="majorHAnsi" w:cstheme="majorBidi"/>
      <w:b/>
      <w:bCs/>
      <w:color w:val="4F81BD" w:themeColor="accent1"/>
      <w:lang w:val="en-GB"/>
    </w:rPr>
  </w:style>
  <w:style w:type="character" w:customStyle="1" w:styleId="A21">
    <w:name w:val="A21"/>
    <w:uiPriority w:val="99"/>
    <w:rsid w:val="008F4112"/>
    <w:rPr>
      <w:rFonts w:cs="VIC Light"/>
      <w:color w:val="000000"/>
      <w:sz w:val="18"/>
      <w:szCs w:val="18"/>
    </w:rPr>
  </w:style>
  <w:style w:type="paragraph" w:customStyle="1" w:styleId="Pa17">
    <w:name w:val="Pa17"/>
    <w:basedOn w:val="Default"/>
    <w:next w:val="Default"/>
    <w:uiPriority w:val="99"/>
    <w:rsid w:val="00AB4FDA"/>
    <w:pPr>
      <w:spacing w:line="141" w:lineRule="atLeast"/>
    </w:pPr>
    <w:rPr>
      <w:rFonts w:ascii="VIC Light" w:hAnsi="VIC Light" w:cs="Times New Roman"/>
      <w:color w:val="auto"/>
    </w:rPr>
  </w:style>
  <w:style w:type="character" w:customStyle="1" w:styleId="A22">
    <w:name w:val="A22"/>
    <w:uiPriority w:val="99"/>
    <w:rsid w:val="00AB4FDA"/>
    <w:rPr>
      <w:rFonts w:cs="VIC Medium"/>
      <w:color w:val="000000"/>
      <w:sz w:val="17"/>
      <w:szCs w:val="17"/>
    </w:rPr>
  </w:style>
  <w:style w:type="character" w:customStyle="1" w:styleId="Heading4Char">
    <w:name w:val="Heading 4 Char"/>
    <w:basedOn w:val="DefaultParagraphFont"/>
    <w:link w:val="Heading4"/>
    <w:uiPriority w:val="9"/>
    <w:rsid w:val="000E16FD"/>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rsid w:val="000E16FD"/>
    <w:rPr>
      <w:rFonts w:asciiTheme="majorHAnsi" w:eastAsiaTheme="majorEastAsia" w:hAnsiTheme="majorHAnsi" w:cstheme="majorBidi"/>
      <w:color w:val="243F60" w:themeColor="accent1" w:themeShade="7F"/>
      <w:lang w:val="en-GB"/>
    </w:rPr>
  </w:style>
  <w:style w:type="paragraph" w:styleId="Revision">
    <w:name w:val="Revision"/>
    <w:hidden/>
    <w:uiPriority w:val="99"/>
    <w:semiHidden/>
    <w:rsid w:val="004F6754"/>
    <w:rPr>
      <w:lang w:val="en-GB"/>
    </w:rPr>
  </w:style>
  <w:style w:type="paragraph" w:styleId="BalloonText">
    <w:name w:val="Balloon Text"/>
    <w:basedOn w:val="Normal"/>
    <w:link w:val="BalloonTextChar"/>
    <w:uiPriority w:val="99"/>
    <w:semiHidden/>
    <w:unhideWhenUsed/>
    <w:rsid w:val="004F67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6754"/>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E11C7-5C73-462C-B25F-A9C1EF53849C}"/>
</file>

<file path=customXml/itemProps2.xml><?xml version="1.0" encoding="utf-8"?>
<ds:datastoreItem xmlns:ds="http://schemas.openxmlformats.org/officeDocument/2006/customXml" ds:itemID="{6F6EB2DA-E90B-4752-8655-D0F8E20045BF}"/>
</file>

<file path=customXml/itemProps3.xml><?xml version="1.0" encoding="utf-8"?>
<ds:datastoreItem xmlns:ds="http://schemas.openxmlformats.org/officeDocument/2006/customXml" ds:itemID="{E3A81664-3189-44E5-9068-DE81E682F45B}"/>
</file>

<file path=customXml/itemProps4.xml><?xml version="1.0" encoding="utf-8"?>
<ds:datastoreItem xmlns:ds="http://schemas.openxmlformats.org/officeDocument/2006/customXml" ds:itemID="{0EE4557D-BF4E-4431-9C8E-A2B003AEF74F}"/>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David Group Australia Pty Ltd</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Balshaw</dc:creator>
  <cp:keywords/>
  <dc:description/>
  <cp:lastModifiedBy>Taylor, Shane R</cp:lastModifiedBy>
  <cp:revision>2</cp:revision>
  <cp:lastPrinted>2017-01-24T01:43:00Z</cp:lastPrinted>
  <dcterms:created xsi:type="dcterms:W3CDTF">2017-02-03T02:20:00Z</dcterms:created>
  <dcterms:modified xsi:type="dcterms:W3CDTF">2017-02-03T02:20:00Z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