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vertAnchor="page" w:horzAnchor="page" w:tblpX="4713" w:tblpY="13365"/>
        <w:tblW w:w="0" w:type="auto"/>
        <w:tblBorders>
          <w:top w:val="none" w:sz="0" w:space="0" w:color="auto"/>
          <w:left w:val="single" w:sz="6" w:space="0" w:color="87888A"/>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6104"/>
      </w:tblGrid>
      <w:tr w:rsidR="00035D26" w14:paraId="1A252E3C" w14:textId="77777777" w:rsidTr="004162B9">
        <w:trPr>
          <w:trHeight w:hRule="exact" w:val="2060"/>
        </w:trPr>
        <w:tc>
          <w:tcPr>
            <w:tcW w:w="6104" w:type="dxa"/>
            <w:shd w:val="clear" w:color="auto" w:fill="auto"/>
            <w:vAlign w:val="center"/>
          </w:tcPr>
          <w:p w14:paraId="1A252E3B" w14:textId="083FEA44" w:rsidR="00035D26" w:rsidRDefault="003539F3" w:rsidP="001566B9">
            <w:pPr>
              <w:pStyle w:val="pictureLogo"/>
              <w:framePr w:wrap="auto" w:vAnchor="margin" w:hAnchor="text" w:xAlign="left" w:yAlign="inline"/>
            </w:pPr>
            <w:r>
              <w:rPr>
                <w:noProof/>
              </w:rPr>
              <w:t xml:space="preserve">          </w:t>
            </w:r>
            <w:r w:rsidR="001566B9">
              <w:rPr>
                <w:noProof/>
              </w:rPr>
              <w:drawing>
                <wp:inline distT="0" distB="0" distL="0" distR="0" wp14:anchorId="170ADDF1" wp14:editId="42573432">
                  <wp:extent cx="2310130" cy="1308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_GOV_LOGO_FA_GOV_BLUE_PM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0130" cy="1308100"/>
                          </a:xfrm>
                          <a:prstGeom prst="rect">
                            <a:avLst/>
                          </a:prstGeom>
                        </pic:spPr>
                      </pic:pic>
                    </a:graphicData>
                  </a:graphic>
                </wp:inline>
              </w:drawing>
            </w:r>
          </w:p>
        </w:tc>
      </w:tr>
    </w:tbl>
    <w:p w14:paraId="1A252E3D" w14:textId="77777777" w:rsidR="00035D26" w:rsidRDefault="00035D26" w:rsidP="00035D26">
      <w:pPr>
        <w:pStyle w:val="spacer"/>
      </w:pPr>
    </w:p>
    <w:tbl>
      <w:tblPr>
        <w:tblStyle w:val="TableGrid"/>
        <w:tblW w:w="96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684"/>
      </w:tblGrid>
      <w:tr w:rsidR="003F0DB3" w14:paraId="1A252E3F" w14:textId="77777777" w:rsidTr="003F0DB3">
        <w:tc>
          <w:tcPr>
            <w:tcW w:w="9684" w:type="dxa"/>
            <w:shd w:val="clear" w:color="auto" w:fill="auto"/>
          </w:tcPr>
          <w:p w14:paraId="1A252E3E" w14:textId="7938B539" w:rsidR="003F0DB3" w:rsidRPr="003539F3" w:rsidRDefault="003539F3" w:rsidP="003539F3">
            <w:pPr>
              <w:pStyle w:val="Heading1"/>
              <w:ind w:right="-381"/>
              <w:outlineLvl w:val="0"/>
              <w:rPr>
                <w:sz w:val="96"/>
                <w:szCs w:val="96"/>
              </w:rPr>
            </w:pPr>
            <w:r w:rsidRPr="003539F3">
              <w:rPr>
                <w:iCs/>
                <w:sz w:val="96"/>
                <w:szCs w:val="96"/>
              </w:rPr>
              <w:t>Learn Local</w:t>
            </w:r>
            <w:r w:rsidRPr="003539F3">
              <w:rPr>
                <w:sz w:val="96"/>
                <w:szCs w:val="96"/>
              </w:rPr>
              <w:t xml:space="preserve"> </w:t>
            </w:r>
          </w:p>
        </w:tc>
      </w:tr>
      <w:tr w:rsidR="003F0DB3" w14:paraId="1A252E41" w14:textId="77777777" w:rsidTr="006D74DF">
        <w:tc>
          <w:tcPr>
            <w:tcW w:w="9684" w:type="dxa"/>
            <w:shd w:val="clear" w:color="auto" w:fill="auto"/>
            <w:tcMar>
              <w:top w:w="12" w:type="dxa"/>
            </w:tcMar>
          </w:tcPr>
          <w:p w14:paraId="1A252E40" w14:textId="69D8D29A" w:rsidR="006D74DF" w:rsidRPr="003539F3" w:rsidRDefault="003539F3" w:rsidP="003539F3">
            <w:pPr>
              <w:pStyle w:val="Heading2"/>
              <w:outlineLvl w:val="1"/>
              <w:rPr>
                <w:sz w:val="84"/>
                <w:szCs w:val="84"/>
              </w:rPr>
            </w:pPr>
            <w:r>
              <w:rPr>
                <w:sz w:val="84"/>
                <w:szCs w:val="84"/>
              </w:rPr>
              <w:t>e</w:t>
            </w:r>
            <w:r w:rsidRPr="003539F3">
              <w:rPr>
                <w:sz w:val="84"/>
                <w:szCs w:val="84"/>
              </w:rPr>
              <w:t>ducation and training</w:t>
            </w:r>
          </w:p>
        </w:tc>
      </w:tr>
      <w:tr w:rsidR="003F0DB3" w14:paraId="1A252E43" w14:textId="77777777" w:rsidTr="00AE171F">
        <w:trPr>
          <w:trHeight w:hRule="exact" w:val="952"/>
        </w:trPr>
        <w:tc>
          <w:tcPr>
            <w:tcW w:w="9684" w:type="dxa"/>
            <w:shd w:val="clear" w:color="auto" w:fill="auto"/>
          </w:tcPr>
          <w:p w14:paraId="1A252E42" w14:textId="77777777" w:rsidR="003F0DB3" w:rsidRDefault="003F0DB3" w:rsidP="00AE171F">
            <w:pPr>
              <w:pStyle w:val="spacer"/>
            </w:pPr>
          </w:p>
        </w:tc>
      </w:tr>
    </w:tbl>
    <w:p w14:paraId="1A252E44" w14:textId="77777777" w:rsidR="00AE171F" w:rsidRDefault="00AE171F" w:rsidP="00DE598A">
      <w:pPr>
        <w:sectPr w:rsidR="00AE171F" w:rsidSect="00035D26">
          <w:headerReference w:type="default" r:id="rId9"/>
          <w:footerReference w:type="default" r:id="rId10"/>
          <w:headerReference w:type="first" r:id="rId11"/>
          <w:footerReference w:type="first" r:id="rId12"/>
          <w:pgSz w:w="11906" w:h="16838" w:code="9"/>
          <w:pgMar w:top="408" w:right="1071" w:bottom="4011" w:left="1134" w:header="142" w:footer="708" w:gutter="0"/>
          <w:cols w:space="708"/>
          <w:titlePg/>
          <w:docGrid w:linePitch="360"/>
        </w:sectPr>
      </w:pPr>
    </w:p>
    <w:p w14:paraId="20C655D3" w14:textId="77777777" w:rsidR="003539F3" w:rsidRPr="005123D4" w:rsidRDefault="003539F3" w:rsidP="003539F3">
      <w:pPr>
        <w:pStyle w:val="Default"/>
        <w:rPr>
          <w:b/>
          <w:color w:val="auto"/>
          <w:sz w:val="22"/>
          <w:szCs w:val="22"/>
          <w:vertAlign w:val="subscript"/>
        </w:rPr>
      </w:pPr>
      <w:r w:rsidRPr="005123D4">
        <w:rPr>
          <w:b/>
          <w:color w:val="auto"/>
          <w:sz w:val="22"/>
          <w:szCs w:val="22"/>
        </w:rPr>
        <w:lastRenderedPageBreak/>
        <w:t xml:space="preserve">Victoria’s independent </w:t>
      </w:r>
      <w:r w:rsidRPr="005123D4">
        <w:rPr>
          <w:b/>
          <w:iCs/>
          <w:color w:val="auto"/>
          <w:sz w:val="22"/>
          <w:szCs w:val="22"/>
        </w:rPr>
        <w:t xml:space="preserve">Learn Local </w:t>
      </w:r>
      <w:r w:rsidRPr="005123D4">
        <w:rPr>
          <w:b/>
          <w:color w:val="auto"/>
          <w:sz w:val="22"/>
          <w:szCs w:val="22"/>
        </w:rPr>
        <w:t xml:space="preserve">organisations deliver for individual Victorians, local businesses and the community. Across regional, rural and metropolitan Victoria over 300 </w:t>
      </w:r>
      <w:r w:rsidRPr="005123D4">
        <w:rPr>
          <w:b/>
          <w:iCs/>
          <w:color w:val="auto"/>
          <w:sz w:val="22"/>
          <w:szCs w:val="22"/>
        </w:rPr>
        <w:t xml:space="preserve">Learn Local </w:t>
      </w:r>
      <w:r w:rsidRPr="005123D4">
        <w:rPr>
          <w:b/>
          <w:color w:val="auto"/>
          <w:sz w:val="22"/>
          <w:szCs w:val="22"/>
        </w:rPr>
        <w:t xml:space="preserve">organisations, funded by the Adult, Community and Further Education (ACFE) Board deliver the education and training that Victorians of all ages need to get a job and develop the skills they require for even greater personal achievement in learning and in the workplace. </w:t>
      </w:r>
    </w:p>
    <w:p w14:paraId="08FB16FD" w14:textId="77777777" w:rsidR="003539F3" w:rsidRPr="005123D4" w:rsidRDefault="003539F3" w:rsidP="003539F3">
      <w:pPr>
        <w:pStyle w:val="Default"/>
        <w:rPr>
          <w:b/>
          <w:color w:val="auto"/>
          <w:sz w:val="22"/>
          <w:szCs w:val="22"/>
        </w:rPr>
      </w:pPr>
    </w:p>
    <w:p w14:paraId="23ADA86D" w14:textId="1A17164E" w:rsidR="003539F3" w:rsidRPr="005123D4" w:rsidRDefault="003539F3" w:rsidP="003539F3">
      <w:pPr>
        <w:pStyle w:val="Default"/>
        <w:rPr>
          <w:b/>
          <w:color w:val="auto"/>
          <w:sz w:val="22"/>
          <w:szCs w:val="22"/>
        </w:rPr>
      </w:pPr>
      <w:r w:rsidRPr="005123D4">
        <w:rPr>
          <w:b/>
          <w:color w:val="auto"/>
          <w:sz w:val="22"/>
          <w:szCs w:val="22"/>
        </w:rPr>
        <w:t xml:space="preserve">For businesses, </w:t>
      </w:r>
      <w:r w:rsidRPr="005123D4">
        <w:rPr>
          <w:b/>
          <w:iCs/>
          <w:color w:val="auto"/>
          <w:sz w:val="22"/>
          <w:szCs w:val="22"/>
        </w:rPr>
        <w:t xml:space="preserve">Learn Local </w:t>
      </w:r>
      <w:r w:rsidRPr="005123D4">
        <w:rPr>
          <w:b/>
          <w:color w:val="auto"/>
          <w:sz w:val="22"/>
          <w:szCs w:val="22"/>
        </w:rPr>
        <w:t xml:space="preserve">organisations are on-the-ground training partners that deliver high quality, customised training. A suite of nationally recognised programs are delivered to meet the needs of the local workforce. Local insight and understanding means </w:t>
      </w:r>
      <w:r w:rsidRPr="005123D4">
        <w:rPr>
          <w:b/>
          <w:iCs/>
          <w:color w:val="auto"/>
          <w:sz w:val="22"/>
          <w:szCs w:val="22"/>
        </w:rPr>
        <w:t xml:space="preserve">Learn Local </w:t>
      </w:r>
      <w:r w:rsidRPr="005123D4">
        <w:rPr>
          <w:b/>
          <w:color w:val="auto"/>
          <w:sz w:val="22"/>
          <w:szCs w:val="22"/>
        </w:rPr>
        <w:t>organisations offer work-based programs that drive improved productivity, efficiency and effectiveness for local businesses.</w:t>
      </w:r>
    </w:p>
    <w:p w14:paraId="02BF755F" w14:textId="77777777" w:rsidR="00C1681F" w:rsidRPr="005123D4" w:rsidRDefault="00C1681F" w:rsidP="003539F3">
      <w:pPr>
        <w:pStyle w:val="Default"/>
        <w:rPr>
          <w:color w:val="auto"/>
          <w:sz w:val="22"/>
          <w:szCs w:val="22"/>
        </w:rPr>
      </w:pPr>
    </w:p>
    <w:p w14:paraId="63FC81A2" w14:textId="45330C79" w:rsidR="00491C63" w:rsidRPr="005123D4" w:rsidRDefault="001566B9" w:rsidP="00C1681F">
      <w:pPr>
        <w:pStyle w:val="Default"/>
        <w:rPr>
          <w:iCs/>
          <w:color w:val="auto"/>
          <w:sz w:val="22"/>
          <w:szCs w:val="22"/>
        </w:rPr>
      </w:pPr>
      <w:r>
        <w:rPr>
          <w:color w:val="auto"/>
          <w:sz w:val="22"/>
          <w:szCs w:val="22"/>
        </w:rPr>
      </w:r>
      <w:r>
        <w:rPr>
          <w:color w:val="auto"/>
          <w:sz w:val="22"/>
          <w:szCs w:val="22"/>
        </w:rPr>
        <w:pict w14:anchorId="1337227F">
          <v:shape id="_x0000_s1028" style="width:224.75pt;height:160.05pt;mso-left-percent:-10001;mso-top-percent:-10001;mso-position-horizontal:absolute;mso-position-horizontal-relative:char;mso-position-vertical:absolute;mso-position-vertical-relative:line;mso-left-percent:-10001;mso-top-percent:-10001" coordsize="890,634" path="m147,634hdc147,634,147,634,147,634v743,,743,,743,c890,147,890,147,890,147v,,,,,c890,66,824,,743,v,,,,,c598,,598,,598,,2,,2,,2,,,,,,,,,486,,486,,486v,81,65,147,147,148xe" stroked="f">
            <v:fill r:id="rId13" o:title="CALD_EDUTRACK_n1605609_Glen_Eira_ALC_2015_DHP_7613" recolor="t" rotate="t" type="frame"/>
            <v:path arrowok="t"/>
            <w10:wrap type="none"/>
            <w10:anchorlock/>
          </v:shape>
        </w:pict>
      </w:r>
    </w:p>
    <w:p w14:paraId="4148DEA7" w14:textId="77777777" w:rsidR="00C1681F" w:rsidRPr="005123D4" w:rsidRDefault="00C1681F" w:rsidP="00C1681F">
      <w:pPr>
        <w:pStyle w:val="Default"/>
        <w:rPr>
          <w:color w:val="auto"/>
          <w:sz w:val="22"/>
          <w:szCs w:val="22"/>
        </w:rPr>
      </w:pPr>
      <w:r w:rsidRPr="005123D4">
        <w:rPr>
          <w:iCs/>
          <w:color w:val="auto"/>
          <w:sz w:val="22"/>
          <w:szCs w:val="22"/>
        </w:rPr>
        <w:lastRenderedPageBreak/>
        <w:t xml:space="preserve">Learn Local </w:t>
      </w:r>
      <w:r w:rsidRPr="005123D4">
        <w:rPr>
          <w:color w:val="auto"/>
          <w:sz w:val="22"/>
          <w:szCs w:val="22"/>
        </w:rPr>
        <w:t xml:space="preserve">education and training delivers a broad range of programs in unique local community settings. Because </w:t>
      </w:r>
      <w:r w:rsidRPr="005123D4">
        <w:rPr>
          <w:iCs/>
          <w:color w:val="auto"/>
          <w:sz w:val="22"/>
          <w:szCs w:val="22"/>
        </w:rPr>
        <w:t xml:space="preserve">Learn Local </w:t>
      </w:r>
      <w:r w:rsidRPr="005123D4">
        <w:rPr>
          <w:color w:val="auto"/>
          <w:sz w:val="22"/>
          <w:szCs w:val="22"/>
        </w:rPr>
        <w:t xml:space="preserve">organisations deliver accredited and pre-accredited programs, they offer convenient, welcoming and flexible learning options. </w:t>
      </w:r>
    </w:p>
    <w:p w14:paraId="23928096" w14:textId="77777777" w:rsidR="00C1681F" w:rsidRPr="005123D4" w:rsidRDefault="00C1681F" w:rsidP="00C1681F">
      <w:pPr>
        <w:pStyle w:val="Default"/>
        <w:rPr>
          <w:color w:val="auto"/>
          <w:sz w:val="22"/>
          <w:szCs w:val="22"/>
        </w:rPr>
      </w:pPr>
    </w:p>
    <w:p w14:paraId="465BB71C" w14:textId="77777777" w:rsidR="00C1681F" w:rsidRPr="005123D4" w:rsidRDefault="00C1681F" w:rsidP="00C1681F">
      <w:pPr>
        <w:pStyle w:val="Default"/>
        <w:rPr>
          <w:color w:val="auto"/>
          <w:sz w:val="22"/>
          <w:szCs w:val="22"/>
          <w:u w:val="single"/>
        </w:rPr>
      </w:pPr>
      <w:r w:rsidRPr="005123D4">
        <w:rPr>
          <w:color w:val="auto"/>
          <w:sz w:val="22"/>
          <w:szCs w:val="22"/>
          <w:u w:val="single"/>
        </w:rPr>
        <w:t>What is accredited training?</w:t>
      </w:r>
    </w:p>
    <w:p w14:paraId="7577249F" w14:textId="0E679BEC" w:rsidR="00F606FE" w:rsidRPr="005123D4" w:rsidRDefault="00C1681F" w:rsidP="00C1681F">
      <w:pPr>
        <w:pStyle w:val="Default"/>
        <w:spacing w:after="73"/>
        <w:rPr>
          <w:color w:val="auto"/>
          <w:sz w:val="22"/>
          <w:szCs w:val="22"/>
        </w:rPr>
      </w:pPr>
      <w:r w:rsidRPr="005123D4">
        <w:rPr>
          <w:color w:val="auto"/>
          <w:sz w:val="22"/>
          <w:szCs w:val="22"/>
        </w:rPr>
        <w:t xml:space="preserve">Accredited training provides skills and knowledge that leads to a nationally recognised qualification. Accredited qualifications, such as the Certificate III in Community Services Work or the Advanced Diploma of Rural Business Management, deliver learners the skills and knowledge required to work in a broad range of occupations and industries. </w:t>
      </w:r>
    </w:p>
    <w:p w14:paraId="0CBAB7B7" w14:textId="77777777" w:rsidR="005123D4" w:rsidRPr="005123D4" w:rsidRDefault="005123D4" w:rsidP="00C1681F">
      <w:pPr>
        <w:pStyle w:val="Default"/>
        <w:spacing w:after="73"/>
        <w:rPr>
          <w:color w:val="auto"/>
          <w:sz w:val="8"/>
          <w:szCs w:val="8"/>
        </w:rPr>
      </w:pPr>
    </w:p>
    <w:p w14:paraId="6BA79A2E" w14:textId="77777777" w:rsidR="00C1681F" w:rsidRPr="005123D4" w:rsidRDefault="00C1681F" w:rsidP="00C1681F">
      <w:pPr>
        <w:pStyle w:val="Default"/>
        <w:rPr>
          <w:color w:val="auto"/>
          <w:sz w:val="22"/>
          <w:szCs w:val="22"/>
          <w:u w:val="single"/>
        </w:rPr>
      </w:pPr>
      <w:r w:rsidRPr="005123D4">
        <w:rPr>
          <w:color w:val="auto"/>
          <w:sz w:val="22"/>
          <w:szCs w:val="22"/>
          <w:u w:val="single"/>
        </w:rPr>
        <w:t>What are pre-accredited programs?</w:t>
      </w:r>
    </w:p>
    <w:p w14:paraId="17D2C130" w14:textId="77777777" w:rsidR="00C1681F" w:rsidRPr="005123D4" w:rsidRDefault="00C1681F" w:rsidP="00C1681F">
      <w:pPr>
        <w:pStyle w:val="Default"/>
        <w:rPr>
          <w:color w:val="auto"/>
          <w:sz w:val="22"/>
          <w:szCs w:val="22"/>
        </w:rPr>
      </w:pPr>
      <w:r w:rsidRPr="005123D4">
        <w:rPr>
          <w:color w:val="auto"/>
          <w:sz w:val="22"/>
          <w:szCs w:val="22"/>
        </w:rPr>
        <w:t xml:space="preserve">Pre-accredited programs are programs that are designed for learners to gain confidence and the fundamental skills which lead to employment and further education opportunities, such as accredited programs. </w:t>
      </w:r>
    </w:p>
    <w:p w14:paraId="0B4A0643" w14:textId="77777777" w:rsidR="00C1681F" w:rsidRPr="005123D4" w:rsidRDefault="00C1681F" w:rsidP="00C1681F">
      <w:pPr>
        <w:pStyle w:val="Default"/>
        <w:ind w:left="720"/>
        <w:rPr>
          <w:color w:val="auto"/>
          <w:sz w:val="22"/>
          <w:szCs w:val="22"/>
        </w:rPr>
      </w:pPr>
    </w:p>
    <w:p w14:paraId="31DEF82E" w14:textId="3B02FED6" w:rsidR="00C1681F" w:rsidRPr="005123D4" w:rsidRDefault="00C1681F" w:rsidP="00C1681F">
      <w:pPr>
        <w:pStyle w:val="Default"/>
        <w:rPr>
          <w:color w:val="auto"/>
          <w:sz w:val="22"/>
          <w:szCs w:val="22"/>
        </w:rPr>
      </w:pPr>
      <w:r w:rsidRPr="005123D4">
        <w:rPr>
          <w:color w:val="auto"/>
          <w:sz w:val="22"/>
          <w:szCs w:val="22"/>
        </w:rPr>
        <w:t xml:space="preserve">Almost 1.8 million adult Victorians have </w:t>
      </w:r>
      <w:r w:rsidR="00E047C4">
        <w:rPr>
          <w:color w:val="auto"/>
          <w:sz w:val="22"/>
          <w:szCs w:val="22"/>
        </w:rPr>
        <w:t xml:space="preserve">not </w:t>
      </w:r>
      <w:r w:rsidRPr="005123D4">
        <w:rPr>
          <w:color w:val="auto"/>
          <w:sz w:val="22"/>
          <w:szCs w:val="22"/>
        </w:rPr>
        <w:t>completed twelve years of schooling. Many learners in the Learn Local e</w:t>
      </w:r>
      <w:r w:rsidR="00FB6AE3">
        <w:rPr>
          <w:color w:val="auto"/>
          <w:sz w:val="22"/>
          <w:szCs w:val="22"/>
        </w:rPr>
        <w:t>ducation and training sector have</w:t>
      </w:r>
      <w:r w:rsidRPr="005123D4">
        <w:rPr>
          <w:color w:val="auto"/>
          <w:sz w:val="22"/>
          <w:szCs w:val="22"/>
        </w:rPr>
        <w:t xml:space="preserve"> experienced disadvantage because of location, prior educational attainment, economic or social circumstances. </w:t>
      </w:r>
    </w:p>
    <w:p w14:paraId="51E3CD42" w14:textId="77777777" w:rsidR="00C1681F" w:rsidRPr="005123D4" w:rsidRDefault="00C1681F" w:rsidP="00C1681F">
      <w:pPr>
        <w:pStyle w:val="Default"/>
        <w:rPr>
          <w:color w:val="auto"/>
          <w:sz w:val="22"/>
          <w:szCs w:val="22"/>
        </w:rPr>
      </w:pPr>
    </w:p>
    <w:p w14:paraId="2B4640EF" w14:textId="642278AC" w:rsidR="00C1681F" w:rsidRPr="005123D4" w:rsidRDefault="009A469F" w:rsidP="00C1681F">
      <w:pPr>
        <w:pStyle w:val="Default"/>
        <w:rPr>
          <w:color w:val="auto"/>
          <w:sz w:val="22"/>
          <w:szCs w:val="22"/>
        </w:rPr>
      </w:pPr>
      <w:r>
        <w:rPr>
          <w:color w:val="auto"/>
          <w:sz w:val="22"/>
          <w:szCs w:val="22"/>
        </w:rPr>
        <w:t xml:space="preserve">The </w:t>
      </w:r>
      <w:r w:rsidR="00C1681F" w:rsidRPr="005123D4">
        <w:rPr>
          <w:color w:val="auto"/>
          <w:sz w:val="22"/>
          <w:szCs w:val="22"/>
        </w:rPr>
        <w:t xml:space="preserve">ACFE </w:t>
      </w:r>
      <w:r>
        <w:rPr>
          <w:color w:val="auto"/>
          <w:sz w:val="22"/>
          <w:szCs w:val="22"/>
        </w:rPr>
        <w:t xml:space="preserve">Board </w:t>
      </w:r>
      <w:r w:rsidR="00C1681F" w:rsidRPr="005123D4">
        <w:rPr>
          <w:color w:val="auto"/>
          <w:sz w:val="22"/>
          <w:szCs w:val="22"/>
        </w:rPr>
        <w:t xml:space="preserve">strives to reduce these numbers, giving individuals the opportunity to develop skills and acquire qualifications in their local community to enhance the quality of their lives and broaden their options to participate socially and economically. </w:t>
      </w:r>
    </w:p>
    <w:p w14:paraId="6CF27011" w14:textId="38BF0839" w:rsidR="00C1681F" w:rsidRPr="00491C63" w:rsidRDefault="00C1681F" w:rsidP="00C1681F">
      <w:pPr>
        <w:pStyle w:val="Default"/>
        <w:rPr>
          <w:color w:val="auto"/>
          <w:sz w:val="22"/>
          <w:szCs w:val="22"/>
        </w:rPr>
      </w:pPr>
      <w:r w:rsidRPr="00491C63">
        <w:rPr>
          <w:b/>
          <w:bCs/>
          <w:color w:val="auto"/>
          <w:sz w:val="22"/>
          <w:szCs w:val="22"/>
        </w:rPr>
        <w:lastRenderedPageBreak/>
        <w:t>Who chooses</w:t>
      </w:r>
      <w:r w:rsidR="005123D4">
        <w:rPr>
          <w:b/>
          <w:bCs/>
          <w:color w:val="auto"/>
          <w:sz w:val="22"/>
          <w:szCs w:val="22"/>
        </w:rPr>
        <w:t xml:space="preserve"> </w:t>
      </w:r>
      <w:r w:rsidRPr="00491C63">
        <w:rPr>
          <w:b/>
          <w:bCs/>
          <w:color w:val="auto"/>
          <w:sz w:val="22"/>
          <w:szCs w:val="22"/>
        </w:rPr>
        <w:t xml:space="preserve">to study with a </w:t>
      </w:r>
      <w:r w:rsidRPr="00491C63">
        <w:rPr>
          <w:b/>
          <w:bCs/>
          <w:i/>
          <w:iCs/>
          <w:color w:val="auto"/>
          <w:sz w:val="22"/>
          <w:szCs w:val="22"/>
        </w:rPr>
        <w:t xml:space="preserve">Learn Local </w:t>
      </w:r>
      <w:r w:rsidRPr="00491C63">
        <w:rPr>
          <w:b/>
          <w:bCs/>
          <w:color w:val="auto"/>
          <w:sz w:val="22"/>
          <w:szCs w:val="22"/>
        </w:rPr>
        <w:t xml:space="preserve">organisation? </w:t>
      </w:r>
    </w:p>
    <w:p w14:paraId="2BC239FB" w14:textId="02AFF11F" w:rsidR="00C1681F" w:rsidRPr="005123D4" w:rsidRDefault="00C1681F" w:rsidP="00C1681F">
      <w:pPr>
        <w:pStyle w:val="Default"/>
        <w:rPr>
          <w:color w:val="auto"/>
          <w:sz w:val="22"/>
          <w:szCs w:val="22"/>
        </w:rPr>
      </w:pPr>
      <w:r w:rsidRPr="005123D4">
        <w:rPr>
          <w:color w:val="auto"/>
          <w:sz w:val="22"/>
          <w:szCs w:val="22"/>
        </w:rPr>
        <w:t xml:space="preserve">Each year </w:t>
      </w:r>
      <w:r w:rsidR="009A469F">
        <w:rPr>
          <w:color w:val="auto"/>
          <w:sz w:val="22"/>
          <w:szCs w:val="22"/>
        </w:rPr>
        <w:t xml:space="preserve">over </w:t>
      </w:r>
      <w:r w:rsidR="00C402CB">
        <w:rPr>
          <w:color w:val="auto"/>
          <w:sz w:val="22"/>
          <w:szCs w:val="22"/>
        </w:rPr>
        <w:t>54</w:t>
      </w:r>
      <w:r w:rsidRPr="005123D4">
        <w:rPr>
          <w:color w:val="auto"/>
          <w:sz w:val="22"/>
          <w:szCs w:val="22"/>
        </w:rPr>
        <w:t xml:space="preserve">,000 Victorians choose to </w:t>
      </w:r>
      <w:r w:rsidR="00C402CB">
        <w:rPr>
          <w:color w:val="auto"/>
          <w:sz w:val="22"/>
          <w:szCs w:val="22"/>
        </w:rPr>
        <w:t xml:space="preserve">undertake government subsidised training </w:t>
      </w:r>
      <w:r w:rsidRPr="005123D4">
        <w:rPr>
          <w:color w:val="auto"/>
          <w:sz w:val="22"/>
          <w:szCs w:val="22"/>
        </w:rPr>
        <w:t xml:space="preserve">through a </w:t>
      </w:r>
      <w:r w:rsidRPr="005123D4">
        <w:rPr>
          <w:iCs/>
          <w:color w:val="auto"/>
          <w:sz w:val="22"/>
          <w:szCs w:val="22"/>
        </w:rPr>
        <w:t xml:space="preserve">Learn Local </w:t>
      </w:r>
      <w:r w:rsidRPr="005123D4">
        <w:rPr>
          <w:color w:val="auto"/>
          <w:sz w:val="22"/>
          <w:szCs w:val="22"/>
        </w:rPr>
        <w:t xml:space="preserve">organisation. They come from a wide range of backgrounds but often choose </w:t>
      </w:r>
      <w:r w:rsidRPr="005123D4">
        <w:rPr>
          <w:iCs/>
          <w:color w:val="auto"/>
          <w:sz w:val="22"/>
          <w:szCs w:val="22"/>
        </w:rPr>
        <w:t xml:space="preserve">Learn Local </w:t>
      </w:r>
      <w:r w:rsidRPr="005123D4">
        <w:rPr>
          <w:color w:val="auto"/>
          <w:sz w:val="22"/>
          <w:szCs w:val="22"/>
        </w:rPr>
        <w:t xml:space="preserve">education and training because it is close to home, offers a friendly environment and has teachers who are focussed on what individual learners need to succeed. </w:t>
      </w:r>
    </w:p>
    <w:p w14:paraId="55372B1F" w14:textId="77777777" w:rsidR="00C1681F" w:rsidRPr="005123D4" w:rsidRDefault="00C1681F" w:rsidP="00C1681F">
      <w:pPr>
        <w:pStyle w:val="Default"/>
        <w:rPr>
          <w:color w:val="auto"/>
          <w:sz w:val="22"/>
          <w:szCs w:val="22"/>
        </w:rPr>
      </w:pPr>
    </w:p>
    <w:p w14:paraId="407E3567" w14:textId="03309351" w:rsidR="00C1681F" w:rsidRPr="005123D4" w:rsidRDefault="00FB6AE3" w:rsidP="00C1681F">
      <w:pPr>
        <w:pStyle w:val="Default"/>
        <w:rPr>
          <w:color w:val="auto"/>
          <w:sz w:val="22"/>
          <w:szCs w:val="22"/>
        </w:rPr>
      </w:pPr>
      <w:r>
        <w:rPr>
          <w:iCs/>
          <w:color w:val="auto"/>
          <w:sz w:val="22"/>
          <w:szCs w:val="22"/>
        </w:rPr>
        <w:t xml:space="preserve">Learners in </w:t>
      </w:r>
      <w:r w:rsidR="00C1681F" w:rsidRPr="005123D4">
        <w:rPr>
          <w:iCs/>
          <w:color w:val="auto"/>
          <w:sz w:val="22"/>
          <w:szCs w:val="22"/>
        </w:rPr>
        <w:t xml:space="preserve">Learn Local </w:t>
      </w:r>
      <w:r w:rsidR="00C1681F" w:rsidRPr="005123D4">
        <w:rPr>
          <w:color w:val="auto"/>
          <w:sz w:val="22"/>
          <w:szCs w:val="22"/>
        </w:rPr>
        <w:t xml:space="preserve">education and training are diverse and include: </w:t>
      </w:r>
    </w:p>
    <w:p w14:paraId="44D394E6" w14:textId="3E979836" w:rsidR="00C1681F" w:rsidRPr="005123D4" w:rsidRDefault="00C1681F" w:rsidP="005123D4">
      <w:pPr>
        <w:pStyle w:val="Default"/>
        <w:numPr>
          <w:ilvl w:val="0"/>
          <w:numId w:val="15"/>
        </w:numPr>
        <w:spacing w:after="73"/>
        <w:ind w:left="284" w:hanging="284"/>
        <w:rPr>
          <w:color w:val="auto"/>
          <w:sz w:val="22"/>
          <w:szCs w:val="22"/>
        </w:rPr>
      </w:pPr>
      <w:r w:rsidRPr="005123D4">
        <w:rPr>
          <w:color w:val="auto"/>
          <w:sz w:val="22"/>
          <w:szCs w:val="22"/>
        </w:rPr>
        <w:t>existing workers and employees undertaking further study to get, change or achieve more in their jobs</w:t>
      </w:r>
      <w:r w:rsidR="005123D4" w:rsidRPr="005123D4">
        <w:rPr>
          <w:color w:val="auto"/>
          <w:sz w:val="22"/>
          <w:szCs w:val="22"/>
        </w:rPr>
        <w:t>;</w:t>
      </w:r>
      <w:r w:rsidRPr="005123D4">
        <w:rPr>
          <w:color w:val="auto"/>
          <w:sz w:val="22"/>
          <w:szCs w:val="22"/>
        </w:rPr>
        <w:t xml:space="preserve"> </w:t>
      </w:r>
    </w:p>
    <w:p w14:paraId="0404054A" w14:textId="58B720B0" w:rsidR="00C1681F" w:rsidRPr="005123D4" w:rsidRDefault="00C1681F" w:rsidP="005123D4">
      <w:pPr>
        <w:pStyle w:val="Default"/>
        <w:numPr>
          <w:ilvl w:val="0"/>
          <w:numId w:val="15"/>
        </w:numPr>
        <w:spacing w:after="73"/>
        <w:ind w:left="284" w:hanging="284"/>
        <w:rPr>
          <w:color w:val="auto"/>
          <w:sz w:val="22"/>
          <w:szCs w:val="22"/>
        </w:rPr>
      </w:pPr>
      <w:r w:rsidRPr="005123D4">
        <w:rPr>
          <w:color w:val="auto"/>
          <w:sz w:val="22"/>
          <w:szCs w:val="22"/>
        </w:rPr>
        <w:t>individuals wanting to get back into learning after time away from formal study</w:t>
      </w:r>
      <w:r w:rsidR="005123D4" w:rsidRPr="005123D4">
        <w:rPr>
          <w:color w:val="auto"/>
          <w:sz w:val="22"/>
          <w:szCs w:val="22"/>
        </w:rPr>
        <w:t>;</w:t>
      </w:r>
      <w:r w:rsidRPr="005123D4">
        <w:rPr>
          <w:color w:val="auto"/>
          <w:sz w:val="22"/>
          <w:szCs w:val="22"/>
        </w:rPr>
        <w:t xml:space="preserve"> </w:t>
      </w:r>
    </w:p>
    <w:p w14:paraId="294B912C" w14:textId="046DEE50" w:rsidR="00C1681F" w:rsidRPr="005123D4" w:rsidRDefault="00C1681F" w:rsidP="005123D4">
      <w:pPr>
        <w:pStyle w:val="Default"/>
        <w:numPr>
          <w:ilvl w:val="0"/>
          <w:numId w:val="15"/>
        </w:numPr>
        <w:spacing w:after="73"/>
        <w:ind w:left="284" w:hanging="284"/>
        <w:rPr>
          <w:color w:val="auto"/>
          <w:sz w:val="22"/>
          <w:szCs w:val="22"/>
        </w:rPr>
      </w:pPr>
      <w:r w:rsidRPr="005123D4">
        <w:rPr>
          <w:color w:val="auto"/>
          <w:sz w:val="22"/>
          <w:szCs w:val="22"/>
        </w:rPr>
        <w:t>Victorians from culturally and linguistically diverse backgrounds and Indigenous Australians</w:t>
      </w:r>
      <w:r w:rsidR="005123D4" w:rsidRPr="005123D4">
        <w:rPr>
          <w:color w:val="auto"/>
          <w:sz w:val="22"/>
          <w:szCs w:val="22"/>
        </w:rPr>
        <w:t>;</w:t>
      </w:r>
      <w:r w:rsidRPr="005123D4">
        <w:rPr>
          <w:color w:val="auto"/>
          <w:sz w:val="22"/>
          <w:szCs w:val="22"/>
        </w:rPr>
        <w:t xml:space="preserve"> </w:t>
      </w:r>
    </w:p>
    <w:p w14:paraId="530CFBAE" w14:textId="085C1589" w:rsidR="00C1681F" w:rsidRPr="005123D4" w:rsidRDefault="00C1681F" w:rsidP="005123D4">
      <w:pPr>
        <w:pStyle w:val="Default"/>
        <w:numPr>
          <w:ilvl w:val="0"/>
          <w:numId w:val="15"/>
        </w:numPr>
        <w:spacing w:after="73"/>
        <w:ind w:left="284" w:hanging="284"/>
        <w:rPr>
          <w:color w:val="auto"/>
          <w:sz w:val="22"/>
          <w:szCs w:val="22"/>
        </w:rPr>
      </w:pPr>
      <w:r w:rsidRPr="005123D4">
        <w:rPr>
          <w:color w:val="auto"/>
          <w:sz w:val="22"/>
          <w:szCs w:val="22"/>
        </w:rPr>
        <w:t xml:space="preserve">young and mature aged learners undertaking their </w:t>
      </w:r>
      <w:r w:rsidRPr="005123D4">
        <w:rPr>
          <w:iCs/>
          <w:color w:val="auto"/>
          <w:sz w:val="22"/>
          <w:szCs w:val="22"/>
        </w:rPr>
        <w:t xml:space="preserve">Victorian Certificate of Education </w:t>
      </w:r>
      <w:r w:rsidRPr="005123D4">
        <w:rPr>
          <w:color w:val="auto"/>
          <w:sz w:val="22"/>
          <w:szCs w:val="22"/>
        </w:rPr>
        <w:t xml:space="preserve">(VCE) or </w:t>
      </w:r>
      <w:r w:rsidRPr="005123D4">
        <w:rPr>
          <w:iCs/>
          <w:color w:val="auto"/>
          <w:sz w:val="22"/>
          <w:szCs w:val="22"/>
        </w:rPr>
        <w:t xml:space="preserve">Victorian Certificate of Applied Learning </w:t>
      </w:r>
      <w:r w:rsidRPr="005123D4">
        <w:rPr>
          <w:color w:val="auto"/>
          <w:sz w:val="22"/>
          <w:szCs w:val="22"/>
        </w:rPr>
        <w:t>(VCAL)</w:t>
      </w:r>
      <w:r w:rsidR="005123D4" w:rsidRPr="005123D4">
        <w:rPr>
          <w:color w:val="auto"/>
          <w:sz w:val="22"/>
          <w:szCs w:val="22"/>
        </w:rPr>
        <w:t>;</w:t>
      </w:r>
      <w:r w:rsidRPr="005123D4">
        <w:rPr>
          <w:color w:val="auto"/>
          <w:sz w:val="22"/>
          <w:szCs w:val="22"/>
        </w:rPr>
        <w:t xml:space="preserve"> </w:t>
      </w:r>
    </w:p>
    <w:p w14:paraId="342032FB" w14:textId="4D28AE44" w:rsidR="00C1681F" w:rsidRPr="005123D4" w:rsidRDefault="00C1681F" w:rsidP="005123D4">
      <w:pPr>
        <w:pStyle w:val="Default"/>
        <w:numPr>
          <w:ilvl w:val="0"/>
          <w:numId w:val="15"/>
        </w:numPr>
        <w:spacing w:after="73"/>
        <w:ind w:left="284" w:hanging="284"/>
        <w:rPr>
          <w:color w:val="auto"/>
          <w:sz w:val="22"/>
          <w:szCs w:val="22"/>
        </w:rPr>
      </w:pPr>
      <w:r w:rsidRPr="005123D4">
        <w:rPr>
          <w:color w:val="auto"/>
          <w:sz w:val="22"/>
          <w:szCs w:val="22"/>
        </w:rPr>
        <w:t>adults learning for interest or</w:t>
      </w:r>
      <w:r w:rsidR="005123D4" w:rsidRPr="005123D4">
        <w:rPr>
          <w:color w:val="auto"/>
          <w:sz w:val="22"/>
          <w:szCs w:val="22"/>
        </w:rPr>
        <w:t xml:space="preserve"> their own personal development; and</w:t>
      </w:r>
    </w:p>
    <w:p w14:paraId="27CFDA6D" w14:textId="42BDF708" w:rsidR="00C1681F" w:rsidRPr="005123D4" w:rsidRDefault="00C1681F" w:rsidP="005123D4">
      <w:pPr>
        <w:pStyle w:val="Default"/>
        <w:numPr>
          <w:ilvl w:val="0"/>
          <w:numId w:val="15"/>
        </w:numPr>
        <w:ind w:left="284" w:hanging="284"/>
        <w:rPr>
          <w:color w:val="auto"/>
          <w:sz w:val="22"/>
          <w:szCs w:val="22"/>
        </w:rPr>
      </w:pPr>
      <w:proofErr w:type="gramStart"/>
      <w:r w:rsidRPr="005123D4">
        <w:rPr>
          <w:color w:val="auto"/>
          <w:sz w:val="22"/>
          <w:szCs w:val="22"/>
        </w:rPr>
        <w:t>adults</w:t>
      </w:r>
      <w:proofErr w:type="gramEnd"/>
      <w:r w:rsidRPr="005123D4">
        <w:rPr>
          <w:color w:val="auto"/>
          <w:sz w:val="22"/>
          <w:szCs w:val="22"/>
        </w:rPr>
        <w:t xml:space="preserve"> who have had no prior formal education.</w:t>
      </w:r>
    </w:p>
    <w:p w14:paraId="609FFC33" w14:textId="77777777" w:rsidR="00491C63" w:rsidRPr="005123D4" w:rsidRDefault="00491C63" w:rsidP="00C1681F">
      <w:pPr>
        <w:pStyle w:val="Default"/>
        <w:rPr>
          <w:b/>
          <w:bCs/>
          <w:iCs/>
          <w:color w:val="auto"/>
          <w:sz w:val="22"/>
          <w:szCs w:val="22"/>
        </w:rPr>
      </w:pPr>
    </w:p>
    <w:p w14:paraId="651BC693" w14:textId="79FC56D3" w:rsidR="00C1681F" w:rsidRPr="005123D4" w:rsidRDefault="00C1681F" w:rsidP="00C1681F">
      <w:pPr>
        <w:pStyle w:val="Default"/>
        <w:rPr>
          <w:color w:val="auto"/>
          <w:sz w:val="22"/>
          <w:szCs w:val="22"/>
        </w:rPr>
      </w:pPr>
      <w:r w:rsidRPr="005123D4">
        <w:rPr>
          <w:b/>
          <w:bCs/>
          <w:iCs/>
          <w:color w:val="auto"/>
          <w:sz w:val="22"/>
          <w:szCs w:val="22"/>
        </w:rPr>
        <w:t xml:space="preserve">What are Learn Local </w:t>
      </w:r>
      <w:r w:rsidRPr="005123D4">
        <w:rPr>
          <w:b/>
          <w:bCs/>
          <w:color w:val="auto"/>
          <w:sz w:val="22"/>
          <w:szCs w:val="22"/>
        </w:rPr>
        <w:t xml:space="preserve">organisations? </w:t>
      </w:r>
    </w:p>
    <w:p w14:paraId="759DDF59" w14:textId="2C319937" w:rsidR="00C1681F" w:rsidRPr="005123D4" w:rsidRDefault="00C1681F" w:rsidP="00C1681F">
      <w:pPr>
        <w:pStyle w:val="Default"/>
        <w:rPr>
          <w:color w:val="auto"/>
          <w:sz w:val="22"/>
          <w:szCs w:val="22"/>
        </w:rPr>
      </w:pPr>
      <w:r w:rsidRPr="005123D4">
        <w:rPr>
          <w:iCs/>
          <w:color w:val="auto"/>
          <w:sz w:val="22"/>
          <w:szCs w:val="22"/>
        </w:rPr>
        <w:t xml:space="preserve">Learn Local </w:t>
      </w:r>
      <w:r w:rsidRPr="005123D4">
        <w:rPr>
          <w:color w:val="auto"/>
          <w:sz w:val="22"/>
          <w:szCs w:val="22"/>
        </w:rPr>
        <w:t xml:space="preserve">organisations are independent community organisations. They are all not-for-profit businesses that are established to serve the needs of local communities. Each </w:t>
      </w:r>
      <w:r w:rsidRPr="005123D4">
        <w:rPr>
          <w:iCs/>
          <w:color w:val="auto"/>
          <w:sz w:val="22"/>
          <w:szCs w:val="22"/>
        </w:rPr>
        <w:t xml:space="preserve">Learn Local </w:t>
      </w:r>
      <w:r w:rsidRPr="005123D4">
        <w:rPr>
          <w:color w:val="auto"/>
          <w:sz w:val="22"/>
          <w:szCs w:val="22"/>
        </w:rPr>
        <w:t xml:space="preserve">organisation has its own local board and management team that works with the wider community, local businesses and local, state and federal governments. Over 8,000 qualified staff and dedicated volunteers support learners attending this network of organisations in </w:t>
      </w:r>
      <w:proofErr w:type="gramStart"/>
      <w:r w:rsidR="005123D4" w:rsidRPr="005123D4">
        <w:rPr>
          <w:color w:val="auto"/>
          <w:sz w:val="22"/>
          <w:szCs w:val="22"/>
        </w:rPr>
        <w:t>communities</w:t>
      </w:r>
      <w:proofErr w:type="gramEnd"/>
      <w:r w:rsidRPr="005123D4">
        <w:rPr>
          <w:color w:val="auto"/>
          <w:sz w:val="22"/>
          <w:szCs w:val="22"/>
        </w:rPr>
        <w:t xml:space="preserve"> right across Victoria, from Melbourne to Mildura to Mallacoota. </w:t>
      </w:r>
    </w:p>
    <w:p w14:paraId="448E5364" w14:textId="77777777" w:rsidR="00C1681F" w:rsidRPr="005123D4" w:rsidRDefault="00C1681F" w:rsidP="00C1681F">
      <w:pPr>
        <w:pStyle w:val="Default"/>
        <w:rPr>
          <w:color w:val="auto"/>
          <w:sz w:val="22"/>
          <w:szCs w:val="22"/>
        </w:rPr>
      </w:pPr>
    </w:p>
    <w:p w14:paraId="2321F920" w14:textId="799034E8" w:rsidR="00C1681F" w:rsidRPr="005123D4" w:rsidRDefault="00C1681F" w:rsidP="00C1681F">
      <w:pPr>
        <w:pStyle w:val="Default"/>
        <w:rPr>
          <w:color w:val="auto"/>
          <w:sz w:val="22"/>
          <w:szCs w:val="22"/>
        </w:rPr>
      </w:pPr>
      <w:r w:rsidRPr="005123D4">
        <w:rPr>
          <w:color w:val="auto"/>
          <w:sz w:val="22"/>
          <w:szCs w:val="22"/>
        </w:rPr>
        <w:t xml:space="preserve">Around half of Victoria’s </w:t>
      </w:r>
      <w:r w:rsidRPr="005123D4">
        <w:rPr>
          <w:iCs/>
          <w:color w:val="auto"/>
          <w:sz w:val="22"/>
          <w:szCs w:val="22"/>
        </w:rPr>
        <w:t xml:space="preserve">Learn Local </w:t>
      </w:r>
      <w:r w:rsidRPr="005123D4">
        <w:rPr>
          <w:color w:val="auto"/>
          <w:sz w:val="22"/>
          <w:szCs w:val="22"/>
        </w:rPr>
        <w:t xml:space="preserve">organisations are registered training organisations (RTOs). This means that they are able to deliver </w:t>
      </w:r>
      <w:r w:rsidRPr="005123D4">
        <w:rPr>
          <w:iCs/>
          <w:color w:val="auto"/>
          <w:sz w:val="22"/>
          <w:szCs w:val="22"/>
        </w:rPr>
        <w:t xml:space="preserve">accredited training </w:t>
      </w:r>
      <w:r w:rsidRPr="005123D4">
        <w:rPr>
          <w:color w:val="auto"/>
          <w:sz w:val="22"/>
          <w:szCs w:val="22"/>
        </w:rPr>
        <w:t xml:space="preserve">and offer qualifications (the same as TAFE and private RTOs). It also means that Government regularly checks to ensure that all accredited training delivered is high quality and meets national standards. </w:t>
      </w:r>
    </w:p>
    <w:p w14:paraId="7AA7BC89" w14:textId="0E3109AD" w:rsidR="00C1681F" w:rsidRPr="005123D4" w:rsidRDefault="00C1681F" w:rsidP="00C1681F">
      <w:pPr>
        <w:pStyle w:val="Default"/>
        <w:rPr>
          <w:color w:val="auto"/>
          <w:sz w:val="22"/>
          <w:szCs w:val="22"/>
        </w:rPr>
      </w:pPr>
      <w:r w:rsidRPr="005123D4">
        <w:rPr>
          <w:color w:val="auto"/>
          <w:sz w:val="22"/>
          <w:szCs w:val="22"/>
        </w:rPr>
        <w:lastRenderedPageBreak/>
        <w:t xml:space="preserve">Those </w:t>
      </w:r>
      <w:r w:rsidRPr="005123D4">
        <w:rPr>
          <w:iCs/>
          <w:color w:val="auto"/>
          <w:sz w:val="22"/>
          <w:szCs w:val="22"/>
        </w:rPr>
        <w:t xml:space="preserve">Learn Local </w:t>
      </w:r>
      <w:r w:rsidRPr="005123D4">
        <w:rPr>
          <w:color w:val="auto"/>
          <w:sz w:val="22"/>
          <w:szCs w:val="22"/>
        </w:rPr>
        <w:t xml:space="preserve">organisations that are not </w:t>
      </w:r>
      <w:r w:rsidR="00FB6AE3">
        <w:rPr>
          <w:color w:val="auto"/>
          <w:sz w:val="22"/>
          <w:szCs w:val="22"/>
        </w:rPr>
        <w:t>RTOs</w:t>
      </w:r>
      <w:r w:rsidRPr="005123D4">
        <w:rPr>
          <w:color w:val="auto"/>
          <w:sz w:val="22"/>
          <w:szCs w:val="22"/>
        </w:rPr>
        <w:t xml:space="preserve"> specialise in delivering pre-accredited programs. Many also work with other </w:t>
      </w:r>
      <w:r w:rsidR="00FB6AE3">
        <w:rPr>
          <w:iCs/>
          <w:color w:val="auto"/>
          <w:sz w:val="22"/>
          <w:szCs w:val="22"/>
        </w:rPr>
        <w:t xml:space="preserve">training </w:t>
      </w:r>
      <w:r w:rsidRPr="005123D4">
        <w:rPr>
          <w:color w:val="auto"/>
          <w:sz w:val="22"/>
          <w:szCs w:val="22"/>
        </w:rPr>
        <w:t xml:space="preserve">organisations to offer their learners integrated pathways into accredited certificate and diploma programs. </w:t>
      </w:r>
    </w:p>
    <w:p w14:paraId="0FF8DA7E" w14:textId="77777777" w:rsidR="00C1681F" w:rsidRPr="005123D4" w:rsidRDefault="00C1681F" w:rsidP="00C1681F">
      <w:pPr>
        <w:pStyle w:val="Default"/>
        <w:rPr>
          <w:color w:val="auto"/>
          <w:sz w:val="22"/>
          <w:szCs w:val="22"/>
        </w:rPr>
      </w:pPr>
    </w:p>
    <w:p w14:paraId="58E2DDE0" w14:textId="77777777" w:rsidR="00C1681F" w:rsidRPr="005123D4" w:rsidRDefault="00C1681F" w:rsidP="00C1681F">
      <w:pPr>
        <w:pStyle w:val="Default"/>
        <w:rPr>
          <w:color w:val="auto"/>
          <w:sz w:val="22"/>
          <w:szCs w:val="22"/>
        </w:rPr>
      </w:pPr>
      <w:r w:rsidRPr="005123D4">
        <w:rPr>
          <w:color w:val="auto"/>
          <w:sz w:val="22"/>
          <w:szCs w:val="22"/>
        </w:rPr>
        <w:t xml:space="preserve">In addition to education and training programs, most </w:t>
      </w:r>
      <w:r w:rsidRPr="005123D4">
        <w:rPr>
          <w:iCs/>
          <w:color w:val="auto"/>
          <w:sz w:val="22"/>
          <w:szCs w:val="22"/>
        </w:rPr>
        <w:t xml:space="preserve">Learn Local </w:t>
      </w:r>
      <w:r w:rsidRPr="005123D4">
        <w:rPr>
          <w:color w:val="auto"/>
          <w:sz w:val="22"/>
          <w:szCs w:val="22"/>
        </w:rPr>
        <w:t xml:space="preserve">organisations deliver a range of other services for their communities that may include childcare, employment services and community development activity. </w:t>
      </w:r>
    </w:p>
    <w:p w14:paraId="447377CB" w14:textId="77777777" w:rsidR="00491C63" w:rsidRDefault="00491C63" w:rsidP="00C1681F">
      <w:pPr>
        <w:pStyle w:val="Default"/>
        <w:rPr>
          <w:color w:val="auto"/>
          <w:sz w:val="22"/>
          <w:szCs w:val="22"/>
        </w:rPr>
      </w:pPr>
    </w:p>
    <w:p w14:paraId="15066DFF" w14:textId="77777777" w:rsidR="005123D4" w:rsidRPr="005123D4" w:rsidRDefault="005123D4" w:rsidP="00C1681F">
      <w:pPr>
        <w:pStyle w:val="Default"/>
        <w:rPr>
          <w:color w:val="auto"/>
          <w:sz w:val="22"/>
          <w:szCs w:val="22"/>
        </w:rPr>
      </w:pPr>
    </w:p>
    <w:p w14:paraId="320C1F41" w14:textId="77777777" w:rsidR="00491C63" w:rsidRPr="005123D4" w:rsidRDefault="00491C63" w:rsidP="00C1681F">
      <w:pPr>
        <w:pStyle w:val="Default"/>
        <w:rPr>
          <w:b/>
          <w:bCs/>
          <w:color w:val="auto"/>
          <w:sz w:val="22"/>
          <w:szCs w:val="22"/>
        </w:rPr>
      </w:pPr>
    </w:p>
    <w:p w14:paraId="76D8018D" w14:textId="77777777" w:rsidR="00491C63" w:rsidRPr="005123D4" w:rsidRDefault="001566B9" w:rsidP="00C1681F">
      <w:pPr>
        <w:pStyle w:val="Default"/>
        <w:rPr>
          <w:color w:val="auto"/>
          <w:sz w:val="22"/>
          <w:szCs w:val="22"/>
        </w:rPr>
      </w:pPr>
      <w:r>
        <w:rPr>
          <w:color w:val="auto"/>
          <w:sz w:val="22"/>
          <w:szCs w:val="22"/>
        </w:rPr>
      </w:r>
      <w:r>
        <w:rPr>
          <w:color w:val="auto"/>
          <w:sz w:val="22"/>
          <w:szCs w:val="22"/>
        </w:rPr>
        <w:pict w14:anchorId="22425274">
          <v:shape id="_x0000_s1027" style="width:224.75pt;height:160.05pt;mso-left-percent:-10001;mso-top-percent:-10001;mso-position-horizontal:absolute;mso-position-horizontal-relative:char;mso-position-vertical:absolute;mso-position-vertical-relative:line;mso-left-percent:-10001;mso-top-percent:-10001" coordsize="890,634" path="m147,634hdc147,634,147,634,147,634v743,,743,,743,c890,147,890,147,890,147v,,,,,c890,66,824,,743,v,,,,,c598,,598,,598,,2,,2,,2,,,,,,,,,486,,486,,486v,81,65,147,147,148xe" stroked="f">
            <v:fill r:id="rId14" o:title="Disability_EDUTRACK_n1605672_Moe_Life_Skills_2015_DHP_8182" recolor="t" rotate="t" type="frame"/>
            <v:path arrowok="t"/>
            <w10:wrap type="none"/>
            <w10:anchorlock/>
          </v:shape>
        </w:pict>
      </w:r>
    </w:p>
    <w:p w14:paraId="0C354A93" w14:textId="77777777" w:rsidR="00491C63" w:rsidRPr="005123D4" w:rsidRDefault="00491C63" w:rsidP="00C1681F">
      <w:pPr>
        <w:pStyle w:val="Default"/>
        <w:rPr>
          <w:color w:val="auto"/>
          <w:sz w:val="22"/>
          <w:szCs w:val="22"/>
        </w:rPr>
      </w:pPr>
    </w:p>
    <w:p w14:paraId="05CFA6E7" w14:textId="77777777" w:rsidR="005123D4" w:rsidRDefault="005123D4" w:rsidP="00C1681F">
      <w:pPr>
        <w:pStyle w:val="Default"/>
        <w:rPr>
          <w:b/>
          <w:bCs/>
          <w:color w:val="auto"/>
          <w:sz w:val="22"/>
          <w:szCs w:val="22"/>
        </w:rPr>
      </w:pPr>
    </w:p>
    <w:p w14:paraId="0A42B02E" w14:textId="77777777" w:rsidR="005123D4" w:rsidRPr="005123D4" w:rsidRDefault="005123D4" w:rsidP="00C1681F">
      <w:pPr>
        <w:pStyle w:val="Default"/>
        <w:rPr>
          <w:b/>
          <w:bCs/>
          <w:color w:val="auto"/>
          <w:sz w:val="12"/>
          <w:szCs w:val="12"/>
        </w:rPr>
      </w:pPr>
    </w:p>
    <w:p w14:paraId="0CCE291C" w14:textId="57C06D7D" w:rsidR="00C1681F" w:rsidRPr="005123D4" w:rsidRDefault="00C1681F" w:rsidP="00C1681F">
      <w:pPr>
        <w:pStyle w:val="Default"/>
        <w:rPr>
          <w:color w:val="auto"/>
          <w:sz w:val="22"/>
          <w:szCs w:val="22"/>
        </w:rPr>
      </w:pPr>
      <w:r w:rsidRPr="005123D4">
        <w:rPr>
          <w:b/>
          <w:bCs/>
          <w:color w:val="auto"/>
          <w:sz w:val="22"/>
          <w:szCs w:val="22"/>
        </w:rPr>
        <w:t xml:space="preserve">Who delivers the training in </w:t>
      </w:r>
      <w:r w:rsidRPr="005123D4">
        <w:rPr>
          <w:b/>
          <w:bCs/>
          <w:iCs/>
          <w:color w:val="auto"/>
          <w:sz w:val="22"/>
          <w:szCs w:val="22"/>
        </w:rPr>
        <w:t xml:space="preserve">Learn Local </w:t>
      </w:r>
      <w:r w:rsidRPr="005123D4">
        <w:rPr>
          <w:b/>
          <w:bCs/>
          <w:color w:val="auto"/>
          <w:sz w:val="22"/>
          <w:szCs w:val="22"/>
        </w:rPr>
        <w:t xml:space="preserve">organisations? </w:t>
      </w:r>
    </w:p>
    <w:p w14:paraId="5C0BBD16" w14:textId="32B685D0" w:rsidR="00C1681F" w:rsidRPr="005123D4" w:rsidRDefault="00C1681F" w:rsidP="00C1681F">
      <w:pPr>
        <w:pStyle w:val="Default"/>
        <w:rPr>
          <w:color w:val="auto"/>
          <w:sz w:val="22"/>
          <w:szCs w:val="22"/>
        </w:rPr>
      </w:pPr>
      <w:r w:rsidRPr="005123D4">
        <w:rPr>
          <w:color w:val="auto"/>
          <w:sz w:val="22"/>
          <w:szCs w:val="22"/>
        </w:rPr>
        <w:t xml:space="preserve">The teachers that deliver accredited and pre-accredited programs in </w:t>
      </w:r>
      <w:r w:rsidRPr="005123D4">
        <w:rPr>
          <w:iCs/>
          <w:color w:val="auto"/>
          <w:sz w:val="22"/>
          <w:szCs w:val="22"/>
        </w:rPr>
        <w:t xml:space="preserve">Learn Local </w:t>
      </w:r>
      <w:r w:rsidRPr="005123D4">
        <w:rPr>
          <w:color w:val="auto"/>
          <w:sz w:val="22"/>
          <w:szCs w:val="22"/>
        </w:rPr>
        <w:t>organisations are committed to providing flexible learning opportunities for their communities.</w:t>
      </w:r>
      <w:r w:rsidR="005123D4">
        <w:rPr>
          <w:color w:val="auto"/>
          <w:sz w:val="22"/>
          <w:szCs w:val="22"/>
        </w:rPr>
        <w:t xml:space="preserve"> </w:t>
      </w:r>
      <w:r w:rsidRPr="005123D4">
        <w:rPr>
          <w:color w:val="auto"/>
          <w:sz w:val="22"/>
          <w:szCs w:val="22"/>
        </w:rPr>
        <w:t xml:space="preserve"> </w:t>
      </w:r>
    </w:p>
    <w:p w14:paraId="4961CB62" w14:textId="77777777" w:rsidR="00C1681F" w:rsidRPr="005123D4" w:rsidRDefault="00C1681F" w:rsidP="00C1681F">
      <w:pPr>
        <w:pStyle w:val="Default"/>
        <w:rPr>
          <w:color w:val="auto"/>
          <w:sz w:val="22"/>
          <w:szCs w:val="22"/>
        </w:rPr>
      </w:pPr>
    </w:p>
    <w:p w14:paraId="47C45900" w14:textId="77777777" w:rsidR="00C1681F" w:rsidRPr="005123D4" w:rsidRDefault="00C1681F" w:rsidP="00C1681F">
      <w:pPr>
        <w:pStyle w:val="Default"/>
        <w:rPr>
          <w:color w:val="auto"/>
          <w:sz w:val="22"/>
          <w:szCs w:val="22"/>
        </w:rPr>
      </w:pPr>
      <w:r w:rsidRPr="005123D4">
        <w:rPr>
          <w:color w:val="auto"/>
          <w:sz w:val="22"/>
          <w:szCs w:val="22"/>
        </w:rPr>
        <w:t xml:space="preserve">Those delivering accredited training must have the same teaching qualifications as those teaching at other providers such as TAFE. The majority of these teachers also have a wealth of experience in the specific industry they are teaching their learners to work in. </w:t>
      </w:r>
    </w:p>
    <w:p w14:paraId="52972C24" w14:textId="77777777" w:rsidR="00C1681F" w:rsidRPr="005123D4" w:rsidRDefault="00C1681F" w:rsidP="00C1681F">
      <w:pPr>
        <w:pStyle w:val="Default"/>
        <w:rPr>
          <w:color w:val="auto"/>
          <w:sz w:val="22"/>
          <w:szCs w:val="22"/>
        </w:rPr>
      </w:pPr>
    </w:p>
    <w:p w14:paraId="0C854470" w14:textId="3CCD8CD8" w:rsidR="00C1681F" w:rsidRPr="005123D4" w:rsidRDefault="00C1681F" w:rsidP="00C1681F">
      <w:pPr>
        <w:pStyle w:val="Default"/>
        <w:rPr>
          <w:color w:val="auto"/>
          <w:sz w:val="22"/>
          <w:szCs w:val="22"/>
        </w:rPr>
      </w:pPr>
      <w:r w:rsidRPr="005123D4">
        <w:rPr>
          <w:color w:val="auto"/>
          <w:sz w:val="22"/>
          <w:szCs w:val="22"/>
        </w:rPr>
        <w:t xml:space="preserve">Many </w:t>
      </w:r>
      <w:r w:rsidRPr="005123D4">
        <w:rPr>
          <w:iCs/>
          <w:color w:val="auto"/>
          <w:sz w:val="22"/>
          <w:szCs w:val="22"/>
        </w:rPr>
        <w:t xml:space="preserve">Learn Local </w:t>
      </w:r>
      <w:r w:rsidRPr="005123D4">
        <w:rPr>
          <w:color w:val="auto"/>
          <w:sz w:val="22"/>
          <w:szCs w:val="22"/>
        </w:rPr>
        <w:t xml:space="preserve">teachers delivering pre-accredited programs have qualifications in literacy and numeracy education. All pre-accredited programs taught by </w:t>
      </w:r>
      <w:r w:rsidRPr="005123D4">
        <w:rPr>
          <w:iCs/>
          <w:color w:val="auto"/>
          <w:sz w:val="22"/>
          <w:szCs w:val="22"/>
        </w:rPr>
        <w:t xml:space="preserve">Learn Local </w:t>
      </w:r>
      <w:r w:rsidRPr="005123D4">
        <w:rPr>
          <w:color w:val="auto"/>
          <w:sz w:val="22"/>
          <w:szCs w:val="22"/>
        </w:rPr>
        <w:t xml:space="preserve">organisations are also designed in line with the Victorian Government’s A-Frame, an Australian-first quality framework. </w:t>
      </w:r>
    </w:p>
    <w:p w14:paraId="6F9F2A9E" w14:textId="77777777" w:rsidR="00C1681F" w:rsidRPr="00491C63" w:rsidRDefault="00C1681F" w:rsidP="00C1681F">
      <w:pPr>
        <w:pStyle w:val="Default"/>
        <w:rPr>
          <w:color w:val="auto"/>
          <w:sz w:val="22"/>
          <w:szCs w:val="22"/>
        </w:rPr>
      </w:pPr>
    </w:p>
    <w:p w14:paraId="319DF23B" w14:textId="4DC8C2EA" w:rsidR="00491C63" w:rsidRPr="00491C63" w:rsidRDefault="00491C63" w:rsidP="00C1681F">
      <w:pPr>
        <w:pStyle w:val="Default"/>
        <w:rPr>
          <w:color w:val="auto"/>
          <w:sz w:val="22"/>
          <w:szCs w:val="22"/>
        </w:rPr>
      </w:pPr>
    </w:p>
    <w:p w14:paraId="7EE79DC6" w14:textId="77777777" w:rsidR="008F1DC4" w:rsidRDefault="008F1DC4" w:rsidP="00C1681F">
      <w:pPr>
        <w:pStyle w:val="Default"/>
        <w:rPr>
          <w:b/>
          <w:bCs/>
          <w:color w:val="auto"/>
          <w:sz w:val="22"/>
          <w:szCs w:val="22"/>
        </w:rPr>
      </w:pPr>
    </w:p>
    <w:p w14:paraId="4832D680" w14:textId="13629B80" w:rsidR="00C1681F" w:rsidRPr="00491C63" w:rsidRDefault="00C1681F" w:rsidP="00C94808">
      <w:pPr>
        <w:pStyle w:val="Default"/>
        <w:rPr>
          <w:color w:val="auto"/>
          <w:sz w:val="22"/>
          <w:szCs w:val="22"/>
        </w:rPr>
      </w:pPr>
      <w:r w:rsidRPr="00491C63">
        <w:rPr>
          <w:b/>
          <w:bCs/>
          <w:color w:val="auto"/>
          <w:sz w:val="22"/>
          <w:szCs w:val="22"/>
        </w:rPr>
        <w:lastRenderedPageBreak/>
        <w:t xml:space="preserve">What results do </w:t>
      </w:r>
      <w:r w:rsidRPr="00491C63">
        <w:rPr>
          <w:b/>
          <w:bCs/>
          <w:i/>
          <w:iCs/>
          <w:color w:val="auto"/>
          <w:sz w:val="22"/>
          <w:szCs w:val="22"/>
        </w:rPr>
        <w:t xml:space="preserve">Learn Local </w:t>
      </w:r>
      <w:r w:rsidRPr="00491C63">
        <w:rPr>
          <w:b/>
          <w:bCs/>
          <w:color w:val="auto"/>
          <w:sz w:val="22"/>
          <w:szCs w:val="22"/>
        </w:rPr>
        <w:t xml:space="preserve">organisations deliver? </w:t>
      </w:r>
    </w:p>
    <w:p w14:paraId="615BC3F1" w14:textId="77777777" w:rsidR="00C1681F" w:rsidRPr="005123D4" w:rsidRDefault="00C1681F" w:rsidP="00C94808">
      <w:pPr>
        <w:pStyle w:val="Default"/>
        <w:rPr>
          <w:color w:val="auto"/>
          <w:sz w:val="22"/>
          <w:szCs w:val="22"/>
        </w:rPr>
      </w:pPr>
      <w:r w:rsidRPr="005123D4">
        <w:rPr>
          <w:color w:val="auto"/>
          <w:sz w:val="22"/>
          <w:szCs w:val="22"/>
        </w:rPr>
        <w:t xml:space="preserve">The success of </w:t>
      </w:r>
      <w:r w:rsidRPr="005123D4">
        <w:rPr>
          <w:iCs/>
          <w:color w:val="auto"/>
          <w:sz w:val="22"/>
          <w:szCs w:val="22"/>
        </w:rPr>
        <w:t xml:space="preserve">Learn Local </w:t>
      </w:r>
      <w:r w:rsidRPr="005123D4">
        <w:rPr>
          <w:color w:val="auto"/>
          <w:sz w:val="22"/>
          <w:szCs w:val="22"/>
        </w:rPr>
        <w:t xml:space="preserve">organisations is clear. </w:t>
      </w:r>
    </w:p>
    <w:p w14:paraId="6703CB80" w14:textId="77777777" w:rsidR="005123D4" w:rsidRPr="005123D4" w:rsidRDefault="005123D4" w:rsidP="00C94808">
      <w:pPr>
        <w:numPr>
          <w:ilvl w:val="0"/>
          <w:numId w:val="11"/>
        </w:numPr>
        <w:spacing w:before="0" w:after="200" w:line="240" w:lineRule="auto"/>
        <w:ind w:left="284" w:hanging="284"/>
        <w:rPr>
          <w:color w:val="auto"/>
          <w:sz w:val="22"/>
          <w:szCs w:val="22"/>
        </w:rPr>
      </w:pPr>
      <w:r w:rsidRPr="005123D4">
        <w:rPr>
          <w:color w:val="auto"/>
          <w:sz w:val="22"/>
          <w:szCs w:val="22"/>
        </w:rPr>
        <w:t>A recent report found that men studying through Learn Local organisations lifted their annual wage premiums by an average of $8000 to $13,000 and women increased their wage by an average of $1,300 to $2,200.</w:t>
      </w:r>
    </w:p>
    <w:p w14:paraId="17A2EA55" w14:textId="1E2E30C3" w:rsidR="005123D4" w:rsidRPr="005123D4" w:rsidRDefault="005123D4" w:rsidP="00C94808">
      <w:pPr>
        <w:numPr>
          <w:ilvl w:val="0"/>
          <w:numId w:val="11"/>
        </w:numPr>
        <w:spacing w:before="0" w:after="200" w:line="240" w:lineRule="auto"/>
        <w:ind w:left="284" w:hanging="284"/>
        <w:rPr>
          <w:color w:val="auto"/>
          <w:sz w:val="22"/>
          <w:szCs w:val="22"/>
        </w:rPr>
      </w:pPr>
      <w:r w:rsidRPr="005123D4">
        <w:rPr>
          <w:color w:val="auto"/>
          <w:sz w:val="22"/>
          <w:szCs w:val="22"/>
        </w:rPr>
        <w:t>In 201</w:t>
      </w:r>
      <w:r w:rsidR="00280C2C">
        <w:rPr>
          <w:color w:val="auto"/>
          <w:sz w:val="22"/>
          <w:szCs w:val="22"/>
        </w:rPr>
        <w:t>3</w:t>
      </w:r>
      <w:r w:rsidRPr="005123D4">
        <w:rPr>
          <w:color w:val="auto"/>
          <w:sz w:val="22"/>
          <w:szCs w:val="22"/>
        </w:rPr>
        <w:t xml:space="preserve">, learners participating in education and training programs at Learn Local organisations comprised 11 per cent of the </w:t>
      </w:r>
      <w:r w:rsidR="008F1DC4">
        <w:rPr>
          <w:color w:val="auto"/>
          <w:sz w:val="22"/>
          <w:szCs w:val="22"/>
        </w:rPr>
        <w:t>644,900</w:t>
      </w:r>
      <w:r w:rsidRPr="005123D4">
        <w:rPr>
          <w:color w:val="auto"/>
          <w:sz w:val="22"/>
          <w:szCs w:val="22"/>
        </w:rPr>
        <w:t xml:space="preserve"> government subsidised Vocational Education and Training (VET) learners in Victoria.</w:t>
      </w:r>
    </w:p>
    <w:p w14:paraId="600489E1" w14:textId="4404A449" w:rsidR="005123D4" w:rsidRPr="005123D4" w:rsidRDefault="005123D4" w:rsidP="00C94808">
      <w:pPr>
        <w:numPr>
          <w:ilvl w:val="0"/>
          <w:numId w:val="11"/>
        </w:numPr>
        <w:spacing w:before="0" w:after="200" w:line="240" w:lineRule="auto"/>
        <w:ind w:left="284" w:hanging="284"/>
        <w:rPr>
          <w:color w:val="auto"/>
          <w:sz w:val="22"/>
          <w:szCs w:val="22"/>
        </w:rPr>
      </w:pPr>
      <w:r w:rsidRPr="005123D4">
        <w:rPr>
          <w:color w:val="auto"/>
          <w:sz w:val="22"/>
          <w:szCs w:val="22"/>
        </w:rPr>
        <w:t>Learn Local organisation</w:t>
      </w:r>
      <w:r w:rsidR="00FB6AE3">
        <w:rPr>
          <w:color w:val="auto"/>
          <w:sz w:val="22"/>
          <w:szCs w:val="22"/>
        </w:rPr>
        <w:t>s</w:t>
      </w:r>
      <w:r w:rsidRPr="005123D4">
        <w:rPr>
          <w:color w:val="auto"/>
          <w:sz w:val="22"/>
          <w:szCs w:val="22"/>
        </w:rPr>
        <w:t xml:space="preserve"> have a proud record of delivering adult literacy and numeracy, employment skills, VCE/VCAL, vocational skills and training and other less formal learning in local communities. In 201</w:t>
      </w:r>
      <w:r w:rsidR="00280C2C">
        <w:rPr>
          <w:color w:val="auto"/>
          <w:sz w:val="22"/>
          <w:szCs w:val="22"/>
        </w:rPr>
        <w:t>3</w:t>
      </w:r>
      <w:r w:rsidRPr="005123D4">
        <w:rPr>
          <w:color w:val="auto"/>
          <w:sz w:val="22"/>
          <w:szCs w:val="22"/>
        </w:rPr>
        <w:t>:</w:t>
      </w:r>
    </w:p>
    <w:p w14:paraId="292A7620" w14:textId="33BE6229" w:rsidR="005123D4" w:rsidRPr="00280C2C" w:rsidRDefault="00280C2C" w:rsidP="00C94808">
      <w:pPr>
        <w:numPr>
          <w:ilvl w:val="1"/>
          <w:numId w:val="11"/>
        </w:numPr>
        <w:spacing w:before="0" w:after="200" w:line="240" w:lineRule="auto"/>
        <w:ind w:left="709" w:hanging="425"/>
        <w:rPr>
          <w:color w:val="auto"/>
          <w:sz w:val="22"/>
          <w:szCs w:val="22"/>
        </w:rPr>
      </w:pPr>
      <w:r w:rsidRPr="00280C2C">
        <w:rPr>
          <w:color w:val="auto"/>
          <w:sz w:val="22"/>
          <w:szCs w:val="22"/>
        </w:rPr>
        <w:t>43</w:t>
      </w:r>
      <w:r w:rsidR="005123D4" w:rsidRPr="00280C2C">
        <w:rPr>
          <w:color w:val="auto"/>
          <w:sz w:val="22"/>
          <w:szCs w:val="22"/>
        </w:rPr>
        <w:t>% of students were over 4</w:t>
      </w:r>
      <w:r w:rsidRPr="00280C2C">
        <w:rPr>
          <w:color w:val="auto"/>
          <w:sz w:val="22"/>
          <w:szCs w:val="22"/>
        </w:rPr>
        <w:t>5</w:t>
      </w:r>
      <w:r w:rsidR="005123D4" w:rsidRPr="00280C2C">
        <w:rPr>
          <w:color w:val="auto"/>
          <w:sz w:val="22"/>
          <w:szCs w:val="22"/>
        </w:rPr>
        <w:t xml:space="preserve"> years old</w:t>
      </w:r>
    </w:p>
    <w:p w14:paraId="5D0266FD" w14:textId="07BC76D3" w:rsidR="005123D4" w:rsidRPr="005123D4" w:rsidRDefault="00280C2C" w:rsidP="00C94808">
      <w:pPr>
        <w:numPr>
          <w:ilvl w:val="1"/>
          <w:numId w:val="11"/>
        </w:numPr>
        <w:spacing w:before="0" w:after="200" w:line="240" w:lineRule="auto"/>
        <w:ind w:left="709" w:hanging="425"/>
        <w:rPr>
          <w:color w:val="auto"/>
          <w:sz w:val="22"/>
          <w:szCs w:val="22"/>
        </w:rPr>
      </w:pPr>
      <w:r>
        <w:rPr>
          <w:color w:val="auto"/>
          <w:sz w:val="22"/>
          <w:szCs w:val="22"/>
        </w:rPr>
        <w:t>7</w:t>
      </w:r>
      <w:r w:rsidR="005123D4" w:rsidRPr="005123D4">
        <w:rPr>
          <w:color w:val="auto"/>
          <w:sz w:val="22"/>
          <w:szCs w:val="22"/>
        </w:rPr>
        <w:t>% of learners were disengaged young people (</w:t>
      </w:r>
      <w:proofErr w:type="spellStart"/>
      <w:r w:rsidR="005123D4" w:rsidRPr="005123D4">
        <w:rPr>
          <w:color w:val="auto"/>
          <w:sz w:val="22"/>
          <w:szCs w:val="22"/>
        </w:rPr>
        <w:t>ie</w:t>
      </w:r>
      <w:proofErr w:type="spellEnd"/>
      <w:r w:rsidR="005123D4" w:rsidRPr="005123D4">
        <w:rPr>
          <w:color w:val="auto"/>
          <w:sz w:val="22"/>
          <w:szCs w:val="22"/>
        </w:rPr>
        <w:t xml:space="preserve"> persons aged 15-19, currently unemployed a</w:t>
      </w:r>
      <w:r>
        <w:rPr>
          <w:color w:val="auto"/>
          <w:sz w:val="22"/>
          <w:szCs w:val="22"/>
        </w:rPr>
        <w:t>nd have not completed year 12)</w:t>
      </w:r>
    </w:p>
    <w:p w14:paraId="4035EF0C" w14:textId="1C100973" w:rsidR="005123D4" w:rsidRPr="005123D4" w:rsidRDefault="00280C2C" w:rsidP="00C94808">
      <w:pPr>
        <w:numPr>
          <w:ilvl w:val="1"/>
          <w:numId w:val="11"/>
        </w:numPr>
        <w:spacing w:before="0" w:after="200" w:line="240" w:lineRule="auto"/>
        <w:ind w:left="709" w:hanging="425"/>
        <w:rPr>
          <w:color w:val="auto"/>
          <w:sz w:val="22"/>
          <w:szCs w:val="22"/>
        </w:rPr>
      </w:pPr>
      <w:r>
        <w:rPr>
          <w:color w:val="auto"/>
          <w:sz w:val="22"/>
          <w:szCs w:val="22"/>
        </w:rPr>
        <w:t>31</w:t>
      </w:r>
      <w:r w:rsidR="005123D4" w:rsidRPr="005123D4">
        <w:rPr>
          <w:color w:val="auto"/>
          <w:sz w:val="22"/>
          <w:szCs w:val="22"/>
        </w:rPr>
        <w:t>% were early school leavers (</w:t>
      </w:r>
      <w:proofErr w:type="spellStart"/>
      <w:r w:rsidR="005123D4" w:rsidRPr="005123D4">
        <w:rPr>
          <w:color w:val="auto"/>
          <w:sz w:val="22"/>
          <w:szCs w:val="22"/>
        </w:rPr>
        <w:t>ie</w:t>
      </w:r>
      <w:proofErr w:type="spellEnd"/>
      <w:r w:rsidR="005123D4" w:rsidRPr="005123D4">
        <w:rPr>
          <w:color w:val="auto"/>
          <w:sz w:val="22"/>
          <w:szCs w:val="22"/>
        </w:rPr>
        <w:t xml:space="preserve"> persons whose highest q</w:t>
      </w:r>
      <w:r>
        <w:rPr>
          <w:color w:val="auto"/>
          <w:sz w:val="22"/>
          <w:szCs w:val="22"/>
        </w:rPr>
        <w:t>ualification is year 10 or 11)</w:t>
      </w:r>
    </w:p>
    <w:p w14:paraId="702071DA" w14:textId="7AB47C31" w:rsidR="005123D4" w:rsidRPr="005123D4" w:rsidRDefault="00280C2C" w:rsidP="00C94808">
      <w:pPr>
        <w:numPr>
          <w:ilvl w:val="1"/>
          <w:numId w:val="11"/>
        </w:numPr>
        <w:spacing w:before="0" w:after="200" w:line="240" w:lineRule="auto"/>
        <w:ind w:left="709" w:hanging="425"/>
        <w:rPr>
          <w:color w:val="auto"/>
          <w:sz w:val="22"/>
          <w:szCs w:val="22"/>
        </w:rPr>
      </w:pPr>
      <w:r>
        <w:rPr>
          <w:color w:val="auto"/>
          <w:sz w:val="22"/>
          <w:szCs w:val="22"/>
        </w:rPr>
        <w:t>33</w:t>
      </w:r>
      <w:r w:rsidR="005123D4" w:rsidRPr="005123D4">
        <w:rPr>
          <w:color w:val="auto"/>
          <w:sz w:val="22"/>
          <w:szCs w:val="22"/>
        </w:rPr>
        <w:t>% of learners were from a culturally and linguisti</w:t>
      </w:r>
      <w:r>
        <w:rPr>
          <w:color w:val="auto"/>
          <w:sz w:val="22"/>
          <w:szCs w:val="22"/>
        </w:rPr>
        <w:t>cally diverse (CALD) background</w:t>
      </w:r>
      <w:r w:rsidR="005123D4" w:rsidRPr="005123D4">
        <w:rPr>
          <w:color w:val="auto"/>
          <w:sz w:val="22"/>
          <w:szCs w:val="22"/>
        </w:rPr>
        <w:t xml:space="preserve"> </w:t>
      </w:r>
    </w:p>
    <w:p w14:paraId="27BCB7E0" w14:textId="5C87ED27" w:rsidR="005123D4" w:rsidRPr="005123D4" w:rsidRDefault="00280C2C" w:rsidP="00C94808">
      <w:pPr>
        <w:numPr>
          <w:ilvl w:val="1"/>
          <w:numId w:val="11"/>
        </w:numPr>
        <w:spacing w:before="0" w:after="200" w:line="240" w:lineRule="auto"/>
        <w:ind w:left="709" w:hanging="425"/>
        <w:rPr>
          <w:color w:val="auto"/>
          <w:sz w:val="22"/>
          <w:szCs w:val="22"/>
        </w:rPr>
      </w:pPr>
      <w:r>
        <w:rPr>
          <w:color w:val="auto"/>
          <w:sz w:val="22"/>
          <w:szCs w:val="22"/>
        </w:rPr>
        <w:t>33</w:t>
      </w:r>
      <w:r w:rsidR="005123D4" w:rsidRPr="005123D4">
        <w:rPr>
          <w:color w:val="auto"/>
          <w:sz w:val="22"/>
          <w:szCs w:val="22"/>
        </w:rPr>
        <w:t xml:space="preserve">% of learners </w:t>
      </w:r>
      <w:r w:rsidR="00FB6AE3">
        <w:rPr>
          <w:color w:val="auto"/>
          <w:sz w:val="22"/>
          <w:szCs w:val="22"/>
        </w:rPr>
        <w:t>we</w:t>
      </w:r>
      <w:r>
        <w:rPr>
          <w:color w:val="auto"/>
          <w:sz w:val="22"/>
          <w:szCs w:val="22"/>
        </w:rPr>
        <w:t>re unemployed</w:t>
      </w:r>
    </w:p>
    <w:p w14:paraId="0DE6D3A3" w14:textId="10039C09" w:rsidR="005123D4" w:rsidRPr="005123D4" w:rsidRDefault="00280C2C" w:rsidP="00C94808">
      <w:pPr>
        <w:numPr>
          <w:ilvl w:val="1"/>
          <w:numId w:val="11"/>
        </w:numPr>
        <w:spacing w:before="0" w:after="200" w:line="240" w:lineRule="auto"/>
        <w:ind w:left="709" w:hanging="425"/>
        <w:rPr>
          <w:color w:val="auto"/>
          <w:sz w:val="22"/>
          <w:szCs w:val="22"/>
        </w:rPr>
      </w:pPr>
      <w:r>
        <w:rPr>
          <w:color w:val="auto"/>
          <w:sz w:val="22"/>
          <w:szCs w:val="22"/>
        </w:rPr>
        <w:t>13</w:t>
      </w:r>
      <w:r w:rsidR="005123D4" w:rsidRPr="005123D4">
        <w:rPr>
          <w:color w:val="auto"/>
          <w:sz w:val="22"/>
          <w:szCs w:val="22"/>
        </w:rPr>
        <w:t>% of learners</w:t>
      </w:r>
      <w:r>
        <w:rPr>
          <w:color w:val="auto"/>
          <w:sz w:val="22"/>
          <w:szCs w:val="22"/>
        </w:rPr>
        <w:t xml:space="preserve"> were men over 45 years of age</w:t>
      </w:r>
    </w:p>
    <w:p w14:paraId="6B51BDB9" w14:textId="1D9B7B71" w:rsidR="005123D4" w:rsidRPr="005123D4" w:rsidRDefault="00280C2C" w:rsidP="00C94808">
      <w:pPr>
        <w:numPr>
          <w:ilvl w:val="1"/>
          <w:numId w:val="11"/>
        </w:numPr>
        <w:spacing w:before="0" w:after="200" w:line="240" w:lineRule="auto"/>
        <w:ind w:left="709" w:hanging="425"/>
        <w:rPr>
          <w:color w:val="auto"/>
          <w:sz w:val="22"/>
          <w:szCs w:val="22"/>
        </w:rPr>
      </w:pPr>
      <w:r>
        <w:rPr>
          <w:color w:val="auto"/>
          <w:sz w:val="22"/>
          <w:szCs w:val="22"/>
        </w:rPr>
        <w:t>4</w:t>
      </w:r>
      <w:r w:rsidR="005123D4" w:rsidRPr="005123D4">
        <w:rPr>
          <w:color w:val="auto"/>
          <w:sz w:val="22"/>
          <w:szCs w:val="22"/>
        </w:rPr>
        <w:t>% of learners were vulnerable or low skilled workers (</w:t>
      </w:r>
      <w:proofErr w:type="spellStart"/>
      <w:r w:rsidR="005123D4" w:rsidRPr="005123D4">
        <w:rPr>
          <w:color w:val="auto"/>
          <w:sz w:val="22"/>
          <w:szCs w:val="22"/>
        </w:rPr>
        <w:t>ie</w:t>
      </w:r>
      <w:proofErr w:type="spellEnd"/>
      <w:r w:rsidR="005123D4" w:rsidRPr="005123D4">
        <w:rPr>
          <w:color w:val="auto"/>
          <w:sz w:val="22"/>
          <w:szCs w:val="22"/>
        </w:rPr>
        <w:t xml:space="preserve"> persons whose highest qualification is year 9 o</w:t>
      </w:r>
      <w:r>
        <w:rPr>
          <w:color w:val="auto"/>
          <w:sz w:val="22"/>
          <w:szCs w:val="22"/>
        </w:rPr>
        <w:t>r below and they are employed)</w:t>
      </w:r>
    </w:p>
    <w:p w14:paraId="39E8542C" w14:textId="76E89A87" w:rsidR="005123D4" w:rsidRPr="005123D4" w:rsidRDefault="00280C2C" w:rsidP="00C94808">
      <w:pPr>
        <w:numPr>
          <w:ilvl w:val="1"/>
          <w:numId w:val="11"/>
        </w:numPr>
        <w:spacing w:before="0" w:after="200" w:line="240" w:lineRule="auto"/>
        <w:ind w:left="709" w:hanging="425"/>
        <w:rPr>
          <w:color w:val="auto"/>
          <w:sz w:val="22"/>
          <w:szCs w:val="22"/>
        </w:rPr>
      </w:pPr>
      <w:r>
        <w:rPr>
          <w:color w:val="auto"/>
          <w:sz w:val="22"/>
          <w:szCs w:val="22"/>
        </w:rPr>
        <w:t>2</w:t>
      </w:r>
      <w:r w:rsidR="005123D4" w:rsidRPr="005123D4">
        <w:rPr>
          <w:color w:val="auto"/>
          <w:sz w:val="22"/>
          <w:szCs w:val="22"/>
        </w:rPr>
        <w:t>% of learners wer</w:t>
      </w:r>
      <w:r>
        <w:rPr>
          <w:color w:val="auto"/>
          <w:sz w:val="22"/>
          <w:szCs w:val="22"/>
        </w:rPr>
        <w:t>e from an indigenous background</w:t>
      </w:r>
      <w:r w:rsidR="00374B77">
        <w:rPr>
          <w:color w:val="auto"/>
          <w:sz w:val="22"/>
          <w:szCs w:val="22"/>
        </w:rPr>
        <w:t>.</w:t>
      </w:r>
    </w:p>
    <w:p w14:paraId="291E806F" w14:textId="77777777" w:rsidR="00C94808" w:rsidRDefault="00C94808" w:rsidP="00C94808">
      <w:pPr>
        <w:pStyle w:val="Default"/>
        <w:rPr>
          <w:b/>
          <w:bCs/>
          <w:color w:val="auto"/>
          <w:sz w:val="22"/>
          <w:szCs w:val="22"/>
        </w:rPr>
      </w:pPr>
    </w:p>
    <w:p w14:paraId="1231F8B8" w14:textId="77777777" w:rsidR="00C94808" w:rsidRDefault="00C94808" w:rsidP="00C94808">
      <w:pPr>
        <w:pStyle w:val="Default"/>
        <w:rPr>
          <w:b/>
          <w:bCs/>
          <w:color w:val="auto"/>
          <w:sz w:val="22"/>
          <w:szCs w:val="22"/>
        </w:rPr>
      </w:pPr>
    </w:p>
    <w:p w14:paraId="221F6EE1" w14:textId="77777777" w:rsidR="00C94808" w:rsidRDefault="00C94808" w:rsidP="00C94808">
      <w:pPr>
        <w:pStyle w:val="Default"/>
        <w:rPr>
          <w:b/>
          <w:bCs/>
          <w:color w:val="auto"/>
          <w:sz w:val="22"/>
          <w:szCs w:val="22"/>
        </w:rPr>
      </w:pPr>
    </w:p>
    <w:p w14:paraId="2AED84E2" w14:textId="77777777" w:rsidR="00C94808" w:rsidRDefault="00C94808" w:rsidP="00C94808">
      <w:pPr>
        <w:pStyle w:val="Default"/>
        <w:rPr>
          <w:b/>
          <w:bCs/>
          <w:color w:val="auto"/>
          <w:sz w:val="22"/>
          <w:szCs w:val="22"/>
        </w:rPr>
      </w:pPr>
    </w:p>
    <w:p w14:paraId="750F8F17" w14:textId="77777777" w:rsidR="00C94808" w:rsidRDefault="00C94808" w:rsidP="00C94808">
      <w:pPr>
        <w:pStyle w:val="Default"/>
        <w:rPr>
          <w:b/>
          <w:bCs/>
          <w:color w:val="auto"/>
          <w:sz w:val="22"/>
          <w:szCs w:val="22"/>
        </w:rPr>
      </w:pPr>
    </w:p>
    <w:p w14:paraId="15A372AF" w14:textId="77777777" w:rsidR="00C1681F" w:rsidRPr="00491C63" w:rsidRDefault="00C1681F" w:rsidP="00C94808">
      <w:pPr>
        <w:pStyle w:val="Default"/>
        <w:rPr>
          <w:color w:val="auto"/>
          <w:sz w:val="22"/>
          <w:szCs w:val="22"/>
        </w:rPr>
      </w:pPr>
      <w:r w:rsidRPr="00491C63">
        <w:rPr>
          <w:b/>
          <w:bCs/>
          <w:color w:val="auto"/>
          <w:sz w:val="22"/>
          <w:szCs w:val="22"/>
        </w:rPr>
        <w:lastRenderedPageBreak/>
        <w:t xml:space="preserve">Where is my nearest </w:t>
      </w:r>
      <w:r w:rsidRPr="00491C63">
        <w:rPr>
          <w:b/>
          <w:bCs/>
          <w:i/>
          <w:iCs/>
          <w:color w:val="auto"/>
          <w:sz w:val="22"/>
          <w:szCs w:val="22"/>
        </w:rPr>
        <w:t xml:space="preserve">Learn Local </w:t>
      </w:r>
      <w:r w:rsidRPr="00491C63">
        <w:rPr>
          <w:b/>
          <w:bCs/>
          <w:color w:val="auto"/>
          <w:sz w:val="22"/>
          <w:szCs w:val="22"/>
        </w:rPr>
        <w:t xml:space="preserve">organisation? </w:t>
      </w:r>
    </w:p>
    <w:p w14:paraId="0D44B2D2" w14:textId="77639CFD" w:rsidR="009A469F" w:rsidRPr="00C402CB" w:rsidRDefault="00C1681F" w:rsidP="00C94808">
      <w:pPr>
        <w:spacing w:line="240" w:lineRule="auto"/>
        <w:rPr>
          <w:rFonts w:cs="Arial"/>
          <w:color w:val="auto"/>
          <w:sz w:val="36"/>
          <w:szCs w:val="36"/>
        </w:rPr>
      </w:pPr>
      <w:r w:rsidRPr="005123D4">
        <w:rPr>
          <w:rFonts w:cs="Arial"/>
          <w:color w:val="auto"/>
          <w:sz w:val="22"/>
          <w:szCs w:val="22"/>
        </w:rPr>
        <w:t xml:space="preserve">With over 300 </w:t>
      </w:r>
      <w:r w:rsidRPr="005123D4">
        <w:rPr>
          <w:rFonts w:cs="Arial"/>
          <w:iCs/>
          <w:color w:val="auto"/>
          <w:sz w:val="22"/>
          <w:szCs w:val="22"/>
        </w:rPr>
        <w:t xml:space="preserve">Learn Local </w:t>
      </w:r>
      <w:r w:rsidRPr="005123D4">
        <w:rPr>
          <w:rFonts w:cs="Arial"/>
          <w:color w:val="auto"/>
          <w:sz w:val="22"/>
          <w:szCs w:val="22"/>
        </w:rPr>
        <w:t xml:space="preserve">organisations across Victoria there is bound to be one just around the corner. To find your nearest organisation go to </w:t>
      </w:r>
      <w:hyperlink r:id="rId15" w:history="1">
        <w:r w:rsidR="009A469F" w:rsidRPr="00C402CB">
          <w:rPr>
            <w:rStyle w:val="Hyperlink"/>
            <w:sz w:val="36"/>
            <w:szCs w:val="36"/>
            <w:u w:val="none"/>
          </w:rPr>
          <w:t>www.learnlocal.org.au</w:t>
        </w:r>
      </w:hyperlink>
    </w:p>
    <w:p w14:paraId="00DDBF7E" w14:textId="77777777" w:rsidR="00491C63" w:rsidRDefault="00491C63" w:rsidP="00C1681F">
      <w:pPr>
        <w:rPr>
          <w:rFonts w:cs="Arial"/>
          <w:color w:val="auto"/>
          <w:sz w:val="22"/>
          <w:szCs w:val="22"/>
        </w:rPr>
      </w:pPr>
    </w:p>
    <w:p w14:paraId="7F58E4F4" w14:textId="42BABA53" w:rsidR="00491C63" w:rsidRDefault="001566B9" w:rsidP="00C1681F">
      <w:pPr>
        <w:rPr>
          <w:rFonts w:cs="Arial"/>
          <w:color w:val="auto"/>
          <w:sz w:val="22"/>
          <w:szCs w:val="22"/>
        </w:rPr>
      </w:pPr>
      <w:r>
        <w:pict w14:anchorId="3C3B1C55">
          <v:shape id="_x0000_s1026" style="width:224.75pt;height:160.05pt;mso-left-percent:-10001;mso-top-percent:-10001;mso-position-horizontal:absolute;mso-position-horizontal-relative:char;mso-position-vertical:absolute;mso-position-vertical-relative:line;mso-left-percent:-10001;mso-top-percent:-10001" coordsize="890,634" path="m147,634hdc147,634,147,634,147,634v743,,743,,743,c890,147,890,147,890,147v,,,,,c890,66,824,,743,v,,,,,c598,,598,,598,,2,,2,,2,,,,,,,,,486,,486,,486v,81,65,147,147,148xe" stroked="f">
            <v:fill r:id="rId16" o:title="CALD_EDUTRACK_n1605136_Diversitat_2015_DHP_8315" recolor="t" rotate="t" type="frame"/>
            <v:path arrowok="t"/>
            <w10:wrap type="none"/>
            <w10:anchorlock/>
          </v:shape>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4740"/>
      </w:tblGrid>
      <w:tr w:rsidR="00683C01" w14:paraId="1A252E49" w14:textId="77777777" w:rsidTr="00037B9F">
        <w:trPr>
          <w:trHeight w:hRule="exact" w:val="105"/>
        </w:trPr>
        <w:tc>
          <w:tcPr>
            <w:tcW w:w="4740" w:type="dxa"/>
            <w:shd w:val="clear" w:color="auto" w:fill="auto"/>
          </w:tcPr>
          <w:p w14:paraId="1A252E48" w14:textId="77777777" w:rsidR="00683C01" w:rsidRDefault="00683C01" w:rsidP="00E62AFF">
            <w:pPr>
              <w:pStyle w:val="spacer"/>
            </w:pPr>
          </w:p>
        </w:tc>
      </w:tr>
    </w:tbl>
    <w:p w14:paraId="1A252E63" w14:textId="77777777" w:rsidR="000F6F86" w:rsidRDefault="000F6F86" w:rsidP="00F606FE">
      <w:pPr>
        <w:pStyle w:val="ListBullet"/>
        <w:numPr>
          <w:ilvl w:val="0"/>
          <w:numId w:val="0"/>
        </w:numPr>
      </w:pPr>
    </w:p>
    <w:p w14:paraId="20056320" w14:textId="77777777" w:rsidR="00037B9F" w:rsidRDefault="00037B9F" w:rsidP="00F606FE">
      <w:pPr>
        <w:pStyle w:val="ListBullet"/>
        <w:numPr>
          <w:ilvl w:val="0"/>
          <w:numId w:val="0"/>
        </w:numPr>
      </w:pPr>
    </w:p>
    <w:p w14:paraId="09B88D7B" w14:textId="77777777" w:rsidR="00037B9F" w:rsidRDefault="00037B9F" w:rsidP="00F606FE">
      <w:pPr>
        <w:pStyle w:val="ListBullet"/>
        <w:numPr>
          <w:ilvl w:val="0"/>
          <w:numId w:val="0"/>
        </w:numPr>
      </w:pPr>
    </w:p>
    <w:p w14:paraId="08186CC5" w14:textId="77777777" w:rsidR="00037B9F" w:rsidRDefault="00037B9F" w:rsidP="00F606FE">
      <w:pPr>
        <w:pStyle w:val="ListBullet"/>
        <w:numPr>
          <w:ilvl w:val="0"/>
          <w:numId w:val="0"/>
        </w:numPr>
      </w:pPr>
    </w:p>
    <w:p w14:paraId="2C11872D" w14:textId="77777777" w:rsidR="00037B9F" w:rsidRDefault="00037B9F" w:rsidP="00F606FE">
      <w:pPr>
        <w:pStyle w:val="ListBullet"/>
        <w:numPr>
          <w:ilvl w:val="0"/>
          <w:numId w:val="0"/>
        </w:numPr>
      </w:pPr>
    </w:p>
    <w:p w14:paraId="377B995F" w14:textId="77777777" w:rsidR="00037B9F" w:rsidRDefault="00037B9F" w:rsidP="00F606FE">
      <w:pPr>
        <w:pStyle w:val="ListBullet"/>
        <w:numPr>
          <w:ilvl w:val="0"/>
          <w:numId w:val="0"/>
        </w:numPr>
      </w:pPr>
    </w:p>
    <w:p w14:paraId="1BB7AB0E" w14:textId="77777777" w:rsidR="00037B9F" w:rsidRDefault="00037B9F" w:rsidP="00F606FE">
      <w:pPr>
        <w:pStyle w:val="ListBullet"/>
        <w:numPr>
          <w:ilvl w:val="0"/>
          <w:numId w:val="0"/>
        </w:numPr>
      </w:pPr>
    </w:p>
    <w:p w14:paraId="7029EDE2" w14:textId="77777777" w:rsidR="00037B9F" w:rsidRDefault="00037B9F" w:rsidP="00F606FE">
      <w:pPr>
        <w:pStyle w:val="ListBullet"/>
        <w:numPr>
          <w:ilvl w:val="0"/>
          <w:numId w:val="0"/>
        </w:numPr>
      </w:pPr>
    </w:p>
    <w:p w14:paraId="1397E0FA" w14:textId="77777777" w:rsidR="00037B9F" w:rsidRDefault="00037B9F" w:rsidP="00F606FE">
      <w:pPr>
        <w:pStyle w:val="ListBullet"/>
        <w:numPr>
          <w:ilvl w:val="0"/>
          <w:numId w:val="0"/>
        </w:numPr>
      </w:pPr>
    </w:p>
    <w:p w14:paraId="449EA39F" w14:textId="77777777" w:rsidR="00037B9F" w:rsidRDefault="00037B9F" w:rsidP="00F606FE">
      <w:pPr>
        <w:pStyle w:val="ListBullet"/>
        <w:numPr>
          <w:ilvl w:val="0"/>
          <w:numId w:val="0"/>
        </w:numPr>
      </w:pPr>
    </w:p>
    <w:p w14:paraId="14F7EB92" w14:textId="77777777" w:rsidR="00037B9F" w:rsidRDefault="00037B9F" w:rsidP="00F606FE">
      <w:pPr>
        <w:pStyle w:val="ListBullet"/>
        <w:numPr>
          <w:ilvl w:val="0"/>
          <w:numId w:val="0"/>
        </w:numPr>
      </w:pPr>
    </w:p>
    <w:p w14:paraId="06150D98" w14:textId="77777777" w:rsidR="00037B9F" w:rsidRDefault="00037B9F" w:rsidP="00F606FE">
      <w:pPr>
        <w:pStyle w:val="ListBullet"/>
        <w:numPr>
          <w:ilvl w:val="0"/>
          <w:numId w:val="0"/>
        </w:numPr>
      </w:pPr>
    </w:p>
    <w:p w14:paraId="70B7339E" w14:textId="77777777" w:rsidR="00037B9F" w:rsidRDefault="00037B9F" w:rsidP="00F606FE">
      <w:pPr>
        <w:pStyle w:val="ListBullet"/>
        <w:numPr>
          <w:ilvl w:val="0"/>
          <w:numId w:val="0"/>
        </w:numPr>
      </w:pPr>
    </w:p>
    <w:p w14:paraId="3F442577" w14:textId="77777777" w:rsidR="00037B9F" w:rsidRDefault="00037B9F" w:rsidP="00F606FE">
      <w:pPr>
        <w:pStyle w:val="ListBullet"/>
        <w:numPr>
          <w:ilvl w:val="0"/>
          <w:numId w:val="0"/>
        </w:numPr>
      </w:pPr>
    </w:p>
    <w:p w14:paraId="4297B38A" w14:textId="77777777" w:rsidR="00037B9F" w:rsidRDefault="00037B9F" w:rsidP="00F606FE">
      <w:pPr>
        <w:pStyle w:val="ListBullet"/>
        <w:numPr>
          <w:ilvl w:val="0"/>
          <w:numId w:val="0"/>
        </w:numPr>
      </w:pPr>
    </w:p>
    <w:p w14:paraId="20B69A12" w14:textId="77777777" w:rsidR="00C402CB" w:rsidRDefault="00C402CB" w:rsidP="00F606FE">
      <w:pPr>
        <w:pStyle w:val="ListBullet"/>
        <w:numPr>
          <w:ilvl w:val="0"/>
          <w:numId w:val="0"/>
        </w:numPr>
      </w:pPr>
    </w:p>
    <w:p w14:paraId="50CF9617" w14:textId="77777777" w:rsidR="00037B9F" w:rsidRDefault="00037B9F" w:rsidP="00F606FE">
      <w:pPr>
        <w:pStyle w:val="ListBullet"/>
        <w:numPr>
          <w:ilvl w:val="0"/>
          <w:numId w:val="0"/>
        </w:numPr>
      </w:pPr>
    </w:p>
    <w:p w14:paraId="46BDCBD8" w14:textId="77777777" w:rsidR="00037B9F" w:rsidRDefault="00037B9F" w:rsidP="00F606FE">
      <w:pPr>
        <w:pStyle w:val="ListBullet"/>
        <w:numPr>
          <w:ilvl w:val="0"/>
          <w:numId w:val="0"/>
        </w:numPr>
      </w:pPr>
    </w:p>
    <w:p w14:paraId="1C627F19" w14:textId="77777777" w:rsidR="00C402CB" w:rsidRDefault="00C402CB" w:rsidP="00037B9F">
      <w:pPr>
        <w:pStyle w:val="ListBullet"/>
        <w:numPr>
          <w:ilvl w:val="0"/>
          <w:numId w:val="0"/>
        </w:numPr>
        <w:jc w:val="right"/>
        <w:rPr>
          <w:i/>
        </w:rPr>
      </w:pPr>
    </w:p>
    <w:p w14:paraId="09B2B45B" w14:textId="77777777" w:rsidR="00C402CB" w:rsidRDefault="00C402CB" w:rsidP="00037B9F">
      <w:pPr>
        <w:pStyle w:val="ListBullet"/>
        <w:numPr>
          <w:ilvl w:val="0"/>
          <w:numId w:val="0"/>
        </w:numPr>
        <w:jc w:val="right"/>
        <w:rPr>
          <w:i/>
        </w:rPr>
      </w:pPr>
    </w:p>
    <w:p w14:paraId="27BDCB78" w14:textId="77777777" w:rsidR="00C402CB" w:rsidRDefault="00C402CB" w:rsidP="00037B9F">
      <w:pPr>
        <w:pStyle w:val="ListBullet"/>
        <w:numPr>
          <w:ilvl w:val="0"/>
          <w:numId w:val="0"/>
        </w:numPr>
        <w:jc w:val="right"/>
        <w:rPr>
          <w:i/>
        </w:rPr>
      </w:pPr>
      <w:bookmarkStart w:id="0" w:name="_GoBack"/>
      <w:bookmarkEnd w:id="0"/>
    </w:p>
    <w:p w14:paraId="37338E37" w14:textId="77777777" w:rsidR="00C402CB" w:rsidRDefault="00C402CB" w:rsidP="00037B9F">
      <w:pPr>
        <w:pStyle w:val="ListBullet"/>
        <w:numPr>
          <w:ilvl w:val="0"/>
          <w:numId w:val="0"/>
        </w:numPr>
        <w:jc w:val="right"/>
        <w:rPr>
          <w:i/>
        </w:rPr>
      </w:pPr>
    </w:p>
    <w:p w14:paraId="4FE3A2BB" w14:textId="77777777" w:rsidR="00C402CB" w:rsidRDefault="00C402CB" w:rsidP="00037B9F">
      <w:pPr>
        <w:pStyle w:val="ListBullet"/>
        <w:numPr>
          <w:ilvl w:val="0"/>
          <w:numId w:val="0"/>
        </w:numPr>
        <w:jc w:val="right"/>
        <w:rPr>
          <w:i/>
        </w:rPr>
      </w:pPr>
    </w:p>
    <w:p w14:paraId="6AE6B619" w14:textId="77777777" w:rsidR="00C402CB" w:rsidRDefault="00C402CB" w:rsidP="00037B9F">
      <w:pPr>
        <w:pStyle w:val="ListBullet"/>
        <w:numPr>
          <w:ilvl w:val="0"/>
          <w:numId w:val="0"/>
        </w:numPr>
        <w:jc w:val="right"/>
        <w:rPr>
          <w:i/>
        </w:rPr>
      </w:pPr>
    </w:p>
    <w:p w14:paraId="2FE4D8F1" w14:textId="77777777" w:rsidR="00C402CB" w:rsidRDefault="00C402CB" w:rsidP="00037B9F">
      <w:pPr>
        <w:pStyle w:val="ListBullet"/>
        <w:numPr>
          <w:ilvl w:val="0"/>
          <w:numId w:val="0"/>
        </w:numPr>
        <w:jc w:val="right"/>
        <w:rPr>
          <w:i/>
        </w:rPr>
      </w:pPr>
    </w:p>
    <w:p w14:paraId="796352C4" w14:textId="77777777" w:rsidR="00C402CB" w:rsidRDefault="00C402CB" w:rsidP="00037B9F">
      <w:pPr>
        <w:pStyle w:val="ListBullet"/>
        <w:numPr>
          <w:ilvl w:val="0"/>
          <w:numId w:val="0"/>
        </w:numPr>
        <w:jc w:val="right"/>
        <w:rPr>
          <w:i/>
        </w:rPr>
      </w:pPr>
    </w:p>
    <w:p w14:paraId="10ADD429" w14:textId="77777777" w:rsidR="00C402CB" w:rsidRDefault="00C402CB" w:rsidP="00037B9F">
      <w:pPr>
        <w:pStyle w:val="ListBullet"/>
        <w:numPr>
          <w:ilvl w:val="0"/>
          <w:numId w:val="0"/>
        </w:numPr>
        <w:jc w:val="right"/>
        <w:rPr>
          <w:i/>
        </w:rPr>
      </w:pPr>
    </w:p>
    <w:p w14:paraId="77B0DB2B" w14:textId="77777777" w:rsidR="00C402CB" w:rsidRDefault="00C402CB" w:rsidP="00037B9F">
      <w:pPr>
        <w:pStyle w:val="ListBullet"/>
        <w:numPr>
          <w:ilvl w:val="0"/>
          <w:numId w:val="0"/>
        </w:numPr>
        <w:jc w:val="right"/>
        <w:rPr>
          <w:i/>
        </w:rPr>
      </w:pPr>
    </w:p>
    <w:p w14:paraId="56D4FC40" w14:textId="77777777" w:rsidR="00C402CB" w:rsidRDefault="00C402CB" w:rsidP="00037B9F">
      <w:pPr>
        <w:pStyle w:val="ListBullet"/>
        <w:numPr>
          <w:ilvl w:val="0"/>
          <w:numId w:val="0"/>
        </w:numPr>
        <w:jc w:val="right"/>
        <w:rPr>
          <w:i/>
        </w:rPr>
      </w:pPr>
    </w:p>
    <w:p w14:paraId="43DE1837" w14:textId="77777777" w:rsidR="00C402CB" w:rsidRDefault="00C402CB" w:rsidP="00037B9F">
      <w:pPr>
        <w:pStyle w:val="ListBullet"/>
        <w:numPr>
          <w:ilvl w:val="0"/>
          <w:numId w:val="0"/>
        </w:numPr>
        <w:jc w:val="right"/>
        <w:rPr>
          <w:i/>
        </w:rPr>
      </w:pPr>
    </w:p>
    <w:p w14:paraId="3A53BE36" w14:textId="77777777" w:rsidR="00C402CB" w:rsidRDefault="00C402CB" w:rsidP="00037B9F">
      <w:pPr>
        <w:pStyle w:val="ListBullet"/>
        <w:numPr>
          <w:ilvl w:val="0"/>
          <w:numId w:val="0"/>
        </w:numPr>
        <w:jc w:val="right"/>
        <w:rPr>
          <w:i/>
        </w:rPr>
      </w:pPr>
    </w:p>
    <w:p w14:paraId="39B4FB5A" w14:textId="77777777" w:rsidR="00C402CB" w:rsidRDefault="00C402CB" w:rsidP="00037B9F">
      <w:pPr>
        <w:pStyle w:val="ListBullet"/>
        <w:numPr>
          <w:ilvl w:val="0"/>
          <w:numId w:val="0"/>
        </w:numPr>
        <w:jc w:val="right"/>
        <w:rPr>
          <w:i/>
        </w:rPr>
      </w:pPr>
    </w:p>
    <w:p w14:paraId="6F1B8E73" w14:textId="77777777" w:rsidR="00C402CB" w:rsidRDefault="00C402CB" w:rsidP="00037B9F">
      <w:pPr>
        <w:pStyle w:val="ListBullet"/>
        <w:numPr>
          <w:ilvl w:val="0"/>
          <w:numId w:val="0"/>
        </w:numPr>
        <w:jc w:val="right"/>
        <w:rPr>
          <w:i/>
        </w:rPr>
      </w:pPr>
    </w:p>
    <w:p w14:paraId="0F34BB0E" w14:textId="77777777" w:rsidR="00C402CB" w:rsidRDefault="00C402CB" w:rsidP="00037B9F">
      <w:pPr>
        <w:pStyle w:val="ListBullet"/>
        <w:numPr>
          <w:ilvl w:val="0"/>
          <w:numId w:val="0"/>
        </w:numPr>
        <w:jc w:val="right"/>
        <w:rPr>
          <w:i/>
        </w:rPr>
      </w:pPr>
    </w:p>
    <w:p w14:paraId="74F8C380" w14:textId="77777777" w:rsidR="00C402CB" w:rsidRDefault="00C402CB" w:rsidP="00037B9F">
      <w:pPr>
        <w:pStyle w:val="ListBullet"/>
        <w:numPr>
          <w:ilvl w:val="0"/>
          <w:numId w:val="0"/>
        </w:numPr>
        <w:jc w:val="right"/>
        <w:rPr>
          <w:i/>
        </w:rPr>
      </w:pPr>
    </w:p>
    <w:p w14:paraId="4E7A51BA" w14:textId="47CE4B92" w:rsidR="00037B9F" w:rsidRPr="00037B9F" w:rsidRDefault="00037B9F" w:rsidP="00037B9F">
      <w:pPr>
        <w:pStyle w:val="ListBullet"/>
        <w:numPr>
          <w:ilvl w:val="0"/>
          <w:numId w:val="0"/>
        </w:numPr>
        <w:jc w:val="right"/>
        <w:rPr>
          <w:i/>
        </w:rPr>
      </w:pPr>
      <w:r w:rsidRPr="00037B9F">
        <w:rPr>
          <w:i/>
        </w:rPr>
        <w:t xml:space="preserve">Updated: </w:t>
      </w:r>
      <w:r w:rsidR="00280C2C">
        <w:rPr>
          <w:i/>
        </w:rPr>
        <w:t>11 August 2015</w:t>
      </w:r>
    </w:p>
    <w:sectPr w:rsidR="00037B9F" w:rsidRPr="00037B9F" w:rsidSect="005123D4">
      <w:type w:val="continuous"/>
      <w:pgSz w:w="11906" w:h="16838" w:code="9"/>
      <w:pgMar w:top="284" w:right="1071" w:bottom="2111" w:left="1134" w:header="142" w:footer="708" w:gutter="0"/>
      <w:cols w:num="2" w:space="201"/>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252E6E" w14:textId="77777777" w:rsidR="008F1DC4" w:rsidRDefault="008F1DC4">
      <w:r>
        <w:separator/>
      </w:r>
    </w:p>
  </w:endnote>
  <w:endnote w:type="continuationSeparator" w:id="0">
    <w:p w14:paraId="1A252E6F" w14:textId="77777777" w:rsidR="008F1DC4" w:rsidRDefault="008F1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otham Light">
    <w:altName w:val="Arial"/>
    <w:panose1 w:val="00000000000000000000"/>
    <w:charset w:val="00"/>
    <w:family w:val="modern"/>
    <w:notTrueType/>
    <w:pitch w:val="variable"/>
    <w:sig w:usb0="00000001" w:usb1="4000005B" w:usb2="00000000" w:usb3="00000000" w:csb0="0000009B"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52E73" w14:textId="77777777" w:rsidR="008F1DC4" w:rsidRDefault="001566B9">
    <w:pPr>
      <w:pStyle w:val="Footer"/>
    </w:pPr>
    <w:r>
      <w:rPr>
        <w:noProof/>
      </w:rPr>
      <w:pict w14:anchorId="1A252E7A">
        <v:line id="Logo_line" o:spid="_x0000_s2089" style="position:absolute;z-index:-251656704;mso-position-horizontal-relative:page;mso-position-vertical-relative:page" from="56.8pt,745.8pt" to="538.5pt,745.8pt" strokecolor="#008ac9" strokeweight="1pt">
          <w10:wrap anchorx="page" anchory="page"/>
          <w10:anchorlock/>
        </v:line>
      </w:pict>
    </w:r>
    <w:r>
      <w:rPr>
        <w:noProof/>
      </w:rPr>
      <w:pict w14:anchorId="1A252E7B">
        <v:shape id="_x0000_s2086" style="position:absolute;margin-left:0;margin-top:0;width:595.25pt;height:841.9pt;z-index:-251658752;mso-position-horizontal:absolute;mso-position-horizontal-relative:page;mso-position-vertical:absolute;mso-position-vertical-relative:page" coordsize="2381,3368" path="m2268,hdc2268,3255,2268,3255,2268,3255v-1937,,-1937,,-1937,c211,3255,113,3158,113,3038,113,,113,,113,,,,,,,,,3368,,3368,,3368v2381,,2381,,2381,c2381,,2381,,2381,hal2268,hdxe" fillcolor="#008ac9" stroked="f">
          <v:path arrowok="t"/>
          <o:lock v:ext="edit" aspectratio="t"/>
          <w10:wrap anchorx="page" anchory="page"/>
          <w10:anchorlock/>
        </v:shape>
      </w:pict>
    </w:r>
    <w:r>
      <w:rPr>
        <w:noProof/>
      </w:rPr>
      <w:pict w14:anchorId="1A252E7C">
        <v:shapetype id="_x0000_t202" coordsize="21600,21600" o:spt="202" path="m,l,21600r21600,l21600,xe">
          <v:stroke joinstyle="miter"/>
          <v:path gradientshapeok="t" o:connecttype="rect"/>
        </v:shapetype>
        <v:shape id="Logo_txt_Contact" o:spid="_x0000_s2088" type="#_x0000_t202" style="position:absolute;margin-left:56.75pt;margin-top:748.55pt;width:265.55pt;height:47.15pt;z-index:-251657728;mso-position-horizontal-relative:page;mso-position-vertical-relative:page" filled="f" stroked="f">
          <v:textbox style="mso-next-textbox:#Logo_txt_Contact" inset="0,0,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4648"/>
                </w:tblGrid>
                <w:tr w:rsidR="008F1DC4" w:rsidRPr="000978DC" w14:paraId="1A252E87" w14:textId="77777777" w:rsidTr="000978DC">
                  <w:trPr>
                    <w:trHeight w:hRule="exact" w:val="780"/>
                  </w:trPr>
                  <w:tc>
                    <w:tcPr>
                      <w:tcW w:w="4648" w:type="dxa"/>
                      <w:shd w:val="clear" w:color="auto" w:fill="auto"/>
                      <w:vAlign w:val="bottom"/>
                    </w:tcPr>
                    <w:tbl>
                      <w:tblPr>
                        <w:tblStyle w:val="TableGrid"/>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2127"/>
                        <w:gridCol w:w="2976"/>
                      </w:tblGrid>
                      <w:tr w:rsidR="008F1DC4" w14:paraId="1A252E85" w14:textId="77777777" w:rsidTr="00C402CB">
                        <w:tc>
                          <w:tcPr>
                            <w:tcW w:w="2127" w:type="dxa"/>
                            <w:shd w:val="clear" w:color="auto" w:fill="auto"/>
                            <w:vAlign w:val="bottom"/>
                          </w:tcPr>
                          <w:p w14:paraId="1A252E7F" w14:textId="77777777" w:rsidR="008F1DC4" w:rsidRPr="000978DC" w:rsidRDefault="008F1DC4" w:rsidP="000978DC">
                            <w:pPr>
                              <w:pStyle w:val="FooterContact"/>
                              <w:rPr>
                                <w:b/>
                                <w:noProof/>
                              </w:rPr>
                            </w:pPr>
                            <w:r w:rsidRPr="000978DC">
                              <w:rPr>
                                <w:b/>
                                <w:noProof/>
                              </w:rPr>
                              <w:t>Learn Local</w:t>
                            </w:r>
                          </w:p>
                          <w:p w14:paraId="1A252E80" w14:textId="77777777" w:rsidR="008F1DC4" w:rsidRDefault="008F1DC4" w:rsidP="000978DC">
                            <w:pPr>
                              <w:pStyle w:val="FooterContact"/>
                              <w:rPr>
                                <w:noProof/>
                              </w:rPr>
                            </w:pPr>
                            <w:r>
                              <w:rPr>
                                <w:noProof/>
                              </w:rPr>
                              <w:t xml:space="preserve">GPO </w:t>
                            </w:r>
                            <w:smartTag w:uri="urn:schemas-microsoft-com:office:smarttags" w:element="address">
                              <w:smartTag w:uri="urn:schemas-microsoft-com:office:smarttags" w:element="Street">
                                <w:r>
                                  <w:rPr>
                                    <w:noProof/>
                                  </w:rPr>
                                  <w:t>Box</w:t>
                                </w:r>
                              </w:smartTag>
                              <w:r>
                                <w:rPr>
                                  <w:noProof/>
                                </w:rPr>
                                <w:t xml:space="preserve"> 4367</w:t>
                              </w:r>
                            </w:smartTag>
                          </w:p>
                          <w:p w14:paraId="1A252E81" w14:textId="77777777" w:rsidR="008F1DC4" w:rsidRDefault="008F1DC4" w:rsidP="000978DC">
                            <w:pPr>
                              <w:pStyle w:val="FooterContact"/>
                              <w:rPr>
                                <w:noProof/>
                              </w:rPr>
                            </w:pPr>
                            <w:r>
                              <w:rPr>
                                <w:noProof/>
                              </w:rPr>
                              <w:t>Melbourne, VIC 3001</w:t>
                            </w:r>
                          </w:p>
                        </w:tc>
                        <w:tc>
                          <w:tcPr>
                            <w:tcW w:w="2976" w:type="dxa"/>
                            <w:shd w:val="clear" w:color="auto" w:fill="auto"/>
                            <w:vAlign w:val="bottom"/>
                          </w:tcPr>
                          <w:p w14:paraId="1A252E82" w14:textId="5B09723E" w:rsidR="008F1DC4" w:rsidRDefault="008F1DC4" w:rsidP="00C402CB">
                            <w:pPr>
                              <w:pStyle w:val="FooterContact"/>
                              <w:tabs>
                                <w:tab w:val="left" w:pos="2169"/>
                              </w:tabs>
                              <w:rPr>
                                <w:noProof/>
                              </w:rPr>
                            </w:pPr>
                            <w:r w:rsidRPr="00D42AD1">
                              <w:rPr>
                                <w:b/>
                                <w:noProof/>
                              </w:rPr>
                              <w:t>T</w:t>
                            </w:r>
                            <w:r>
                              <w:rPr>
                                <w:noProof/>
                              </w:rPr>
                              <w:t xml:space="preserve"> </w:t>
                            </w:r>
                            <w:r w:rsidR="00C402CB">
                              <w:rPr>
                                <w:noProof/>
                              </w:rPr>
                              <w:t xml:space="preserve"> 131 823</w:t>
                            </w:r>
                          </w:p>
                          <w:p w14:paraId="1A252E83" w14:textId="540E5C04" w:rsidR="008F1DC4" w:rsidRPr="00C402CB" w:rsidRDefault="00C402CB" w:rsidP="00C402CB">
                            <w:pPr>
                              <w:pStyle w:val="FooterContact"/>
                              <w:ind w:right="-329"/>
                              <w:rPr>
                                <w:noProof/>
                              </w:rPr>
                            </w:pPr>
                            <w:r w:rsidRPr="00C402CB">
                              <w:rPr>
                                <w:b/>
                                <w:noProof/>
                              </w:rPr>
                              <w:t>E</w:t>
                            </w:r>
                            <w:r>
                              <w:rPr>
                                <w:noProof/>
                              </w:rPr>
                              <w:t xml:space="preserve">  </w:t>
                            </w:r>
                            <w:r w:rsidRPr="00C402CB">
                              <w:rPr>
                                <w:noProof/>
                              </w:rPr>
                              <w:t>learnlocal@edumail.vic.gov.au</w:t>
                            </w:r>
                          </w:p>
                          <w:p w14:paraId="1A252E84" w14:textId="61475625" w:rsidR="008F1DC4" w:rsidRPr="00D42AD1" w:rsidRDefault="008F1DC4" w:rsidP="009A469F">
                            <w:pPr>
                              <w:pStyle w:val="FooterContact"/>
                              <w:rPr>
                                <w:b/>
                                <w:noProof/>
                              </w:rPr>
                            </w:pPr>
                            <w:r>
                              <w:rPr>
                                <w:b/>
                                <w:noProof/>
                              </w:rPr>
                              <w:t>www.learnlocal.org.au</w:t>
                            </w:r>
                          </w:p>
                        </w:tc>
                      </w:tr>
                    </w:tbl>
                    <w:p w14:paraId="1A252E86" w14:textId="77777777" w:rsidR="008F1DC4" w:rsidRPr="000978DC" w:rsidRDefault="008F1DC4" w:rsidP="000978DC">
                      <w:pPr>
                        <w:pStyle w:val="FooterContact"/>
                        <w:rPr>
                          <w:noProof/>
                        </w:rPr>
                      </w:pPr>
                    </w:p>
                  </w:tc>
                </w:tr>
              </w:tbl>
              <w:p w14:paraId="1A252E88" w14:textId="77777777" w:rsidR="008F1DC4" w:rsidRDefault="008F1DC4" w:rsidP="000978DC">
                <w:pPr>
                  <w:pStyle w:val="FooterContact"/>
                  <w:rPr>
                    <w:noProof/>
                  </w:rPr>
                </w:pPr>
              </w:p>
            </w:txbxContent>
          </v:textbox>
          <w10:wrap anchorx="page" anchory="page"/>
          <w10:anchorlock/>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715"/>
    </w:tblGrid>
    <w:tr w:rsidR="008F1DC4" w14:paraId="1A252E76" w14:textId="77777777" w:rsidTr="00F23475">
      <w:trPr>
        <w:trHeight w:val="3124"/>
      </w:trPr>
      <w:tc>
        <w:tcPr>
          <w:tcW w:w="9715" w:type="dxa"/>
          <w:shd w:val="clear" w:color="auto" w:fill="auto"/>
        </w:tcPr>
        <w:p w14:paraId="1A252E75" w14:textId="77777777" w:rsidR="008F1DC4" w:rsidRDefault="008F1DC4">
          <w:pPr>
            <w:pStyle w:val="Footer"/>
          </w:pPr>
        </w:p>
      </w:tc>
    </w:tr>
  </w:tbl>
  <w:p w14:paraId="1A252E77" w14:textId="77777777" w:rsidR="008F1DC4" w:rsidRDefault="008F1D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252E6C" w14:textId="77777777" w:rsidR="008F1DC4" w:rsidRDefault="008F1DC4">
      <w:r>
        <w:separator/>
      </w:r>
    </w:p>
  </w:footnote>
  <w:footnote w:type="continuationSeparator" w:id="0">
    <w:p w14:paraId="1A252E6D" w14:textId="77777777" w:rsidR="008F1DC4" w:rsidRDefault="008F1D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4D897" w14:textId="77777777" w:rsidR="008F1DC4" w:rsidRDefault="008F1DC4"/>
  <w:tbl>
    <w:tblPr>
      <w:tblStyle w:val="TableGrid"/>
      <w:tblpPr w:vertAnchor="page" w:horzAnchor="page" w:tblpX="7854" w:tblpY="151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2933"/>
    </w:tblGrid>
    <w:tr w:rsidR="008F1DC4" w14:paraId="1A252E71" w14:textId="77777777" w:rsidTr="000F6F86">
      <w:trPr>
        <w:trHeight w:val="923"/>
      </w:trPr>
      <w:tc>
        <w:tcPr>
          <w:tcW w:w="2933" w:type="dxa"/>
          <w:shd w:val="clear" w:color="auto" w:fill="auto"/>
        </w:tcPr>
        <w:p w14:paraId="1A252E70" w14:textId="77777777" w:rsidR="008F1DC4" w:rsidRDefault="008F1DC4" w:rsidP="000F6F86">
          <w:pPr>
            <w:pStyle w:val="pictureLogo"/>
            <w:framePr w:wrap="auto" w:vAnchor="margin" w:hAnchor="text" w:xAlign="left" w:yAlign="inline"/>
            <w:jc w:val="right"/>
          </w:pPr>
          <w:r>
            <w:rPr>
              <w:noProof/>
            </w:rPr>
            <w:drawing>
              <wp:inline distT="0" distB="0" distL="0" distR="0" wp14:anchorId="1A252E78" wp14:editId="330CE4B6">
                <wp:extent cx="902910" cy="60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floating_300dpi_Q8"/>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08871" cy="613624"/>
                        </a:xfrm>
                        <a:prstGeom prst="rect">
                          <a:avLst/>
                        </a:prstGeom>
                        <a:noFill/>
                        <a:ln w="9525">
                          <a:noFill/>
                          <a:miter lim="800000"/>
                          <a:headEnd/>
                          <a:tailEnd/>
                        </a:ln>
                      </pic:spPr>
                    </pic:pic>
                  </a:graphicData>
                </a:graphic>
              </wp:inline>
            </w:drawing>
          </w:r>
        </w:p>
      </w:tc>
    </w:tr>
  </w:tbl>
  <w:p w14:paraId="1A252E72" w14:textId="77777777" w:rsidR="008F1DC4" w:rsidRDefault="008F1DC4" w:rsidP="000F6F8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52E74" w14:textId="77777777" w:rsidR="008F1DC4" w:rsidRDefault="001566B9">
    <w:pPr>
      <w:pStyle w:val="Header"/>
    </w:pPr>
    <w:r>
      <w:rPr>
        <w:noProof/>
      </w:rPr>
      <w:pict w14:anchorId="1A252E7D">
        <v:group id="Logo_LearnLocal" o:spid="_x0000_s2082" style="position:absolute;margin-left:56.55pt;margin-top:668.85pt;width:151.6pt;height:102.45pt;z-index:-251659776;mso-position-horizontal-relative:page;mso-position-vertical-relative:page" coordorigin="558,1042" coordsize="8392,5672">
          <v:shape id="darkBlue" o:spid="_x0000_s2080" style="position:absolute;left:558;top:1042;width:7365;height:4374" coordsize="2123,1261" o:regroupid="1" path="m637,944hdc724,944,795,1015,795,1103v,,,,,c795,1261,795,1261,795,1261v-637,,-637,,-637,c158,1261,158,1261,158,1261,70,1260,,1189,,1101,,944,,944,,944,,,,,,,158,,158,,158,v,,,,,c246,,317,71,317,158v,,,1,,1c317,944,317,944,317,944v319,,319,,319,c637,944,637,944,637,944t341,310c1199,1254,1199,1254,1199,1254v,-58,,-58,,-58c1047,1196,1047,1196,1047,1196v,-255,,-255,,-255c978,941,978,941,978,941hal978,1254hdxm1282,1116v1,-17,12,-48,52,-48c1364,1068,1377,1085,1383,1116hal1282,1116hdxm1445,1156v5,-70,-33,-135,-110,-135c1267,1021,1220,1073,1220,1141v,70,44,119,115,119c1387,1260,1424,1237,1441,1184v-54,,-54,,-54,c1383,1198,1362,1213,1338,1213v-35,,-54,-18,-56,-57hal1445,1156hdxm1623,1166v,14,-2,52,-51,52c1552,1218,1534,1213,1534,1189v,-22,18,-29,37,-33c1590,1153,1612,1152,1623,1143hal1623,1166hdxm1541,1097v3,-24,18,-34,41,-34c1604,1063,1623,1067,1623,1094v,25,-36,24,-74,29c1511,1129,1472,1141,1472,1192v,46,34,68,77,68c1577,1260,1606,1253,1625,1232v1,7,3,15,5,22c1693,1254,1693,1254,1693,1254v-6,-9,-8,-30,-8,-50c1685,1086,1685,1086,1685,1086v,-54,-54,-65,-99,-65c1535,1021,1483,1039,1479,1097hal1541,1097hdxm1733,1254v62,,62,,62,c1795,1152,1795,1152,1795,1152v,-40,16,-73,61,-73c1864,1079,1873,1080,1879,1081v,-57,,-57,,-57c1875,1022,1870,1021,1865,1021v-30,,-61,20,-72,49c1792,1070,1792,1070,1792,1070v,-42,,-42,,-42c1733,1028,1733,1028,1733,1028hal1733,1254hdxm1911,1254v62,,62,,62,c1973,1135,1973,1135,1973,1135v,-46,15,-65,48,-65c2050,1070,2061,1089,2061,1126v,128,,128,,128c2123,1254,2123,1254,2123,1254v,-139,,-139,,-139c2123,1059,2107,1021,2041,1021v-27,,-54,13,-70,38c1970,1059,1970,1059,1970,1059v,-31,,-31,,-31c1911,1028,1911,1028,1911,1028hal1911,1254hdxe" fillcolor="#003480" stroked="f">
            <v:path arrowok="t"/>
            <o:lock v:ext="edit" verticies="t"/>
          </v:shape>
          <v:shape id="lightBlue" o:spid="_x0000_s2081" style="position:absolute;left:1824;top:2308;width:7126;height:4406" coordsize="2054,1270" o:regroupid="1" path="m2,hdc158,,158,,158,v,,,,,c246,,317,71,317,159v,375,,375,,375c2,534,2,534,2,534hal2,hdxm637,946v-1,,-1,,-1,c481,946,481,946,481,946,,946,,946,,946v,157,,157,,157c,1191,70,1262,158,1263v,,,,,c795,1263,795,1263,795,1263v,-158,,-158,,-158c795,1105,795,1105,795,1105v,-88,-71,-159,-158,-159m967,1263v221,,221,,221,c1188,1206,1188,1206,1188,1206v-152,,-152,,-152,c1036,951,1036,951,1036,951v-69,,-69,,-69,hal967,1263hdxm1330,1223v-42,,-55,-37,-55,-73c1275,1114,1288,1078,1330,1078v42,,55,36,55,72c1385,1186,1372,1223,1330,1223t,-192c1259,1031,1213,1078,1213,1150v,72,46,120,117,120c1401,1270,1447,1222,1447,1150v,-72,-46,-119,-117,-119m1702,1117v-4,-58,-53,-86,-106,-86c1522,1031,1480,1083,1480,1154v,67,46,115,115,115c1654,1269,1696,1237,1704,1177v-60,,-60,,-60,c1640,1204,1623,1223,1594,1223v-39,,-51,-39,-51,-72c1543,1118,1556,1078,1596,1078v25,,42,13,45,39hal1702,1117hdxm1880,1176v,13,-2,52,-51,52c1809,1228,1791,1222,1791,1199v,-23,18,-29,37,-33c1847,1162,1869,1162,1880,1153hal1880,1176hdxm1798,1107v2,-25,18,-34,41,-34c1861,1073,1880,1076,1880,1103v,26,-36,24,-74,30c1767,1138,1729,1150,1729,1202v,46,34,67,77,67c1834,1269,1862,1262,1882,1241v1,8,2,15,5,22c1950,1263,1950,1263,1950,1263v-6,-9,-8,-29,-8,-50c1942,1095,1942,1095,1942,1095v,-54,-55,-64,-100,-64c1792,1031,1739,1048,1736,1107hal1798,1107hdxm1991,1263v63,,63,,63,c2054,951,2054,951,2054,951v-63,,-63,,-63,hal1991,1263hdxe" fillcolor="#008ac9" stroked="f">
            <v:path arrowok="t"/>
            <o:lock v:ext="edit" verticies="t"/>
          </v:shape>
          <w10:wrap anchorx="page" anchory="page"/>
          <w10:anchorlock/>
        </v:group>
      </w:pict>
    </w:r>
    <w:r>
      <w:rPr>
        <w:noProof/>
      </w:rPr>
      <w:pict w14:anchorId="1A252E7E">
        <v:shape id="Logo_frame" o:spid="_x0000_s2078" style="position:absolute;margin-left:0;margin-top:0;width:595.25pt;height:841.9pt;z-index:-251660800;mso-position-horizontal:absolute;mso-position-horizontal-relative:page;mso-position-vertical:absolute;mso-position-vertical-relative:page" coordsize="2381,3368" path="m2268,hdc2268,3255,2268,3255,2268,3255v-1937,,-1937,,-1937,c211,3255,113,3158,113,3038,113,,113,,113,,,,,,,,,3368,,3368,,3368v2381,,2381,,2381,c2381,,2381,,2381,hal2268,hdxe" fillcolor="#008ac9" stroked="f">
          <v:path arrowok="t"/>
          <o:lock v:ext="edit" aspectratio="t"/>
          <w10:wrap anchorx="page" anchory="pag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81E87EE"/>
    <w:lvl w:ilvl="0">
      <w:start w:val="1"/>
      <w:numFmt w:val="decimal"/>
      <w:lvlText w:val="%1."/>
      <w:lvlJc w:val="left"/>
      <w:pPr>
        <w:tabs>
          <w:tab w:val="num" w:pos="1492"/>
        </w:tabs>
        <w:ind w:left="1492" w:hanging="360"/>
      </w:pPr>
    </w:lvl>
  </w:abstractNum>
  <w:abstractNum w:abstractNumId="1">
    <w:nsid w:val="FFFFFF7D"/>
    <w:multiLevelType w:val="singleLevel"/>
    <w:tmpl w:val="D92A9A0C"/>
    <w:lvl w:ilvl="0">
      <w:start w:val="1"/>
      <w:numFmt w:val="decimal"/>
      <w:lvlText w:val="%1."/>
      <w:lvlJc w:val="left"/>
      <w:pPr>
        <w:tabs>
          <w:tab w:val="num" w:pos="1209"/>
        </w:tabs>
        <w:ind w:left="1209" w:hanging="360"/>
      </w:pPr>
    </w:lvl>
  </w:abstractNum>
  <w:abstractNum w:abstractNumId="2">
    <w:nsid w:val="FFFFFF7E"/>
    <w:multiLevelType w:val="singleLevel"/>
    <w:tmpl w:val="83C46FF4"/>
    <w:lvl w:ilvl="0">
      <w:start w:val="1"/>
      <w:numFmt w:val="decimal"/>
      <w:lvlText w:val="%1."/>
      <w:lvlJc w:val="left"/>
      <w:pPr>
        <w:tabs>
          <w:tab w:val="num" w:pos="926"/>
        </w:tabs>
        <w:ind w:left="926" w:hanging="360"/>
      </w:pPr>
    </w:lvl>
  </w:abstractNum>
  <w:abstractNum w:abstractNumId="3">
    <w:nsid w:val="FFFFFF7F"/>
    <w:multiLevelType w:val="singleLevel"/>
    <w:tmpl w:val="37483714"/>
    <w:lvl w:ilvl="0">
      <w:start w:val="1"/>
      <w:numFmt w:val="decimal"/>
      <w:lvlText w:val="%1."/>
      <w:lvlJc w:val="left"/>
      <w:pPr>
        <w:tabs>
          <w:tab w:val="num" w:pos="643"/>
        </w:tabs>
        <w:ind w:left="643" w:hanging="360"/>
      </w:pPr>
    </w:lvl>
  </w:abstractNum>
  <w:abstractNum w:abstractNumId="4">
    <w:nsid w:val="FFFFFF80"/>
    <w:multiLevelType w:val="singleLevel"/>
    <w:tmpl w:val="93825BD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6A884A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55039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BFAB33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87E5B80"/>
    <w:lvl w:ilvl="0">
      <w:start w:val="1"/>
      <w:numFmt w:val="decimal"/>
      <w:lvlText w:val="%1."/>
      <w:lvlJc w:val="left"/>
      <w:pPr>
        <w:tabs>
          <w:tab w:val="num" w:pos="360"/>
        </w:tabs>
        <w:ind w:left="360" w:hanging="360"/>
      </w:pPr>
    </w:lvl>
  </w:abstractNum>
  <w:abstractNum w:abstractNumId="9">
    <w:nsid w:val="FFFFFF89"/>
    <w:multiLevelType w:val="singleLevel"/>
    <w:tmpl w:val="251CF7F4"/>
    <w:lvl w:ilvl="0">
      <w:start w:val="1"/>
      <w:numFmt w:val="bullet"/>
      <w:pStyle w:val="ListBullet"/>
      <w:lvlText w:val="•"/>
      <w:lvlJc w:val="left"/>
      <w:pPr>
        <w:tabs>
          <w:tab w:val="num" w:pos="180"/>
        </w:tabs>
        <w:ind w:left="180" w:hanging="180"/>
      </w:pPr>
      <w:rPr>
        <w:rFonts w:ascii="Gotham Light" w:hAnsi="Gotham Light" w:hint="default"/>
      </w:rPr>
    </w:lvl>
  </w:abstractNum>
  <w:abstractNum w:abstractNumId="10">
    <w:nsid w:val="0BBA021B"/>
    <w:multiLevelType w:val="hybridMultilevel"/>
    <w:tmpl w:val="01D82600"/>
    <w:lvl w:ilvl="0" w:tplc="0C090003">
      <w:start w:val="1"/>
      <w:numFmt w:val="bullet"/>
      <w:lvlText w:val="o"/>
      <w:lvlJc w:val="left"/>
      <w:pPr>
        <w:ind w:left="1572" w:hanging="360"/>
      </w:pPr>
      <w:rPr>
        <w:rFonts w:ascii="Courier New" w:hAnsi="Courier New" w:cs="Courier New" w:hint="default"/>
      </w:rPr>
    </w:lvl>
    <w:lvl w:ilvl="1" w:tplc="0C090003" w:tentative="1">
      <w:start w:val="1"/>
      <w:numFmt w:val="bullet"/>
      <w:lvlText w:val="o"/>
      <w:lvlJc w:val="left"/>
      <w:pPr>
        <w:ind w:left="2292" w:hanging="360"/>
      </w:pPr>
      <w:rPr>
        <w:rFonts w:ascii="Courier New" w:hAnsi="Courier New" w:cs="Courier New" w:hint="default"/>
      </w:rPr>
    </w:lvl>
    <w:lvl w:ilvl="2" w:tplc="0C090005" w:tentative="1">
      <w:start w:val="1"/>
      <w:numFmt w:val="bullet"/>
      <w:lvlText w:val=""/>
      <w:lvlJc w:val="left"/>
      <w:pPr>
        <w:ind w:left="3012" w:hanging="360"/>
      </w:pPr>
      <w:rPr>
        <w:rFonts w:ascii="Wingdings" w:hAnsi="Wingdings" w:hint="default"/>
      </w:rPr>
    </w:lvl>
    <w:lvl w:ilvl="3" w:tplc="0C090001" w:tentative="1">
      <w:start w:val="1"/>
      <w:numFmt w:val="bullet"/>
      <w:lvlText w:val=""/>
      <w:lvlJc w:val="left"/>
      <w:pPr>
        <w:ind w:left="3732" w:hanging="360"/>
      </w:pPr>
      <w:rPr>
        <w:rFonts w:ascii="Symbol" w:hAnsi="Symbol" w:hint="default"/>
      </w:rPr>
    </w:lvl>
    <w:lvl w:ilvl="4" w:tplc="0C090003" w:tentative="1">
      <w:start w:val="1"/>
      <w:numFmt w:val="bullet"/>
      <w:lvlText w:val="o"/>
      <w:lvlJc w:val="left"/>
      <w:pPr>
        <w:ind w:left="4452" w:hanging="360"/>
      </w:pPr>
      <w:rPr>
        <w:rFonts w:ascii="Courier New" w:hAnsi="Courier New" w:cs="Courier New" w:hint="default"/>
      </w:rPr>
    </w:lvl>
    <w:lvl w:ilvl="5" w:tplc="0C090005" w:tentative="1">
      <w:start w:val="1"/>
      <w:numFmt w:val="bullet"/>
      <w:lvlText w:val=""/>
      <w:lvlJc w:val="left"/>
      <w:pPr>
        <w:ind w:left="5172" w:hanging="360"/>
      </w:pPr>
      <w:rPr>
        <w:rFonts w:ascii="Wingdings" w:hAnsi="Wingdings" w:hint="default"/>
      </w:rPr>
    </w:lvl>
    <w:lvl w:ilvl="6" w:tplc="0C090001" w:tentative="1">
      <w:start w:val="1"/>
      <w:numFmt w:val="bullet"/>
      <w:lvlText w:val=""/>
      <w:lvlJc w:val="left"/>
      <w:pPr>
        <w:ind w:left="5892" w:hanging="360"/>
      </w:pPr>
      <w:rPr>
        <w:rFonts w:ascii="Symbol" w:hAnsi="Symbol" w:hint="default"/>
      </w:rPr>
    </w:lvl>
    <w:lvl w:ilvl="7" w:tplc="0C090003" w:tentative="1">
      <w:start w:val="1"/>
      <w:numFmt w:val="bullet"/>
      <w:lvlText w:val="o"/>
      <w:lvlJc w:val="left"/>
      <w:pPr>
        <w:ind w:left="6612" w:hanging="360"/>
      </w:pPr>
      <w:rPr>
        <w:rFonts w:ascii="Courier New" w:hAnsi="Courier New" w:cs="Courier New" w:hint="default"/>
      </w:rPr>
    </w:lvl>
    <w:lvl w:ilvl="8" w:tplc="0C090005" w:tentative="1">
      <w:start w:val="1"/>
      <w:numFmt w:val="bullet"/>
      <w:lvlText w:val=""/>
      <w:lvlJc w:val="left"/>
      <w:pPr>
        <w:ind w:left="7332" w:hanging="360"/>
      </w:pPr>
      <w:rPr>
        <w:rFonts w:ascii="Wingdings" w:hAnsi="Wingdings" w:hint="default"/>
      </w:rPr>
    </w:lvl>
  </w:abstractNum>
  <w:abstractNum w:abstractNumId="11">
    <w:nsid w:val="167A0B2F"/>
    <w:multiLevelType w:val="hybridMultilevel"/>
    <w:tmpl w:val="73AAC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D96715A"/>
    <w:multiLevelType w:val="hybridMultilevel"/>
    <w:tmpl w:val="A880A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D745828"/>
    <w:multiLevelType w:val="hybridMultilevel"/>
    <w:tmpl w:val="8236B5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D272301"/>
    <w:multiLevelType w:val="hybridMultilevel"/>
    <w:tmpl w:val="A88213EC"/>
    <w:lvl w:ilvl="0" w:tplc="C2941C64">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0"/>
  </w:num>
  <w:num w:numId="13">
    <w:abstractNumId w:val="12"/>
  </w:num>
  <w:num w:numId="14">
    <w:abstractNumId w:val="1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characterSpacingControl w:val="doNotCompress"/>
  <w:hdrShapeDefaults>
    <o:shapedefaults v:ext="edit" spidmax="2091">
      <o:colormru v:ext="edit" colors="#00528c,#008ac9"/>
    </o:shapedefaults>
    <o:shapelayout v:ext="edit">
      <o:idmap v:ext="edit" data="2"/>
      <o:regrouptable v:ext="edit">
        <o:entry new="1" old="0"/>
      </o:regrouptable>
    </o:shapelayout>
  </w:hdrShapeDefaults>
  <w:footnotePr>
    <w:footnote w:id="-1"/>
    <w:footnote w:id="0"/>
  </w:footnotePr>
  <w:endnotePr>
    <w:endnote w:id="-1"/>
    <w:endnote w:id="0"/>
  </w:endnotePr>
  <w:compat>
    <w:compatSetting w:name="compatibilityMode" w:uri="http://schemas.microsoft.com/office/word" w:val="12"/>
  </w:compat>
  <w:docVars>
    <w:docVar w:name="CancelForm" w:val="OK"/>
    <w:docVar w:name="PrintLogo" w:val="Colour"/>
  </w:docVars>
  <w:rsids>
    <w:rsidRoot w:val="00DC47CB"/>
    <w:rsid w:val="000006EA"/>
    <w:rsid w:val="000055E5"/>
    <w:rsid w:val="000130FD"/>
    <w:rsid w:val="000142FF"/>
    <w:rsid w:val="00035D26"/>
    <w:rsid w:val="00036786"/>
    <w:rsid w:val="00037B9F"/>
    <w:rsid w:val="00043A30"/>
    <w:rsid w:val="0005681F"/>
    <w:rsid w:val="000618C6"/>
    <w:rsid w:val="00064A0C"/>
    <w:rsid w:val="000905E8"/>
    <w:rsid w:val="00094910"/>
    <w:rsid w:val="000978DC"/>
    <w:rsid w:val="000B5D54"/>
    <w:rsid w:val="000C33BD"/>
    <w:rsid w:val="000E485D"/>
    <w:rsid w:val="000F175E"/>
    <w:rsid w:val="000F692A"/>
    <w:rsid w:val="000F6F86"/>
    <w:rsid w:val="00107D29"/>
    <w:rsid w:val="0014307F"/>
    <w:rsid w:val="00146F90"/>
    <w:rsid w:val="00152C18"/>
    <w:rsid w:val="001566B9"/>
    <w:rsid w:val="00176D00"/>
    <w:rsid w:val="00182FF8"/>
    <w:rsid w:val="00186DB5"/>
    <w:rsid w:val="001A1103"/>
    <w:rsid w:val="001A56AA"/>
    <w:rsid w:val="001C4D46"/>
    <w:rsid w:val="001C6875"/>
    <w:rsid w:val="002053FA"/>
    <w:rsid w:val="002149F2"/>
    <w:rsid w:val="00217AA9"/>
    <w:rsid w:val="00221AAE"/>
    <w:rsid w:val="002263C4"/>
    <w:rsid w:val="00236517"/>
    <w:rsid w:val="00265435"/>
    <w:rsid w:val="00280C2C"/>
    <w:rsid w:val="00283CE6"/>
    <w:rsid w:val="0029716D"/>
    <w:rsid w:val="002A4690"/>
    <w:rsid w:val="002B3EFE"/>
    <w:rsid w:val="002F43CA"/>
    <w:rsid w:val="003539F3"/>
    <w:rsid w:val="00374B77"/>
    <w:rsid w:val="00396FD6"/>
    <w:rsid w:val="003A4C89"/>
    <w:rsid w:val="003D014A"/>
    <w:rsid w:val="003D3164"/>
    <w:rsid w:val="003D5DBC"/>
    <w:rsid w:val="003F0DB3"/>
    <w:rsid w:val="004111F6"/>
    <w:rsid w:val="004162B9"/>
    <w:rsid w:val="0045125C"/>
    <w:rsid w:val="004550DD"/>
    <w:rsid w:val="0048227E"/>
    <w:rsid w:val="00491C63"/>
    <w:rsid w:val="004A5BF8"/>
    <w:rsid w:val="004B14B6"/>
    <w:rsid w:val="004C419D"/>
    <w:rsid w:val="004D33F1"/>
    <w:rsid w:val="004E3755"/>
    <w:rsid w:val="004F2EBC"/>
    <w:rsid w:val="004F62BE"/>
    <w:rsid w:val="00507E61"/>
    <w:rsid w:val="005123D4"/>
    <w:rsid w:val="00514E89"/>
    <w:rsid w:val="00525C31"/>
    <w:rsid w:val="00542D86"/>
    <w:rsid w:val="00554A17"/>
    <w:rsid w:val="005633B7"/>
    <w:rsid w:val="00564FFC"/>
    <w:rsid w:val="00573E75"/>
    <w:rsid w:val="00583CEE"/>
    <w:rsid w:val="005E7706"/>
    <w:rsid w:val="00600983"/>
    <w:rsid w:val="006141E3"/>
    <w:rsid w:val="00622109"/>
    <w:rsid w:val="006304AB"/>
    <w:rsid w:val="006324FA"/>
    <w:rsid w:val="00635044"/>
    <w:rsid w:val="0063540B"/>
    <w:rsid w:val="00643111"/>
    <w:rsid w:val="00643DCE"/>
    <w:rsid w:val="00644174"/>
    <w:rsid w:val="006616BF"/>
    <w:rsid w:val="00665464"/>
    <w:rsid w:val="00673913"/>
    <w:rsid w:val="0067727E"/>
    <w:rsid w:val="00683C01"/>
    <w:rsid w:val="00685F28"/>
    <w:rsid w:val="00691393"/>
    <w:rsid w:val="00695660"/>
    <w:rsid w:val="006A63CD"/>
    <w:rsid w:val="006D434F"/>
    <w:rsid w:val="006D51FE"/>
    <w:rsid w:val="006D6EAF"/>
    <w:rsid w:val="006D74DF"/>
    <w:rsid w:val="006E6220"/>
    <w:rsid w:val="006E7E91"/>
    <w:rsid w:val="007038E1"/>
    <w:rsid w:val="00707518"/>
    <w:rsid w:val="00710D1D"/>
    <w:rsid w:val="00725EC6"/>
    <w:rsid w:val="00772230"/>
    <w:rsid w:val="00777941"/>
    <w:rsid w:val="00783628"/>
    <w:rsid w:val="00796175"/>
    <w:rsid w:val="007D230D"/>
    <w:rsid w:val="007E4C56"/>
    <w:rsid w:val="008020F4"/>
    <w:rsid w:val="008072C8"/>
    <w:rsid w:val="008128B8"/>
    <w:rsid w:val="00820CB6"/>
    <w:rsid w:val="00821D7A"/>
    <w:rsid w:val="008610DD"/>
    <w:rsid w:val="00862B05"/>
    <w:rsid w:val="00864EB2"/>
    <w:rsid w:val="00870252"/>
    <w:rsid w:val="00894E3C"/>
    <w:rsid w:val="008D3039"/>
    <w:rsid w:val="008D3F20"/>
    <w:rsid w:val="008D7076"/>
    <w:rsid w:val="008E5A31"/>
    <w:rsid w:val="008F1DC4"/>
    <w:rsid w:val="008F659C"/>
    <w:rsid w:val="009033A6"/>
    <w:rsid w:val="00915762"/>
    <w:rsid w:val="0095490C"/>
    <w:rsid w:val="00972D35"/>
    <w:rsid w:val="00975DD8"/>
    <w:rsid w:val="009A01EF"/>
    <w:rsid w:val="009A469F"/>
    <w:rsid w:val="009C5B6C"/>
    <w:rsid w:val="009E4D99"/>
    <w:rsid w:val="00A44BE0"/>
    <w:rsid w:val="00A4739F"/>
    <w:rsid w:val="00A53739"/>
    <w:rsid w:val="00A63B8F"/>
    <w:rsid w:val="00A645CB"/>
    <w:rsid w:val="00A801BC"/>
    <w:rsid w:val="00A80219"/>
    <w:rsid w:val="00AA2FDB"/>
    <w:rsid w:val="00AB02F7"/>
    <w:rsid w:val="00AC1629"/>
    <w:rsid w:val="00AC3D28"/>
    <w:rsid w:val="00AC428C"/>
    <w:rsid w:val="00AC4DCC"/>
    <w:rsid w:val="00AC6C59"/>
    <w:rsid w:val="00AE171F"/>
    <w:rsid w:val="00AE1CB0"/>
    <w:rsid w:val="00AF75C0"/>
    <w:rsid w:val="00B0631E"/>
    <w:rsid w:val="00B07996"/>
    <w:rsid w:val="00B23867"/>
    <w:rsid w:val="00B37899"/>
    <w:rsid w:val="00B44600"/>
    <w:rsid w:val="00B51510"/>
    <w:rsid w:val="00B54A03"/>
    <w:rsid w:val="00B55D8B"/>
    <w:rsid w:val="00B7283D"/>
    <w:rsid w:val="00B76812"/>
    <w:rsid w:val="00B8570F"/>
    <w:rsid w:val="00BB6C1A"/>
    <w:rsid w:val="00BC55E9"/>
    <w:rsid w:val="00BE6117"/>
    <w:rsid w:val="00BF4525"/>
    <w:rsid w:val="00BF6865"/>
    <w:rsid w:val="00C02B23"/>
    <w:rsid w:val="00C1247F"/>
    <w:rsid w:val="00C1681F"/>
    <w:rsid w:val="00C27D29"/>
    <w:rsid w:val="00C34F06"/>
    <w:rsid w:val="00C402CB"/>
    <w:rsid w:val="00C53D68"/>
    <w:rsid w:val="00C5582F"/>
    <w:rsid w:val="00C73976"/>
    <w:rsid w:val="00C94808"/>
    <w:rsid w:val="00C96246"/>
    <w:rsid w:val="00CC5CA2"/>
    <w:rsid w:val="00D42AD1"/>
    <w:rsid w:val="00D61250"/>
    <w:rsid w:val="00DA2A50"/>
    <w:rsid w:val="00DB16E6"/>
    <w:rsid w:val="00DC47CB"/>
    <w:rsid w:val="00DE598A"/>
    <w:rsid w:val="00DE6E26"/>
    <w:rsid w:val="00E047C4"/>
    <w:rsid w:val="00E07B47"/>
    <w:rsid w:val="00E17D7B"/>
    <w:rsid w:val="00E4112F"/>
    <w:rsid w:val="00E53C26"/>
    <w:rsid w:val="00E62AFF"/>
    <w:rsid w:val="00E7599E"/>
    <w:rsid w:val="00EA4468"/>
    <w:rsid w:val="00EC0430"/>
    <w:rsid w:val="00EE053E"/>
    <w:rsid w:val="00F00890"/>
    <w:rsid w:val="00F00D49"/>
    <w:rsid w:val="00F0581E"/>
    <w:rsid w:val="00F05C61"/>
    <w:rsid w:val="00F13AAD"/>
    <w:rsid w:val="00F23475"/>
    <w:rsid w:val="00F240EF"/>
    <w:rsid w:val="00F2625E"/>
    <w:rsid w:val="00F40736"/>
    <w:rsid w:val="00F606FE"/>
    <w:rsid w:val="00F72DAC"/>
    <w:rsid w:val="00F85D33"/>
    <w:rsid w:val="00F91F0F"/>
    <w:rsid w:val="00F92ECA"/>
    <w:rsid w:val="00F964E0"/>
    <w:rsid w:val="00FA3E10"/>
    <w:rsid w:val="00FB6AE3"/>
    <w:rsid w:val="00FC3A5A"/>
    <w:rsid w:val="00FD09EE"/>
    <w:rsid w:val="00FD636C"/>
    <w:rsid w:val="00FD7707"/>
    <w:rsid w:val="00FE3F7E"/>
    <w:rsid w:val="00FF33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hapeDefaults>
    <o:shapedefaults v:ext="edit" spidmax="2091">
      <o:colormru v:ext="edit" colors="#00528c,#008ac9"/>
    </o:shapedefaults>
    <o:shapelayout v:ext="edit">
      <o:idmap v:ext="edit" data="1"/>
    </o:shapelayout>
  </w:shapeDefaults>
  <w:decimalSymbol w:val="."/>
  <w:listSeparator w:val=","/>
  <w14:docId w14:val="1A252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33F1"/>
    <w:pPr>
      <w:spacing w:before="36" w:after="216" w:line="220" w:lineRule="atLeast"/>
    </w:pPr>
    <w:rPr>
      <w:rFonts w:ascii="Arial" w:hAnsi="Arial"/>
      <w:color w:val="008AC9"/>
      <w:sz w:val="18"/>
      <w:szCs w:val="24"/>
    </w:rPr>
  </w:style>
  <w:style w:type="paragraph" w:styleId="Heading1">
    <w:name w:val="heading 1"/>
    <w:basedOn w:val="NormaldarkBlue"/>
    <w:qFormat/>
    <w:rsid w:val="00AE171F"/>
    <w:pPr>
      <w:keepNext/>
      <w:spacing w:before="0" w:after="0" w:line="240" w:lineRule="auto"/>
      <w:outlineLvl w:val="0"/>
    </w:pPr>
    <w:rPr>
      <w:rFonts w:cs="Arial"/>
      <w:b/>
      <w:bCs/>
      <w:spacing w:val="-12"/>
      <w:kern w:val="32"/>
      <w:sz w:val="66"/>
      <w:szCs w:val="32"/>
    </w:rPr>
  </w:style>
  <w:style w:type="paragraph" w:styleId="Heading2">
    <w:name w:val="heading 2"/>
    <w:basedOn w:val="Normal"/>
    <w:qFormat/>
    <w:rsid w:val="00AE171F"/>
    <w:pPr>
      <w:keepNext/>
      <w:spacing w:before="0" w:after="0" w:line="800" w:lineRule="exact"/>
      <w:outlineLvl w:val="1"/>
    </w:pPr>
    <w:rPr>
      <w:rFonts w:cs="Arial"/>
      <w:bCs/>
      <w:iCs/>
      <w:spacing w:val="-13"/>
      <w:sz w:val="66"/>
      <w:szCs w:val="28"/>
    </w:rPr>
  </w:style>
  <w:style w:type="paragraph" w:styleId="Heading3">
    <w:name w:val="heading 3"/>
    <w:basedOn w:val="Normal"/>
    <w:next w:val="Normal"/>
    <w:qFormat/>
    <w:rsid w:val="00AF75C0"/>
    <w:pPr>
      <w:keepNext/>
      <w:spacing w:before="240" w:after="60" w:line="240" w:lineRule="auto"/>
      <w:outlineLvl w:val="2"/>
    </w:pPr>
    <w:rPr>
      <w:rFonts w:cs="Arial"/>
      <w:bCs/>
      <w:sz w:val="40"/>
      <w:szCs w:val="26"/>
    </w:rPr>
  </w:style>
  <w:style w:type="paragraph" w:styleId="Heading4">
    <w:name w:val="heading 4"/>
    <w:basedOn w:val="Normal"/>
    <w:next w:val="Normal"/>
    <w:qFormat/>
    <w:rsid w:val="00AF75C0"/>
    <w:pPr>
      <w:keepNext/>
      <w:spacing w:before="240" w:after="60" w:line="240" w:lineRule="auto"/>
      <w:outlineLvl w:val="3"/>
    </w:pPr>
    <w:rPr>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263C4"/>
    <w:pPr>
      <w:tabs>
        <w:tab w:val="center" w:pos="4153"/>
        <w:tab w:val="right" w:pos="8306"/>
      </w:tabs>
      <w:spacing w:before="0" w:after="0" w:line="240" w:lineRule="auto"/>
    </w:pPr>
    <w:rPr>
      <w:sz w:val="16"/>
    </w:rPr>
  </w:style>
  <w:style w:type="paragraph" w:styleId="Footer">
    <w:name w:val="footer"/>
    <w:basedOn w:val="Normal"/>
    <w:rsid w:val="002263C4"/>
    <w:pPr>
      <w:tabs>
        <w:tab w:val="center" w:pos="4153"/>
        <w:tab w:val="right" w:pos="8306"/>
      </w:tabs>
      <w:spacing w:before="0" w:after="0" w:line="240" w:lineRule="auto"/>
    </w:pPr>
    <w:rPr>
      <w:sz w:val="16"/>
    </w:rPr>
  </w:style>
  <w:style w:type="table" w:styleId="TableGrid">
    <w:name w:val="Table Grid"/>
    <w:basedOn w:val="TableNormal"/>
    <w:semiHidden/>
    <w:rsid w:val="00C02B23"/>
    <w:pPr>
      <w:spacing w:after="130"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pacer">
    <w:name w:val="spacer"/>
    <w:basedOn w:val="Header"/>
    <w:rsid w:val="00035D26"/>
    <w:rPr>
      <w:sz w:val="2"/>
    </w:rPr>
  </w:style>
  <w:style w:type="paragraph" w:customStyle="1" w:styleId="RecipientDetails">
    <w:name w:val="Recipient Details"/>
    <w:basedOn w:val="Normal"/>
    <w:rsid w:val="00DE598A"/>
    <w:pPr>
      <w:spacing w:after="0"/>
    </w:pPr>
  </w:style>
  <w:style w:type="paragraph" w:customStyle="1" w:styleId="Intoduction">
    <w:name w:val="Intoduction"/>
    <w:basedOn w:val="NormaldarkBlue"/>
    <w:rsid w:val="00683C01"/>
    <w:pPr>
      <w:spacing w:before="0" w:after="260" w:line="300" w:lineRule="atLeast"/>
    </w:pPr>
    <w:rPr>
      <w:b/>
      <w:sz w:val="22"/>
    </w:rPr>
  </w:style>
  <w:style w:type="paragraph" w:customStyle="1" w:styleId="picture">
    <w:name w:val="picture"/>
    <w:basedOn w:val="Normal"/>
    <w:rsid w:val="002263C4"/>
    <w:pPr>
      <w:spacing w:before="0" w:after="0" w:line="240" w:lineRule="auto"/>
    </w:pPr>
  </w:style>
  <w:style w:type="paragraph" w:styleId="Caption">
    <w:name w:val="caption"/>
    <w:basedOn w:val="Normal"/>
    <w:next w:val="Normal"/>
    <w:qFormat/>
    <w:rsid w:val="002263C4"/>
    <w:pPr>
      <w:spacing w:before="0" w:after="0" w:line="240" w:lineRule="auto"/>
    </w:pPr>
    <w:rPr>
      <w:b/>
      <w:bCs/>
      <w:sz w:val="16"/>
      <w:szCs w:val="20"/>
    </w:rPr>
  </w:style>
  <w:style w:type="paragraph" w:customStyle="1" w:styleId="pictureLogo">
    <w:name w:val="picture_Logo"/>
    <w:basedOn w:val="Normal"/>
    <w:rsid w:val="00796175"/>
    <w:pPr>
      <w:framePr w:wrap="around" w:vAnchor="page" w:hAnchor="margin" w:xAlign="center" w:y="13366"/>
      <w:spacing w:before="0" w:after="0" w:line="240" w:lineRule="auto"/>
    </w:pPr>
  </w:style>
  <w:style w:type="paragraph" w:customStyle="1" w:styleId="FooterContact">
    <w:name w:val="FooterContact"/>
    <w:basedOn w:val="NormaldarkBlue"/>
    <w:rsid w:val="004D33F1"/>
    <w:pPr>
      <w:spacing w:before="0" w:after="0" w:line="240" w:lineRule="auto"/>
    </w:pPr>
    <w:rPr>
      <w:sz w:val="16"/>
    </w:rPr>
  </w:style>
  <w:style w:type="paragraph" w:customStyle="1" w:styleId="NormaldarkBlue">
    <w:name w:val="Normal_darkBlue"/>
    <w:basedOn w:val="Normal"/>
    <w:rsid w:val="004D33F1"/>
    <w:rPr>
      <w:color w:val="003480"/>
    </w:rPr>
  </w:style>
  <w:style w:type="paragraph" w:customStyle="1" w:styleId="IntroductionSmall">
    <w:name w:val="Introduction (Small)"/>
    <w:basedOn w:val="NormaldarkBlue"/>
    <w:rsid w:val="00E62AFF"/>
    <w:rPr>
      <w:b/>
    </w:rPr>
  </w:style>
  <w:style w:type="paragraph" w:styleId="ListBullet">
    <w:name w:val="List Bullet"/>
    <w:basedOn w:val="Normal"/>
    <w:rsid w:val="00710D1D"/>
    <w:pPr>
      <w:numPr>
        <w:numId w:val="1"/>
      </w:numPr>
      <w:spacing w:before="0" w:after="0"/>
    </w:pPr>
  </w:style>
  <w:style w:type="paragraph" w:styleId="BalloonText">
    <w:name w:val="Balloon Text"/>
    <w:basedOn w:val="Normal"/>
    <w:link w:val="BalloonTextChar"/>
    <w:rsid w:val="00542D8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542D86"/>
    <w:rPr>
      <w:rFonts w:ascii="Tahoma" w:hAnsi="Tahoma" w:cs="Tahoma"/>
      <w:color w:val="008AC9"/>
      <w:sz w:val="16"/>
      <w:szCs w:val="16"/>
    </w:rPr>
  </w:style>
  <w:style w:type="paragraph" w:customStyle="1" w:styleId="Default">
    <w:name w:val="Default"/>
    <w:rsid w:val="003539F3"/>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C1681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learnlocal.org.au" TargetMode="External"/><Relationship Id="rId10" Type="http://schemas.openxmlformats.org/officeDocument/2006/relationships/footer" Target="footer1.xml"/><Relationship Id="rId19"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94</Value>
      <Value>101</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Props1.xml><?xml version="1.0" encoding="utf-8"?>
<ds:datastoreItem xmlns:ds="http://schemas.openxmlformats.org/officeDocument/2006/customXml" ds:itemID="{3822CF0B-3BAA-4A50-91AE-F606152A1580}"/>
</file>

<file path=customXml/itemProps2.xml><?xml version="1.0" encoding="utf-8"?>
<ds:datastoreItem xmlns:ds="http://schemas.openxmlformats.org/officeDocument/2006/customXml" ds:itemID="{9A72F447-209E-4B91-8A8A-44BECBFDF272}"/>
</file>

<file path=customXml/itemProps3.xml><?xml version="1.0" encoding="utf-8"?>
<ds:datastoreItem xmlns:ds="http://schemas.openxmlformats.org/officeDocument/2006/customXml" ds:itemID="{7754F9B0-460F-416C-AFD5-CCBB8F044C20}"/>
</file>

<file path=docProps/app.xml><?xml version="1.0" encoding="utf-8"?>
<Properties xmlns="http://schemas.openxmlformats.org/officeDocument/2006/extended-properties" xmlns:vt="http://schemas.openxmlformats.org/officeDocument/2006/docPropsVTypes">
  <Template>Normal</Template>
  <TotalTime>38</TotalTime>
  <Pages>3</Pages>
  <Words>1022</Words>
  <Characters>6258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Learn Local A4 Flyer</vt:lpstr>
    </vt:vector>
  </TitlesOfParts>
  <Company>Learn Local</Company>
  <LinksUpToDate>false</LinksUpToDate>
  <CharactersWithSpaces>7266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 Local A4 Flyer</dc:title>
  <dc:subject/>
  <dc:creator>Chris Hales</dc:creator>
  <cp:keywords/>
  <dc:description/>
  <cp:lastModifiedBy>08803531</cp:lastModifiedBy>
  <cp:revision>6</cp:revision>
  <cp:lastPrinted>2013-02-07T04:58:00Z</cp:lastPrinted>
  <dcterms:created xsi:type="dcterms:W3CDTF">2015-08-11T05:16:00Z</dcterms:created>
  <dcterms:modified xsi:type="dcterms:W3CDTF">2015-08-20T04:15:00Z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
    <vt:lpwstr>05</vt:lpwstr>
  </property>
  <property fmtid="{D5CDD505-2E9C-101B-9397-08002B2CF9AE}" pid="3" name="Word">
    <vt:lpwstr>2007/10</vt:lpwstr>
  </property>
  <property fmtid="{D5CDD505-2E9C-101B-9397-08002B2CF9AE}" pid="4" name="ContentTypeId">
    <vt:lpwstr>0x0101008840106FE30D4F50BC61A726A7CA6E3800A01D47DD30CBB54F95863B7DC80A2CEC</vt:lpwstr>
  </property>
  <property fmtid="{D5CDD505-2E9C-101B-9397-08002B2CF9AE}" pid="5" name="DEECD_Author">
    <vt:lpwstr>94;#Education|5232e41c-5101-41fe-b638-7d41d1371531</vt:lpwstr>
  </property>
  <property fmtid="{D5CDD505-2E9C-101B-9397-08002B2CF9AE}" pid="6" name="DEECD_ItemType">
    <vt:lpwstr>101;#Page|eb523acf-a821-456c-a76b-7607578309d7</vt:lpwstr>
  </property>
  <property fmtid="{D5CDD505-2E9C-101B-9397-08002B2CF9AE}" pid="7" name="DEECD_SubjectCategory">
    <vt:lpwstr/>
  </property>
  <property fmtid="{D5CDD505-2E9C-101B-9397-08002B2CF9AE}" pid="8" name="DEECD_Audience">
    <vt:lpwstr/>
  </property>
</Properties>
</file>