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Towong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Towong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Towong (S)</w:t>
      </w:r>
      <w:r w:rsidRPr="00737C52">
        <w:rPr>
          <w:rFonts w:ascii="Arial" w:hAnsi="Arial" w:cs="Arial"/>
          <w:sz w:val="22"/>
          <w:szCs w:val="22"/>
        </w:rPr>
        <w:t xml:space="preserve">, there were </w:t>
      </w:r>
      <w:proofErr w:type="spellStart"/>
      <w:proofErr w:type="spellEnd"/>
      <w:r>
        <w:rPr>
          <w:rFonts w:ascii="Arial" w:hAnsi="Arial" w:cs="Arial"/>
          <w:sz w:val="22"/>
          <w:szCs w:val="22"/>
        </w:rPr>
        <w:t>74</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65</w:t>
            </w:r>
          </w:p>
        </w:tc>
        <w:tc>
          <w:tcPr>
            <w:tcW w:w="993" w:type="dxa"/>
            <w:shd w:val="clear" w:color="auto" w:fill="DBD9D6"/>
            <w:vAlign w:val="center"/>
          </w:tcPr>
          <w:p w14:paraId="5D8532A7" w14:textId="77777777" w:rsidR="001E029F" w:rsidRPr="002A4320" w:rsidRDefault="001E029F" w:rsidP="00621F74">
            <w:pPr>
              <w:jc w:val="right"/>
            </w:pPr>
            <w:r>
              <w:t>88.5</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4.7</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58.1</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w:t>
            </w:r>
          </w:p>
        </w:tc>
        <w:tc>
          <w:tcPr>
            <w:tcW w:w="993" w:type="dxa"/>
            <w:shd w:val="clear" w:color="auto" w:fill="DBD9D6"/>
            <w:vAlign w:val="center"/>
          </w:tcPr>
          <w:p w14:paraId="381D2E35" w14:textId="77777777" w:rsidR="001E029F" w:rsidRPr="002A4320" w:rsidRDefault="001E029F" w:rsidP="00621F74">
            <w:pPr>
              <w:jc w:val="right"/>
            </w:pPr>
            <w:r>
              <w:t>9.7</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11</w:t>
            </w:r>
          </w:p>
        </w:tc>
        <w:tc>
          <w:tcPr>
            <w:tcW w:w="992" w:type="dxa"/>
            <w:shd w:val="clear" w:color="auto" w:fill="auto"/>
            <w:vAlign w:val="center"/>
          </w:tcPr>
          <w:p w14:paraId="16DEDDFE" w14:textId="77777777" w:rsidR="001E029F" w:rsidRPr="000309BB" w:rsidRDefault="001E029F" w:rsidP="00621F74">
            <w:pPr>
              <w:jc w:val="right"/>
            </w:pPr>
            <w:r>
              <w:t>15.3</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8</w:t>
            </w:r>
          </w:p>
        </w:tc>
        <w:tc>
          <w:tcPr>
            <w:tcW w:w="992" w:type="dxa"/>
            <w:shd w:val="clear" w:color="auto" w:fill="DBD9D6"/>
            <w:vAlign w:val="center"/>
          </w:tcPr>
          <w:p w14:paraId="0369F49C" w14:textId="77777777" w:rsidR="001E029F" w:rsidRPr="000309BB" w:rsidRDefault="001E029F" w:rsidP="00621F74">
            <w:pPr>
              <w:jc w:val="right"/>
            </w:pPr>
            <w:r>
              <w:t>10.9</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w:t>
            </w:r>
          </w:p>
        </w:tc>
        <w:tc>
          <w:tcPr>
            <w:tcW w:w="992" w:type="dxa"/>
            <w:vAlign w:val="center"/>
          </w:tcPr>
          <w:p w14:paraId="741712E5" w14:textId="77777777" w:rsidR="001E029F" w:rsidRPr="000309BB" w:rsidRDefault="001E029F" w:rsidP="00621F74">
            <w:pPr>
              <w:jc w:val="right"/>
            </w:pPr>
            <w:r>
              <w:t>47.7</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61</w:t>
            </w:r>
          </w:p>
        </w:tc>
        <w:tc>
          <w:tcPr>
            <w:tcW w:w="997" w:type="dxa"/>
            <w:shd w:val="clear" w:color="auto" w:fill="DBD9D6"/>
            <w:vAlign w:val="center"/>
          </w:tcPr>
          <w:p w14:paraId="29E25415" w14:textId="77777777" w:rsidR="001E029F" w:rsidRPr="000309BB" w:rsidRDefault="001E029F" w:rsidP="00621F74">
            <w:pPr>
              <w:jc w:val="right"/>
            </w:pPr>
            <w:r>
              <w:t>82.5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15</w:t>
            </w:r>
          </w:p>
        </w:tc>
        <w:tc>
          <w:tcPr>
            <w:tcW w:w="997" w:type="dxa"/>
            <w:vAlign w:val="center"/>
          </w:tcPr>
          <w:p w14:paraId="3A93D8EB" w14:textId="77777777" w:rsidR="001E029F" w:rsidRPr="000309BB" w:rsidRDefault="001E029F" w:rsidP="00621F74">
            <w:pPr>
              <w:jc w:val="right"/>
            </w:pPr>
            <w:r>
              <w:t>20.4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12.2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41</w:t>
            </w:r>
          </w:p>
        </w:tc>
        <w:tc>
          <w:tcPr>
            <w:tcW w:w="997" w:type="dxa"/>
            <w:shd w:val="clear" w:color="auto" w:fill="DBD9D6"/>
            <w:vAlign w:val="center"/>
          </w:tcPr>
          <w:p w14:paraId="45437AB6" w14:textId="77777777" w:rsidR="001E029F" w:rsidRPr="000309BB" w:rsidRDefault="001E029F" w:rsidP="00621F74">
            <w:pPr>
              <w:jc w:val="right"/>
            </w:pPr>
            <w:r>
              <w:t>56.0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w:t>
            </w:r>
          </w:p>
        </w:tc>
        <w:tc>
          <w:tcPr>
            <w:tcW w:w="997" w:type="dxa"/>
            <w:vAlign w:val="center"/>
          </w:tcPr>
          <w:p w14:paraId="2D8CC06E" w14:textId="77777777" w:rsidR="001E029F" w:rsidRPr="000309BB" w:rsidRDefault="001E029F" w:rsidP="00621F74">
            <w:pPr>
              <w:jc w:val="right"/>
            </w:pPr>
            <w:r>
              <w:t>12.3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62</w:t>
            </w:r>
          </w:p>
        </w:tc>
        <w:tc>
          <w:tcPr>
            <w:tcW w:w="997" w:type="dxa"/>
            <w:shd w:val="clear" w:color="auto" w:fill="DBD9D6"/>
            <w:vAlign w:val="center"/>
          </w:tcPr>
          <w:p w14:paraId="5C6F2447" w14:textId="77777777" w:rsidR="001E029F" w:rsidRPr="000309BB" w:rsidRDefault="001E029F" w:rsidP="00621F74">
            <w:pPr>
              <w:jc w:val="right"/>
            </w:pPr>
            <w:r>
              <w:t>83.6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10.3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w:t>
            </w:r>
          </w:p>
        </w:tc>
        <w:tc>
          <w:tcPr>
            <w:tcW w:w="992" w:type="dxa"/>
            <w:shd w:val="clear" w:color="auto" w:fill="DBD9D6"/>
            <w:vAlign w:val="center"/>
          </w:tcPr>
          <w:p w14:paraId="2F3BAF70" w14:textId="77777777" w:rsidR="001E029F" w:rsidRPr="000309BB" w:rsidRDefault="001E029F" w:rsidP="00621F74">
            <w:pPr>
              <w:jc w:val="right"/>
            </w:pPr>
            <w:r>
              <w:t>15.4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w:t>
            </w:r>
          </w:p>
        </w:tc>
        <w:tc>
          <w:tcPr>
            <w:tcW w:w="992" w:type="dxa"/>
            <w:vAlign w:val="center"/>
          </w:tcPr>
          <w:p w14:paraId="61541F41" w14:textId="77777777" w:rsidR="001E029F" w:rsidRPr="000309BB" w:rsidRDefault="001E029F" w:rsidP="00621F74">
            <w:pPr>
              <w:jc w:val="right"/>
            </w:pPr>
            <w:r>
              <w:t>28.9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7.9</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w:t>
            </w:r>
          </w:p>
        </w:tc>
        <w:tc>
          <w:tcPr>
            <w:tcW w:w="979" w:type="dxa"/>
            <w:vAlign w:val="center"/>
          </w:tcPr>
          <w:p w14:paraId="583C26C8" w14:textId="77777777" w:rsidR="001E029F" w:rsidRPr="008202F2" w:rsidRDefault="001E029F" w:rsidP="00621F74">
            <w:pPr>
              <w:jc w:val="right"/>
            </w:pPr>
            <w:r>
              <w:t>7.3</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w:t>
            </w:r>
          </w:p>
        </w:tc>
        <w:tc>
          <w:tcPr>
            <w:tcW w:w="979" w:type="dxa"/>
            <w:shd w:val="clear" w:color="auto" w:fill="DBD9D6"/>
            <w:vAlign w:val="center"/>
          </w:tcPr>
          <w:p w14:paraId="5E3D7CDD" w14:textId="77777777" w:rsidR="001E029F" w:rsidRPr="008202F2" w:rsidRDefault="001E029F" w:rsidP="00621F74">
            <w:pPr>
              <w:jc w:val="right"/>
            </w:pPr>
            <w:r>
              <w:t>8.5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8.5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w:t>
            </w:r>
          </w:p>
        </w:tc>
        <w:tc>
          <w:tcPr>
            <w:tcW w:w="979" w:type="dxa"/>
            <w:vAlign w:val="center"/>
          </w:tcPr>
          <w:p w14:paraId="68FE02A9" w14:textId="77777777" w:rsidR="001E029F" w:rsidRPr="008202F2" w:rsidRDefault="001E029F" w:rsidP="00621F74">
            <w:pPr>
              <w:jc w:val="right"/>
            </w:pPr>
            <w:r>
              <w:t>4.1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w:t>
            </w:r>
          </w:p>
        </w:tc>
        <w:tc>
          <w:tcPr>
            <w:tcW w:w="980" w:type="dxa"/>
            <w:shd w:val="clear" w:color="auto" w:fill="auto"/>
            <w:vAlign w:val="center"/>
          </w:tcPr>
          <w:p w14:paraId="32C27126" w14:textId="77777777" w:rsidR="001E029F" w:rsidRPr="000309BB" w:rsidRDefault="001E029F" w:rsidP="00621F74">
            <w:pPr>
              <w:jc w:val="right"/>
            </w:pPr>
            <w:r>
              <w:t>10.9</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5.8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10.7</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4.2</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9.2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w:t>
            </w:r>
          </w:p>
        </w:tc>
        <w:tc>
          <w:tcPr>
            <w:tcW w:w="980" w:type="dxa"/>
            <w:shd w:val="clear" w:color="auto" w:fill="DBD9D6"/>
            <w:vAlign w:val="center"/>
          </w:tcPr>
          <w:p w14:paraId="2E7EF981" w14:textId="77777777" w:rsidR="001E029F" w:rsidRPr="000309BB" w:rsidRDefault="001E029F" w:rsidP="00621F74">
            <w:pPr>
              <w:jc w:val="right"/>
            </w:pPr>
            <w:r>
              <w:t>7.9</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SEHQ-Towong-LGA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90AF-4FD4-492E-8926-D23EB83457B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SEHQ-Towong-LGA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