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Moira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Moira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Moira (S)</w:t>
      </w:r>
      <w:r w:rsidRPr="00737C52">
        <w:rPr>
          <w:rFonts w:ascii="Arial" w:hAnsi="Arial" w:cs="Arial"/>
          <w:sz w:val="22"/>
          <w:szCs w:val="22"/>
        </w:rPr>
        <w:t xml:space="preserve">, there were </w:t>
      </w:r>
      <w:proofErr w:type="spellStart"/>
      <w:proofErr w:type="spellEnd"/>
      <w:r>
        <w:rPr>
          <w:rFonts w:ascii="Arial" w:hAnsi="Arial" w:cs="Arial"/>
          <w:sz w:val="22"/>
          <w:szCs w:val="22"/>
        </w:rPr>
        <w:t>335</w:t>
      </w:r>
      <w:r>
        <w:rPr>
          <w:rFonts w:ascii="Arial" w:hAnsi="Arial" w:cs="Arial"/>
          <w:sz w:val="22"/>
          <w:szCs w:val="22"/>
        </w:rPr>
        <w:t xml:space="preserve"> children (</w:t>
      </w:r>
      <w:proofErr w:type="spellStart"/>
      <w:proofErr w:type="spellEnd"/>
      <w:r>
        <w:rPr>
          <w:rFonts w:ascii="Arial" w:hAnsi="Arial" w:cs="Arial"/>
          <w:sz w:val="22"/>
          <w:szCs w:val="22"/>
        </w:rPr>
        <w:t>0.5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54.0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278</w:t>
            </w:r>
          </w:p>
        </w:tc>
        <w:tc>
          <w:tcPr>
            <w:tcW w:w="993" w:type="dxa"/>
            <w:shd w:val="clear" w:color="auto" w:fill="DBD9D6"/>
            <w:vAlign w:val="center"/>
          </w:tcPr>
          <w:p w14:paraId="5D8532A7" w14:textId="77777777" w:rsidR="001E029F" w:rsidRPr="002A4320" w:rsidRDefault="001E029F" w:rsidP="00621F74">
            <w:pPr>
              <w:jc w:val="right"/>
            </w:pPr>
            <w:r>
              <w:t>82.9</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27</w:t>
            </w:r>
          </w:p>
        </w:tc>
        <w:tc>
          <w:tcPr>
            <w:tcW w:w="993" w:type="dxa"/>
            <w:shd w:val="clear" w:color="auto" w:fill="DBD9D6"/>
            <w:vAlign w:val="center"/>
          </w:tcPr>
          <w:p w14:paraId="4D8AF476" w14:textId="77777777" w:rsidR="001E029F" w:rsidRPr="002A4320" w:rsidRDefault="001E029F" w:rsidP="00621F74">
            <w:pPr>
              <w:jc w:val="right"/>
            </w:pPr>
            <w:r>
              <w:t>8.1</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11</w:t>
            </w:r>
          </w:p>
        </w:tc>
        <w:tc>
          <w:tcPr>
            <w:tcW w:w="993" w:type="dxa"/>
            <w:vAlign w:val="center"/>
          </w:tcPr>
          <w:p w14:paraId="5A2AACA3" w14:textId="77777777" w:rsidR="001E029F" w:rsidRPr="002A4320" w:rsidRDefault="001E029F" w:rsidP="00621F74">
            <w:pPr>
              <w:jc w:val="right"/>
            </w:pPr>
            <w:r>
              <w:t>39.2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38</w:t>
            </w:r>
          </w:p>
        </w:tc>
        <w:tc>
          <w:tcPr>
            <w:tcW w:w="993" w:type="dxa"/>
            <w:shd w:val="clear" w:color="auto" w:fill="DBD9D6"/>
            <w:vAlign w:val="center"/>
          </w:tcPr>
          <w:p w14:paraId="381D2E35" w14:textId="77777777" w:rsidR="001E029F" w:rsidRPr="002A4320" w:rsidRDefault="001E029F" w:rsidP="00621F74">
            <w:pPr>
              <w:jc w:val="right"/>
            </w:pPr>
            <w:r>
              <w:t>11.3</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61.0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55</w:t>
            </w:r>
          </w:p>
        </w:tc>
        <w:tc>
          <w:tcPr>
            <w:tcW w:w="992" w:type="dxa"/>
            <w:shd w:val="clear" w:color="auto" w:fill="auto"/>
            <w:vAlign w:val="center"/>
          </w:tcPr>
          <w:p w14:paraId="16DEDDFE" w14:textId="77777777" w:rsidR="001E029F" w:rsidRPr="000309BB" w:rsidRDefault="001E029F" w:rsidP="00621F74">
            <w:pPr>
              <w:jc w:val="right"/>
            </w:pPr>
            <w:r>
              <w:t>16.5</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68</w:t>
            </w:r>
          </w:p>
        </w:tc>
        <w:tc>
          <w:tcPr>
            <w:tcW w:w="992" w:type="dxa"/>
            <w:shd w:val="clear" w:color="auto" w:fill="DBD9D6"/>
            <w:vAlign w:val="center"/>
          </w:tcPr>
          <w:p w14:paraId="0369F49C" w14:textId="77777777" w:rsidR="001E029F" w:rsidRPr="000309BB" w:rsidRDefault="001E029F" w:rsidP="00621F74">
            <w:pPr>
              <w:jc w:val="right"/>
            </w:pPr>
            <w:r>
              <w:t>20.2</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17</w:t>
            </w:r>
          </w:p>
        </w:tc>
        <w:tc>
          <w:tcPr>
            <w:tcW w:w="992" w:type="dxa"/>
            <w:vAlign w:val="center"/>
          </w:tcPr>
          <w:p w14:paraId="741712E5" w14:textId="77777777" w:rsidR="001E029F" w:rsidRPr="000309BB" w:rsidRDefault="001E029F" w:rsidP="00621F74">
            <w:pPr>
              <w:jc w:val="right"/>
            </w:pPr>
            <w:r>
              <w:t>24.7</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269</w:t>
            </w:r>
          </w:p>
        </w:tc>
        <w:tc>
          <w:tcPr>
            <w:tcW w:w="997" w:type="dxa"/>
            <w:shd w:val="clear" w:color="auto" w:fill="DBD9D6"/>
            <w:vAlign w:val="center"/>
          </w:tcPr>
          <w:p w14:paraId="29E25415" w14:textId="77777777" w:rsidR="001E029F" w:rsidRPr="000309BB" w:rsidRDefault="001E029F" w:rsidP="00621F74">
            <w:pPr>
              <w:jc w:val="right"/>
            </w:pPr>
            <w:r>
              <w:t>80.3</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63</w:t>
            </w:r>
          </w:p>
        </w:tc>
        <w:tc>
          <w:tcPr>
            <w:tcW w:w="997" w:type="dxa"/>
            <w:vAlign w:val="center"/>
          </w:tcPr>
          <w:p w14:paraId="3A93D8EB" w14:textId="77777777" w:rsidR="001E029F" w:rsidRPr="000309BB" w:rsidRDefault="001E029F" w:rsidP="00621F74">
            <w:pPr>
              <w:jc w:val="right"/>
            </w:pPr>
            <w:r>
              <w:t>18.8</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47</w:t>
            </w:r>
          </w:p>
        </w:tc>
        <w:tc>
          <w:tcPr>
            <w:tcW w:w="997" w:type="dxa"/>
            <w:vAlign w:val="center"/>
          </w:tcPr>
          <w:p w14:paraId="7B842FA7" w14:textId="77777777" w:rsidR="001E029F" w:rsidRPr="000309BB" w:rsidRDefault="001E029F" w:rsidP="00621F74">
            <w:pPr>
              <w:jc w:val="right"/>
            </w:pPr>
            <w:r>
              <w:t>13.9</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188</w:t>
            </w:r>
          </w:p>
        </w:tc>
        <w:tc>
          <w:tcPr>
            <w:tcW w:w="997" w:type="dxa"/>
            <w:shd w:val="clear" w:color="auto" w:fill="DBD9D6"/>
            <w:vAlign w:val="center"/>
          </w:tcPr>
          <w:p w14:paraId="45437AB6" w14:textId="77777777" w:rsidR="001E029F" w:rsidRPr="000309BB" w:rsidRDefault="001E029F" w:rsidP="00621F74">
            <w:pPr>
              <w:jc w:val="right"/>
            </w:pPr>
            <w:r>
              <w:t>56.2</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35</w:t>
            </w:r>
          </w:p>
        </w:tc>
        <w:tc>
          <w:tcPr>
            <w:tcW w:w="997" w:type="dxa"/>
            <w:vAlign w:val="center"/>
          </w:tcPr>
          <w:p w14:paraId="2D8CC06E" w14:textId="77777777" w:rsidR="001E029F" w:rsidRPr="000309BB" w:rsidRDefault="001E029F" w:rsidP="00621F74">
            <w:pPr>
              <w:jc w:val="right"/>
            </w:pPr>
            <w:r>
              <w:t>10.4</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280</w:t>
            </w:r>
          </w:p>
        </w:tc>
        <w:tc>
          <w:tcPr>
            <w:tcW w:w="997" w:type="dxa"/>
            <w:shd w:val="clear" w:color="auto" w:fill="DBD9D6"/>
            <w:vAlign w:val="center"/>
          </w:tcPr>
          <w:p w14:paraId="5C6F2447" w14:textId="77777777" w:rsidR="001E029F" w:rsidRPr="000309BB" w:rsidRDefault="001E029F" w:rsidP="00621F74">
            <w:pPr>
              <w:jc w:val="right"/>
            </w:pPr>
            <w:r>
              <w:t>83.6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64</w:t>
            </w:r>
          </w:p>
        </w:tc>
        <w:tc>
          <w:tcPr>
            <w:tcW w:w="992" w:type="dxa"/>
            <w:shd w:val="clear" w:color="auto" w:fill="auto"/>
            <w:vAlign w:val="center"/>
          </w:tcPr>
          <w:p w14:paraId="4F9FCCEA" w14:textId="77777777" w:rsidR="001E029F" w:rsidRPr="000309BB" w:rsidRDefault="001E029F" w:rsidP="00621F74">
            <w:pPr>
              <w:jc w:val="right"/>
            </w:pPr>
            <w:r>
              <w:t>19.2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83</w:t>
            </w:r>
          </w:p>
        </w:tc>
        <w:tc>
          <w:tcPr>
            <w:tcW w:w="992" w:type="dxa"/>
            <w:shd w:val="clear" w:color="auto" w:fill="DBD9D6"/>
            <w:vAlign w:val="center"/>
          </w:tcPr>
          <w:p w14:paraId="2F3BAF70" w14:textId="77777777" w:rsidR="001E029F" w:rsidRPr="000309BB" w:rsidRDefault="001E029F" w:rsidP="00621F74">
            <w:pPr>
              <w:jc w:val="right"/>
            </w:pPr>
            <w:r>
              <w:t>24.8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86</w:t>
            </w:r>
          </w:p>
        </w:tc>
        <w:tc>
          <w:tcPr>
            <w:tcW w:w="992" w:type="dxa"/>
            <w:vAlign w:val="center"/>
          </w:tcPr>
          <w:p w14:paraId="61541F41" w14:textId="77777777" w:rsidR="001E029F" w:rsidRPr="000309BB" w:rsidRDefault="001E029F" w:rsidP="00621F74">
            <w:pPr>
              <w:jc w:val="right"/>
            </w:pPr>
            <w:r>
              <w:t>25.6</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33</w:t>
            </w:r>
          </w:p>
        </w:tc>
        <w:tc>
          <w:tcPr>
            <w:tcW w:w="979" w:type="dxa"/>
            <w:shd w:val="clear" w:color="auto" w:fill="DBD9D6"/>
            <w:vAlign w:val="center"/>
          </w:tcPr>
          <w:p w14:paraId="466860CA" w14:textId="77777777" w:rsidR="001E029F" w:rsidRPr="008202F2" w:rsidRDefault="001E029F" w:rsidP="00621F74">
            <w:pPr>
              <w:jc w:val="right"/>
            </w:pPr>
            <w:r>
              <w:t>10.0</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52</w:t>
            </w:r>
          </w:p>
        </w:tc>
        <w:tc>
          <w:tcPr>
            <w:tcW w:w="979" w:type="dxa"/>
            <w:vAlign w:val="center"/>
          </w:tcPr>
          <w:p w14:paraId="583C26C8" w14:textId="77777777" w:rsidR="001E029F" w:rsidRPr="008202F2" w:rsidRDefault="001E029F" w:rsidP="00621F74">
            <w:pPr>
              <w:jc w:val="right"/>
            </w:pPr>
            <w:r>
              <w:t>15.5</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43</w:t>
            </w:r>
          </w:p>
        </w:tc>
        <w:tc>
          <w:tcPr>
            <w:tcW w:w="979" w:type="dxa"/>
            <w:shd w:val="clear" w:color="auto" w:fill="DBD9D6"/>
            <w:vAlign w:val="center"/>
          </w:tcPr>
          <w:p w14:paraId="5E3D7CDD" w14:textId="77777777" w:rsidR="001E029F" w:rsidRPr="008202F2" w:rsidRDefault="001E029F" w:rsidP="00621F74">
            <w:pPr>
              <w:jc w:val="right"/>
            </w:pPr>
            <w:r>
              <w:t>12.7</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31</w:t>
            </w:r>
          </w:p>
        </w:tc>
        <w:tc>
          <w:tcPr>
            <w:tcW w:w="979" w:type="dxa"/>
            <w:vAlign w:val="center"/>
          </w:tcPr>
          <w:p w14:paraId="0A1AA096" w14:textId="77777777" w:rsidR="001E029F" w:rsidRPr="008202F2" w:rsidRDefault="001E029F" w:rsidP="00621F74">
            <w:pPr>
              <w:jc w:val="right"/>
            </w:pPr>
            <w:r>
              <w:t>9.4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10</w:t>
            </w:r>
          </w:p>
        </w:tc>
        <w:tc>
          <w:tcPr>
            <w:tcW w:w="979" w:type="dxa"/>
            <w:shd w:val="clear" w:color="auto" w:fill="DBD9D6"/>
            <w:vAlign w:val="center"/>
          </w:tcPr>
          <w:p w14:paraId="0E53A126" w14:textId="77777777" w:rsidR="001E029F" w:rsidRPr="008202F2" w:rsidRDefault="001E029F" w:rsidP="00621F74">
            <w:pPr>
              <w:jc w:val="right"/>
            </w:pPr>
            <w:r>
              <w:t>2.9</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36</w:t>
            </w:r>
          </w:p>
        </w:tc>
        <w:tc>
          <w:tcPr>
            <w:tcW w:w="979" w:type="dxa"/>
            <w:vAlign w:val="center"/>
          </w:tcPr>
          <w:p w14:paraId="68FE02A9" w14:textId="77777777" w:rsidR="001E029F" w:rsidRPr="008202F2" w:rsidRDefault="001E029F" w:rsidP="00621F74">
            <w:pPr>
              <w:jc w:val="right"/>
            </w:pPr>
            <w:r>
              <w:t>10.8</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41</w:t>
            </w:r>
          </w:p>
        </w:tc>
        <w:tc>
          <w:tcPr>
            <w:tcW w:w="980" w:type="dxa"/>
            <w:shd w:val="clear" w:color="auto" w:fill="auto"/>
            <w:vAlign w:val="center"/>
          </w:tcPr>
          <w:p w14:paraId="32C27126" w14:textId="77777777" w:rsidR="001E029F" w:rsidRPr="000309BB" w:rsidRDefault="001E029F" w:rsidP="00621F74">
            <w:pPr>
              <w:jc w:val="right"/>
            </w:pPr>
            <w:r>
              <w:t>12.4</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21</w:t>
            </w:r>
          </w:p>
        </w:tc>
        <w:tc>
          <w:tcPr>
            <w:tcW w:w="980" w:type="dxa"/>
            <w:shd w:val="clear" w:color="auto" w:fill="DBD9D6"/>
            <w:vAlign w:val="center"/>
          </w:tcPr>
          <w:p w14:paraId="599E26FE" w14:textId="77777777" w:rsidR="001E029F" w:rsidRPr="000309BB" w:rsidRDefault="001E029F" w:rsidP="00621F74">
            <w:pPr>
              <w:jc w:val="right"/>
            </w:pPr>
            <w:r>
              <w:t>6.2</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33</w:t>
            </w:r>
          </w:p>
        </w:tc>
        <w:tc>
          <w:tcPr>
            <w:tcW w:w="980" w:type="dxa"/>
            <w:vAlign w:val="center"/>
          </w:tcPr>
          <w:p w14:paraId="717C0577" w14:textId="77777777" w:rsidR="001E029F" w:rsidRPr="000309BB" w:rsidRDefault="001E029F" w:rsidP="00621F74">
            <w:pPr>
              <w:jc w:val="right"/>
            </w:pPr>
            <w:r>
              <w:t>9.8</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10</w:t>
            </w:r>
          </w:p>
        </w:tc>
        <w:tc>
          <w:tcPr>
            <w:tcW w:w="980" w:type="dxa"/>
            <w:shd w:val="clear" w:color="auto" w:fill="DBD9D6"/>
            <w:vAlign w:val="center"/>
          </w:tcPr>
          <w:p w14:paraId="4E4F6EBF" w14:textId="77777777" w:rsidR="001E029F" w:rsidRPr="000309BB" w:rsidRDefault="001E029F" w:rsidP="00621F74">
            <w:pPr>
              <w:jc w:val="right"/>
            </w:pPr>
            <w:r>
              <w:t>3.1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17</w:t>
            </w:r>
          </w:p>
        </w:tc>
        <w:tc>
          <w:tcPr>
            <w:tcW w:w="980" w:type="dxa"/>
            <w:shd w:val="clear" w:color="auto" w:fill="DBD9D6"/>
            <w:vAlign w:val="center"/>
          </w:tcPr>
          <w:p w14:paraId="35B1A855" w14:textId="77777777" w:rsidR="001E029F" w:rsidRPr="000309BB" w:rsidRDefault="001E029F" w:rsidP="00621F74">
            <w:pPr>
              <w:jc w:val="right"/>
            </w:pPr>
            <w:r>
              <w:t>5.1</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1.1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44</w:t>
            </w:r>
          </w:p>
        </w:tc>
        <w:tc>
          <w:tcPr>
            <w:tcW w:w="980" w:type="dxa"/>
            <w:shd w:val="clear" w:color="auto" w:fill="DBD9D6"/>
            <w:vAlign w:val="center"/>
          </w:tcPr>
          <w:p w14:paraId="2E7EF981" w14:textId="77777777" w:rsidR="001E029F" w:rsidRPr="000309BB" w:rsidRDefault="001E029F" w:rsidP="00621F74">
            <w:pPr>
              <w:jc w:val="right"/>
            </w:pPr>
            <w:r>
              <w:t>13.1</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SEHQ-Moira-LGA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FBEE5-2B48-4E7E-BD37-FFCECBC4215B}"/>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SEHQ-Moira-LGA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