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Mitchell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Mitchell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Mitchell (S)</w:t>
      </w:r>
      <w:r w:rsidRPr="00737C52">
        <w:rPr>
          <w:rFonts w:ascii="Arial" w:hAnsi="Arial" w:cs="Arial"/>
          <w:sz w:val="22"/>
          <w:szCs w:val="22"/>
        </w:rPr>
        <w:t xml:space="preserve">, there were </w:t>
      </w:r>
      <w:proofErr w:type="spellStart"/>
      <w:proofErr w:type="spellEnd"/>
      <w:r>
        <w:rPr>
          <w:rFonts w:ascii="Arial" w:hAnsi="Arial" w:cs="Arial"/>
          <w:sz w:val="22"/>
          <w:szCs w:val="22"/>
        </w:rPr>
        <w:t>474</w:t>
      </w:r>
      <w:r>
        <w:rPr>
          <w:rFonts w:ascii="Arial" w:hAnsi="Arial" w:cs="Arial"/>
          <w:sz w:val="22"/>
          <w:szCs w:val="22"/>
        </w:rPr>
        <w:t xml:space="preserve"> children (</w:t>
      </w:r>
      <w:proofErr w:type="spellStart"/>
      <w:proofErr w:type="spellEnd"/>
      <w:r>
        <w:rPr>
          <w:rFonts w:ascii="Arial" w:hAnsi="Arial" w:cs="Arial"/>
          <w:sz w:val="22"/>
          <w:szCs w:val="22"/>
        </w:rPr>
        <w:t>0.7</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71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14.9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21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4.4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3.1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70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14.7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46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410</w:t>
            </w:r>
          </w:p>
        </w:tc>
        <w:tc>
          <w:tcPr>
            <w:tcW w:w="993" w:type="dxa"/>
            <w:shd w:val="clear" w:color="auto" w:fill="DBD9D6"/>
            <w:vAlign w:val="center"/>
          </w:tcPr>
          <w:p w14:paraId="5D8532A7" w14:textId="77777777" w:rsidR="001E029F" w:rsidRPr="002A4320" w:rsidRDefault="001E029F" w:rsidP="00621F74">
            <w:pPr>
              <w:jc w:val="right"/>
            </w:pPr>
            <w:r>
              <w:t>86.4</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42</w:t>
            </w:r>
          </w:p>
        </w:tc>
        <w:tc>
          <w:tcPr>
            <w:tcW w:w="993" w:type="dxa"/>
            <w:shd w:val="clear" w:color="auto" w:fill="DBD9D6"/>
            <w:vAlign w:val="center"/>
          </w:tcPr>
          <w:p w14:paraId="4D8AF476" w14:textId="77777777" w:rsidR="001E029F" w:rsidRPr="002A4320" w:rsidRDefault="001E029F" w:rsidP="00621F74">
            <w:pPr>
              <w:jc w:val="right"/>
            </w:pPr>
            <w:r>
              <w:t>8.8</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14</w:t>
            </w:r>
          </w:p>
        </w:tc>
        <w:tc>
          <w:tcPr>
            <w:tcW w:w="993" w:type="dxa"/>
            <w:vAlign w:val="center"/>
          </w:tcPr>
          <w:p w14:paraId="5A2AACA3" w14:textId="77777777" w:rsidR="001E029F" w:rsidRPr="002A4320" w:rsidRDefault="001E029F" w:rsidP="00621F74">
            <w:pPr>
              <w:jc w:val="right"/>
            </w:pPr>
            <w:r>
              <w:t>34.7</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53</w:t>
            </w:r>
          </w:p>
        </w:tc>
        <w:tc>
          <w:tcPr>
            <w:tcW w:w="993" w:type="dxa"/>
            <w:shd w:val="clear" w:color="auto" w:fill="DBD9D6"/>
            <w:vAlign w:val="center"/>
          </w:tcPr>
          <w:p w14:paraId="381D2E35" w14:textId="77777777" w:rsidR="001E029F" w:rsidRPr="002A4320" w:rsidRDefault="001E029F" w:rsidP="00621F74">
            <w:pPr>
              <w:jc w:val="right"/>
            </w:pPr>
            <w:r>
              <w:t>11.2</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33</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62.7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66</w:t>
            </w:r>
          </w:p>
        </w:tc>
        <w:tc>
          <w:tcPr>
            <w:tcW w:w="992" w:type="dxa"/>
            <w:shd w:val="clear" w:color="auto" w:fill="auto"/>
            <w:vAlign w:val="center"/>
          </w:tcPr>
          <w:p w14:paraId="16DEDDFE" w14:textId="77777777" w:rsidR="001E029F" w:rsidRPr="000309BB" w:rsidRDefault="001E029F" w:rsidP="00621F74">
            <w:pPr>
              <w:jc w:val="right"/>
            </w:pPr>
            <w:r>
              <w:t>13.9</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81</w:t>
            </w:r>
          </w:p>
        </w:tc>
        <w:tc>
          <w:tcPr>
            <w:tcW w:w="992" w:type="dxa"/>
            <w:shd w:val="clear" w:color="auto" w:fill="DBD9D6"/>
            <w:vAlign w:val="center"/>
          </w:tcPr>
          <w:p w14:paraId="0369F49C" w14:textId="77777777" w:rsidR="001E029F" w:rsidRPr="000309BB" w:rsidRDefault="001E029F" w:rsidP="00621F74">
            <w:pPr>
              <w:jc w:val="right"/>
            </w:pPr>
            <w:r>
              <w:t>17.0</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26</w:t>
            </w:r>
          </w:p>
        </w:tc>
        <w:tc>
          <w:tcPr>
            <w:tcW w:w="992" w:type="dxa"/>
            <w:vAlign w:val="center"/>
          </w:tcPr>
          <w:p w14:paraId="741712E5" w14:textId="77777777" w:rsidR="001E029F" w:rsidRPr="000309BB" w:rsidRDefault="001E029F" w:rsidP="00621F74">
            <w:pPr>
              <w:jc w:val="right"/>
            </w:pPr>
            <w:r>
              <w:t>31.9</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366</w:t>
            </w:r>
          </w:p>
        </w:tc>
        <w:tc>
          <w:tcPr>
            <w:tcW w:w="997" w:type="dxa"/>
            <w:shd w:val="clear" w:color="auto" w:fill="DBD9D6"/>
            <w:vAlign w:val="center"/>
          </w:tcPr>
          <w:p w14:paraId="29E25415" w14:textId="77777777" w:rsidR="001E029F" w:rsidRPr="000309BB" w:rsidRDefault="001E029F" w:rsidP="00621F74">
            <w:pPr>
              <w:jc w:val="right"/>
            </w:pPr>
            <w:r>
              <w:t>77.2</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81</w:t>
            </w:r>
          </w:p>
        </w:tc>
        <w:tc>
          <w:tcPr>
            <w:tcW w:w="997" w:type="dxa"/>
            <w:vAlign w:val="center"/>
          </w:tcPr>
          <w:p w14:paraId="3A93D8EB" w14:textId="77777777" w:rsidR="001E029F" w:rsidRPr="000309BB" w:rsidRDefault="001E029F" w:rsidP="00621F74">
            <w:pPr>
              <w:jc w:val="right"/>
            </w:pPr>
            <w:r>
              <w:t>17.0</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86</w:t>
            </w:r>
          </w:p>
        </w:tc>
        <w:tc>
          <w:tcPr>
            <w:tcW w:w="997" w:type="dxa"/>
            <w:vAlign w:val="center"/>
          </w:tcPr>
          <w:p w14:paraId="7B842FA7" w14:textId="77777777" w:rsidR="001E029F" w:rsidRPr="000309BB" w:rsidRDefault="001E029F" w:rsidP="00621F74">
            <w:pPr>
              <w:jc w:val="right"/>
            </w:pPr>
            <w:r>
              <w:t>18.2</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265</w:t>
            </w:r>
          </w:p>
        </w:tc>
        <w:tc>
          <w:tcPr>
            <w:tcW w:w="997" w:type="dxa"/>
            <w:shd w:val="clear" w:color="auto" w:fill="DBD9D6"/>
            <w:vAlign w:val="center"/>
          </w:tcPr>
          <w:p w14:paraId="45437AB6" w14:textId="77777777" w:rsidR="001E029F" w:rsidRPr="000309BB" w:rsidRDefault="001E029F" w:rsidP="00621F74">
            <w:pPr>
              <w:jc w:val="right"/>
            </w:pPr>
            <w:r>
              <w:t>55.8</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34</w:t>
            </w:r>
          </w:p>
        </w:tc>
        <w:tc>
          <w:tcPr>
            <w:tcW w:w="997" w:type="dxa"/>
            <w:vAlign w:val="center"/>
          </w:tcPr>
          <w:p w14:paraId="2D8CC06E" w14:textId="77777777" w:rsidR="001E029F" w:rsidRPr="000309BB" w:rsidRDefault="001E029F" w:rsidP="00621F74">
            <w:pPr>
              <w:jc w:val="right"/>
            </w:pPr>
            <w:r>
              <w:t>7.1</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421</w:t>
            </w:r>
          </w:p>
        </w:tc>
        <w:tc>
          <w:tcPr>
            <w:tcW w:w="997" w:type="dxa"/>
            <w:shd w:val="clear" w:color="auto" w:fill="DBD9D6"/>
            <w:vAlign w:val="center"/>
          </w:tcPr>
          <w:p w14:paraId="5C6F2447" w14:textId="77777777" w:rsidR="001E029F" w:rsidRPr="000309BB" w:rsidRDefault="001E029F" w:rsidP="00621F74">
            <w:pPr>
              <w:jc w:val="right"/>
            </w:pPr>
            <w:r>
              <w:t>88.7</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107</w:t>
            </w:r>
          </w:p>
        </w:tc>
        <w:tc>
          <w:tcPr>
            <w:tcW w:w="992" w:type="dxa"/>
            <w:shd w:val="clear" w:color="auto" w:fill="auto"/>
            <w:vAlign w:val="center"/>
          </w:tcPr>
          <w:p w14:paraId="4F9FCCEA" w14:textId="77777777" w:rsidR="001E029F" w:rsidRPr="000309BB" w:rsidRDefault="001E029F" w:rsidP="00621F74">
            <w:pPr>
              <w:jc w:val="right"/>
            </w:pPr>
            <w:r>
              <w:t>22.6</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122</w:t>
            </w:r>
          </w:p>
        </w:tc>
        <w:tc>
          <w:tcPr>
            <w:tcW w:w="992" w:type="dxa"/>
            <w:shd w:val="clear" w:color="auto" w:fill="DBD9D6"/>
            <w:vAlign w:val="center"/>
          </w:tcPr>
          <w:p w14:paraId="2F3BAF70" w14:textId="77777777" w:rsidR="001E029F" w:rsidRPr="000309BB" w:rsidRDefault="001E029F" w:rsidP="00621F74">
            <w:pPr>
              <w:jc w:val="right"/>
            </w:pPr>
            <w:r>
              <w:t>25.8</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127</w:t>
            </w:r>
          </w:p>
        </w:tc>
        <w:tc>
          <w:tcPr>
            <w:tcW w:w="992" w:type="dxa"/>
            <w:vAlign w:val="center"/>
          </w:tcPr>
          <w:p w14:paraId="61541F41" w14:textId="77777777" w:rsidR="001E029F" w:rsidRPr="000309BB" w:rsidRDefault="001E029F" w:rsidP="00621F74">
            <w:pPr>
              <w:jc w:val="right"/>
            </w:pPr>
            <w:r>
              <w:t>26.7</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51</w:t>
            </w:r>
          </w:p>
        </w:tc>
        <w:tc>
          <w:tcPr>
            <w:tcW w:w="979" w:type="dxa"/>
            <w:shd w:val="clear" w:color="auto" w:fill="DBD9D6"/>
            <w:vAlign w:val="center"/>
          </w:tcPr>
          <w:p w14:paraId="466860CA" w14:textId="77777777" w:rsidR="001E029F" w:rsidRPr="008202F2" w:rsidRDefault="001E029F" w:rsidP="00621F74">
            <w:pPr>
              <w:jc w:val="right"/>
            </w:pPr>
            <w:r>
              <w:t>10.8</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71</w:t>
            </w:r>
          </w:p>
        </w:tc>
        <w:tc>
          <w:tcPr>
            <w:tcW w:w="979" w:type="dxa"/>
            <w:vAlign w:val="center"/>
          </w:tcPr>
          <w:p w14:paraId="583C26C8" w14:textId="77777777" w:rsidR="001E029F" w:rsidRPr="008202F2" w:rsidRDefault="001E029F" w:rsidP="00621F74">
            <w:pPr>
              <w:jc w:val="right"/>
            </w:pPr>
            <w:r>
              <w:t>14.9</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64</w:t>
            </w:r>
          </w:p>
        </w:tc>
        <w:tc>
          <w:tcPr>
            <w:tcW w:w="979" w:type="dxa"/>
            <w:shd w:val="clear" w:color="auto" w:fill="DBD9D6"/>
            <w:vAlign w:val="center"/>
          </w:tcPr>
          <w:p w14:paraId="5E3D7CDD" w14:textId="77777777" w:rsidR="001E029F" w:rsidRPr="008202F2" w:rsidRDefault="001E029F" w:rsidP="00621F74">
            <w:pPr>
              <w:jc w:val="right"/>
            </w:pPr>
            <w:r>
              <w:t>13.5</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42</w:t>
            </w:r>
          </w:p>
        </w:tc>
        <w:tc>
          <w:tcPr>
            <w:tcW w:w="979" w:type="dxa"/>
            <w:vAlign w:val="center"/>
          </w:tcPr>
          <w:p w14:paraId="0A1AA096" w14:textId="77777777" w:rsidR="001E029F" w:rsidRPr="008202F2" w:rsidRDefault="001E029F" w:rsidP="00621F74">
            <w:pPr>
              <w:jc w:val="right"/>
            </w:pPr>
            <w:r>
              <w:t>8.8</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12</w:t>
            </w:r>
          </w:p>
        </w:tc>
        <w:tc>
          <w:tcPr>
            <w:tcW w:w="979" w:type="dxa"/>
            <w:shd w:val="clear" w:color="auto" w:fill="DBD9D6"/>
            <w:vAlign w:val="center"/>
          </w:tcPr>
          <w:p w14:paraId="0E53A126" w14:textId="77777777" w:rsidR="001E029F" w:rsidRPr="008202F2" w:rsidRDefault="001E029F" w:rsidP="00621F74">
            <w:pPr>
              <w:jc w:val="right"/>
            </w:pPr>
            <w:r>
              <w:t>2.5</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44</w:t>
            </w:r>
          </w:p>
        </w:tc>
        <w:tc>
          <w:tcPr>
            <w:tcW w:w="979" w:type="dxa"/>
            <w:vAlign w:val="center"/>
          </w:tcPr>
          <w:p w14:paraId="68FE02A9" w14:textId="77777777" w:rsidR="001E029F" w:rsidRPr="008202F2" w:rsidRDefault="001E029F" w:rsidP="00621F74">
            <w:pPr>
              <w:jc w:val="right"/>
            </w:pPr>
            <w:r>
              <w:t>9.4</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62</w:t>
            </w:r>
          </w:p>
        </w:tc>
        <w:tc>
          <w:tcPr>
            <w:tcW w:w="980" w:type="dxa"/>
            <w:shd w:val="clear" w:color="auto" w:fill="auto"/>
            <w:vAlign w:val="center"/>
          </w:tcPr>
          <w:p w14:paraId="32C27126" w14:textId="77777777" w:rsidR="001E029F" w:rsidRPr="000309BB" w:rsidRDefault="001E029F" w:rsidP="00621F74">
            <w:pPr>
              <w:jc w:val="right"/>
            </w:pPr>
            <w:r>
              <w:t>13.1</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26</w:t>
            </w:r>
          </w:p>
        </w:tc>
        <w:tc>
          <w:tcPr>
            <w:tcW w:w="980" w:type="dxa"/>
            <w:shd w:val="clear" w:color="auto" w:fill="DBD9D6"/>
            <w:vAlign w:val="center"/>
          </w:tcPr>
          <w:p w14:paraId="599E26FE" w14:textId="77777777" w:rsidR="001E029F" w:rsidRPr="000309BB" w:rsidRDefault="001E029F" w:rsidP="00621F74">
            <w:pPr>
              <w:jc w:val="right"/>
            </w:pPr>
            <w:r>
              <w:t>5.4</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35</w:t>
            </w:r>
          </w:p>
        </w:tc>
        <w:tc>
          <w:tcPr>
            <w:tcW w:w="980" w:type="dxa"/>
            <w:vAlign w:val="center"/>
          </w:tcPr>
          <w:p w14:paraId="717C0577" w14:textId="77777777" w:rsidR="001E029F" w:rsidRPr="000309BB" w:rsidRDefault="001E029F" w:rsidP="00621F74">
            <w:pPr>
              <w:jc w:val="right"/>
            </w:pPr>
            <w:r>
              <w:t>7.4</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11</w:t>
            </w:r>
          </w:p>
        </w:tc>
        <w:tc>
          <w:tcPr>
            <w:tcW w:w="980" w:type="dxa"/>
            <w:shd w:val="clear" w:color="auto" w:fill="DBD9D6"/>
            <w:vAlign w:val="center"/>
          </w:tcPr>
          <w:p w14:paraId="4E4F6EBF" w14:textId="77777777" w:rsidR="001E029F" w:rsidRPr="000309BB" w:rsidRDefault="001E029F" w:rsidP="00621F74">
            <w:pPr>
              <w:jc w:val="right"/>
            </w:pPr>
            <w:r>
              <w:t>2.4</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26</w:t>
            </w:r>
          </w:p>
        </w:tc>
        <w:tc>
          <w:tcPr>
            <w:tcW w:w="980" w:type="dxa"/>
            <w:shd w:val="clear" w:color="auto" w:fill="DBD9D6"/>
            <w:vAlign w:val="center"/>
          </w:tcPr>
          <w:p w14:paraId="35B1A855" w14:textId="77777777" w:rsidR="001E029F" w:rsidRPr="000309BB" w:rsidRDefault="001E029F" w:rsidP="00621F74">
            <w:pPr>
              <w:jc w:val="right"/>
            </w:pPr>
            <w:r>
              <w:t>5.5</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0.8</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64</w:t>
            </w:r>
          </w:p>
        </w:tc>
        <w:tc>
          <w:tcPr>
            <w:tcW w:w="980" w:type="dxa"/>
            <w:shd w:val="clear" w:color="auto" w:fill="DBD9D6"/>
            <w:vAlign w:val="center"/>
          </w:tcPr>
          <w:p w14:paraId="2E7EF981" w14:textId="77777777" w:rsidR="001E029F" w:rsidRPr="000309BB" w:rsidRDefault="001E029F" w:rsidP="00621F74">
            <w:pPr>
              <w:jc w:val="right"/>
            </w:pPr>
            <w:r>
              <w:t>13.5</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SEHQ-Mitchell-LGA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F6CBC-ED5F-44C3-B8F1-F4960782D61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SEHQ-Mitchell-LGA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