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Stonnington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Stonnington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Stonnington (C)</w:t>
      </w:r>
      <w:r w:rsidRPr="00737C52">
        <w:rPr>
          <w:rFonts w:ascii="Arial" w:hAnsi="Arial" w:cs="Arial"/>
          <w:sz w:val="22"/>
          <w:szCs w:val="22"/>
        </w:rPr>
        <w:t xml:space="preserve">, there were </w:t>
      </w:r>
      <w:proofErr w:type="spellStart"/>
      <w:proofErr w:type="spellEnd"/>
      <w:r>
        <w:rPr>
          <w:rFonts w:ascii="Arial" w:hAnsi="Arial" w:cs="Arial"/>
          <w:sz w:val="22"/>
          <w:szCs w:val="22"/>
        </w:rPr>
        <w:t>631</w:t>
      </w:r>
      <w:r>
        <w:rPr>
          <w:rFonts w:ascii="Arial" w:hAnsi="Arial" w:cs="Arial"/>
          <w:sz w:val="22"/>
          <w:szCs w:val="22"/>
        </w:rPr>
        <w:t xml:space="preserve"> children (</w:t>
      </w:r>
      <w:proofErr w:type="spellStart"/>
      <w:proofErr w:type="spellEnd"/>
      <w:r>
        <w:rPr>
          <w:rFonts w:ascii="Arial" w:hAnsi="Arial" w:cs="Arial"/>
          <w:sz w:val="22"/>
          <w:szCs w:val="22"/>
        </w:rPr>
        <w:t>1.0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557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88.3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487</w:t>
            </w:r>
          </w:p>
        </w:tc>
        <w:tc>
          <w:tcPr>
            <w:tcW w:w="993" w:type="dxa"/>
            <w:shd w:val="clear" w:color="auto" w:fill="DBD9D6"/>
            <w:vAlign w:val="center"/>
          </w:tcPr>
          <w:p w14:paraId="5D8532A7" w14:textId="77777777" w:rsidR="001E029F" w:rsidRPr="002A4320" w:rsidRDefault="001E029F" w:rsidP="00621F74">
            <w:pPr>
              <w:jc w:val="right"/>
            </w:pPr>
            <w:r>
              <w:t>77.2</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51</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20</w:t>
            </w:r>
          </w:p>
        </w:tc>
        <w:tc>
          <w:tcPr>
            <w:tcW w:w="993" w:type="dxa"/>
            <w:vAlign w:val="center"/>
          </w:tcPr>
          <w:p w14:paraId="5A2AACA3" w14:textId="77777777" w:rsidR="001E029F" w:rsidRPr="002A4320" w:rsidRDefault="001E029F" w:rsidP="00621F74">
            <w:pPr>
              <w:jc w:val="right"/>
            </w:pPr>
            <w:r>
              <w:t>38.8</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56</w:t>
            </w:r>
          </w:p>
        </w:tc>
        <w:tc>
          <w:tcPr>
            <w:tcW w:w="993" w:type="dxa"/>
            <w:shd w:val="clear" w:color="auto" w:fill="DBD9D6"/>
            <w:vAlign w:val="center"/>
          </w:tcPr>
          <w:p w14:paraId="381D2E35" w14:textId="77777777" w:rsidR="001E029F" w:rsidRPr="002A4320" w:rsidRDefault="001E029F" w:rsidP="00621F74">
            <w:pPr>
              <w:jc w:val="right"/>
            </w:pPr>
            <w:r>
              <w:t>8.9</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58.8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51</w:t>
            </w:r>
          </w:p>
        </w:tc>
        <w:tc>
          <w:tcPr>
            <w:tcW w:w="992" w:type="dxa"/>
            <w:shd w:val="clear" w:color="auto" w:fill="auto"/>
            <w:vAlign w:val="center"/>
          </w:tcPr>
          <w:p w14:paraId="16DEDDFE" w14:textId="77777777" w:rsidR="001E029F" w:rsidRPr="000309BB" w:rsidRDefault="001E029F" w:rsidP="00621F74">
            <w:pPr>
              <w:jc w:val="right"/>
            </w:pPr>
            <w:r>
              <w:t>8.1</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69</w:t>
            </w:r>
          </w:p>
        </w:tc>
        <w:tc>
          <w:tcPr>
            <w:tcW w:w="992" w:type="dxa"/>
            <w:shd w:val="clear" w:color="auto" w:fill="DBD9D6"/>
            <w:vAlign w:val="center"/>
          </w:tcPr>
          <w:p w14:paraId="0369F49C" w14:textId="77777777" w:rsidR="001E029F" w:rsidRPr="000309BB" w:rsidRDefault="001E029F" w:rsidP="00621F74">
            <w:pPr>
              <w:jc w:val="right"/>
            </w:pPr>
            <w:r>
              <w:t>10.9</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22</w:t>
            </w:r>
          </w:p>
        </w:tc>
        <w:tc>
          <w:tcPr>
            <w:tcW w:w="992" w:type="dxa"/>
            <w:vAlign w:val="center"/>
          </w:tcPr>
          <w:p w14:paraId="741712E5" w14:textId="77777777" w:rsidR="001E029F" w:rsidRPr="000309BB" w:rsidRDefault="001E029F" w:rsidP="00621F74">
            <w:pPr>
              <w:jc w:val="right"/>
            </w:pPr>
            <w:r>
              <w:t>32.0</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397</w:t>
            </w:r>
          </w:p>
        </w:tc>
        <w:tc>
          <w:tcPr>
            <w:tcW w:w="997" w:type="dxa"/>
            <w:shd w:val="clear" w:color="auto" w:fill="DBD9D6"/>
            <w:vAlign w:val="center"/>
          </w:tcPr>
          <w:p w14:paraId="29E25415" w14:textId="77777777" w:rsidR="001E029F" w:rsidRPr="000309BB" w:rsidRDefault="001E029F" w:rsidP="00621F74">
            <w:pPr>
              <w:jc w:val="right"/>
            </w:pPr>
            <w:r>
              <w:t>62.9</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87</w:t>
            </w:r>
          </w:p>
        </w:tc>
        <w:tc>
          <w:tcPr>
            <w:tcW w:w="997" w:type="dxa"/>
            <w:vAlign w:val="center"/>
          </w:tcPr>
          <w:p w14:paraId="3A93D8EB" w14:textId="77777777" w:rsidR="001E029F" w:rsidRPr="000309BB" w:rsidRDefault="001E029F" w:rsidP="00621F74">
            <w:pPr>
              <w:jc w:val="right"/>
            </w:pPr>
            <w:r>
              <w:t>13.8</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78</w:t>
            </w:r>
          </w:p>
        </w:tc>
        <w:tc>
          <w:tcPr>
            <w:tcW w:w="997" w:type="dxa"/>
            <w:vAlign w:val="center"/>
          </w:tcPr>
          <w:p w14:paraId="7B842FA7" w14:textId="77777777" w:rsidR="001E029F" w:rsidRPr="000309BB" w:rsidRDefault="001E029F" w:rsidP="00621F74">
            <w:pPr>
              <w:jc w:val="right"/>
            </w:pPr>
            <w:r>
              <w:t>12.4</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372</w:t>
            </w:r>
          </w:p>
        </w:tc>
        <w:tc>
          <w:tcPr>
            <w:tcW w:w="997" w:type="dxa"/>
            <w:shd w:val="clear" w:color="auto" w:fill="DBD9D6"/>
            <w:vAlign w:val="center"/>
          </w:tcPr>
          <w:p w14:paraId="45437AB6" w14:textId="77777777" w:rsidR="001E029F" w:rsidRPr="000309BB" w:rsidRDefault="001E029F" w:rsidP="00621F74">
            <w:pPr>
              <w:jc w:val="right"/>
            </w:pPr>
            <w:r>
              <w:t>59.1</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50</w:t>
            </w:r>
          </w:p>
        </w:tc>
        <w:tc>
          <w:tcPr>
            <w:tcW w:w="997" w:type="dxa"/>
            <w:vAlign w:val="center"/>
          </w:tcPr>
          <w:p w14:paraId="2D8CC06E" w14:textId="77777777" w:rsidR="001E029F" w:rsidRPr="000309BB" w:rsidRDefault="001E029F" w:rsidP="00621F74">
            <w:pPr>
              <w:jc w:val="right"/>
            </w:pPr>
            <w:r>
              <w:t>7.9</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493</w:t>
            </w:r>
          </w:p>
        </w:tc>
        <w:tc>
          <w:tcPr>
            <w:tcW w:w="997" w:type="dxa"/>
            <w:shd w:val="clear" w:color="auto" w:fill="DBD9D6"/>
            <w:vAlign w:val="center"/>
          </w:tcPr>
          <w:p w14:paraId="5C6F2447" w14:textId="77777777" w:rsidR="001E029F" w:rsidRPr="000309BB" w:rsidRDefault="001E029F" w:rsidP="00621F74">
            <w:pPr>
              <w:jc w:val="right"/>
            </w:pPr>
            <w:r>
              <w:t>78.2</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62</w:t>
            </w:r>
          </w:p>
        </w:tc>
        <w:tc>
          <w:tcPr>
            <w:tcW w:w="992" w:type="dxa"/>
            <w:shd w:val="clear" w:color="auto" w:fill="auto"/>
            <w:vAlign w:val="center"/>
          </w:tcPr>
          <w:p w14:paraId="4F9FCCEA" w14:textId="77777777" w:rsidR="001E029F" w:rsidRPr="000309BB" w:rsidRDefault="001E029F" w:rsidP="00621F74">
            <w:pPr>
              <w:jc w:val="right"/>
            </w:pPr>
            <w:r>
              <w:t>9.9</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62</w:t>
            </w:r>
          </w:p>
        </w:tc>
        <w:tc>
          <w:tcPr>
            <w:tcW w:w="992" w:type="dxa"/>
            <w:shd w:val="clear" w:color="auto" w:fill="DBD9D6"/>
            <w:vAlign w:val="center"/>
          </w:tcPr>
          <w:p w14:paraId="2F3BAF70" w14:textId="77777777" w:rsidR="001E029F" w:rsidRPr="000309BB" w:rsidRDefault="001E029F" w:rsidP="00621F74">
            <w:pPr>
              <w:jc w:val="right"/>
            </w:pPr>
            <w:r>
              <w:t>9.8</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190</w:t>
            </w:r>
          </w:p>
        </w:tc>
        <w:tc>
          <w:tcPr>
            <w:tcW w:w="992" w:type="dxa"/>
            <w:vAlign w:val="center"/>
          </w:tcPr>
          <w:p w14:paraId="61541F41" w14:textId="77777777" w:rsidR="001E029F" w:rsidRPr="000309BB" w:rsidRDefault="001E029F" w:rsidP="00621F74">
            <w:pPr>
              <w:jc w:val="right"/>
            </w:pPr>
            <w:r>
              <w:t>30.1</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25</w:t>
            </w:r>
          </w:p>
        </w:tc>
        <w:tc>
          <w:tcPr>
            <w:tcW w:w="979" w:type="dxa"/>
            <w:shd w:val="clear" w:color="auto" w:fill="DBD9D6"/>
            <w:vAlign w:val="center"/>
          </w:tcPr>
          <w:p w14:paraId="466860CA" w14:textId="77777777" w:rsidR="001E029F" w:rsidRPr="008202F2" w:rsidRDefault="001E029F" w:rsidP="00621F74">
            <w:pPr>
              <w:jc w:val="right"/>
            </w:pPr>
            <w:r>
              <w:t>3.9</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18</w:t>
            </w:r>
          </w:p>
        </w:tc>
        <w:tc>
          <w:tcPr>
            <w:tcW w:w="979" w:type="dxa"/>
            <w:vAlign w:val="center"/>
          </w:tcPr>
          <w:p w14:paraId="583C26C8" w14:textId="77777777" w:rsidR="001E029F" w:rsidRPr="008202F2" w:rsidRDefault="001E029F" w:rsidP="00621F74">
            <w:pPr>
              <w:jc w:val="right"/>
            </w:pPr>
            <w:r>
              <w:t>2.9</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30</w:t>
            </w:r>
          </w:p>
        </w:tc>
        <w:tc>
          <w:tcPr>
            <w:tcW w:w="979" w:type="dxa"/>
            <w:shd w:val="clear" w:color="auto" w:fill="DBD9D6"/>
            <w:vAlign w:val="center"/>
          </w:tcPr>
          <w:p w14:paraId="5E3D7CDD" w14:textId="77777777" w:rsidR="001E029F" w:rsidRPr="008202F2" w:rsidRDefault="001E029F" w:rsidP="00621F74">
            <w:pPr>
              <w:jc w:val="right"/>
            </w:pPr>
            <w:r>
              <w:t>4.8</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20</w:t>
            </w:r>
          </w:p>
        </w:tc>
        <w:tc>
          <w:tcPr>
            <w:tcW w:w="979" w:type="dxa"/>
            <w:vAlign w:val="center"/>
          </w:tcPr>
          <w:p w14:paraId="0A1AA096" w14:textId="77777777" w:rsidR="001E029F" w:rsidRPr="008202F2" w:rsidRDefault="001E029F" w:rsidP="00621F74">
            <w:pPr>
              <w:jc w:val="right"/>
            </w:pPr>
            <w:r>
              <w:t>3.2</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0.2</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11</w:t>
            </w:r>
          </w:p>
        </w:tc>
        <w:tc>
          <w:tcPr>
            <w:tcW w:w="979" w:type="dxa"/>
            <w:vAlign w:val="center"/>
          </w:tcPr>
          <w:p w14:paraId="68FE02A9" w14:textId="77777777" w:rsidR="001E029F" w:rsidRPr="008202F2" w:rsidRDefault="001E029F" w:rsidP="00621F74">
            <w:pPr>
              <w:jc w:val="right"/>
            </w:pPr>
            <w:r>
              <w:t>1.8</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41</w:t>
            </w:r>
          </w:p>
        </w:tc>
        <w:tc>
          <w:tcPr>
            <w:tcW w:w="980" w:type="dxa"/>
            <w:shd w:val="clear" w:color="auto" w:fill="auto"/>
            <w:vAlign w:val="center"/>
          </w:tcPr>
          <w:p w14:paraId="32C27126" w14:textId="77777777" w:rsidR="001E029F" w:rsidRPr="000309BB" w:rsidRDefault="001E029F" w:rsidP="00621F74">
            <w:pPr>
              <w:jc w:val="right"/>
            </w:pPr>
            <w:r>
              <w:t>6.6</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w:t>
            </w:r>
          </w:p>
        </w:tc>
        <w:tc>
          <w:tcPr>
            <w:tcW w:w="980" w:type="dxa"/>
            <w:shd w:val="clear" w:color="auto" w:fill="DBD9D6"/>
            <w:vAlign w:val="center"/>
          </w:tcPr>
          <w:p w14:paraId="599E26FE" w14:textId="77777777" w:rsidR="001E029F" w:rsidRPr="000309BB" w:rsidRDefault="001E029F" w:rsidP="00621F74">
            <w:pPr>
              <w:jc w:val="right"/>
            </w:pPr>
            <w:r>
              <w:t>1.2</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w:t>
            </w:r>
          </w:p>
        </w:tc>
        <w:tc>
          <w:tcPr>
            <w:tcW w:w="980" w:type="dxa"/>
            <w:vAlign w:val="center"/>
          </w:tcPr>
          <w:p w14:paraId="717C0577" w14:textId="77777777" w:rsidR="001E029F" w:rsidRPr="000309BB" w:rsidRDefault="001E029F" w:rsidP="00621F74">
            <w:pPr>
              <w:jc w:val="right"/>
            </w:pPr>
            <w:r>
              <w:t>1.2</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0.7</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7</w:t>
            </w:r>
          </w:p>
        </w:tc>
        <w:tc>
          <w:tcPr>
            <w:tcW w:w="980" w:type="dxa"/>
            <w:shd w:val="clear" w:color="auto" w:fill="DBD9D6"/>
            <w:vAlign w:val="center"/>
          </w:tcPr>
          <w:p w14:paraId="35B1A855" w14:textId="77777777" w:rsidR="001E029F" w:rsidRPr="000309BB" w:rsidRDefault="001E029F" w:rsidP="00621F74">
            <w:pPr>
              <w:jc w:val="right"/>
            </w:pPr>
            <w:r>
              <w:t>1.1</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p>
        </w:tc>
        <w:tc>
          <w:tcPr>
            <w:tcW w:w="980" w:type="dxa"/>
            <w:vAlign w:val="center"/>
          </w:tcPr>
          <w:p w14:paraId="510D5CA8" w14:textId="77777777" w:rsidR="001E029F" w:rsidRPr="000309BB" w:rsidRDefault="001E029F" w:rsidP="00621F74">
            <w:pPr>
              <w:jc w:val="right"/>
            </w:pP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18</w:t>
            </w:r>
          </w:p>
        </w:tc>
        <w:tc>
          <w:tcPr>
            <w:tcW w:w="980" w:type="dxa"/>
            <w:shd w:val="clear" w:color="auto" w:fill="DBD9D6"/>
            <w:vAlign w:val="center"/>
          </w:tcPr>
          <w:p w14:paraId="2E7EF981" w14:textId="77777777" w:rsidR="001E029F" w:rsidRPr="000309BB" w:rsidRDefault="001E029F" w:rsidP="00621F74">
            <w:pPr>
              <w:jc w:val="right"/>
            </w:pPr>
            <w:r>
              <w:t>2.8</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D969-E93E-4A68-93E0-6371E5845DD7}"/>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