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Nillumbik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Nillumbik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Nillumbik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Nillumbik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Nillumbik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248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633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209</w:t>
            </w:r>
          </w:p>
        </w:tc>
        <w:tc>
          <w:tcPr>
            <w:tcW w:w="1048" w:type="pct"/>
            <w:tcBorders>
              <w:bottom w:val="single" w:sz="2" w:space="0" w:color="FFFFFF" w:themeColor="accent6" w:themeTint="99"/>
            </w:tcBorders>
            <w:noWrap/>
            <w:vAlign w:val="center"/>
          </w:tcPr>
          <w:p w:rsidR="00CD528C" w:rsidRDefault="0058085E">
            <w:pPr>
              <w:jc w:val="right"/>
            </w:pPr>
            <w:r>
              <w:t>347</w:t>
            </w:r>
          </w:p>
        </w:tc>
        <w:tc>
          <w:tcPr>
            <w:tcW w:w="1048" w:type="pct"/>
            <w:tcBorders>
              <w:bottom w:val="single" w:sz="2" w:space="0" w:color="FFFFFF" w:themeColor="accent6" w:themeTint="99"/>
            </w:tcBorders>
            <w:noWrap/>
            <w:vAlign w:val="center"/>
          </w:tcPr>
          <w:p w:rsidR="00CD528C" w:rsidRDefault="0058085E">
            <w:pPr>
              <w:jc w:val="right"/>
            </w:pPr>
            <w:r>
              <w:t>556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56.5</w:t>
            </w:r>
          </w:p>
        </w:tc>
        <w:tc>
          <w:tcPr>
            <w:tcW w:w="1048" w:type="pct"/>
            <w:tcBorders>
              <w:top w:val="single" w:sz="2" w:space="0" w:color="004EA8"/>
              <w:bottom w:val="single" w:sz="2" w:space="0" w:color="004EA8"/>
            </w:tcBorders>
            <w:noWrap/>
            <w:vAlign w:val="center"/>
          </w:tcPr>
          <w:p w:rsidR="00CD528C" w:rsidRDefault="0058085E">
            <w:pPr>
              <w:jc w:val="right"/>
            </w:pPr>
            <w:r>
              <w:t>59.5</w:t>
            </w:r>
          </w:p>
        </w:tc>
        <w:tc>
          <w:tcPr>
            <w:tcW w:w="1048" w:type="pct"/>
            <w:tcBorders>
              <w:top w:val="single" w:sz="2" w:space="0" w:color="004EA8"/>
              <w:bottom w:val="single" w:sz="2" w:space="0" w:color="004EA8"/>
            </w:tcBorders>
            <w:noWrap/>
            <w:vAlign w:val="center"/>
          </w:tcPr>
          <w:p w:rsidR="00CD528C" w:rsidRDefault="0058085E">
            <w:pPr>
              <w:jc w:val="right"/>
            </w:pPr>
            <w:r>
              <w:t>58.3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Nillumbik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36</w:t>
            </w:r>
          </w:p>
        </w:tc>
        <w:tc>
          <w:tcPr>
            <w:tcW w:w="1278" w:type="pct"/>
            <w:tcBorders>
              <w:bottom w:val="single" w:sz="2" w:space="0" w:color="FFFFFF" w:themeColor="accent6" w:themeTint="99"/>
            </w:tcBorders>
            <w:noWrap/>
            <w:vAlign w:val="center"/>
          </w:tcPr>
          <w:p w:rsidR="00CD528C" w:rsidRDefault="0058085E">
            <w:pPr>
              <w:jc w:val="right"/>
            </w:pPr>
            <w:r>
              <w:t>14</w:t>
            </w:r>
          </w:p>
        </w:tc>
        <w:tc>
          <w:tcPr>
            <w:tcW w:w="847" w:type="pct"/>
            <w:tcBorders>
              <w:bottom w:val="single" w:sz="2" w:space="0" w:color="FFFFFF" w:themeColor="accent6" w:themeTint="99"/>
            </w:tcBorders>
            <w:noWrap/>
            <w:vAlign w:val="center"/>
          </w:tcPr>
          <w:p w:rsidR="00CD528C" w:rsidRDefault="0058085E">
            <w:pPr>
              <w:jc w:val="right"/>
            </w:pPr>
            <w:r>
              <w:t>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25.6</w:t>
            </w:r>
          </w:p>
        </w:tc>
        <w:tc>
          <w:tcPr>
            <w:tcW w:w="1278" w:type="pct"/>
            <w:tcBorders>
              <w:top w:val="single" w:sz="2" w:space="0" w:color="004EA8"/>
              <w:bottom w:val="single" w:sz="2" w:space="0" w:color="004EA8"/>
            </w:tcBorders>
            <w:noWrap/>
            <w:vAlign w:val="center"/>
          </w:tcPr>
          <w:p w:rsidR="00CD528C" w:rsidRDefault="0058085E">
            <w:pPr>
              <w:jc w:val="right"/>
            </w:pPr>
            <w:r>
              <w:t>47.1</w:t>
            </w:r>
          </w:p>
        </w:tc>
        <w:tc>
          <w:tcPr>
            <w:tcW w:w="847" w:type="pct"/>
            <w:tcBorders>
              <w:top w:val="single" w:sz="2" w:space="0" w:color="004EA8"/>
              <w:bottom w:val="single" w:sz="2" w:space="0" w:color="004EA8"/>
            </w:tcBorders>
            <w:noWrap/>
            <w:vAlign w:val="center"/>
          </w:tcPr>
          <w:p w:rsidR="00CD528C" w:rsidRDefault="0058085E">
            <w:pPr>
              <w:jc w:val="right"/>
            </w:pPr>
            <w:r>
              <w:t>31.7</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Nillumbik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Nillumbik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265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71.8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181</w:t>
            </w:r>
          </w:p>
        </w:tc>
        <w:tc>
          <w:tcPr>
            <w:tcW w:w="715" w:type="pct"/>
            <w:vAlign w:val="center"/>
          </w:tcPr>
          <w:p w:rsidR="00CD528C" w:rsidRDefault="0058085E">
            <w:pPr>
              <w:jc w:val="right"/>
            </w:pPr>
            <w:r>
              <w:t>49.1</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49</w:t>
            </w:r>
          </w:p>
        </w:tc>
        <w:tc>
          <w:tcPr>
            <w:tcW w:w="715" w:type="pct"/>
            <w:shd w:val="clear" w:color="auto" w:fill="D9D9D9" w:themeFill="background2" w:themeFillShade="D9"/>
            <w:vAlign w:val="center"/>
          </w:tcPr>
          <w:p w:rsidR="00CD528C" w:rsidRDefault="0058085E">
            <w:pPr>
              <w:jc w:val="right"/>
            </w:pPr>
            <w:r>
              <w:t>13.3</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5</w:t>
            </w:r>
          </w:p>
        </w:tc>
        <w:tc>
          <w:tcPr>
            <w:tcW w:w="715" w:type="pct"/>
            <w:vAlign w:val="center"/>
          </w:tcPr>
          <w:p w:rsidR="00CD528C" w:rsidRDefault="0058085E">
            <w:pPr>
              <w:jc w:val="right"/>
            </w:pPr>
            <w:r>
              <w:t>1.4</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44</w:t>
            </w:r>
          </w:p>
        </w:tc>
        <w:tc>
          <w:tcPr>
            <w:tcW w:w="715" w:type="pct"/>
            <w:shd w:val="clear" w:color="auto" w:fill="D9D9D9" w:themeFill="background2" w:themeFillShade="D9"/>
            <w:vAlign w:val="center"/>
          </w:tcPr>
          <w:p w:rsidR="00CD528C" w:rsidRDefault="0058085E">
            <w:pPr>
              <w:jc w:val="right"/>
            </w:pPr>
            <w:r>
              <w:t>11.9</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35</w:t>
            </w:r>
          </w:p>
        </w:tc>
        <w:tc>
          <w:tcPr>
            <w:tcW w:w="715" w:type="pct"/>
            <w:vAlign w:val="center"/>
          </w:tcPr>
          <w:p w:rsidR="00CD528C" w:rsidRDefault="0058085E">
            <w:pPr>
              <w:jc w:val="right"/>
            </w:pPr>
            <w:r>
              <w:t>9.5</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9</w:t>
            </w:r>
          </w:p>
        </w:tc>
        <w:tc>
          <w:tcPr>
            <w:tcW w:w="715" w:type="pct"/>
            <w:tcBorders>
              <w:bottom w:val="single" w:sz="2" w:space="0" w:color="004EA8"/>
            </w:tcBorders>
            <w:vAlign w:val="center"/>
          </w:tcPr>
          <w:p w:rsidR="00CD528C" w:rsidRDefault="0058085E">
            <w:pPr>
              <w:jc w:val="right"/>
            </w:pPr>
            <w:r>
              <w:t>2.4</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28.2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76</w:t>
            </w:r>
          </w:p>
        </w:tc>
        <w:tc>
          <w:tcPr>
            <w:tcW w:w="715" w:type="pct"/>
            <w:vAlign w:val="center"/>
          </w:tcPr>
          <w:p w:rsidR="00CD528C" w:rsidRDefault="0058085E">
            <w:pPr>
              <w:jc w:val="right"/>
            </w:pPr>
            <w:r>
              <w:t>20.6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32</w:t>
            </w:r>
          </w:p>
        </w:tc>
        <w:tc>
          <w:tcPr>
            <w:tcW w:w="715" w:type="pct"/>
            <w:shd w:val="clear" w:color="auto" w:fill="D9D9D9" w:themeFill="background2" w:themeFillShade="D9"/>
            <w:vAlign w:val="center"/>
          </w:tcPr>
          <w:p w:rsidR="00CD528C" w:rsidRDefault="0058085E">
            <w:pPr>
              <w:jc w:val="right"/>
            </w:pPr>
            <w:r>
              <w:t>8.7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44</w:t>
            </w:r>
          </w:p>
        </w:tc>
        <w:tc>
          <w:tcPr>
            <w:tcW w:w="715" w:type="pct"/>
            <w:vAlign w:val="center"/>
          </w:tcPr>
          <w:p w:rsidR="00CD528C" w:rsidRDefault="0058085E">
            <w:pPr>
              <w:jc w:val="right"/>
            </w:pPr>
            <w:r>
              <w:t>11.9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7</w:t>
            </w:r>
          </w:p>
        </w:tc>
        <w:tc>
          <w:tcPr>
            <w:tcW w:w="715" w:type="pct"/>
            <w:tcBorders>
              <w:bottom w:val="single" w:sz="2" w:space="0" w:color="004EA8"/>
            </w:tcBorders>
            <w:vAlign w:val="center"/>
          </w:tcPr>
          <w:p w:rsidR="00CD528C" w:rsidRDefault="00CD528C">
            <w:pPr>
              <w:jc w:val="right"/>
            </w:pPr>
            <w:r>
              <w:t>1.9</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369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Nillumbik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21.2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1.2</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Nillumbik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52.6</w:t>
            </w:r>
          </w:p>
        </w:tc>
        <w:tc>
          <w:tcPr>
            <w:tcW w:w="738" w:type="pct"/>
            <w:noWrap/>
            <w:vAlign w:val="center"/>
          </w:tcPr>
          <w:p w:rsidR="00CD528C" w:rsidRDefault="0058085E">
            <w:pPr>
              <w:jc w:val="right"/>
            </w:pPr>
            <w:r>
              <w:t>11.8</w:t>
            </w:r>
          </w:p>
        </w:tc>
        <w:tc>
          <w:tcPr>
            <w:tcW w:w="843" w:type="pct"/>
            <w:noWrap/>
            <w:vAlign w:val="center"/>
          </w:tcPr>
          <w:p w:rsidR="00CD528C" w:rsidRDefault="0058085E">
            <w:pPr>
              <w:jc w:val="right"/>
            </w:pPr>
            <w:r>
              <w:t>11.0</w:t>
            </w:r>
          </w:p>
        </w:tc>
        <w:tc>
          <w:tcPr>
            <w:tcW w:w="647" w:type="pct"/>
            <w:noWrap/>
            <w:vAlign w:val="center"/>
          </w:tcPr>
          <w:p w:rsidR="00CD528C" w:rsidRDefault="0058085E">
            <w:pPr>
              <w:jc w:val="right"/>
            </w:pPr>
            <w:r>
              <w:t>21.1</w:t>
            </w:r>
          </w:p>
        </w:tc>
        <w:tc>
          <w:tcPr>
            <w:tcW w:w="575" w:type="pct"/>
            <w:noWrap/>
            <w:vAlign w:val="center"/>
          </w:tcPr>
          <w:p w:rsidR="00CD528C" w:rsidRDefault="00CD528C">
            <w:pPr>
              <w:jc w:val="right"/>
            </w:pPr>
            <w:r>
              <w:t>3.2</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48.9</w:t>
            </w:r>
          </w:p>
        </w:tc>
        <w:tc>
          <w:tcPr>
            <w:tcW w:w="738" w:type="pct"/>
            <w:shd w:val="clear" w:color="auto" w:fill="D9D9D9" w:themeFill="background2" w:themeFillShade="D9"/>
            <w:noWrap/>
            <w:vAlign w:val="center"/>
          </w:tcPr>
          <w:p w:rsidR="00CD528C" w:rsidRDefault="0058085E">
            <w:pPr>
              <w:jc w:val="right"/>
            </w:pPr>
            <w:r>
              <w:t>11.6</w:t>
            </w:r>
          </w:p>
        </w:tc>
        <w:tc>
          <w:tcPr>
            <w:tcW w:w="843" w:type="pct"/>
            <w:shd w:val="clear" w:color="auto" w:fill="D9D9D9" w:themeFill="background2" w:themeFillShade="D9"/>
            <w:noWrap/>
            <w:vAlign w:val="center"/>
          </w:tcPr>
          <w:p w:rsidR="00CD528C" w:rsidRDefault="0058085E">
            <w:pPr>
              <w:jc w:val="right"/>
            </w:pPr>
            <w:r>
              <w:t>12.1</w:t>
            </w:r>
          </w:p>
        </w:tc>
        <w:tc>
          <w:tcPr>
            <w:tcW w:w="647" w:type="pct"/>
            <w:shd w:val="clear" w:color="auto" w:fill="D9D9D9" w:themeFill="background2" w:themeFillShade="D9"/>
            <w:noWrap/>
            <w:vAlign w:val="center"/>
          </w:tcPr>
          <w:p w:rsidR="00CD528C" w:rsidRDefault="0058085E">
            <w:pPr>
              <w:jc w:val="right"/>
            </w:pPr>
            <w:r>
              <w:t>23.4</w:t>
            </w:r>
          </w:p>
        </w:tc>
        <w:tc>
          <w:tcPr>
            <w:tcW w:w="575" w:type="pct"/>
            <w:shd w:val="clear" w:color="auto" w:fill="D9D9D9" w:themeFill="background2" w:themeFillShade="D9"/>
            <w:noWrap/>
            <w:vAlign w:val="center"/>
          </w:tcPr>
          <w:p w:rsidR="00CD528C" w:rsidRDefault="0058085E">
            <w:pPr>
              <w:jc w:val="right"/>
            </w:pPr>
            <w:r>
              <w:t>3.2</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Nillumbik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49.5</w:t>
            </w:r>
          </w:p>
        </w:tc>
        <w:tc>
          <w:tcPr>
            <w:tcW w:w="738" w:type="pct"/>
            <w:tcBorders>
              <w:bottom w:val="single" w:sz="2" w:space="0" w:color="FFFFFF" w:themeColor="accent6" w:themeTint="99"/>
            </w:tcBorders>
            <w:noWrap/>
            <w:vAlign w:val="center"/>
          </w:tcPr>
          <w:p w:rsidR="00CD528C" w:rsidRDefault="0058085E">
            <w:pPr>
              <w:jc w:val="right"/>
            </w:pPr>
            <w:r>
              <w:t>10.8</w:t>
            </w:r>
          </w:p>
        </w:tc>
        <w:tc>
          <w:tcPr>
            <w:tcW w:w="843" w:type="pct"/>
            <w:tcBorders>
              <w:bottom w:val="single" w:sz="2" w:space="0" w:color="FFFFFF" w:themeColor="accent6" w:themeTint="99"/>
            </w:tcBorders>
            <w:noWrap/>
            <w:vAlign w:val="center"/>
          </w:tcPr>
          <w:p w:rsidR="00CD528C" w:rsidRDefault="0058085E">
            <w:pPr>
              <w:jc w:val="right"/>
            </w:pPr>
            <w:r>
              <w:t>11.1</w:t>
            </w:r>
          </w:p>
        </w:tc>
        <w:tc>
          <w:tcPr>
            <w:tcW w:w="647" w:type="pct"/>
            <w:tcBorders>
              <w:bottom w:val="single" w:sz="2" w:space="0" w:color="FFFFFF" w:themeColor="accent6" w:themeTint="99"/>
            </w:tcBorders>
            <w:noWrap/>
            <w:vAlign w:val="center"/>
          </w:tcPr>
          <w:p w:rsidR="00CD528C" w:rsidRDefault="0058085E">
            <w:pPr>
              <w:jc w:val="right"/>
            </w:pPr>
            <w:r>
              <w:t>24.2</w:t>
            </w:r>
          </w:p>
        </w:tc>
        <w:tc>
          <w:tcPr>
            <w:tcW w:w="575" w:type="pct"/>
            <w:tcBorders>
              <w:bottom w:val="single" w:sz="2" w:space="0" w:color="FFFFFF" w:themeColor="accent6" w:themeTint="99"/>
            </w:tcBorders>
            <w:noWrap/>
            <w:vAlign w:val="center"/>
          </w:tcPr>
          <w:p w:rsidR="00CD528C" w:rsidRDefault="00CD528C">
            <w:pPr>
              <w:jc w:val="right"/>
            </w:pPr>
            <w:r>
              <w:t>3.7</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49.1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20.6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Nillumbik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61.4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39.0</w:t>
            </w:r>
          </w:p>
        </w:tc>
        <w:tc>
          <w:tcPr>
            <w:tcW w:w="1215" w:type="dxa"/>
            <w:tcBorders>
              <w:bottom w:val="single" w:sz="2" w:space="0" w:color="FFFFFF" w:themeColor="accent6" w:themeTint="99"/>
            </w:tcBorders>
            <w:noWrap/>
            <w:vAlign w:val="center"/>
          </w:tcPr>
          <w:p w:rsidR="00CD528C" w:rsidRDefault="0058085E">
            <w:pPr>
              <w:jc w:val="right"/>
            </w:pPr>
            <w:r>
              <w:t>15.8</w:t>
            </w:r>
          </w:p>
        </w:tc>
        <w:tc>
          <w:tcPr>
            <w:tcW w:w="1215" w:type="dxa"/>
            <w:tcBorders>
              <w:bottom w:val="single" w:sz="2" w:space="0" w:color="FFFFFF" w:themeColor="accent6" w:themeTint="99"/>
            </w:tcBorders>
            <w:noWrap/>
            <w:vAlign w:val="center"/>
          </w:tcPr>
          <w:p w:rsidR="00CD528C" w:rsidRDefault="0058085E">
            <w:pPr>
              <w:jc w:val="right"/>
            </w:pPr>
            <w:r>
              <w:t>11.0</w:t>
            </w:r>
          </w:p>
        </w:tc>
        <w:tc>
          <w:tcPr>
            <w:tcW w:w="1215" w:type="dxa"/>
            <w:tcBorders>
              <w:bottom w:val="single" w:sz="2" w:space="0" w:color="FFFFFF" w:themeColor="accent6" w:themeTint="99"/>
            </w:tcBorders>
            <w:noWrap/>
            <w:vAlign w:val="center"/>
          </w:tcPr>
          <w:p w:rsidR="00CD528C" w:rsidRDefault="0058085E">
            <w:pPr>
              <w:jc w:val="right"/>
            </w:pPr>
            <w:r>
              <w:t>29.5</w:t>
            </w:r>
          </w:p>
        </w:tc>
        <w:tc>
          <w:tcPr>
            <w:tcW w:w="1215" w:type="dxa"/>
            <w:tcBorders>
              <w:bottom w:val="single" w:sz="2" w:space="0" w:color="FFFFFF" w:themeColor="accent6" w:themeTint="99"/>
            </w:tcBorders>
            <w:noWrap/>
            <w:vAlign w:val="center"/>
          </w:tcPr>
          <w:p w:rsidR="00CD528C" w:rsidRDefault="0058085E">
            <w:pPr>
              <w:jc w:val="right"/>
            </w:pPr>
            <w:r>
              <w:t>3.4</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33.3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33.3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Nillumbik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35.0</w:t>
            </w:r>
          </w:p>
        </w:tc>
        <w:tc>
          <w:tcPr>
            <w:tcW w:w="1215" w:type="dxa"/>
            <w:tcBorders>
              <w:left w:val="nil"/>
              <w:bottom w:val="single" w:sz="2" w:space="0" w:color="004EA8"/>
              <w:right w:val="nil"/>
            </w:tcBorders>
            <w:noWrap/>
            <w:vAlign w:val="center"/>
          </w:tcPr>
          <w:p w:rsidR="00CD528C" w:rsidRDefault="0058085E">
            <w:pPr>
              <w:jc w:val="right"/>
            </w:pPr>
            <w:r>
              <w:t>10.7</w:t>
            </w:r>
          </w:p>
        </w:tc>
        <w:tc>
          <w:tcPr>
            <w:tcW w:w="1215" w:type="dxa"/>
            <w:tcBorders>
              <w:left w:val="nil"/>
              <w:bottom w:val="single" w:sz="2" w:space="0" w:color="004EA8"/>
              <w:right w:val="nil"/>
            </w:tcBorders>
            <w:noWrap/>
            <w:vAlign w:val="center"/>
          </w:tcPr>
          <w:p w:rsidR="00CD528C" w:rsidRDefault="0058085E">
            <w:pPr>
              <w:jc w:val="right"/>
            </w:pPr>
            <w:r>
              <w:t>20.7</w:t>
            </w:r>
          </w:p>
        </w:tc>
        <w:tc>
          <w:tcPr>
            <w:tcW w:w="1215" w:type="dxa"/>
            <w:tcBorders>
              <w:left w:val="nil"/>
              <w:bottom w:val="single" w:sz="2" w:space="0" w:color="004EA8"/>
              <w:right w:val="nil"/>
            </w:tcBorders>
            <w:noWrap/>
            <w:vAlign w:val="center"/>
          </w:tcPr>
          <w:p w:rsidR="00CD528C" w:rsidRDefault="0058085E">
            <w:pPr>
              <w:jc w:val="right"/>
            </w:pPr>
            <w:r>
              <w:t>24.3</w:t>
            </w:r>
          </w:p>
        </w:tc>
        <w:tc>
          <w:tcPr>
            <w:tcW w:w="1215" w:type="dxa"/>
            <w:tcBorders>
              <w:left w:val="nil"/>
              <w:bottom w:val="single" w:sz="2" w:space="0" w:color="004EA8"/>
              <w:right w:val="nil"/>
            </w:tcBorders>
            <w:noWrap/>
            <w:vAlign w:val="center"/>
          </w:tcPr>
          <w:p w:rsidR="00CD528C" w:rsidRDefault="0058085E">
            <w:pPr>
              <w:jc w:val="right"/>
            </w:pPr>
            <w:r>
              <w:t>7.9</w:t>
            </w:r>
          </w:p>
        </w:tc>
        <w:tc>
          <w:tcPr>
            <w:tcW w:w="1215" w:type="dxa"/>
            <w:tcBorders>
              <w:left w:val="nil"/>
              <w:bottom w:val="single" w:sz="2" w:space="0" w:color="004EA8"/>
              <w:right w:val="nil"/>
            </w:tcBorders>
            <w:noWrap/>
            <w:vAlign w:val="center"/>
          </w:tcPr>
          <w:p w:rsidR="00CD528C" w:rsidRDefault="00CD528C">
            <w:pPr>
              <w:jc w:val="right"/>
            </w:pPr>
            <w:r>
              <w:t>1.4</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Nillumbik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88.9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42.9</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53.7</w:t>
            </w:r>
          </w:p>
        </w:tc>
        <w:tc>
          <w:tcPr>
            <w:tcW w:w="1207" w:type="dxa"/>
            <w:tcBorders>
              <w:left w:val="nil"/>
              <w:bottom w:val="single" w:sz="2" w:space="0" w:color="004EA8"/>
              <w:right w:val="nil"/>
            </w:tcBorders>
            <w:noWrap/>
            <w:vAlign w:val="center"/>
          </w:tcPr>
          <w:p w:rsidR="00CD528C" w:rsidRDefault="0058085E">
            <w:pPr>
              <w:jc w:val="right"/>
            </w:pPr>
            <w:r>
              <w:t>13.0</w:t>
            </w:r>
          </w:p>
        </w:tc>
        <w:tc>
          <w:tcPr>
            <w:tcW w:w="1206" w:type="dxa"/>
            <w:tcBorders>
              <w:left w:val="nil"/>
              <w:bottom w:val="single" w:sz="2" w:space="0" w:color="004EA8"/>
              <w:right w:val="nil"/>
            </w:tcBorders>
            <w:noWrap/>
            <w:vAlign w:val="center"/>
          </w:tcPr>
          <w:p w:rsidR="00CD528C" w:rsidRDefault="0058085E">
            <w:pPr>
              <w:jc w:val="right"/>
            </w:pPr>
            <w:r>
              <w:t>8.4</w:t>
            </w:r>
          </w:p>
        </w:tc>
        <w:tc>
          <w:tcPr>
            <w:tcW w:w="1207" w:type="dxa"/>
            <w:tcBorders>
              <w:left w:val="nil"/>
              <w:bottom w:val="single" w:sz="2" w:space="0" w:color="004EA8"/>
              <w:right w:val="nil"/>
            </w:tcBorders>
            <w:noWrap/>
            <w:vAlign w:val="center"/>
          </w:tcPr>
          <w:p w:rsidR="00CD528C" w:rsidRDefault="0058085E">
            <w:pPr>
              <w:jc w:val="right"/>
            </w:pPr>
            <w:r>
              <w:t>16.8</w:t>
            </w:r>
          </w:p>
        </w:tc>
        <w:tc>
          <w:tcPr>
            <w:tcW w:w="1206" w:type="dxa"/>
            <w:tcBorders>
              <w:left w:val="nil"/>
              <w:bottom w:val="single" w:sz="2" w:space="0" w:color="004EA8"/>
              <w:right w:val="nil"/>
            </w:tcBorders>
            <w:noWrap/>
            <w:vAlign w:val="center"/>
          </w:tcPr>
          <w:p w:rsidR="00CD528C" w:rsidRDefault="0058085E">
            <w:pPr>
              <w:jc w:val="right"/>
            </w:pPr>
            <w:r>
              <w:t>6.2</w:t>
            </w:r>
          </w:p>
        </w:tc>
        <w:tc>
          <w:tcPr>
            <w:tcW w:w="1207" w:type="dxa"/>
            <w:tcBorders>
              <w:left w:val="nil"/>
              <w:bottom w:val="single" w:sz="2" w:space="0" w:color="004EA8"/>
              <w:right w:val="nil"/>
            </w:tcBorders>
            <w:noWrap/>
            <w:vAlign w:val="center"/>
          </w:tcPr>
          <w:p w:rsidR="00CD528C" w:rsidRDefault="0058085E">
            <w:pPr>
              <w:jc w:val="right"/>
            </w:pPr>
            <w:r>
              <w:t>1.9</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Nillumbik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Ladies' College Ltd</w:t>
            </w:r>
          </w:p>
        </w:tc>
        <w:tc>
          <w:tcPr>
            <w:tcW w:w="2310" w:type="dxa"/>
            <w:shd w:val="clear" w:color="auto" w:fill="D9D9D9"/>
          </w:tcPr>
          <w:p>
            <w:pPr>
              <w:jc w:val="right"/>
            </w:pPr>
            <w:r>
              <w:t>138</w:t>
            </w:r>
          </w:p>
        </w:tc>
        <w:tc>
          <w:tcPr>
            <w:tcW w:w="2310" w:type="dxa"/>
            <w:shd w:val="clear" w:color="auto" w:fill="D9D9D9"/>
          </w:tcPr>
          <w:p>
            <w:pPr>
              <w:jc w:val="right"/>
            </w:pPr>
            <w:r>
              <w:t>77</w:t>
            </w:r>
          </w:p>
        </w:tc>
        <w:tc>
          <w:tcPr>
            <w:tcW w:w="2310" w:type="dxa"/>
            <w:shd w:val="clear" w:color="auto" w:fill="D9D9D9"/>
          </w:tcPr>
          <w:p>
            <w:pPr>
              <w:jc w:val="right"/>
            </w:pPr>
            <w:r>
              <w:t>75.3</w:t>
            </w:r>
          </w:p>
        </w:tc>
        <w:tc>
          <w:tcPr>
            <w:tcW w:w="2310" w:type="dxa"/>
            <w:shd w:val="clear" w:color="auto" w:fill="D9D9D9"/>
          </w:tcPr>
          <w:p>
            <w:pPr>
              <w:jc w:val="right"/>
            </w:pPr>
            <w:r>
              <w:t>11.7</w:t>
            </w:r>
          </w:p>
        </w:tc>
        <w:tc>
          <w:tcPr>
            <w:tcW w:w="2310" w:type="dxa"/>
            <w:shd w:val="clear" w:color="auto" w:fill="D9D9D9"/>
          </w:tcPr>
          <w:p>
            <w:pPr>
              <w:jc w:val="right"/>
            </w:pPr>
            <w:r>
              <w:t>2.6</w:t>
            </w:r>
          </w:p>
        </w:tc>
        <w:tc>
          <w:tcPr>
            <w:tcW w:w="2310" w:type="dxa"/>
            <w:shd w:val="clear" w:color="auto" w:fill="D9D9D9"/>
          </w:tcPr>
          <w:p>
            <w:pPr>
              <w:jc w:val="right"/>
            </w:pPr>
            <w:r>
              <w:t>10.4</w:t>
            </w:r>
          </w:p>
        </w:tc>
      </w:tr>
      <w:tr>
        <w:tc>
          <w:tcPr>
            <w:tcW w:w="2310" w:type="dxa"/>
            <w:shd w:val="clear" w:color="auto" w:fill="FFFFFF"/>
          </w:tcPr>
          <w:p>
            <w:pPr>
              <w:jc w:val="right"/>
            </w:pPr>
            <w:r>
              <w:t>Diamond Valley College</w:t>
            </w:r>
          </w:p>
        </w:tc>
        <w:tc>
          <w:tcPr>
            <w:tcW w:w="2310" w:type="dxa"/>
            <w:shd w:val="clear" w:color="auto" w:fill="FFFFFF"/>
          </w:tcPr>
          <w:p>
            <w:pPr>
              <w:jc w:val="right"/>
            </w:pPr>
            <w:r>
              <w:t>110</w:t>
            </w:r>
          </w:p>
        </w:tc>
        <w:tc>
          <w:tcPr>
            <w:tcW w:w="2310" w:type="dxa"/>
            <w:shd w:val="clear" w:color="auto" w:fill="FFFFFF"/>
          </w:tcPr>
          <w:p>
            <w:pPr>
              <w:jc w:val="right"/>
            </w:pPr>
            <w:r>
              <w:t>63</w:t>
            </w:r>
          </w:p>
        </w:tc>
        <w:tc>
          <w:tcPr>
            <w:tcW w:w="2310" w:type="dxa"/>
            <w:shd w:val="clear" w:color="auto" w:fill="FFFFFF"/>
          </w:tcPr>
          <w:p>
            <w:pPr>
              <w:jc w:val="right"/>
            </w:pPr>
            <w:r>
              <w:t>23.8</w:t>
            </w:r>
          </w:p>
        </w:tc>
        <w:tc>
          <w:tcPr>
            <w:tcW w:w="2310" w:type="dxa"/>
            <w:shd w:val="clear" w:color="auto" w:fill="FFFFFF"/>
          </w:tcPr>
          <w:p>
            <w:pPr>
              <w:jc w:val="right"/>
            </w:pPr>
            <w:r>
              <w:t>20.6</w:t>
            </w:r>
          </w:p>
        </w:tc>
        <w:tc>
          <w:tcPr>
            <w:tcW w:w="2310" w:type="dxa"/>
            <w:shd w:val="clear" w:color="auto" w:fill="FFFFFF"/>
          </w:tcPr>
          <w:p>
            <w:pPr>
              <w:jc w:val="right"/>
            </w:pPr>
            <w:r>
              <w:t>12.7</w:t>
            </w:r>
          </w:p>
        </w:tc>
        <w:tc>
          <w:tcPr>
            <w:tcW w:w="2310" w:type="dxa"/>
            <w:shd w:val="clear" w:color="auto" w:fill="FFFFFF"/>
          </w:tcPr>
          <w:p>
            <w:pPr>
              <w:jc w:val="right"/>
            </w:pPr>
            <w:r>
              <w:t>42.9</w:t>
            </w:r>
          </w:p>
        </w:tc>
      </w:tr>
      <w:tr>
        <w:tc>
          <w:tcPr>
            <w:tcW w:w="2310" w:type="dxa"/>
            <w:shd w:val="clear" w:color="auto" w:fill="D9D9D9"/>
          </w:tcPr>
          <w:p>
            <w:pPr>
              <w:jc w:val="right"/>
            </w:pPr>
            <w:r>
              <w:t>Eltham College</w:t>
            </w:r>
          </w:p>
        </w:tc>
        <w:tc>
          <w:tcPr>
            <w:tcW w:w="2310" w:type="dxa"/>
            <w:shd w:val="clear" w:color="auto" w:fill="D9D9D9"/>
          </w:tcPr>
          <w:p>
            <w:pPr>
              <w:jc w:val="right"/>
            </w:pPr>
            <w:r>
              <w:t>58</w:t>
            </w:r>
          </w:p>
        </w:tc>
        <w:tc>
          <w:tcPr>
            <w:tcW w:w="2310" w:type="dxa"/>
            <w:shd w:val="clear" w:color="auto" w:fill="D9D9D9"/>
          </w:tcPr>
          <w:p>
            <w:pPr>
              <w:jc w:val="right"/>
            </w:pPr>
            <w:r>
              <w:t>37</w:t>
            </w:r>
          </w:p>
        </w:tc>
        <w:tc>
          <w:tcPr>
            <w:tcW w:w="2310" w:type="dxa"/>
            <w:shd w:val="clear" w:color="auto" w:fill="D9D9D9"/>
          </w:tcPr>
          <w:p>
            <w:pPr>
              <w:jc w:val="right"/>
            </w:pPr>
            <w:r>
              <w:t>67.6</w:t>
            </w:r>
          </w:p>
        </w:tc>
        <w:tc>
          <w:tcPr>
            <w:tcW w:w="2310" w:type="dxa"/>
            <w:shd w:val="clear" w:color="auto" w:fill="D9D9D9"/>
          </w:tcPr>
          <w:p>
            <w:pPr>
              <w:jc w:val="right"/>
            </w:pPr>
            <w:r>
              <w:t>2.7</w:t>
            </w:r>
          </w:p>
        </w:tc>
        <w:tc>
          <w:tcPr>
            <w:tcW w:w="2310" w:type="dxa"/>
            <w:shd w:val="clear" w:color="auto" w:fill="D9D9D9"/>
          </w:tcPr>
          <w:p>
            <w:pPr>
              <w:jc w:val="right"/>
            </w:pPr>
            <w:r>
              <w:t>5.4</w:t>
            </w:r>
          </w:p>
        </w:tc>
        <w:tc>
          <w:tcPr>
            <w:tcW w:w="2310" w:type="dxa"/>
            <w:shd w:val="clear" w:color="auto" w:fill="D9D9D9"/>
          </w:tcPr>
          <w:p>
            <w:pPr>
              <w:jc w:val="right"/>
            </w:pPr>
            <w:r>
              <w:t>24.3</w:t>
            </w:r>
          </w:p>
        </w:tc>
      </w:tr>
      <w:tr>
        <w:tc>
          <w:tcPr>
            <w:tcW w:w="2310" w:type="dxa"/>
            <w:shd w:val="clear" w:color="auto" w:fill="FFFFFF"/>
          </w:tcPr>
          <w:p>
            <w:pPr>
              <w:jc w:val="right"/>
            </w:pPr>
            <w:r>
              <w:t>Eltham High School</w:t>
            </w:r>
          </w:p>
        </w:tc>
        <w:tc>
          <w:tcPr>
            <w:tcW w:w="2310" w:type="dxa"/>
            <w:shd w:val="clear" w:color="auto" w:fill="FFFFFF"/>
          </w:tcPr>
          <w:p>
            <w:pPr>
              <w:jc w:val="right"/>
            </w:pPr>
            <w:r>
              <w:t>196</w:t>
            </w:r>
          </w:p>
        </w:tc>
        <w:tc>
          <w:tcPr>
            <w:tcW w:w="2310" w:type="dxa"/>
            <w:shd w:val="clear" w:color="auto" w:fill="FFFFFF"/>
          </w:tcPr>
          <w:p>
            <w:pPr>
              <w:jc w:val="right"/>
            </w:pPr>
            <w:r>
              <w:t>142</w:t>
            </w:r>
          </w:p>
        </w:tc>
        <w:tc>
          <w:tcPr>
            <w:tcW w:w="2310" w:type="dxa"/>
            <w:shd w:val="clear" w:color="auto" w:fill="FFFFFF"/>
          </w:tcPr>
          <w:p>
            <w:pPr>
              <w:jc w:val="right"/>
            </w:pPr>
            <w:r>
              <w:t>47.2</w:t>
            </w:r>
          </w:p>
        </w:tc>
        <w:tc>
          <w:tcPr>
            <w:tcW w:w="2310" w:type="dxa"/>
            <w:shd w:val="clear" w:color="auto" w:fill="FFFFFF"/>
          </w:tcPr>
          <w:p>
            <w:pPr>
              <w:jc w:val="right"/>
            </w:pPr>
            <w:r>
              <w:t>16.2</w:t>
            </w:r>
          </w:p>
        </w:tc>
        <w:tc>
          <w:tcPr>
            <w:tcW w:w="2310" w:type="dxa"/>
            <w:shd w:val="clear" w:color="auto" w:fill="FFFFFF"/>
          </w:tcPr>
          <w:p>
            <w:pPr>
              <w:jc w:val="right"/>
            </w:pPr>
            <w:r>
              <w:t>9.9</w:t>
            </w:r>
          </w:p>
        </w:tc>
        <w:tc>
          <w:tcPr>
            <w:tcW w:w="2310" w:type="dxa"/>
            <w:shd w:val="clear" w:color="auto" w:fill="FFFFFF"/>
          </w:tcPr>
          <w:p>
            <w:pPr>
              <w:jc w:val="right"/>
            </w:pPr>
            <w:r>
              <w:t>26.8</w:t>
            </w:r>
          </w:p>
        </w:tc>
      </w:tr>
      <w:tr>
        <w:tc>
          <w:tcPr>
            <w:tcW w:w="2310" w:type="dxa"/>
            <w:shd w:val="clear" w:color="auto" w:fill="D9D9D9"/>
          </w:tcPr>
          <w:p>
            <w:pPr>
              <w:jc w:val="right"/>
            </w:pPr>
            <w:r>
              <w:t>OneSchool Global Vic</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Plenty Valley Christian College</w:t>
            </w:r>
          </w:p>
        </w:tc>
        <w:tc>
          <w:tcPr>
            <w:tcW w:w="2310" w:type="dxa"/>
            <w:shd w:val="clear" w:color="auto" w:fill="FFFFFF"/>
          </w:tcPr>
          <w:p>
            <w:pPr>
              <w:jc w:val="right"/>
            </w:pPr>
            <w:r>
              <w:t>66</w:t>
            </w:r>
          </w:p>
        </w:tc>
        <w:tc>
          <w:tcPr>
            <w:tcW w:w="2310" w:type="dxa"/>
            <w:shd w:val="clear" w:color="auto" w:fill="FFFFFF"/>
          </w:tcPr>
          <w:p>
            <w:pPr>
              <w:jc w:val="right"/>
            </w:pPr>
            <w:r>
              <w:t>24</w:t>
            </w:r>
          </w:p>
        </w:tc>
        <w:tc>
          <w:tcPr>
            <w:tcW w:w="2310" w:type="dxa"/>
            <w:shd w:val="clear" w:color="auto" w:fill="FFFFFF"/>
          </w:tcPr>
          <w:p>
            <w:pPr>
              <w:jc w:val="right"/>
            </w:pPr>
            <w:r>
              <w:t>66.7</w:t>
            </w:r>
          </w:p>
        </w:tc>
        <w:tc>
          <w:tcPr>
            <w:tcW w:w="2310" w:type="dxa"/>
            <w:shd w:val="clear" w:color="auto" w:fill="FFFFFF"/>
          </w:tcPr>
          <w:p>
            <w:pPr>
              <w:jc w:val="right"/>
            </w:pPr>
            <w:r>
              <w:t>8.3</w:t>
            </w:r>
          </w:p>
        </w:tc>
        <w:tc>
          <w:tcPr>
            <w:tcW w:w="2310" w:type="dxa"/>
            <w:shd w:val="clear" w:color="auto" w:fill="FFFFFF"/>
          </w:tcPr>
          <w:p>
            <w:pPr>
              <w:jc w:val="right"/>
            </w:pPr>
            <w:r>
              <w:t>16.7</w:t>
            </w:r>
          </w:p>
        </w:tc>
        <w:tc>
          <w:tcPr>
            <w:tcW w:w="2310" w:type="dxa"/>
            <w:shd w:val="clear" w:color="auto" w:fill="FFFFFF"/>
          </w:tcPr>
          <w:p>
            <w:pPr>
              <w:jc w:val="right"/>
            </w:pPr>
            <w:r>
              <w:t>8.3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633</w:t>
            </w:r>
          </w:p>
        </w:tc>
        <w:tc>
          <w:tcPr>
            <w:tcW w:w="2310" w:type="dxa"/>
            <w:shd w:val="clear" w:color="auto" w:fill="D9D9D9"/>
          </w:tcPr>
          <w:p>
            <w:pPr>
              <w:jc w:val="right"/>
            </w:pPr>
            <w:r>
              <w:rPr>
                <w:b/>
              </w:rPr>
              <w:t>369</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Nillumbik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22</w:t>
            </w:r>
          </w:p>
        </w:tc>
        <w:tc>
          <w:tcPr>
            <w:tcW w:w="998" w:type="pct"/>
            <w:shd w:val="clear" w:color="auto" w:fill="auto"/>
          </w:tcPr>
          <w:p w:rsidR="00CD528C" w:rsidRDefault="00CD528C">
            <w:pPr>
              <w:jc w:val="right"/>
            </w:pPr>
            <w:r>
              <w:t>10.3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53</w:t>
            </w:r>
          </w:p>
        </w:tc>
        <w:tc>
          <w:tcPr>
            <w:tcW w:w="998" w:type="pct"/>
            <w:shd w:val="clear" w:color="auto" w:fill="FFFFFF" w:themeFill="background2"/>
          </w:tcPr>
          <w:p w:rsidR="00CD528C" w:rsidRDefault="0058085E">
            <w:pPr>
              <w:jc w:val="right"/>
            </w:pPr>
            <w:r>
              <w:t>24.8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31</w:t>
            </w:r>
          </w:p>
        </w:tc>
        <w:tc>
          <w:tcPr>
            <w:tcW w:w="998" w:type="pct"/>
            <w:shd w:val="clear" w:color="auto" w:fill="D9D9D9" w:themeFill="background2" w:themeFillShade="D9"/>
          </w:tcPr>
          <w:p w:rsidR="00CD528C" w:rsidRDefault="0058085E">
            <w:pPr>
              <w:jc w:val="right"/>
            </w:pPr>
            <w:r>
              <w:t>14.5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43</w:t>
            </w:r>
          </w:p>
        </w:tc>
        <w:tc>
          <w:tcPr>
            <w:tcW w:w="998" w:type="pct"/>
            <w:shd w:val="clear" w:color="auto" w:fill="D9D9D9" w:themeFill="background2" w:themeFillShade="D9"/>
          </w:tcPr>
          <w:p w:rsidR="00CD528C" w:rsidRDefault="0058085E">
            <w:pPr>
              <w:jc w:val="right"/>
            </w:pPr>
            <w:r>
              <w:t>20.1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2.3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8</w:t>
            </w:r>
          </w:p>
        </w:tc>
        <w:tc>
          <w:tcPr>
            <w:tcW w:w="998" w:type="pct"/>
            <w:shd w:val="clear" w:color="auto" w:fill="DBD9D6"/>
          </w:tcPr>
          <w:p w:rsidR="00CD528C" w:rsidRDefault="00CD528C">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214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21</w:t>
            </w:r>
          </w:p>
        </w:tc>
        <w:tc>
          <w:tcPr>
            <w:tcW w:w="661" w:type="pct"/>
            <w:shd w:val="clear" w:color="auto" w:fill="D9D9D9" w:themeFill="background2" w:themeFillShade="D9"/>
            <w:noWrap/>
            <w:vAlign w:val="center"/>
          </w:tcPr>
          <w:p w:rsidR="00CD528C" w:rsidRDefault="0058085E">
            <w:pPr>
              <w:jc w:val="right"/>
            </w:pPr>
            <w:r>
              <w:t>9.1</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5.7</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18</w:t>
            </w:r>
          </w:p>
        </w:tc>
        <w:tc>
          <w:tcPr>
            <w:tcW w:w="661" w:type="pct"/>
            <w:shd w:val="clear" w:color="auto" w:fill="D9D9D9" w:themeFill="background2" w:themeFillShade="D9"/>
            <w:noWrap/>
            <w:vAlign w:val="center"/>
          </w:tcPr>
          <w:p w:rsidR="00CD528C" w:rsidRDefault="0058085E">
            <w:pPr>
              <w:jc w:val="right"/>
            </w:pPr>
            <w:r>
              <w:t>7.8</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3.9</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60</w:t>
            </w:r>
          </w:p>
        </w:tc>
        <w:tc>
          <w:tcPr>
            <w:tcW w:w="661" w:type="pct"/>
            <w:shd w:val="clear" w:color="auto" w:fill="auto"/>
            <w:noWrap/>
            <w:vAlign w:val="center"/>
          </w:tcPr>
          <w:p w:rsidR="00CD528C" w:rsidRDefault="0058085E">
            <w:pPr>
              <w:jc w:val="right"/>
            </w:pPr>
            <w:r>
              <w:t>26.1</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3.9</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22</w:t>
            </w:r>
          </w:p>
        </w:tc>
        <w:tc>
          <w:tcPr>
            <w:tcW w:w="661" w:type="pct"/>
            <w:shd w:val="clear" w:color="auto" w:fill="auto"/>
            <w:noWrap/>
            <w:vAlign w:val="center"/>
          </w:tcPr>
          <w:p w:rsidR="00CD528C" w:rsidRDefault="0058085E">
            <w:pPr>
              <w:jc w:val="right"/>
            </w:pPr>
            <w:r>
              <w:t>9.6</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10.0</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46</w:t>
            </w:r>
          </w:p>
        </w:tc>
        <w:tc>
          <w:tcPr>
            <w:tcW w:w="661" w:type="pct"/>
            <w:tcBorders>
              <w:bottom w:val="single" w:sz="2" w:space="0" w:color="004EA8"/>
            </w:tcBorders>
            <w:shd w:val="clear" w:color="auto" w:fill="auto"/>
            <w:noWrap/>
            <w:vAlign w:val="center"/>
          </w:tcPr>
          <w:p w:rsidR="00CD528C" w:rsidRDefault="0058085E">
            <w:pPr>
              <w:jc w:val="right"/>
            </w:pPr>
            <w:r>
              <w:t>20.0</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230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Nillumbik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Nillumbik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24.1</w:t>
            </w:r>
          </w:p>
        </w:tc>
        <w:tc>
          <w:tcPr>
            <w:tcW w:w="869" w:type="pct"/>
            <w:tcBorders>
              <w:bottom w:val="single" w:sz="2" w:space="0" w:color="004EA8"/>
            </w:tcBorders>
            <w:noWrap/>
            <w:vAlign w:val="center"/>
          </w:tcPr>
          <w:p w:rsidR="00CD528C" w:rsidRDefault="00CD528C">
            <w:pPr>
              <w:jc w:val="right"/>
            </w:pPr>
            <w:r>
              <w:t>33.3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16</w:t>
            </w:r>
          </w:p>
        </w:tc>
        <w:tc>
          <w:tcPr>
            <w:tcW w:w="733" w:type="pct"/>
            <w:shd w:val="clear" w:color="auto" w:fill="auto"/>
            <w:noWrap/>
            <w:vAlign w:val="center"/>
          </w:tcPr>
          <w:p w:rsidR="00CD528C" w:rsidRDefault="0058085E">
            <w:pPr>
              <w:jc w:val="right"/>
            </w:pPr>
            <w:r>
              <w:t>45.7</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Nillumbik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84.6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86.7</w:t>
            </w:r>
          </w:p>
        </w:tc>
        <w:tc>
          <w:tcPr>
            <w:tcW w:w="1062" w:type="pct"/>
            <w:noWrap/>
            <w:vAlign w:val="center"/>
          </w:tcPr>
          <w:p w:rsidR="00CD528C" w:rsidRDefault="0058085E">
            <w:pPr>
              <w:jc w:val="right"/>
            </w:pPr>
            <w:r>
              <w:t>60.0</w:t>
            </w:r>
          </w:p>
        </w:tc>
        <w:tc>
          <w:tcPr>
            <w:tcW w:w="1062" w:type="pct"/>
            <w:noWrap/>
            <w:vAlign w:val="center"/>
          </w:tcPr>
          <w:p w:rsidR="00CD528C" w:rsidRDefault="00CD528C">
            <w:pPr>
              <w:jc w:val="right"/>
            </w:pPr>
            <w:r>
              <w:t>37.8</w:t>
            </w:r>
          </w:p>
        </w:tc>
        <w:tc>
          <w:tcPr>
            <w:tcW w:w="1062" w:type="pct"/>
            <w:noWrap/>
            <w:vAlign w:val="center"/>
          </w:tcPr>
          <w:p w:rsidR="00CD528C" w:rsidRDefault="0058085E">
            <w:pPr>
              <w:jc w:val="right"/>
            </w:pPr>
            <w:r>
              <w:t>15.6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85.5</w:t>
            </w:r>
          </w:p>
        </w:tc>
        <w:tc>
          <w:tcPr>
            <w:tcW w:w="1062" w:type="pct"/>
            <w:shd w:val="clear" w:color="auto" w:fill="D9D9D9" w:themeFill="background2" w:themeFillShade="D9"/>
            <w:noWrap/>
            <w:vAlign w:val="center"/>
          </w:tcPr>
          <w:p w:rsidR="00CD528C" w:rsidRDefault="0058085E">
            <w:pPr>
              <w:jc w:val="right"/>
            </w:pPr>
            <w:r>
              <w:t>66.1</w:t>
            </w:r>
          </w:p>
        </w:tc>
        <w:tc>
          <w:tcPr>
            <w:tcW w:w="1062" w:type="pct"/>
            <w:shd w:val="clear" w:color="auto" w:fill="D9D9D9" w:themeFill="background2" w:themeFillShade="D9"/>
            <w:noWrap/>
            <w:vAlign w:val="center"/>
          </w:tcPr>
          <w:p w:rsidR="00CD528C" w:rsidRDefault="0058085E">
            <w:pPr>
              <w:jc w:val="right"/>
            </w:pPr>
            <w:r>
              <w:t>32.3</w:t>
            </w:r>
          </w:p>
        </w:tc>
        <w:tc>
          <w:tcPr>
            <w:tcW w:w="1062" w:type="pct"/>
            <w:shd w:val="clear" w:color="auto" w:fill="D9D9D9" w:themeFill="background2" w:themeFillShade="D9"/>
            <w:noWrap/>
            <w:vAlign w:val="center"/>
          </w:tcPr>
          <w:p w:rsidR="00CD528C" w:rsidRDefault="0058085E">
            <w:pPr>
              <w:jc w:val="right"/>
            </w:pPr>
            <w:r>
              <w:t>11.3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83.6</w:t>
            </w:r>
          </w:p>
        </w:tc>
        <w:tc>
          <w:tcPr>
            <w:tcW w:w="1062" w:type="pct"/>
            <w:tcBorders>
              <w:bottom w:val="single" w:sz="2" w:space="0" w:color="FFFFFF" w:themeColor="accent6" w:themeTint="99"/>
            </w:tcBorders>
            <w:noWrap/>
            <w:vAlign w:val="center"/>
          </w:tcPr>
          <w:p w:rsidR="00CD528C" w:rsidRDefault="0058085E">
            <w:pPr>
              <w:jc w:val="right"/>
            </w:pPr>
            <w:r>
              <w:t>70.1</w:t>
            </w:r>
          </w:p>
        </w:tc>
        <w:tc>
          <w:tcPr>
            <w:tcW w:w="1062" w:type="pct"/>
            <w:tcBorders>
              <w:bottom w:val="single" w:sz="2" w:space="0" w:color="FFFFFF" w:themeColor="accent6" w:themeTint="99"/>
            </w:tcBorders>
            <w:noWrap/>
            <w:vAlign w:val="center"/>
          </w:tcPr>
          <w:p w:rsidR="00CD528C" w:rsidRDefault="0058085E">
            <w:pPr>
              <w:jc w:val="right"/>
            </w:pPr>
            <w:r>
              <w:t>38.8</w:t>
            </w:r>
          </w:p>
        </w:tc>
        <w:tc>
          <w:tcPr>
            <w:tcW w:w="1062" w:type="pct"/>
            <w:tcBorders>
              <w:bottom w:val="single" w:sz="2" w:space="0" w:color="FFFFFF" w:themeColor="accent6" w:themeTint="99"/>
            </w:tcBorders>
            <w:noWrap/>
            <w:vAlign w:val="center"/>
          </w:tcPr>
          <w:p w:rsidR="00CD528C" w:rsidRDefault="0058085E">
            <w:pPr>
              <w:jc w:val="right"/>
            </w:pPr>
            <w:r>
              <w:t>14.9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85.9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59.4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53.1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17.2</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29</w:t>
            </w:r>
          </w:p>
        </w:tc>
        <w:tc>
          <w:tcPr>
            <w:tcW w:w="805" w:type="pct"/>
            <w:noWrap/>
            <w:vAlign w:val="center"/>
          </w:tcPr>
          <w:p w:rsidR="00CD528C" w:rsidRDefault="0058085E">
            <w:pPr>
              <w:jc w:val="right"/>
            </w:pPr>
            <w:r>
              <w:t>45.3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6</w:t>
            </w:r>
          </w:p>
        </w:tc>
        <w:tc>
          <w:tcPr>
            <w:tcW w:w="805" w:type="pct"/>
            <w:shd w:val="clear" w:color="auto" w:fill="D9D9D9" w:themeFill="background2" w:themeFillShade="D9"/>
            <w:noWrap/>
            <w:vAlign w:val="center"/>
          </w:tcPr>
          <w:p w:rsidR="00CD528C" w:rsidRDefault="0058085E">
            <w:pPr>
              <w:jc w:val="right"/>
            </w:pPr>
            <w:r>
              <w:t>9.4</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9</w:t>
            </w:r>
          </w:p>
        </w:tc>
        <w:tc>
          <w:tcPr>
            <w:tcW w:w="805" w:type="pct"/>
            <w:tcBorders>
              <w:bottom w:val="single" w:sz="2" w:space="0" w:color="FFFFFF" w:themeColor="accent6" w:themeTint="99"/>
            </w:tcBorders>
            <w:noWrap/>
            <w:vAlign w:val="center"/>
          </w:tcPr>
          <w:p w:rsidR="00CD528C" w:rsidRDefault="00CD528C">
            <w:pPr>
              <w:jc w:val="right"/>
            </w:pPr>
            <w:r>
              <w:t>14.1</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28.6</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14.3</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14.3</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42.9</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Nillumbik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Nillumbik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73.0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27</w:t>
            </w:r>
          </w:p>
        </w:tc>
        <w:tc>
          <w:tcPr>
            <w:tcW w:w="589" w:type="pct"/>
            <w:noWrap/>
            <w:vAlign w:val="center"/>
          </w:tcPr>
          <w:p w:rsidR="00CD528C" w:rsidRDefault="0058085E">
            <w:pPr>
              <w:jc w:val="right"/>
            </w:pPr>
            <w:r>
              <w:t>73.0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73.0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2.7</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Nillumbik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10.8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65.0</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56.8</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CD528C">
            <w:pPr>
              <w:jc w:val="right"/>
            </w:pPr>
            <w:r>
              <w:t>13.9</w:t>
            </w:r>
          </w:p>
        </w:tc>
        <w:tc>
          <w:tcPr>
            <w:tcW w:w="596" w:type="pct"/>
            <w:shd w:val="clear" w:color="auto" w:fill="D9D9D9" w:themeFill="background2" w:themeFillShade="D9"/>
            <w:noWrap/>
            <w:vAlign w:val="center"/>
          </w:tcPr>
          <w:p w:rsidR="00CD528C" w:rsidRDefault="0058085E">
            <w:pPr>
              <w:jc w:val="right"/>
            </w:pPr>
            <w:r>
              <w:t>24.3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7.5</w:t>
            </w:r>
          </w:p>
        </w:tc>
        <w:tc>
          <w:tcPr>
            <w:tcW w:w="596" w:type="pct"/>
            <w:tcBorders>
              <w:bottom w:val="single" w:sz="2" w:space="0" w:color="FFFFFF" w:themeColor="accent6" w:themeTint="99"/>
            </w:tcBorders>
            <w:noWrap/>
            <w:vAlign w:val="center"/>
          </w:tcPr>
          <w:p w:rsidR="00CD528C" w:rsidRDefault="00CD528C">
            <w:pPr>
              <w:jc w:val="right"/>
            </w:pPr>
            <w:r>
              <w:t>2.8</w:t>
            </w:r>
          </w:p>
        </w:tc>
        <w:tc>
          <w:tcPr>
            <w:tcW w:w="596" w:type="pct"/>
            <w:tcBorders>
              <w:bottom w:val="single" w:sz="2" w:space="0" w:color="FFFFFF" w:themeColor="accent6" w:themeTint="99"/>
            </w:tcBorders>
            <w:noWrap/>
            <w:vAlign w:val="center"/>
          </w:tcPr>
          <w:p w:rsidR="00CD528C" w:rsidRDefault="00CD528C">
            <w:pPr>
              <w:jc w:val="right"/>
            </w:pPr>
            <w:r>
              <w:t>8.1</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Nillumbik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54.8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73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Nillumbik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5</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6.8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8.2</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9.6</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8.2</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8.2</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9.6</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11.0</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19.2</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9.6</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Nillumbik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65.9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14</w:t>
            </w:r>
          </w:p>
        </w:tc>
        <w:tc>
          <w:tcPr>
            <w:tcW w:w="755" w:type="pct"/>
            <w:tcBorders>
              <w:bottom w:val="single" w:sz="2" w:space="0" w:color="FFFFFF" w:themeColor="accent6" w:themeTint="99"/>
            </w:tcBorders>
            <w:noWrap/>
            <w:vAlign w:val="center"/>
          </w:tcPr>
          <w:p w:rsidR="00CD528C" w:rsidRDefault="0058085E">
            <w:pPr>
              <w:jc w:val="right"/>
            </w:pPr>
            <w:r>
              <w:t>34.1</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73.7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26.3</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47.4</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26.3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Nillumbik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48.3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Nillumbik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19.2</w:t>
            </w:r>
          </w:p>
        </w:tc>
        <w:tc>
          <w:tcPr>
            <w:tcW w:w="644" w:type="pct"/>
            <w:noWrap/>
            <w:vAlign w:val="center"/>
          </w:tcPr>
          <w:p w:rsidR="00CD528C" w:rsidRDefault="0058085E">
            <w:pPr>
              <w:jc w:val="right"/>
            </w:pPr>
            <w:r>
              <w:t>38.5</w:t>
            </w:r>
          </w:p>
        </w:tc>
        <w:tc>
          <w:tcPr>
            <w:tcW w:w="644" w:type="pct"/>
            <w:noWrap/>
            <w:vAlign w:val="center"/>
          </w:tcPr>
          <w:p w:rsidR="00CD528C" w:rsidRDefault="0058085E">
            <w:pPr>
              <w:jc w:val="right"/>
            </w:pPr>
            <w:r>
              <w:t>38.5</w:t>
            </w:r>
          </w:p>
        </w:tc>
        <w:tc>
          <w:tcPr>
            <w:tcW w:w="644" w:type="pct"/>
            <w:noWrap/>
            <w:vAlign w:val="center"/>
          </w:tcPr>
          <w:p w:rsidR="00CD528C" w:rsidRDefault="0058085E">
            <w:pPr>
              <w:jc w:val="right"/>
            </w:pP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30.8</w:t>
            </w:r>
          </w:p>
        </w:tc>
        <w:tc>
          <w:tcPr>
            <w:tcW w:w="644" w:type="pct"/>
            <w:shd w:val="clear" w:color="auto" w:fill="D9D9D9" w:themeFill="background2" w:themeFillShade="D9"/>
            <w:noWrap/>
            <w:vAlign w:val="center"/>
          </w:tcPr>
          <w:p w:rsidR="00CD528C" w:rsidRDefault="0058085E">
            <w:pPr>
              <w:jc w:val="right"/>
            </w:pPr>
            <w:r>
              <w:t>30.8</w:t>
            </w:r>
          </w:p>
        </w:tc>
        <w:tc>
          <w:tcPr>
            <w:tcW w:w="644" w:type="pct"/>
            <w:shd w:val="clear" w:color="auto" w:fill="D9D9D9" w:themeFill="background2" w:themeFillShade="D9"/>
            <w:noWrap/>
            <w:vAlign w:val="center"/>
          </w:tcPr>
          <w:p w:rsidR="00CD528C" w:rsidRDefault="00CD528C">
            <w:pPr>
              <w:jc w:val="right"/>
            </w:pPr>
            <w:r>
              <w:t>19.2</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Nillumbik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42.1</w:t>
            </w:r>
          </w:p>
        </w:tc>
        <w:tc>
          <w:tcPr>
            <w:tcW w:w="644" w:type="pct"/>
            <w:tcBorders>
              <w:bottom w:val="single" w:sz="2" w:space="0" w:color="FFFFFF" w:themeColor="accent6" w:themeTint="99"/>
            </w:tcBorders>
            <w:noWrap/>
            <w:vAlign w:val="center"/>
          </w:tcPr>
          <w:p w:rsidR="00CD528C" w:rsidRDefault="0058085E">
            <w:pPr>
              <w:jc w:val="right"/>
            </w:pPr>
            <w:r>
              <w:t>31.6</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26.3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47.4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Nillumbik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Nillumbik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31.6</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Nillumbik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48.1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59.3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Nillumbik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32.0</w:t>
            </w:r>
          </w:p>
        </w:tc>
        <w:tc>
          <w:tcPr>
            <w:tcW w:w="943" w:type="pct"/>
            <w:noWrap/>
            <w:vAlign w:val="center"/>
          </w:tcPr>
          <w:p w:rsidR="00CD528C" w:rsidRDefault="0058085E">
            <w:pPr>
              <w:jc w:val="right"/>
            </w:pPr>
            <w:r>
              <w:t>56.0</w:t>
            </w:r>
          </w:p>
        </w:tc>
        <w:tc>
          <w:tcPr>
            <w:tcW w:w="943" w:type="pct"/>
            <w:noWrap/>
            <w:vAlign w:val="center"/>
          </w:tcPr>
          <w:p w:rsidR="00CD528C" w:rsidRDefault="0058085E">
            <w:pPr>
              <w:jc w:val="right"/>
            </w:pPr>
            <w:r>
              <w:t>44.0</w:t>
            </w:r>
          </w:p>
        </w:tc>
        <w:tc>
          <w:tcPr>
            <w:tcW w:w="943" w:type="pct"/>
            <w:noWrap/>
            <w:vAlign w:val="center"/>
          </w:tcPr>
          <w:p w:rsidR="00CD528C" w:rsidRDefault="0058085E">
            <w:pPr>
              <w:jc w:val="right"/>
            </w:pPr>
            <w:r>
              <w:t>52.0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53.8</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46.2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Nillumbik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64.7</w:t>
            </w:r>
          </w:p>
        </w:tc>
        <w:tc>
          <w:tcPr>
            <w:tcW w:w="943" w:type="pct"/>
            <w:tcBorders>
              <w:bottom w:val="single" w:sz="2" w:space="0" w:color="FFFFFF" w:themeColor="accent6" w:themeTint="99"/>
            </w:tcBorders>
            <w:noWrap/>
            <w:vAlign w:val="center"/>
          </w:tcPr>
          <w:p w:rsidR="00CD528C" w:rsidRDefault="0058085E">
            <w:pPr>
              <w:jc w:val="right"/>
            </w:pPr>
            <w:r>
              <w:t>52.9</w:t>
            </w:r>
          </w:p>
        </w:tc>
        <w:tc>
          <w:tcPr>
            <w:tcW w:w="943" w:type="pct"/>
            <w:tcBorders>
              <w:bottom w:val="single" w:sz="2" w:space="0" w:color="FFFFFF" w:themeColor="accent6" w:themeTint="99"/>
            </w:tcBorders>
            <w:noWrap/>
            <w:vAlign w:val="center"/>
          </w:tcPr>
          <w:p w:rsidR="00CD528C" w:rsidRDefault="0058085E">
            <w:pPr>
              <w:jc w:val="right"/>
            </w:pPr>
            <w:r>
              <w:t>41.2</w:t>
            </w:r>
          </w:p>
        </w:tc>
        <w:tc>
          <w:tcPr>
            <w:tcW w:w="943" w:type="pct"/>
            <w:tcBorders>
              <w:bottom w:val="single" w:sz="2" w:space="0" w:color="FFFFFF" w:themeColor="accent6" w:themeTint="99"/>
            </w:tcBorders>
            <w:noWrap/>
            <w:vAlign w:val="center"/>
          </w:tcPr>
          <w:p w:rsidR="00CD528C" w:rsidRDefault="0058085E">
            <w:pPr>
              <w:jc w:val="right"/>
            </w:pPr>
            <w:r>
              <w:t>35.3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Nillumbik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Nillumbik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3.8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65.4</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34.6</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57.7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Nillumbik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57.9</w:t>
            </w:r>
          </w:p>
        </w:tc>
        <w:tc>
          <w:tcPr>
            <w:tcW w:w="749" w:type="pct"/>
            <w:tcBorders>
              <w:bottom w:val="single" w:sz="2" w:space="0" w:color="FFFFFF" w:themeColor="accent6" w:themeTint="99"/>
            </w:tcBorders>
            <w:noWrap/>
            <w:vAlign w:val="center"/>
          </w:tcPr>
          <w:p w:rsidR="00CD528C" w:rsidRDefault="0058085E">
            <w:pPr>
              <w:jc w:val="right"/>
            </w:pPr>
            <w:r>
              <w:t>36.8</w:t>
            </w:r>
          </w:p>
        </w:tc>
        <w:tc>
          <w:tcPr>
            <w:tcW w:w="748" w:type="pct"/>
            <w:tcBorders>
              <w:bottom w:val="single" w:sz="2" w:space="0" w:color="FFFFFF" w:themeColor="accent6" w:themeTint="99"/>
            </w:tcBorders>
            <w:noWrap/>
            <w:vAlign w:val="center"/>
          </w:tcPr>
          <w:p w:rsidR="00CD528C" w:rsidRDefault="0058085E">
            <w:pPr>
              <w:jc w:val="right"/>
            </w:pPr>
            <w:r>
              <w:t>5.3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42.1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47.4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Nillumbik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Nillumbik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Nillumbik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Nillumbik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71.5</w:t>
            </w:r>
          </w:p>
        </w:tc>
        <w:tc>
          <w:tcPr>
            <w:tcW w:w="1142" w:type="pct"/>
            <w:noWrap/>
            <w:vAlign w:val="center"/>
          </w:tcPr>
          <w:p w:rsidR="00CD528C" w:rsidRDefault="0058085E">
            <w:pPr>
              <w:jc w:val="right"/>
            </w:pPr>
            <w:r>
              <w:t>57.9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64.0</w:t>
            </w:r>
          </w:p>
        </w:tc>
        <w:tc>
          <w:tcPr>
            <w:tcW w:w="1142" w:type="pct"/>
            <w:shd w:val="clear" w:color="auto" w:fill="D9D9D9" w:themeFill="background2" w:themeFillShade="D9"/>
            <w:noWrap/>
            <w:vAlign w:val="center"/>
          </w:tcPr>
          <w:p w:rsidR="00CD528C" w:rsidRDefault="0058085E">
            <w:pPr>
              <w:jc w:val="right"/>
            </w:pPr>
            <w:r>
              <w:t>26.3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82.9</w:t>
            </w:r>
          </w:p>
        </w:tc>
        <w:tc>
          <w:tcPr>
            <w:tcW w:w="1142"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81.0</w:t>
            </w:r>
          </w:p>
        </w:tc>
        <w:tc>
          <w:tcPr>
            <w:tcW w:w="1142" w:type="pct"/>
            <w:shd w:val="clear" w:color="auto" w:fill="D9D9D9" w:themeFill="background2" w:themeFillShade="D9"/>
            <w:noWrap/>
            <w:vAlign w:val="center"/>
          </w:tcPr>
          <w:p w:rsidR="00CD528C" w:rsidRDefault="0058085E">
            <w:pPr>
              <w:jc w:val="right"/>
            </w:pPr>
            <w:r>
              <w:t>63.2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74.0</w:t>
            </w:r>
          </w:p>
        </w:tc>
        <w:tc>
          <w:tcPr>
            <w:tcW w:w="1142" w:type="pct"/>
            <w:noWrap/>
            <w:vAlign w:val="center"/>
          </w:tcPr>
          <w:p w:rsidR="00CD528C" w:rsidRDefault="0058085E">
            <w:pPr>
              <w:jc w:val="right"/>
            </w:pPr>
            <w:r>
              <w:t>52.6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67.8</w:t>
            </w:r>
          </w:p>
        </w:tc>
        <w:tc>
          <w:tcPr>
            <w:tcW w:w="1142" w:type="pct"/>
            <w:shd w:val="clear" w:color="auto" w:fill="D9D9D9" w:themeFill="background2" w:themeFillShade="D9"/>
            <w:noWrap/>
            <w:vAlign w:val="center"/>
          </w:tcPr>
          <w:p w:rsidR="00CD528C" w:rsidRDefault="0058085E">
            <w:pPr>
              <w:jc w:val="right"/>
            </w:pPr>
            <w:r>
              <w:t>52.6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40.4</w:t>
            </w:r>
          </w:p>
        </w:tc>
        <w:tc>
          <w:tcPr>
            <w:tcW w:w="1142" w:type="pct"/>
            <w:shd w:val="clear" w:color="auto" w:fill="D9D9D9" w:themeFill="background2" w:themeFillShade="D9"/>
            <w:noWrap/>
            <w:vAlign w:val="center"/>
          </w:tcPr>
          <w:p w:rsidR="00CD528C" w:rsidRDefault="0058085E">
            <w:pPr>
              <w:jc w:val="right"/>
            </w:pPr>
            <w:r>
              <w:t>31.6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73.7</w:t>
            </w:r>
          </w:p>
        </w:tc>
        <w:tc>
          <w:tcPr>
            <w:tcW w:w="1142" w:type="pct"/>
            <w:tcBorders>
              <w:bottom w:val="single" w:sz="2" w:space="0" w:color="FFFFFF" w:themeColor="accent6" w:themeTint="99"/>
            </w:tcBorders>
            <w:noWrap/>
            <w:vAlign w:val="center"/>
          </w:tcPr>
          <w:p w:rsidR="00CD528C" w:rsidRDefault="0058085E">
            <w:pPr>
              <w:jc w:val="right"/>
            </w:pPr>
            <w:r>
              <w:t>78.9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59.6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17.9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49.9</w:t>
            </w:r>
          </w:p>
        </w:tc>
        <w:tc>
          <w:tcPr>
            <w:tcW w:w="765" w:type="pct"/>
            <w:noWrap/>
            <w:vAlign w:val="center"/>
          </w:tcPr>
          <w:p w:rsidR="00CD528C" w:rsidRDefault="0058085E">
            <w:pPr>
              <w:jc w:val="right"/>
            </w:pPr>
            <w:r>
              <w:t>52.6</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21.1</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10.8</w:t>
            </w:r>
          </w:p>
        </w:tc>
        <w:tc>
          <w:tcPr>
            <w:tcW w:w="765" w:type="pct"/>
            <w:tcBorders>
              <w:bottom w:val="single" w:sz="2" w:space="0" w:color="FFFFFF" w:themeColor="accent6" w:themeTint="99"/>
            </w:tcBorders>
            <w:noWrap/>
            <w:vAlign w:val="center"/>
          </w:tcPr>
          <w:p w:rsidR="00CD528C" w:rsidRDefault="0058085E">
            <w:pPr>
              <w:jc w:val="right"/>
            </w:pPr>
            <w:r>
              <w:t>26.3</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369</w:t>
            </w:r>
          </w:p>
        </w:tc>
        <w:tc>
          <w:tcPr>
            <w:tcW w:w="765" w:type="pct"/>
            <w:tcBorders>
              <w:top w:val="single" w:sz="2" w:space="0" w:color="004EA8"/>
              <w:bottom w:val="single" w:sz="2" w:space="0" w:color="004EA8"/>
            </w:tcBorders>
            <w:noWrap/>
            <w:vAlign w:val="center"/>
          </w:tcPr>
          <w:p w:rsidR="00CD528C" w:rsidRDefault="0058085E">
            <w:pPr>
              <w:jc w:val="right"/>
            </w:pPr>
            <w:r>
              <w:t>19</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369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220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59.6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102</w:t>
            </w:r>
          </w:p>
        </w:tc>
        <w:tc>
          <w:tcPr>
            <w:tcW w:w="730" w:type="pct"/>
            <w:tcBorders>
              <w:bottom w:val="single" w:sz="2" w:space="0" w:color="FFFFFF" w:themeColor="accent6" w:themeTint="99"/>
            </w:tcBorders>
            <w:noWrap/>
            <w:vAlign w:val="center"/>
          </w:tcPr>
          <w:p w:rsidR="00CD528C" w:rsidRDefault="0058085E">
            <w:pPr>
              <w:jc w:val="right"/>
            </w:pPr>
            <w:r>
              <w:t>46.4</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55.9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Nillumbik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Nillumbik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E44DD-0CF5-4F83-AFEE-CE12A6A848EC}"/>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