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Moyne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Moyne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Moyne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Moyne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Moyne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9</w:t>
            </w:r>
          </w:p>
        </w:tc>
        <w:tc>
          <w:tcPr>
            <w:tcW w:w="1048" w:type="pct"/>
            <w:tcBorders>
              <w:bottom w:val="single" w:sz="2" w:space="0" w:color="FFFFFF" w:themeColor="accent6" w:themeTint="99"/>
            </w:tcBorders>
            <w:noWrap/>
            <w:vAlign w:val="center"/>
          </w:tcPr>
          <w:p w:rsidR="00CD528C" w:rsidRDefault="0058085E">
            <w:pPr>
              <w:jc w:val="right"/>
            </w:pPr>
            <w:r>
              <w:t>8</w:t>
            </w:r>
          </w:p>
        </w:tc>
        <w:tc>
          <w:tcPr>
            <w:tcW w:w="1048" w:type="pct"/>
            <w:tcBorders>
              <w:bottom w:val="single" w:sz="2" w:space="0" w:color="FFFFFF" w:themeColor="accent6" w:themeTint="99"/>
            </w:tcBorders>
            <w:noWrap/>
            <w:vAlign w:val="center"/>
          </w:tcPr>
          <w:p w:rsidR="00CD528C" w:rsidRDefault="0058085E">
            <w:pPr>
              <w:jc w:val="right"/>
            </w:pPr>
            <w:r>
              <w:t>17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66.7</w:t>
            </w:r>
          </w:p>
        </w:tc>
        <w:tc>
          <w:tcPr>
            <w:tcW w:w="1048" w:type="pct"/>
            <w:tcBorders>
              <w:top w:val="single" w:sz="2" w:space="0" w:color="004EA8"/>
              <w:bottom w:val="single" w:sz="2" w:space="0" w:color="004EA8"/>
            </w:tcBorders>
            <w:noWrap/>
            <w:vAlign w:val="center"/>
          </w:tcPr>
          <w:p w:rsidR="00CD528C" w:rsidRDefault="0058085E">
            <w:pPr>
              <w:jc w:val="right"/>
            </w:pPr>
            <w:r>
              <w:t>66.7</w:t>
            </w:r>
          </w:p>
        </w:tc>
        <w:tc>
          <w:tcPr>
            <w:tcW w:w="1048" w:type="pct"/>
            <w:tcBorders>
              <w:top w:val="single" w:sz="2" w:space="0" w:color="004EA8"/>
              <w:bottom w:val="single" w:sz="2" w:space="0" w:color="004EA8"/>
            </w:tcBorders>
            <w:noWrap/>
            <w:vAlign w:val="center"/>
          </w:tcPr>
          <w:p w:rsidR="00CD528C" w:rsidRDefault="0058085E">
            <w:pPr>
              <w:jc w:val="right"/>
            </w:pPr>
            <w:r>
              <w:t>66.7</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Moyne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w:t>
            </w:r>
          </w:p>
        </w:tc>
        <w:tc>
          <w:tcPr>
            <w:tcW w:w="1278" w:type="pct"/>
            <w:tcBorders>
              <w:bottom w:val="single" w:sz="2" w:space="0" w:color="FFFFFF" w:themeColor="accent6" w:themeTint="99"/>
            </w:tcBorders>
            <w:noWrap/>
            <w:vAlign w:val="center"/>
          </w:tcPr>
          <w:p w:rsidR="00CD528C" w:rsidRDefault="0058085E">
            <w:pPr>
              <w:jc w:val="right"/>
            </w:pPr>
            <w:r>
              <w:t>2</w:t>
            </w:r>
          </w:p>
        </w:tc>
        <w:tc>
          <w:tcPr>
            <w:tcW w:w="847" w:type="pct"/>
            <w:tcBorders>
              <w:bottom w:val="single" w:sz="2" w:space="0" w:color="FFFFFF" w:themeColor="accent6" w:themeTint="99"/>
            </w:tcBorders>
            <w:noWrap/>
            <w:vAlign w:val="center"/>
          </w:tcPr>
          <w:p w:rsidR="00CD528C" w:rsidRDefault="0058085E">
            <w:pPr>
              <w:jc w:val="right"/>
            </w:pPr>
            <w:r>
              <w:t>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p>
        </w:tc>
        <w:tc>
          <w:tcPr>
            <w:tcW w:w="1278" w:type="pct"/>
            <w:tcBorders>
              <w:top w:val="single" w:sz="2" w:space="0" w:color="004EA8"/>
              <w:bottom w:val="single" w:sz="2" w:space="0" w:color="004EA8"/>
            </w:tcBorders>
            <w:noWrap/>
            <w:vAlign w:val="center"/>
          </w:tcPr>
          <w:p w:rsidR="00CD528C" w:rsidRDefault="0058085E">
            <w:pPr>
              <w:jc w:val="right"/>
            </w:pPr>
            <w:r>
              <w:t>16.7</w:t>
            </w:r>
          </w:p>
        </w:tc>
        <w:tc>
          <w:tcPr>
            <w:tcW w:w="847" w:type="pct"/>
            <w:tcBorders>
              <w:top w:val="single" w:sz="2" w:space="0" w:color="004EA8"/>
              <w:bottom w:val="single" w:sz="2" w:space="0" w:color="004EA8"/>
            </w:tcBorders>
            <w:noWrap/>
            <w:vAlign w:val="center"/>
          </w:tcPr>
          <w:p w:rsidR="00CD528C" w:rsidRDefault="0058085E">
            <w:pPr>
              <w:jc w:val="right"/>
            </w:pPr>
            <w:r>
              <w:t>8.3</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Moyne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Moyne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9</w:t>
            </w:r>
          </w:p>
        </w:tc>
        <w:tc>
          <w:tcPr>
            <w:tcW w:w="715" w:type="pct"/>
            <w:vAlign w:val="center"/>
          </w:tcPr>
          <w:p w:rsidR="00CD528C" w:rsidRDefault="0058085E">
            <w:pPr>
              <w:jc w:val="right"/>
            </w:pPr>
            <w:r>
              <w:t>75.0</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6</w:t>
            </w:r>
          </w:p>
        </w:tc>
        <w:tc>
          <w:tcPr>
            <w:tcW w:w="715" w:type="pct"/>
            <w:vAlign w:val="center"/>
          </w:tcPr>
          <w:p w:rsidR="00CD528C" w:rsidRDefault="0058085E">
            <w:pPr>
              <w:jc w:val="right"/>
            </w:pPr>
            <w:r>
              <w:t>50.0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12</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Moyne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Moyne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np</w:t>
            </w:r>
          </w:p>
        </w:tc>
        <w:tc>
          <w:tcPr>
            <w:tcW w:w="738" w:type="pct"/>
            <w:noWrap/>
            <w:vAlign w:val="center"/>
          </w:tcPr>
          <w:p w:rsidR="00CD528C" w:rsidRDefault="0058085E">
            <w:pPr>
              <w:jc w:val="right"/>
            </w:pP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55.6</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np</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30.0</w:t>
            </w:r>
          </w:p>
        </w:tc>
        <w:tc>
          <w:tcPr>
            <w:tcW w:w="647" w:type="pct"/>
            <w:shd w:val="clear" w:color="auto" w:fill="D9D9D9" w:themeFill="background2" w:themeFillShade="D9"/>
            <w:noWrap/>
            <w:vAlign w:val="center"/>
          </w:tcPr>
          <w:p w:rsidR="00CD528C" w:rsidRDefault="0058085E">
            <w:pPr>
              <w:jc w:val="right"/>
            </w:pPr>
            <w:r>
              <w:t>45.0</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Moyne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np</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63.6</w:t>
            </w: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Moyne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87.5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Moyne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58085E">
            <w:pPr>
              <w:jc w:val="right"/>
            </w:pPr>
            <w:r>
              <w:t>83.3</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Moyne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r>
              <w:t>83.3</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Moyne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Hawkesdale P12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Mortlake P-12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18</w:t>
            </w:r>
          </w:p>
        </w:tc>
        <w:tc>
          <w:tcPr>
            <w:tcW w:w="2310" w:type="dxa"/>
            <w:shd w:val="clear" w:color="auto" w:fill="D9D9D9"/>
          </w:tcPr>
          <w:p>
            <w:pPr>
              <w:jc w:val="right"/>
            </w:pPr>
            <w:r>
              <w:rPr>
                <w:b/>
              </w:rPr>
              <w:t>12</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Moyne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Moyne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Moyne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Moyne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Moyne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100.0</w:t>
            </w: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Moyne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Moyne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100.0</w:t>
            </w:r>
          </w:p>
        </w:tc>
        <w:tc>
          <w:tcPr>
            <w:tcW w:w="1062" w:type="pct"/>
            <w:noWrap/>
            <w:vAlign w:val="center"/>
          </w:tcPr>
          <w:p w:rsidR="00CD528C" w:rsidRDefault="00CD528C">
            <w:pPr>
              <w:jc w:val="right"/>
            </w:pPr>
          </w:p>
        </w:tc>
        <w:tc>
          <w:tcPr>
            <w:tcW w:w="1062"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75.0</w:t>
            </w:r>
          </w:p>
        </w:tc>
        <w:tc>
          <w:tcPr>
            <w:tcW w:w="1062" w:type="pct"/>
            <w:shd w:val="clear" w:color="auto" w:fill="D9D9D9" w:themeFill="background2" w:themeFillShade="D9"/>
            <w:noWrap/>
            <w:vAlign w:val="center"/>
          </w:tcPr>
          <w:p w:rsidR="00CD528C" w:rsidRDefault="0058085E">
            <w:pPr>
              <w:jc w:val="right"/>
            </w:pPr>
            <w:r>
              <w:t>25.0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80.0</w:t>
            </w:r>
          </w:p>
        </w:tc>
        <w:tc>
          <w:tcPr>
            <w:tcW w:w="1062" w:type="pct"/>
            <w:tcBorders>
              <w:bottom w:val="single" w:sz="2" w:space="0" w:color="FFFFFF" w:themeColor="accent6" w:themeTint="99"/>
            </w:tcBorders>
            <w:noWrap/>
            <w:vAlign w:val="center"/>
          </w:tcPr>
          <w:p w:rsidR="00CD528C" w:rsidRDefault="0058085E">
            <w:pPr>
              <w:jc w:val="right"/>
            </w:pPr>
            <w:r>
              <w:t>40.0</w:t>
            </w:r>
          </w:p>
        </w:tc>
        <w:tc>
          <w:tcPr>
            <w:tcW w:w="1062" w:type="pct"/>
            <w:tcBorders>
              <w:bottom w:val="single" w:sz="2" w:space="0" w:color="FFFFFF" w:themeColor="accent6" w:themeTint="99"/>
            </w:tcBorders>
            <w:noWrap/>
            <w:vAlign w:val="center"/>
          </w:tcPr>
          <w:p w:rsidR="00CD528C" w:rsidRDefault="0058085E">
            <w:pPr>
              <w:jc w:val="right"/>
            </w:pPr>
            <w:r>
              <w:t>20.0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16.7</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Moyne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Moyne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Moyne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Moyne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Moyne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66.7</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Moyne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33.3</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66.7</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Moyne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88.9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Moyne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Moyne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83.3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Moyne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Moyne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Moyne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Moyne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Moyne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Moyne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Moyne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Moyne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100.0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Moyne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r>
              <w:t>33.3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Moyne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Moyne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100.0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Moyne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66.7</w:t>
            </w:r>
          </w:p>
        </w:tc>
        <w:tc>
          <w:tcPr>
            <w:tcW w:w="748" w:type="pct"/>
            <w:tcBorders>
              <w:bottom w:val="single" w:sz="2" w:space="0" w:color="FFFFFF" w:themeColor="accent6" w:themeTint="99"/>
            </w:tcBorders>
            <w:noWrap/>
            <w:vAlign w:val="center"/>
          </w:tcPr>
          <w:p w:rsidR="00CD528C" w:rsidRDefault="0058085E">
            <w:pPr>
              <w:jc w:val="right"/>
            </w:pPr>
            <w:r>
              <w:t>33.3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Moyne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Moyne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Moyne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Moyne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Moyne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Moyne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91.7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75.0</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91.7</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91.7</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91.7</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91.7</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66.7</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50.0</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58.3</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100.0</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Moyne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Moyne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np</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12</w:t>
            </w:r>
          </w:p>
        </w:tc>
        <w:tc>
          <w:tcPr>
            <w:tcW w:w="765" w:type="pct"/>
            <w:tcBorders>
              <w:top w:val="single" w:sz="2" w:space="0" w:color="004EA8"/>
              <w:bottom w:val="single" w:sz="2" w:space="0" w:color="004EA8"/>
            </w:tcBorders>
            <w:noWrap/>
            <w:vAlign w:val="center"/>
          </w:tcPr>
          <w:p w:rsidR="00CD528C" w:rsidRDefault="0058085E">
            <w:pPr>
              <w:jc w:val="right"/>
            </w:pPr>
            <w:r>
              <w:t>1</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Moyne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Moyne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Moyne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85629-CF45-4296-ACEA-EA7B6B9B86C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