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Melbourne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Melbourne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Melbourne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Melbourne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Melbourne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817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777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1597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626</w:t>
            </w:r>
          </w:p>
        </w:tc>
        <w:tc>
          <w:tcPr>
            <w:tcW w:w="1048" w:type="pct"/>
            <w:tcBorders>
              <w:bottom w:val="single" w:sz="2" w:space="0" w:color="FFFFFF" w:themeColor="accent6" w:themeTint="99"/>
            </w:tcBorders>
            <w:noWrap/>
            <w:vAlign w:val="center"/>
          </w:tcPr>
          <w:p w:rsidR="00CD528C" w:rsidRDefault="0058085E">
            <w:pPr>
              <w:jc w:val="right"/>
            </w:pPr>
            <w:r>
              <w:t>634</w:t>
            </w:r>
          </w:p>
        </w:tc>
        <w:tc>
          <w:tcPr>
            <w:tcW w:w="1048" w:type="pct"/>
            <w:tcBorders>
              <w:bottom w:val="single" w:sz="2" w:space="0" w:color="FFFFFF" w:themeColor="accent6" w:themeTint="99"/>
            </w:tcBorders>
            <w:noWrap/>
            <w:vAlign w:val="center"/>
          </w:tcPr>
          <w:p w:rsidR="00CD528C" w:rsidRDefault="0058085E">
            <w:pPr>
              <w:jc w:val="right"/>
            </w:pPr>
            <w:r>
              <w:t>1261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718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41.9</w:t>
            </w:r>
          </w:p>
        </w:tc>
        <w:tc>
          <w:tcPr>
            <w:tcW w:w="1048" w:type="pct"/>
            <w:tcBorders>
              <w:top w:val="single" w:sz="2" w:space="0" w:color="004EA8"/>
              <w:bottom w:val="single" w:sz="2" w:space="0" w:color="004EA8"/>
            </w:tcBorders>
            <w:noWrap/>
            <w:vAlign w:val="center"/>
          </w:tcPr>
          <w:p w:rsidR="00CD528C" w:rsidRDefault="0058085E">
            <w:pPr>
              <w:jc w:val="right"/>
            </w:pPr>
            <w:r>
              <w:t>48.3</w:t>
            </w:r>
          </w:p>
        </w:tc>
        <w:tc>
          <w:tcPr>
            <w:tcW w:w="1048" w:type="pct"/>
            <w:tcBorders>
              <w:top w:val="single" w:sz="2" w:space="0" w:color="004EA8"/>
              <w:bottom w:val="single" w:sz="2" w:space="0" w:color="004EA8"/>
            </w:tcBorders>
            <w:noWrap/>
            <w:vAlign w:val="center"/>
          </w:tcPr>
          <w:p w:rsidR="00CD528C" w:rsidRDefault="0058085E">
            <w:pPr>
              <w:jc w:val="right"/>
            </w:pPr>
            <w:r>
              <w:t>45.0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Melbourne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210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182</w:t>
            </w:r>
          </w:p>
        </w:tc>
        <w:tc>
          <w:tcPr>
            <w:tcW w:w="1278" w:type="pct"/>
            <w:tcBorders>
              <w:bottom w:val="single" w:sz="2" w:space="0" w:color="FFFFFF" w:themeColor="accent6" w:themeTint="99"/>
            </w:tcBorders>
            <w:noWrap/>
            <w:vAlign w:val="center"/>
          </w:tcPr>
          <w:p w:rsidR="00CD528C" w:rsidRDefault="0058085E">
            <w:pPr>
              <w:jc w:val="right"/>
            </w:pPr>
            <w:r>
              <w:t>111</w:t>
            </w:r>
          </w:p>
        </w:tc>
        <w:tc>
          <w:tcPr>
            <w:tcW w:w="847" w:type="pct"/>
            <w:tcBorders>
              <w:bottom w:val="single" w:sz="2" w:space="0" w:color="FFFFFF" w:themeColor="accent6" w:themeTint="99"/>
            </w:tcBorders>
            <w:noWrap/>
            <w:vAlign w:val="center"/>
          </w:tcPr>
          <w:p w:rsidR="00CD528C" w:rsidRDefault="0058085E">
            <w:pPr>
              <w:jc w:val="right"/>
            </w:pPr>
            <w:r>
              <w:t>295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6.2</w:t>
            </w:r>
          </w:p>
        </w:tc>
        <w:tc>
          <w:tcPr>
            <w:tcW w:w="1278" w:type="pct"/>
            <w:tcBorders>
              <w:top w:val="single" w:sz="2" w:space="0" w:color="004EA8"/>
              <w:bottom w:val="single" w:sz="2" w:space="0" w:color="004EA8"/>
            </w:tcBorders>
            <w:noWrap/>
            <w:vAlign w:val="center"/>
          </w:tcPr>
          <w:p w:rsidR="00CD528C" w:rsidRDefault="0058085E">
            <w:pPr>
              <w:jc w:val="right"/>
            </w:pPr>
            <w:r>
              <w:t>8.1</w:t>
            </w:r>
          </w:p>
        </w:tc>
        <w:tc>
          <w:tcPr>
            <w:tcW w:w="847" w:type="pct"/>
            <w:tcBorders>
              <w:top w:val="single" w:sz="2" w:space="0" w:color="004EA8"/>
              <w:bottom w:val="single" w:sz="2" w:space="0" w:color="004EA8"/>
            </w:tcBorders>
            <w:noWrap/>
            <w:vAlign w:val="center"/>
          </w:tcPr>
          <w:p w:rsidR="00CD528C" w:rsidRDefault="0058085E">
            <w:pPr>
              <w:jc w:val="right"/>
            </w:pPr>
            <w:r>
              <w:t>6.8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Melbourne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Melbourne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608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84.7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499</w:t>
            </w:r>
          </w:p>
        </w:tc>
        <w:tc>
          <w:tcPr>
            <w:tcW w:w="715" w:type="pct"/>
            <w:vAlign w:val="center"/>
          </w:tcPr>
          <w:p w:rsidR="00CD528C" w:rsidRDefault="0058085E">
            <w:pPr>
              <w:jc w:val="right"/>
            </w:pPr>
            <w:r>
              <w:t>69.5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76</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19</w:t>
            </w:r>
          </w:p>
        </w:tc>
        <w:tc>
          <w:tcPr>
            <w:tcW w:w="715" w:type="pct"/>
            <w:vAlign w:val="center"/>
          </w:tcPr>
          <w:p w:rsidR="00CD528C" w:rsidRDefault="0058085E">
            <w:pPr>
              <w:jc w:val="right"/>
            </w:pPr>
            <w:r>
              <w:t>2.6</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57</w:t>
            </w:r>
          </w:p>
        </w:tc>
        <w:tc>
          <w:tcPr>
            <w:tcW w:w="715" w:type="pct"/>
            <w:shd w:val="clear" w:color="auto" w:fill="D9D9D9" w:themeFill="background2" w:themeFillShade="D9"/>
            <w:vAlign w:val="center"/>
          </w:tcPr>
          <w:p w:rsidR="00CD528C" w:rsidRDefault="0058085E">
            <w:pPr>
              <w:jc w:val="right"/>
            </w:pPr>
            <w:r>
              <w:t>7.9</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33</w:t>
            </w:r>
          </w:p>
        </w:tc>
        <w:tc>
          <w:tcPr>
            <w:tcW w:w="715" w:type="pct"/>
            <w:vAlign w:val="center"/>
          </w:tcPr>
          <w:p w:rsidR="00CD528C" w:rsidRDefault="0058085E">
            <w:pPr>
              <w:jc w:val="right"/>
            </w:pPr>
            <w:r>
              <w:t>4.6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15</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15.3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73</w:t>
            </w:r>
          </w:p>
        </w:tc>
        <w:tc>
          <w:tcPr>
            <w:tcW w:w="715" w:type="pct"/>
            <w:vAlign w:val="center"/>
          </w:tcPr>
          <w:p w:rsidR="00CD528C" w:rsidRDefault="0058085E">
            <w:pPr>
              <w:jc w:val="right"/>
            </w:pPr>
            <w:r>
              <w:t>10.2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2.6</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54</w:t>
            </w:r>
          </w:p>
        </w:tc>
        <w:tc>
          <w:tcPr>
            <w:tcW w:w="715" w:type="pct"/>
            <w:vAlign w:val="center"/>
          </w:tcPr>
          <w:p w:rsidR="00CD528C" w:rsidRDefault="0058085E">
            <w:pPr>
              <w:jc w:val="right"/>
            </w:pPr>
            <w:r>
              <w:t>7.5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0.8</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718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Melbourne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65.8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1.2</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Melbourne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72.0</w:t>
            </w:r>
          </w:p>
        </w:tc>
        <w:tc>
          <w:tcPr>
            <w:tcW w:w="738" w:type="pct"/>
            <w:noWrap/>
            <w:vAlign w:val="center"/>
          </w:tcPr>
          <w:p w:rsidR="00CD528C" w:rsidRDefault="0058085E">
            <w:pPr>
              <w:jc w:val="right"/>
            </w:pPr>
            <w:r>
              <w:t>9.6</w:t>
            </w:r>
          </w:p>
        </w:tc>
        <w:tc>
          <w:tcPr>
            <w:tcW w:w="843" w:type="pct"/>
            <w:noWrap/>
            <w:vAlign w:val="center"/>
          </w:tcPr>
          <w:p w:rsidR="00CD528C" w:rsidRDefault="0058085E">
            <w:pPr>
              <w:jc w:val="right"/>
            </w:pPr>
            <w:r>
              <w:t>2.9</w:t>
            </w:r>
          </w:p>
        </w:tc>
        <w:tc>
          <w:tcPr>
            <w:tcW w:w="647" w:type="pct"/>
            <w:noWrap/>
            <w:vAlign w:val="center"/>
          </w:tcPr>
          <w:p w:rsidR="00CD528C" w:rsidRDefault="0058085E">
            <w:pPr>
              <w:jc w:val="right"/>
            </w:pPr>
            <w:r>
              <w:t>11.7</w:t>
            </w:r>
          </w:p>
        </w:tc>
        <w:tc>
          <w:tcPr>
            <w:tcW w:w="575" w:type="pct"/>
            <w:noWrap/>
            <w:vAlign w:val="center"/>
          </w:tcPr>
          <w:p w:rsidR="00CD528C" w:rsidRDefault="00CD528C">
            <w:pPr>
              <w:jc w:val="right"/>
            </w:pPr>
            <w:r>
              <w:t>2.6</w:t>
            </w:r>
          </w:p>
        </w:tc>
        <w:tc>
          <w:tcPr>
            <w:tcW w:w="558" w:type="pct"/>
            <w:noWrap/>
            <w:vAlign w:val="center"/>
          </w:tcPr>
          <w:p w:rsidR="00CD528C" w:rsidRDefault="00CD528C">
            <w:pPr>
              <w:jc w:val="right"/>
            </w:pPr>
            <w:r>
              <w:t>1.2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76.9</w:t>
            </w:r>
          </w:p>
        </w:tc>
        <w:tc>
          <w:tcPr>
            <w:tcW w:w="738" w:type="pct"/>
            <w:shd w:val="clear" w:color="auto" w:fill="D9D9D9" w:themeFill="background2" w:themeFillShade="D9"/>
            <w:noWrap/>
            <w:vAlign w:val="center"/>
          </w:tcPr>
          <w:p w:rsidR="00CD528C" w:rsidRDefault="0058085E">
            <w:pPr>
              <w:jc w:val="right"/>
            </w:pPr>
            <w:r>
              <w:t>5.3</w:t>
            </w:r>
          </w:p>
        </w:tc>
        <w:tc>
          <w:tcPr>
            <w:tcW w:w="843" w:type="pct"/>
            <w:shd w:val="clear" w:color="auto" w:fill="D9D9D9" w:themeFill="background2" w:themeFillShade="D9"/>
            <w:noWrap/>
            <w:vAlign w:val="center"/>
          </w:tcPr>
          <w:p w:rsidR="00CD528C" w:rsidRDefault="0058085E">
            <w:pPr>
              <w:jc w:val="right"/>
            </w:pPr>
            <w:r>
              <w:t>2.8</w:t>
            </w:r>
          </w:p>
        </w:tc>
        <w:tc>
          <w:tcPr>
            <w:tcW w:w="647" w:type="pct"/>
            <w:shd w:val="clear" w:color="auto" w:fill="D9D9D9" w:themeFill="background2" w:themeFillShade="D9"/>
            <w:noWrap/>
            <w:vAlign w:val="center"/>
          </w:tcPr>
          <w:p w:rsidR="00CD528C" w:rsidRDefault="0058085E">
            <w:pPr>
              <w:jc w:val="right"/>
            </w:pPr>
            <w:r>
              <w:t>11.5</w:t>
            </w:r>
          </w:p>
        </w:tc>
        <w:tc>
          <w:tcPr>
            <w:tcW w:w="575" w:type="pct"/>
            <w:shd w:val="clear" w:color="auto" w:fill="D9D9D9" w:themeFill="background2" w:themeFillShade="D9"/>
            <w:noWrap/>
            <w:vAlign w:val="center"/>
          </w:tcPr>
          <w:p w:rsidR="00CD528C" w:rsidRDefault="0058085E">
            <w:pPr>
              <w:jc w:val="right"/>
            </w:pPr>
            <w:r>
              <w:t>2.2</w:t>
            </w:r>
          </w:p>
        </w:tc>
        <w:tc>
          <w:tcPr>
            <w:tcW w:w="558" w:type="pct"/>
            <w:shd w:val="clear" w:color="auto" w:fill="D9D9D9" w:themeFill="background2" w:themeFillShade="D9"/>
            <w:noWrap/>
            <w:vAlign w:val="center"/>
          </w:tcPr>
          <w:p w:rsidR="00CD528C" w:rsidRDefault="00CD528C">
            <w:pPr>
              <w:jc w:val="right"/>
            </w:pPr>
            <w:r>
              <w:t>1.3</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72.2</w:t>
            </w:r>
          </w:p>
        </w:tc>
        <w:tc>
          <w:tcPr>
            <w:tcW w:w="738" w:type="pct"/>
            <w:tcBorders>
              <w:bottom w:val="single" w:sz="2" w:space="0" w:color="FFFFFF" w:themeColor="accent6" w:themeTint="99"/>
            </w:tcBorders>
            <w:noWrap/>
            <w:vAlign w:val="center"/>
          </w:tcPr>
          <w:p w:rsidR="00CD528C" w:rsidRDefault="0058085E">
            <w:pPr>
              <w:jc w:val="right"/>
            </w:pPr>
            <w:r>
              <w:t>8.2</w:t>
            </w:r>
          </w:p>
        </w:tc>
        <w:tc>
          <w:tcPr>
            <w:tcW w:w="843" w:type="pct"/>
            <w:tcBorders>
              <w:bottom w:val="single" w:sz="2" w:space="0" w:color="FFFFFF" w:themeColor="accent6" w:themeTint="99"/>
            </w:tcBorders>
            <w:noWrap/>
            <w:vAlign w:val="center"/>
          </w:tcPr>
          <w:p w:rsidR="00CD528C" w:rsidRDefault="0058085E">
            <w:pPr>
              <w:jc w:val="right"/>
            </w:pPr>
            <w:r>
              <w:t>3.2</w:t>
            </w:r>
          </w:p>
        </w:tc>
        <w:tc>
          <w:tcPr>
            <w:tcW w:w="647" w:type="pct"/>
            <w:tcBorders>
              <w:bottom w:val="single" w:sz="2" w:space="0" w:color="FFFFFF" w:themeColor="accent6" w:themeTint="99"/>
            </w:tcBorders>
            <w:noWrap/>
            <w:vAlign w:val="center"/>
          </w:tcPr>
          <w:p w:rsidR="00CD528C" w:rsidRDefault="0058085E">
            <w:pPr>
              <w:jc w:val="right"/>
            </w:pPr>
            <w:r>
              <w:t>12.2</w:t>
            </w:r>
          </w:p>
        </w:tc>
        <w:tc>
          <w:tcPr>
            <w:tcW w:w="575" w:type="pct"/>
            <w:tcBorders>
              <w:bottom w:val="single" w:sz="2" w:space="0" w:color="FFFFFF" w:themeColor="accent6" w:themeTint="99"/>
            </w:tcBorders>
            <w:noWrap/>
            <w:vAlign w:val="center"/>
          </w:tcPr>
          <w:p w:rsidR="00CD528C" w:rsidRDefault="00CD528C">
            <w:pPr>
              <w:jc w:val="right"/>
            </w:pPr>
            <w:r>
              <w:t>2.9</w:t>
            </w:r>
          </w:p>
        </w:tc>
        <w:tc>
          <w:tcPr>
            <w:tcW w:w="558" w:type="pct"/>
            <w:tcBorders>
              <w:bottom w:val="single" w:sz="2" w:space="0" w:color="FFFFFF" w:themeColor="accent6" w:themeTint="99"/>
            </w:tcBorders>
            <w:noWrap/>
            <w:vAlign w:val="center"/>
          </w:tcPr>
          <w:p w:rsidR="00CD528C" w:rsidRDefault="0058085E">
            <w:pPr>
              <w:jc w:val="right"/>
            </w:pPr>
            <w:r>
              <w:t>1.3</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69.5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Melbourne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74.9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4.6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51.9</w:t>
            </w:r>
          </w:p>
        </w:tc>
        <w:tc>
          <w:tcPr>
            <w:tcW w:w="1215" w:type="dxa"/>
            <w:tcBorders>
              <w:bottom w:val="single" w:sz="2" w:space="0" w:color="FFFFFF" w:themeColor="accent6" w:themeTint="99"/>
            </w:tcBorders>
            <w:noWrap/>
            <w:vAlign w:val="center"/>
          </w:tcPr>
          <w:p w:rsidR="00CD528C" w:rsidRDefault="0058085E">
            <w:pPr>
              <w:jc w:val="right"/>
            </w:pPr>
            <w:r>
              <w:t>24.1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16.7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44.4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33.3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Melbourne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66.1</w:t>
            </w:r>
          </w:p>
        </w:tc>
        <w:tc>
          <w:tcPr>
            <w:tcW w:w="1215" w:type="dxa"/>
            <w:tcBorders>
              <w:left w:val="nil"/>
              <w:bottom w:val="single" w:sz="2" w:space="0" w:color="004EA8"/>
              <w:right w:val="nil"/>
            </w:tcBorders>
            <w:noWrap/>
            <w:vAlign w:val="center"/>
          </w:tcPr>
          <w:p w:rsidR="00CD528C" w:rsidRDefault="0058085E">
            <w:pPr>
              <w:jc w:val="right"/>
            </w:pPr>
            <w:r>
              <w:t>9.6</w:t>
            </w:r>
          </w:p>
        </w:tc>
        <w:tc>
          <w:tcPr>
            <w:tcW w:w="1215" w:type="dxa"/>
            <w:tcBorders>
              <w:left w:val="nil"/>
              <w:bottom w:val="single" w:sz="2" w:space="0" w:color="004EA8"/>
              <w:right w:val="nil"/>
            </w:tcBorders>
            <w:noWrap/>
            <w:vAlign w:val="center"/>
          </w:tcPr>
          <w:p w:rsidR="00CD528C" w:rsidRDefault="0058085E">
            <w:pPr>
              <w:jc w:val="right"/>
            </w:pPr>
            <w:r>
              <w:t>6.4</w:t>
            </w:r>
          </w:p>
        </w:tc>
        <w:tc>
          <w:tcPr>
            <w:tcW w:w="1215" w:type="dxa"/>
            <w:tcBorders>
              <w:left w:val="nil"/>
              <w:bottom w:val="single" w:sz="2" w:space="0" w:color="004EA8"/>
              <w:right w:val="nil"/>
            </w:tcBorders>
            <w:noWrap/>
            <w:vAlign w:val="center"/>
          </w:tcPr>
          <w:p w:rsidR="00CD528C" w:rsidRDefault="0058085E">
            <w:pPr>
              <w:jc w:val="right"/>
            </w:pPr>
            <w:r>
              <w:t>12.6</w:t>
            </w:r>
          </w:p>
        </w:tc>
        <w:tc>
          <w:tcPr>
            <w:tcW w:w="1215" w:type="dxa"/>
            <w:tcBorders>
              <w:left w:val="nil"/>
              <w:bottom w:val="single" w:sz="2" w:space="0" w:color="004EA8"/>
              <w:right w:val="nil"/>
            </w:tcBorders>
            <w:noWrap/>
            <w:vAlign w:val="center"/>
          </w:tcPr>
          <w:p w:rsidR="00CD528C" w:rsidRDefault="0058085E">
            <w:pPr>
              <w:jc w:val="right"/>
            </w:pPr>
            <w:r>
              <w:t>4.4</w:t>
            </w:r>
          </w:p>
        </w:tc>
        <w:tc>
          <w:tcPr>
            <w:tcW w:w="1215" w:type="dxa"/>
            <w:tcBorders>
              <w:left w:val="nil"/>
              <w:bottom w:val="single" w:sz="2" w:space="0" w:color="004EA8"/>
              <w:right w:val="nil"/>
            </w:tcBorders>
            <w:noWrap/>
            <w:vAlign w:val="center"/>
          </w:tcPr>
          <w:p w:rsidR="00CD528C" w:rsidRDefault="00CD528C">
            <w:pPr>
              <w:jc w:val="right"/>
            </w:pPr>
            <w:r>
              <w:t>0.9</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Melbourne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62.6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9.3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61.0</w:t>
            </w:r>
          </w:p>
        </w:tc>
        <w:tc>
          <w:tcPr>
            <w:tcW w:w="1207" w:type="dxa"/>
            <w:noWrap/>
            <w:vAlign w:val="center"/>
          </w:tcPr>
          <w:p w:rsidR="00CD528C" w:rsidRDefault="0058085E">
            <w:pPr>
              <w:jc w:val="right"/>
            </w:pPr>
            <w:r>
              <w:t>15.6</w:t>
            </w:r>
          </w:p>
        </w:tc>
        <w:tc>
          <w:tcPr>
            <w:tcW w:w="1206" w:type="dxa"/>
            <w:noWrap/>
            <w:vAlign w:val="center"/>
          </w:tcPr>
          <w:p w:rsidR="00CD528C" w:rsidRDefault="0058085E">
            <w:pPr>
              <w:jc w:val="right"/>
            </w:pPr>
            <w:r>
              <w:t>10.4</w:t>
            </w:r>
          </w:p>
        </w:tc>
        <w:tc>
          <w:tcPr>
            <w:tcW w:w="1207" w:type="dxa"/>
            <w:noWrap/>
            <w:vAlign w:val="center"/>
          </w:tcPr>
          <w:p w:rsidR="00CD528C" w:rsidRDefault="0058085E">
            <w:pPr>
              <w:jc w:val="right"/>
            </w:pPr>
            <w:r>
              <w:t>9.1</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74.6</w:t>
            </w:r>
          </w:p>
        </w:tc>
        <w:tc>
          <w:tcPr>
            <w:tcW w:w="1207" w:type="dxa"/>
            <w:tcBorders>
              <w:left w:val="nil"/>
              <w:bottom w:val="single" w:sz="2" w:space="0" w:color="004EA8"/>
              <w:right w:val="nil"/>
            </w:tcBorders>
            <w:noWrap/>
            <w:vAlign w:val="center"/>
          </w:tcPr>
          <w:p w:rsidR="00CD528C" w:rsidRDefault="0058085E">
            <w:pPr>
              <w:jc w:val="right"/>
            </w:pPr>
            <w:r>
              <w:t>8.0</w:t>
            </w:r>
          </w:p>
        </w:tc>
        <w:tc>
          <w:tcPr>
            <w:tcW w:w="1206" w:type="dxa"/>
            <w:tcBorders>
              <w:left w:val="nil"/>
              <w:bottom w:val="single" w:sz="2" w:space="0" w:color="004EA8"/>
              <w:right w:val="nil"/>
            </w:tcBorders>
            <w:noWrap/>
            <w:vAlign w:val="center"/>
          </w:tcPr>
          <w:p w:rsidR="00CD528C" w:rsidRDefault="0058085E">
            <w:pPr>
              <w:jc w:val="right"/>
            </w:pPr>
            <w:r>
              <w:t>3.4</w:t>
            </w:r>
          </w:p>
        </w:tc>
        <w:tc>
          <w:tcPr>
            <w:tcW w:w="1207" w:type="dxa"/>
            <w:tcBorders>
              <w:left w:val="nil"/>
              <w:bottom w:val="single" w:sz="2" w:space="0" w:color="004EA8"/>
              <w:right w:val="nil"/>
            </w:tcBorders>
            <w:noWrap/>
            <w:vAlign w:val="center"/>
          </w:tcPr>
          <w:p w:rsidR="00CD528C" w:rsidRDefault="0058085E">
            <w:pPr>
              <w:jc w:val="right"/>
            </w:pPr>
            <w:r>
              <w:t>9.8</w:t>
            </w:r>
          </w:p>
        </w:tc>
        <w:tc>
          <w:tcPr>
            <w:tcW w:w="1206" w:type="dxa"/>
            <w:tcBorders>
              <w:left w:val="nil"/>
              <w:bottom w:val="single" w:sz="2" w:space="0" w:color="004EA8"/>
              <w:right w:val="nil"/>
            </w:tcBorders>
            <w:noWrap/>
            <w:vAlign w:val="center"/>
          </w:tcPr>
          <w:p w:rsidR="00CD528C" w:rsidRDefault="0058085E">
            <w:pPr>
              <w:jc w:val="right"/>
            </w:pPr>
            <w:r>
              <w:t>3.4</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Melbourne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Centre For Adult Education</w:t>
            </w:r>
          </w:p>
        </w:tc>
        <w:tc>
          <w:tcPr>
            <w:tcW w:w="2310" w:type="dxa"/>
            <w:shd w:val="clear" w:color="auto" w:fill="D9D9D9"/>
          </w:tcPr>
          <w:p>
            <w:pPr>
              <w:jc w:val="right"/>
            </w:pPr>
            <w:r>
              <w:t>47</w:t>
            </w:r>
          </w:p>
        </w:tc>
        <w:tc>
          <w:tcPr>
            <w:tcW w:w="2310" w:type="dxa"/>
            <w:shd w:val="clear" w:color="auto" w:fill="D9D9D9"/>
          </w:tcPr>
          <w:p>
            <w:pPr>
              <w:jc w:val="right"/>
            </w:pPr>
            <w:r>
              <w:t>20</w:t>
            </w:r>
          </w:p>
        </w:tc>
        <w:tc>
          <w:tcPr>
            <w:tcW w:w="2310" w:type="dxa"/>
            <w:shd w:val="clear" w:color="auto" w:fill="D9D9D9"/>
          </w:tcPr>
          <w:p>
            <w:pPr>
              <w:jc w:val="right"/>
            </w:pPr>
            <w:r>
              <w:t>65.0</w:t>
            </w:r>
          </w:p>
        </w:tc>
        <w:tc>
          <w:tcPr>
            <w:tcW w:w="2310" w:type="dxa"/>
            <w:shd w:val="clear" w:color="auto" w:fill="D9D9D9"/>
          </w:tcPr>
          <w:p>
            <w:pPr>
              <w:jc w:val="right"/>
            </w:pPr>
            <w:r>
              <w:t>15.0</w:t>
            </w:r>
          </w:p>
        </w:tc>
        <w:tc>
          <w:tcPr>
            <w:tcW w:w="2310" w:type="dxa"/>
            <w:shd w:val="clear" w:color="auto" w:fill="D9D9D9"/>
          </w:tcPr>
          <w:p>
            <w:pPr>
              <w:jc w:val="right"/>
            </w:pPr>
            <w:r>
              <w:t>10.0</w:t>
            </w:r>
          </w:p>
        </w:tc>
        <w:tc>
          <w:tcPr>
            <w:tcW w:w="2310" w:type="dxa"/>
            <w:shd w:val="clear" w:color="auto" w:fill="D9D9D9"/>
          </w:tcPr>
          <w:p>
            <w:pPr>
              <w:jc w:val="right"/>
            </w:pPr>
            <w:r>
              <w:t>10.0</w:t>
            </w:r>
          </w:p>
        </w:tc>
      </w:tr>
      <w:tr>
        <w:tc>
          <w:tcPr>
            <w:tcW w:w="2310" w:type="dxa"/>
            <w:shd w:val="clear" w:color="auto" w:fill="FFFFFF"/>
          </w:tcPr>
          <w:p>
            <w:pPr>
              <w:jc w:val="right"/>
            </w:pPr>
            <w:r>
              <w:t>Haileybury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Haileybury Girls College</w:t>
            </w:r>
          </w:p>
        </w:tc>
        <w:tc>
          <w:tcPr>
            <w:tcW w:w="2310" w:type="dxa"/>
            <w:shd w:val="clear" w:color="auto" w:fill="D9D9D9"/>
          </w:tcPr>
          <w:p>
            <w:pPr>
              <w:jc w:val="right"/>
            </w:pPr>
            <w:r>
              <w:t>172</w:t>
            </w:r>
          </w:p>
        </w:tc>
        <w:tc>
          <w:tcPr>
            <w:tcW w:w="2310" w:type="dxa"/>
            <w:shd w:val="clear" w:color="auto" w:fill="D9D9D9"/>
          </w:tcPr>
          <w:p>
            <w:pPr>
              <w:jc w:val="right"/>
            </w:pPr>
            <w:r>
              <w:t>84</w:t>
            </w:r>
          </w:p>
        </w:tc>
        <w:tc>
          <w:tcPr>
            <w:tcW w:w="2310" w:type="dxa"/>
            <w:shd w:val="clear" w:color="auto" w:fill="D9D9D9"/>
          </w:tcPr>
          <w:p>
            <w:pPr>
              <w:jc w:val="right"/>
            </w:pPr>
            <w:r>
              <w:t>86.9</w:t>
            </w:r>
          </w:p>
        </w:tc>
        <w:tc>
          <w:tcPr>
            <w:tcW w:w="2310" w:type="dxa"/>
            <w:shd w:val="clear" w:color="auto" w:fill="D9D9D9"/>
          </w:tcPr>
          <w:p>
            <w:pPr>
              <w:jc w:val="right"/>
            </w:pPr>
            <w:r>
              <w:t>3.6</w:t>
            </w:r>
          </w:p>
        </w:tc>
        <w:tc>
          <w:tcPr>
            <w:tcW w:w="2310" w:type="dxa"/>
            <w:shd w:val="clear" w:color="auto" w:fill="D9D9D9"/>
          </w:tcPr>
          <w:p>
            <w:pPr>
              <w:jc w:val="right"/>
            </w:pPr>
            <w:r>
              <w:t>1.2</w:t>
            </w:r>
          </w:p>
        </w:tc>
        <w:tc>
          <w:tcPr>
            <w:tcW w:w="2310" w:type="dxa"/>
            <w:shd w:val="clear" w:color="auto" w:fill="D9D9D9"/>
          </w:tcPr>
          <w:p>
            <w:pPr>
              <w:jc w:val="right"/>
            </w:pPr>
            <w:r>
              <w:t>8.3</w:t>
            </w:r>
          </w:p>
        </w:tc>
      </w:tr>
      <w:tr>
        <w:tc>
          <w:tcPr>
            <w:tcW w:w="2310" w:type="dxa"/>
            <w:shd w:val="clear" w:color="auto" w:fill="FFFFFF"/>
          </w:tcPr>
          <w:p>
            <w:pPr>
              <w:jc w:val="right"/>
            </w:pPr>
            <w:r>
              <w:t>Inner Melbourne Vet Cluster Inc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Kensington Community High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Melbourne Girls Grammar</w:t>
            </w:r>
          </w:p>
        </w:tc>
        <w:tc>
          <w:tcPr>
            <w:tcW w:w="2310" w:type="dxa"/>
            <w:shd w:val="clear" w:color="auto" w:fill="FFFFFF"/>
          </w:tcPr>
          <w:p>
            <w:pPr>
              <w:jc w:val="right"/>
            </w:pPr>
            <w:r>
              <w:t>100</w:t>
            </w:r>
          </w:p>
        </w:tc>
        <w:tc>
          <w:tcPr>
            <w:tcW w:w="2310" w:type="dxa"/>
            <w:shd w:val="clear" w:color="auto" w:fill="FFFFFF"/>
          </w:tcPr>
          <w:p>
            <w:pPr>
              <w:jc w:val="right"/>
            </w:pPr>
            <w:r>
              <w:t>55</w:t>
            </w:r>
          </w:p>
        </w:tc>
        <w:tc>
          <w:tcPr>
            <w:tcW w:w="2310" w:type="dxa"/>
            <w:shd w:val="clear" w:color="auto" w:fill="FFFFFF"/>
          </w:tcPr>
          <w:p>
            <w:pPr>
              <w:jc w:val="right"/>
            </w:pPr>
            <w:r>
              <w:t>89.1</w:t>
            </w:r>
          </w:p>
        </w:tc>
        <w:tc>
          <w:tcPr>
            <w:tcW w:w="2310" w:type="dxa"/>
            <w:shd w:val="clear" w:color="auto" w:fill="FFFFFF"/>
          </w:tcPr>
          <w:p>
            <w:pPr>
              <w:jc w:val="right"/>
            </w:pPr>
          </w:p>
        </w:tc>
        <w:tc>
          <w:tcPr>
            <w:tcW w:w="2310" w:type="dxa"/>
            <w:shd w:val="clear" w:color="auto" w:fill="FFFFFF"/>
          </w:tcPr>
          <w:p>
            <w:pPr>
              <w:jc w:val="right"/>
            </w:pPr>
          </w:p>
        </w:tc>
        <w:tc>
          <w:tcPr>
            <w:tcW w:w="2310" w:type="dxa"/>
            <w:shd w:val="clear" w:color="auto" w:fill="FFFFFF"/>
          </w:tcPr>
          <w:p>
            <w:pPr>
              <w:jc w:val="right"/>
            </w:pPr>
            <w:r>
              <w:t>10.9</w:t>
            </w:r>
          </w:p>
        </w:tc>
      </w:tr>
      <w:tr>
        <w:tc>
          <w:tcPr>
            <w:tcW w:w="2310" w:type="dxa"/>
            <w:shd w:val="clear" w:color="auto" w:fill="D9D9D9"/>
          </w:tcPr>
          <w:p>
            <w:pPr>
              <w:jc w:val="right"/>
            </w:pPr>
            <w:r>
              <w:t>Melbourne Grammar School</w:t>
            </w:r>
          </w:p>
        </w:tc>
        <w:tc>
          <w:tcPr>
            <w:tcW w:w="2310" w:type="dxa"/>
            <w:shd w:val="clear" w:color="auto" w:fill="D9D9D9"/>
          </w:tcPr>
          <w:p>
            <w:pPr>
              <w:jc w:val="right"/>
            </w:pPr>
            <w:r>
              <w:t>190</w:t>
            </w:r>
          </w:p>
        </w:tc>
        <w:tc>
          <w:tcPr>
            <w:tcW w:w="2310" w:type="dxa"/>
            <w:shd w:val="clear" w:color="auto" w:fill="D9D9D9"/>
          </w:tcPr>
          <w:p>
            <w:pPr>
              <w:jc w:val="right"/>
            </w:pPr>
            <w:r>
              <w:t>70</w:t>
            </w:r>
          </w:p>
        </w:tc>
        <w:tc>
          <w:tcPr>
            <w:tcW w:w="2310" w:type="dxa"/>
            <w:shd w:val="clear" w:color="auto" w:fill="D9D9D9"/>
          </w:tcPr>
          <w:p>
            <w:pPr>
              <w:jc w:val="right"/>
            </w:pPr>
            <w:r>
              <w:t>77.1</w:t>
            </w:r>
          </w:p>
        </w:tc>
        <w:tc>
          <w:tcPr>
            <w:tcW w:w="2310" w:type="dxa"/>
            <w:shd w:val="clear" w:color="auto" w:fill="D9D9D9"/>
          </w:tcPr>
          <w:p>
            <w:pPr>
              <w:jc w:val="right"/>
            </w:pPr>
            <w:r>
              <w:t>8.6</w:t>
            </w:r>
          </w:p>
        </w:tc>
        <w:tc>
          <w:tcPr>
            <w:tcW w:w="2310" w:type="dxa"/>
            <w:shd w:val="clear" w:color="auto" w:fill="D9D9D9"/>
          </w:tcPr>
          <w:p>
            <w:pPr>
              <w:jc w:val="right"/>
            </w:pPr>
            <w:r>
              <w:t>1.4</w:t>
            </w:r>
          </w:p>
        </w:tc>
        <w:tc>
          <w:tcPr>
            <w:tcW w:w="2310" w:type="dxa"/>
            <w:shd w:val="clear" w:color="auto" w:fill="D9D9D9"/>
          </w:tcPr>
          <w:p>
            <w:pPr>
              <w:jc w:val="right"/>
            </w:pPr>
            <w:r>
              <w:t>12.9</w:t>
            </w:r>
          </w:p>
        </w:tc>
      </w:tr>
      <w:tr>
        <w:tc>
          <w:tcPr>
            <w:tcW w:w="2310" w:type="dxa"/>
            <w:shd w:val="clear" w:color="auto" w:fill="FFFFFF"/>
          </w:tcPr>
          <w:p>
            <w:pPr>
              <w:jc w:val="right"/>
            </w:pPr>
            <w:r>
              <w:t>North Melbourne Grammar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Ozford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River Nile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Rmit TAFE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 Aloysius College</w:t>
            </w:r>
          </w:p>
        </w:tc>
        <w:tc>
          <w:tcPr>
            <w:tcW w:w="2310" w:type="dxa"/>
            <w:shd w:val="clear" w:color="auto" w:fill="FFFFFF"/>
          </w:tcPr>
          <w:p>
            <w:pPr>
              <w:jc w:val="right"/>
            </w:pPr>
            <w:r>
              <w:t>68</w:t>
            </w:r>
          </w:p>
        </w:tc>
        <w:tc>
          <w:tcPr>
            <w:tcW w:w="2310" w:type="dxa"/>
            <w:shd w:val="clear" w:color="auto" w:fill="FFFFFF"/>
          </w:tcPr>
          <w:p>
            <w:pPr>
              <w:jc w:val="right"/>
            </w:pPr>
            <w:r>
              <w:t>38</w:t>
            </w:r>
          </w:p>
        </w:tc>
        <w:tc>
          <w:tcPr>
            <w:tcW w:w="2310" w:type="dxa"/>
            <w:shd w:val="clear" w:color="auto" w:fill="FFFFFF"/>
          </w:tcPr>
          <w:p>
            <w:pPr>
              <w:jc w:val="right"/>
            </w:pPr>
            <w:r>
              <w:t>76.3</w:t>
            </w:r>
          </w:p>
        </w:tc>
        <w:tc>
          <w:tcPr>
            <w:tcW w:w="2310" w:type="dxa"/>
            <w:shd w:val="clear" w:color="auto" w:fill="FFFFFF"/>
          </w:tcPr>
          <w:p>
            <w:pPr>
              <w:jc w:val="right"/>
            </w:pPr>
            <w:r>
              <w:t>13.2</w:t>
            </w:r>
          </w:p>
        </w:tc>
        <w:tc>
          <w:tcPr>
            <w:tcW w:w="2310" w:type="dxa"/>
            <w:shd w:val="clear" w:color="auto" w:fill="FFFFFF"/>
          </w:tcPr>
          <w:p>
            <w:pPr>
              <w:jc w:val="right"/>
            </w:pPr>
            <w:r>
              <w:t>2.6</w:t>
            </w:r>
          </w:p>
        </w:tc>
        <w:tc>
          <w:tcPr>
            <w:tcW w:w="2310" w:type="dxa"/>
            <w:shd w:val="clear" w:color="auto" w:fill="FFFFFF"/>
          </w:tcPr>
          <w:p>
            <w:pPr>
              <w:jc w:val="right"/>
            </w:pPr>
            <w:r>
              <w:t>7.9</w:t>
            </w:r>
          </w:p>
        </w:tc>
      </w:tr>
      <w:tr>
        <w:tc>
          <w:tcPr>
            <w:tcW w:w="2310" w:type="dxa"/>
            <w:shd w:val="clear" w:color="auto" w:fill="D9D9D9"/>
          </w:tcPr>
          <w:p>
            <w:pPr>
              <w:jc w:val="right"/>
            </w:pPr>
            <w:r>
              <w:t>Stott's Colleges</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University High School</w:t>
            </w:r>
          </w:p>
        </w:tc>
        <w:tc>
          <w:tcPr>
            <w:tcW w:w="2310" w:type="dxa"/>
            <w:shd w:val="clear" w:color="auto" w:fill="FFFFFF"/>
          </w:tcPr>
          <w:p>
            <w:pPr>
              <w:jc w:val="right"/>
            </w:pPr>
            <w:r>
              <w:t>218</w:t>
            </w:r>
          </w:p>
        </w:tc>
        <w:tc>
          <w:tcPr>
            <w:tcW w:w="2310" w:type="dxa"/>
            <w:shd w:val="clear" w:color="auto" w:fill="FFFFFF"/>
          </w:tcPr>
          <w:p>
            <w:pPr>
              <w:jc w:val="right"/>
            </w:pPr>
            <w:r>
              <w:t>104</w:t>
            </w:r>
          </w:p>
        </w:tc>
        <w:tc>
          <w:tcPr>
            <w:tcW w:w="2310" w:type="dxa"/>
            <w:shd w:val="clear" w:color="auto" w:fill="FFFFFF"/>
          </w:tcPr>
          <w:p>
            <w:pPr>
              <w:jc w:val="right"/>
            </w:pPr>
            <w:r>
              <w:t>80.8</w:t>
            </w:r>
          </w:p>
        </w:tc>
        <w:tc>
          <w:tcPr>
            <w:tcW w:w="2310" w:type="dxa"/>
            <w:shd w:val="clear" w:color="auto" w:fill="FFFFFF"/>
          </w:tcPr>
          <w:p>
            <w:pPr>
              <w:jc w:val="right"/>
            </w:pPr>
            <w:r>
              <w:t>3.8</w:t>
            </w:r>
          </w:p>
        </w:tc>
        <w:tc>
          <w:tcPr>
            <w:tcW w:w="2310" w:type="dxa"/>
            <w:shd w:val="clear" w:color="auto" w:fill="FFFFFF"/>
          </w:tcPr>
          <w:p>
            <w:pPr>
              <w:jc w:val="right"/>
            </w:pPr>
            <w:r>
              <w:t>2.9</w:t>
            </w:r>
          </w:p>
        </w:tc>
        <w:tc>
          <w:tcPr>
            <w:tcW w:w="2310" w:type="dxa"/>
            <w:shd w:val="clear" w:color="auto" w:fill="FFFFFF"/>
          </w:tcPr>
          <w:p>
            <w:pPr>
              <w:jc w:val="right"/>
            </w:pPr>
            <w:r>
              <w:t>12.5</w:t>
            </w:r>
          </w:p>
        </w:tc>
      </w:tr>
      <w:tr>
        <w:tc>
          <w:tcPr>
            <w:tcW w:w="2310" w:type="dxa"/>
            <w:shd w:val="clear" w:color="auto" w:fill="D9D9D9"/>
          </w:tcPr>
          <w:p>
            <w:pPr>
              <w:jc w:val="right"/>
            </w:pPr>
            <w:r>
              <w:t>Victorian College Of The Arts Secondary School</w:t>
            </w:r>
          </w:p>
        </w:tc>
        <w:tc>
          <w:tcPr>
            <w:tcW w:w="2310" w:type="dxa"/>
            <w:shd w:val="clear" w:color="auto" w:fill="D9D9D9"/>
          </w:tcPr>
          <w:p>
            <w:pPr>
              <w:jc w:val="right"/>
            </w:pPr>
            <w:r>
              <w:t>86</w:t>
            </w:r>
          </w:p>
        </w:tc>
        <w:tc>
          <w:tcPr>
            <w:tcW w:w="2310" w:type="dxa"/>
            <w:shd w:val="clear" w:color="auto" w:fill="D9D9D9"/>
          </w:tcPr>
          <w:p>
            <w:pPr>
              <w:jc w:val="right"/>
            </w:pPr>
            <w:r>
              <w:t>59</w:t>
            </w:r>
          </w:p>
        </w:tc>
        <w:tc>
          <w:tcPr>
            <w:tcW w:w="2310" w:type="dxa"/>
            <w:shd w:val="clear" w:color="auto" w:fill="D9D9D9"/>
          </w:tcPr>
          <w:p>
            <w:pPr>
              <w:jc w:val="right"/>
            </w:pPr>
            <w:r>
              <w:t>49.2</w:t>
            </w:r>
          </w:p>
        </w:tc>
        <w:tc>
          <w:tcPr>
            <w:tcW w:w="2310" w:type="dxa"/>
            <w:shd w:val="clear" w:color="auto" w:fill="D9D9D9"/>
          </w:tcPr>
          <w:p>
            <w:pPr>
              <w:jc w:val="right"/>
            </w:pPr>
            <w:r>
              <w:t>20.3</w:t>
            </w:r>
          </w:p>
        </w:tc>
        <w:tc>
          <w:tcPr>
            <w:tcW w:w="2310" w:type="dxa"/>
            <w:shd w:val="clear" w:color="auto" w:fill="D9D9D9"/>
          </w:tcPr>
          <w:p>
            <w:pPr>
              <w:jc w:val="right"/>
            </w:pPr>
            <w:r>
              <w:t>8.5</w:t>
            </w:r>
          </w:p>
        </w:tc>
        <w:tc>
          <w:tcPr>
            <w:tcW w:w="2310" w:type="dxa"/>
            <w:shd w:val="clear" w:color="auto" w:fill="D9D9D9"/>
          </w:tcPr>
          <w:p>
            <w:pPr>
              <w:jc w:val="right"/>
            </w:pPr>
            <w:r>
              <w:t>22.0</w:t>
            </w:r>
          </w:p>
        </w:tc>
      </w:tr>
      <w:tr>
        <w:tc>
          <w:tcPr>
            <w:tcW w:w="2310" w:type="dxa"/>
            <w:shd w:val="clear" w:color="auto" w:fill="FFFFFF"/>
          </w:tcPr>
          <w:p>
            <w:pPr>
              <w:jc w:val="right"/>
            </w:pPr>
            <w:r>
              <w:t>Wesley College</w:t>
            </w:r>
          </w:p>
        </w:tc>
        <w:tc>
          <w:tcPr>
            <w:tcW w:w="2310" w:type="dxa"/>
            <w:shd w:val="clear" w:color="auto" w:fill="FFFFFF"/>
          </w:tcPr>
          <w:p>
            <w:pPr>
              <w:jc w:val="right"/>
            </w:pPr>
            <w:r>
              <w:t>199</w:t>
            </w:r>
          </w:p>
        </w:tc>
        <w:tc>
          <w:tcPr>
            <w:tcW w:w="2310" w:type="dxa"/>
            <w:shd w:val="clear" w:color="auto" w:fill="FFFFFF"/>
          </w:tcPr>
          <w:p>
            <w:pPr>
              <w:jc w:val="right"/>
            </w:pPr>
            <w:r>
              <w:t>88</w:t>
            </w:r>
          </w:p>
        </w:tc>
        <w:tc>
          <w:tcPr>
            <w:tcW w:w="2310" w:type="dxa"/>
            <w:shd w:val="clear" w:color="auto" w:fill="FFFFFF"/>
          </w:tcPr>
          <w:p>
            <w:pPr>
              <w:jc w:val="right"/>
            </w:pPr>
            <w:r>
              <w:t>68.2</w:t>
            </w:r>
          </w:p>
        </w:tc>
        <w:tc>
          <w:tcPr>
            <w:tcW w:w="2310" w:type="dxa"/>
            <w:shd w:val="clear" w:color="auto" w:fill="FFFFFF"/>
          </w:tcPr>
          <w:p>
            <w:pPr>
              <w:jc w:val="right"/>
            </w:pPr>
            <w:r>
              <w:t>4.5</w:t>
            </w:r>
          </w:p>
        </w:tc>
        <w:tc>
          <w:tcPr>
            <w:tcW w:w="2310" w:type="dxa"/>
            <w:shd w:val="clear" w:color="auto" w:fill="FFFFFF"/>
          </w:tcPr>
          <w:p>
            <w:pPr>
              <w:jc w:val="right"/>
            </w:pPr>
            <w:r>
              <w:t>2.3</w:t>
            </w:r>
          </w:p>
        </w:tc>
        <w:tc>
          <w:tcPr>
            <w:tcW w:w="2310" w:type="dxa"/>
            <w:shd w:val="clear" w:color="auto" w:fill="FFFFFF"/>
          </w:tcPr>
          <w:p>
            <w:pPr>
              <w:jc w:val="right"/>
            </w:pPr>
            <w:r>
              <w:t>25.0</w:t>
            </w:r>
          </w:p>
        </w:tc>
      </w:tr>
      <w:tr>
        <w:tc>
          <w:tcPr>
            <w:tcW w:w="2310" w:type="dxa"/>
            <w:shd w:val="clear" w:color="auto" w:fill="D9D9D9"/>
          </w:tcPr>
          <w:p>
            <w:pPr>
              <w:jc w:val="right"/>
            </w:pPr>
            <w:r>
              <w:t>Western Senior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William Angliss Institute Of TAFE</w:t>
            </w:r>
          </w:p>
        </w:tc>
        <w:tc>
          <w:tcPr>
            <w:tcW w:w="2310" w:type="dxa"/>
            <w:shd w:val="clear" w:color="auto" w:fill="FFFFFF"/>
          </w:tcPr>
          <w:p>
            <w:pPr>
              <w:jc w:val="right"/>
            </w:pPr>
            <w:r>
              <w:t>22</w:t>
            </w:r>
          </w:p>
        </w:tc>
        <w:tc>
          <w:tcPr>
            <w:tcW w:w="2310" w:type="dxa"/>
            <w:shd w:val="clear" w:color="auto" w:fill="FFFFFF"/>
          </w:tcPr>
          <w:p>
            <w:pPr>
              <w:jc w:val="right"/>
            </w:pPr>
            <w:r>
              <w:t>16</w:t>
            </w:r>
          </w:p>
        </w:tc>
        <w:tc>
          <w:tcPr>
            <w:tcW w:w="2310" w:type="dxa"/>
            <w:shd w:val="clear" w:color="auto" w:fill="FFFFFF"/>
          </w:tcPr>
          <w:p>
            <w:pPr>
              <w:jc w:val="right"/>
            </w:pPr>
          </w:p>
        </w:tc>
        <w:tc>
          <w:tcPr>
            <w:tcW w:w="2310" w:type="dxa"/>
            <w:shd w:val="clear" w:color="auto" w:fill="FFFFFF"/>
          </w:tcPr>
          <w:p>
            <w:pPr>
              <w:jc w:val="right"/>
            </w:pPr>
            <w:r>
              <w:t>43.8</w:t>
            </w:r>
          </w:p>
        </w:tc>
        <w:tc>
          <w:tcPr>
            <w:tcW w:w="2310" w:type="dxa"/>
            <w:shd w:val="clear" w:color="auto" w:fill="FFFFFF"/>
          </w:tcPr>
          <w:p>
            <w:pPr>
              <w:jc w:val="right"/>
            </w:pPr>
            <w:r>
              <w:t>25.0</w:t>
            </w:r>
          </w:p>
        </w:tc>
        <w:tc>
          <w:tcPr>
            <w:tcW w:w="2310" w:type="dxa"/>
            <w:shd w:val="clear" w:color="auto" w:fill="FFFFFF"/>
          </w:tcPr>
          <w:p>
            <w:pPr>
              <w:jc w:val="right"/>
            </w:pPr>
            <w:r>
              <w:t>31.3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1569</w:t>
            </w:r>
          </w:p>
        </w:tc>
        <w:tc>
          <w:tcPr>
            <w:tcW w:w="2310" w:type="dxa"/>
            <w:shd w:val="clear" w:color="auto" w:fill="D9D9D9"/>
          </w:tcPr>
          <w:p>
            <w:pPr>
              <w:jc w:val="right"/>
            </w:pPr>
            <w:r>
              <w:rPr>
                <w:b/>
              </w:rPr>
              <w:t>718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Melbourne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30</w:t>
            </w:r>
          </w:p>
        </w:tc>
        <w:tc>
          <w:tcPr>
            <w:tcW w:w="998" w:type="pct"/>
            <w:shd w:val="clear" w:color="auto" w:fill="FFFFFF" w:themeFill="background2"/>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194</w:t>
            </w:r>
          </w:p>
        </w:tc>
        <w:tc>
          <w:tcPr>
            <w:tcW w:w="998" w:type="pct"/>
            <w:shd w:val="clear" w:color="auto" w:fill="D9D9D9" w:themeFill="background2" w:themeFillShade="D9"/>
          </w:tcPr>
          <w:p w:rsidR="00CD528C" w:rsidRDefault="0058085E">
            <w:pPr>
              <w:jc w:val="right"/>
            </w:pPr>
            <w:r>
              <w:t>35.5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139</w:t>
            </w:r>
          </w:p>
        </w:tc>
        <w:tc>
          <w:tcPr>
            <w:tcW w:w="998" w:type="pct"/>
            <w:shd w:val="clear" w:color="auto" w:fill="FFFFFF" w:themeFill="background2"/>
          </w:tcPr>
          <w:p w:rsidR="00CD528C" w:rsidRDefault="0058085E">
            <w:pPr>
              <w:jc w:val="right"/>
            </w:pPr>
            <w:r>
              <w:t>25.5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60</w:t>
            </w:r>
          </w:p>
        </w:tc>
        <w:tc>
          <w:tcPr>
            <w:tcW w:w="998" w:type="pct"/>
            <w:shd w:val="clear" w:color="auto" w:fill="D9D9D9" w:themeFill="background2" w:themeFillShade="D9"/>
          </w:tcPr>
          <w:p w:rsidR="00CD528C" w:rsidRDefault="0058085E">
            <w:pPr>
              <w:jc w:val="right"/>
            </w:pPr>
            <w:r>
              <w:t>11.0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25</w:t>
            </w:r>
          </w:p>
        </w:tc>
        <w:tc>
          <w:tcPr>
            <w:tcW w:w="998" w:type="pct"/>
            <w:shd w:val="clear" w:color="auto" w:fill="FFFFFF" w:themeFill="background2"/>
          </w:tcPr>
          <w:p w:rsidR="00CD528C" w:rsidRDefault="0058085E">
            <w:pPr>
              <w:jc w:val="right"/>
            </w:pPr>
            <w:r>
              <w:t>4.6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24</w:t>
            </w:r>
          </w:p>
        </w:tc>
        <w:tc>
          <w:tcPr>
            <w:tcW w:w="998" w:type="pct"/>
            <w:tcBorders>
              <w:bottom w:val="single" w:sz="2" w:space="0" w:color="FFFFFF" w:themeColor="accent6" w:themeTint="99"/>
            </w:tcBorders>
            <w:shd w:val="clear" w:color="auto" w:fill="FFFFFF" w:themeFill="background2"/>
          </w:tcPr>
          <w:p w:rsidR="00CD528C" w:rsidRDefault="0058085E">
            <w:pPr>
              <w:jc w:val="right"/>
            </w:pPr>
            <w:r>
              <w:t>4.4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546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4.0</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84</w:t>
            </w:r>
          </w:p>
        </w:tc>
        <w:tc>
          <w:tcPr>
            <w:tcW w:w="661" w:type="pct"/>
            <w:shd w:val="clear" w:color="auto" w:fill="D9D9D9" w:themeFill="background2" w:themeFillShade="D9"/>
            <w:noWrap/>
            <w:vAlign w:val="center"/>
          </w:tcPr>
          <w:p w:rsidR="00CD528C" w:rsidRDefault="0058085E">
            <w:pPr>
              <w:jc w:val="right"/>
            </w:pPr>
            <w:r>
              <w:t>14.7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6.8</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79</w:t>
            </w:r>
          </w:p>
        </w:tc>
        <w:tc>
          <w:tcPr>
            <w:tcW w:w="661" w:type="pct"/>
            <w:shd w:val="clear" w:color="auto" w:fill="auto"/>
            <w:noWrap/>
            <w:vAlign w:val="center"/>
          </w:tcPr>
          <w:p w:rsidR="00CD528C" w:rsidRDefault="0058085E">
            <w:pPr>
              <w:jc w:val="right"/>
            </w:pPr>
            <w:r>
              <w:t>13.8</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26</w:t>
            </w:r>
          </w:p>
        </w:tc>
        <w:tc>
          <w:tcPr>
            <w:tcW w:w="661" w:type="pct"/>
            <w:shd w:val="clear" w:color="auto" w:fill="D9D9D9" w:themeFill="background2" w:themeFillShade="D9"/>
            <w:noWrap/>
            <w:vAlign w:val="center"/>
          </w:tcPr>
          <w:p w:rsidR="00CD528C" w:rsidRDefault="0058085E">
            <w:pPr>
              <w:jc w:val="right"/>
            </w:pPr>
            <w:r>
              <w:t>4.5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96</w:t>
            </w:r>
          </w:p>
        </w:tc>
        <w:tc>
          <w:tcPr>
            <w:tcW w:w="661" w:type="pct"/>
            <w:shd w:val="clear" w:color="auto" w:fill="auto"/>
            <w:noWrap/>
            <w:vAlign w:val="center"/>
          </w:tcPr>
          <w:p w:rsidR="00CD528C" w:rsidRDefault="0058085E">
            <w:pPr>
              <w:jc w:val="right"/>
            </w:pPr>
            <w:r>
              <w:t>16.8</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92</w:t>
            </w:r>
          </w:p>
        </w:tc>
        <w:tc>
          <w:tcPr>
            <w:tcW w:w="661" w:type="pct"/>
            <w:shd w:val="clear" w:color="auto" w:fill="auto"/>
            <w:noWrap/>
            <w:vAlign w:val="center"/>
          </w:tcPr>
          <w:p w:rsidR="00CD528C" w:rsidRDefault="0058085E">
            <w:pPr>
              <w:jc w:val="right"/>
            </w:pPr>
            <w:r>
              <w:t>16.1</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106</w:t>
            </w:r>
          </w:p>
        </w:tc>
        <w:tc>
          <w:tcPr>
            <w:tcW w:w="661" w:type="pct"/>
            <w:tcBorders>
              <w:bottom w:val="single" w:sz="2" w:space="0" w:color="004EA8"/>
            </w:tcBorders>
            <w:shd w:val="clear" w:color="auto" w:fill="auto"/>
            <w:noWrap/>
            <w:vAlign w:val="center"/>
          </w:tcPr>
          <w:p w:rsidR="00CD528C" w:rsidRDefault="0058085E">
            <w:pPr>
              <w:jc w:val="right"/>
            </w:pPr>
            <w:r>
              <w:t>18.5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572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Melbourne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Melbourne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40.9</w:t>
            </w:r>
          </w:p>
        </w:tc>
        <w:tc>
          <w:tcPr>
            <w:tcW w:w="869" w:type="pct"/>
            <w:tcBorders>
              <w:bottom w:val="single" w:sz="2" w:space="0" w:color="004EA8"/>
            </w:tcBorders>
            <w:noWrap/>
            <w:vAlign w:val="center"/>
          </w:tcPr>
          <w:p w:rsidR="00CD528C" w:rsidRDefault="00CD528C">
            <w:pPr>
              <w:jc w:val="right"/>
            </w:pPr>
            <w:r>
              <w:t>54.5</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13</w:t>
            </w:r>
          </w:p>
        </w:tc>
        <w:tc>
          <w:tcPr>
            <w:tcW w:w="733" w:type="pct"/>
            <w:shd w:val="clear" w:color="auto" w:fill="D9D9D9" w:themeFill="background2" w:themeFillShade="D9"/>
            <w:noWrap/>
            <w:vAlign w:val="center"/>
          </w:tcPr>
          <w:p w:rsidR="00CD528C" w:rsidRDefault="0058085E">
            <w:pPr>
              <w:jc w:val="right"/>
            </w:pPr>
            <w:r>
              <w:t>39.4</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Melbourne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24.1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12.1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50.0</w:t>
            </w:r>
          </w:p>
        </w:tc>
        <w:tc>
          <w:tcPr>
            <w:tcW w:w="1062" w:type="pct"/>
            <w:noWrap/>
            <w:vAlign w:val="center"/>
          </w:tcPr>
          <w:p w:rsidR="00CD528C" w:rsidRDefault="0058085E">
            <w:pPr>
              <w:jc w:val="right"/>
            </w:pPr>
            <w:r>
              <w:t>65.2</w:t>
            </w:r>
          </w:p>
        </w:tc>
        <w:tc>
          <w:tcPr>
            <w:tcW w:w="1062" w:type="pct"/>
            <w:noWrap/>
            <w:vAlign w:val="center"/>
          </w:tcPr>
          <w:p w:rsidR="00CD528C" w:rsidRDefault="00CD528C">
            <w:pPr>
              <w:jc w:val="right"/>
            </w:pPr>
            <w:r>
              <w:t>10.9</w:t>
            </w:r>
          </w:p>
        </w:tc>
        <w:tc>
          <w:tcPr>
            <w:tcW w:w="1062" w:type="pct"/>
            <w:noWrap/>
            <w:vAlign w:val="center"/>
          </w:tcPr>
          <w:p w:rsidR="00CD528C" w:rsidRDefault="0058085E">
            <w:pPr>
              <w:jc w:val="right"/>
            </w:pPr>
            <w:r>
              <w:t>19.6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61.9</w:t>
            </w:r>
          </w:p>
        </w:tc>
        <w:tc>
          <w:tcPr>
            <w:tcW w:w="1062" w:type="pct"/>
            <w:shd w:val="clear" w:color="auto" w:fill="D9D9D9" w:themeFill="background2" w:themeFillShade="D9"/>
            <w:noWrap/>
            <w:vAlign w:val="center"/>
          </w:tcPr>
          <w:p w:rsidR="00CD528C" w:rsidRDefault="0058085E">
            <w:pPr>
              <w:jc w:val="right"/>
            </w:pPr>
            <w:r>
              <w:t>57.1</w:t>
            </w:r>
          </w:p>
        </w:tc>
        <w:tc>
          <w:tcPr>
            <w:tcW w:w="1062" w:type="pct"/>
            <w:shd w:val="clear" w:color="auto" w:fill="D9D9D9" w:themeFill="background2" w:themeFillShade="D9"/>
            <w:noWrap/>
            <w:vAlign w:val="center"/>
          </w:tcPr>
          <w:p w:rsidR="00CD528C" w:rsidRDefault="0058085E">
            <w:pPr>
              <w:jc w:val="right"/>
            </w:pPr>
            <w:r>
              <w:t>21.4</w:t>
            </w:r>
          </w:p>
        </w:tc>
        <w:tc>
          <w:tcPr>
            <w:tcW w:w="1062" w:type="pct"/>
            <w:shd w:val="clear" w:color="auto" w:fill="D9D9D9" w:themeFill="background2" w:themeFillShade="D9"/>
            <w:noWrap/>
            <w:vAlign w:val="center"/>
          </w:tcPr>
          <w:p w:rsidR="00CD528C" w:rsidRDefault="0058085E">
            <w:pPr>
              <w:jc w:val="right"/>
            </w:pPr>
            <w:r>
              <w:t>16.7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60.4</w:t>
            </w:r>
          </w:p>
        </w:tc>
        <w:tc>
          <w:tcPr>
            <w:tcW w:w="1062" w:type="pct"/>
            <w:tcBorders>
              <w:bottom w:val="single" w:sz="2" w:space="0" w:color="FFFFFF" w:themeColor="accent6" w:themeTint="99"/>
            </w:tcBorders>
            <w:noWrap/>
            <w:vAlign w:val="center"/>
          </w:tcPr>
          <w:p w:rsidR="00CD528C" w:rsidRDefault="0058085E">
            <w:pPr>
              <w:jc w:val="right"/>
            </w:pPr>
            <w:r>
              <w:t>60.4</w:t>
            </w:r>
          </w:p>
        </w:tc>
        <w:tc>
          <w:tcPr>
            <w:tcW w:w="1062" w:type="pct"/>
            <w:tcBorders>
              <w:bottom w:val="single" w:sz="2" w:space="0" w:color="FFFFFF" w:themeColor="accent6" w:themeTint="99"/>
            </w:tcBorders>
            <w:noWrap/>
            <w:vAlign w:val="center"/>
          </w:tcPr>
          <w:p w:rsidR="00CD528C" w:rsidRDefault="0058085E">
            <w:pPr>
              <w:jc w:val="right"/>
            </w:pPr>
            <w:r>
              <w:t>17.0</w:t>
            </w:r>
          </w:p>
        </w:tc>
        <w:tc>
          <w:tcPr>
            <w:tcW w:w="1062" w:type="pct"/>
            <w:tcBorders>
              <w:bottom w:val="single" w:sz="2" w:space="0" w:color="FFFFFF" w:themeColor="accent6" w:themeTint="99"/>
            </w:tcBorders>
            <w:noWrap/>
            <w:vAlign w:val="center"/>
          </w:tcPr>
          <w:p w:rsidR="00CD528C" w:rsidRDefault="0058085E">
            <w:pPr>
              <w:jc w:val="right"/>
            </w:pPr>
            <w:r>
              <w:t>17.0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62.8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58.1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11</w:t>
            </w:r>
          </w:p>
        </w:tc>
        <w:tc>
          <w:tcPr>
            <w:tcW w:w="805" w:type="pct"/>
            <w:noWrap/>
            <w:vAlign w:val="center"/>
          </w:tcPr>
          <w:p w:rsidR="00CD528C" w:rsidRDefault="0058085E">
            <w:pPr>
              <w:jc w:val="right"/>
            </w:pPr>
            <w:r>
              <w:t>27.5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66.7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Melbourne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Melbourne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40</w:t>
            </w:r>
          </w:p>
        </w:tc>
        <w:tc>
          <w:tcPr>
            <w:tcW w:w="589" w:type="pct"/>
            <w:noWrap/>
            <w:vAlign w:val="center"/>
          </w:tcPr>
          <w:p w:rsidR="00CD528C" w:rsidRDefault="0058085E">
            <w:pPr>
              <w:jc w:val="right"/>
            </w:pPr>
            <w:r>
              <w:t>64.5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74.2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8.1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Melbourne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58.2</w:t>
            </w:r>
          </w:p>
        </w:tc>
        <w:tc>
          <w:tcPr>
            <w:tcW w:w="596" w:type="pct"/>
            <w:noWrap/>
            <w:vAlign w:val="center"/>
          </w:tcPr>
          <w:p w:rsidR="00CD528C" w:rsidRDefault="0058085E">
            <w:pPr>
              <w:jc w:val="right"/>
            </w:pPr>
            <w:r>
              <w:t>46.8</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13.6</w:t>
            </w:r>
          </w:p>
        </w:tc>
        <w:tc>
          <w:tcPr>
            <w:tcW w:w="596" w:type="pct"/>
            <w:shd w:val="clear" w:color="auto" w:fill="D9D9D9" w:themeFill="background2" w:themeFillShade="D9"/>
            <w:noWrap/>
            <w:vAlign w:val="center"/>
          </w:tcPr>
          <w:p w:rsidR="00CD528C" w:rsidRDefault="00CD528C">
            <w:pPr>
              <w:jc w:val="right"/>
            </w:pPr>
            <w:r>
              <w:t>12.7</w:t>
            </w:r>
          </w:p>
        </w:tc>
        <w:tc>
          <w:tcPr>
            <w:tcW w:w="596" w:type="pct"/>
            <w:shd w:val="clear" w:color="auto" w:fill="D9D9D9" w:themeFill="background2" w:themeFillShade="D9"/>
            <w:noWrap/>
            <w:vAlign w:val="center"/>
          </w:tcPr>
          <w:p w:rsidR="00CD528C" w:rsidRDefault="0058085E">
            <w:pPr>
              <w:jc w:val="right"/>
            </w:pPr>
            <w:r>
              <w:t>22.6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8.5</w:t>
            </w:r>
          </w:p>
        </w:tc>
        <w:tc>
          <w:tcPr>
            <w:tcW w:w="596" w:type="pct"/>
            <w:tcBorders>
              <w:bottom w:val="single" w:sz="2" w:space="0" w:color="FFFFFF" w:themeColor="accent6" w:themeTint="99"/>
            </w:tcBorders>
            <w:noWrap/>
            <w:vAlign w:val="center"/>
          </w:tcPr>
          <w:p w:rsidR="00CD528C" w:rsidRDefault="00CD528C">
            <w:pPr>
              <w:jc w:val="right"/>
            </w:pPr>
            <w:r>
              <w:t>5.5</w:t>
            </w:r>
          </w:p>
        </w:tc>
        <w:tc>
          <w:tcPr>
            <w:tcW w:w="596" w:type="pct"/>
            <w:tcBorders>
              <w:bottom w:val="single" w:sz="2" w:space="0" w:color="FFFFFF" w:themeColor="accent6" w:themeTint="99"/>
            </w:tcBorders>
            <w:noWrap/>
            <w:vAlign w:val="center"/>
          </w:tcPr>
          <w:p w:rsidR="00CD528C" w:rsidRDefault="00CD528C">
            <w:pPr>
              <w:jc w:val="right"/>
            </w:pPr>
            <w:r>
              <w:t>6.5</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Melbourne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7.2</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52.2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Melbourne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9.0</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17.9</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16.4</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10.4</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7.5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Melbourne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27</w:t>
            </w:r>
          </w:p>
        </w:tc>
        <w:tc>
          <w:tcPr>
            <w:tcW w:w="755" w:type="pct"/>
            <w:tcBorders>
              <w:bottom w:val="single" w:sz="2" w:space="0" w:color="FFFFFF" w:themeColor="accent6" w:themeTint="99"/>
            </w:tcBorders>
            <w:noWrap/>
            <w:vAlign w:val="center"/>
          </w:tcPr>
          <w:p w:rsidR="00CD528C" w:rsidRDefault="0058085E">
            <w:pPr>
              <w:jc w:val="right"/>
            </w:pPr>
            <w:r>
              <w:t>54.0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Melbourne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38.1</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12</w:t>
            </w:r>
          </w:p>
        </w:tc>
        <w:tc>
          <w:tcPr>
            <w:tcW w:w="661" w:type="pct"/>
            <w:shd w:val="clear" w:color="auto" w:fill="D9D9D9" w:themeFill="background2" w:themeFillShade="D9"/>
            <w:noWrap/>
            <w:vAlign w:val="center"/>
          </w:tcPr>
          <w:p w:rsidR="00CD528C" w:rsidRDefault="00CD528C">
            <w:pPr>
              <w:jc w:val="right"/>
            </w:pPr>
            <w:r>
              <w:t>28.6</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11.9</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14.3</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11.9</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Melbourne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Melbourne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22.7</w:t>
            </w:r>
          </w:p>
        </w:tc>
        <w:tc>
          <w:tcPr>
            <w:tcW w:w="644" w:type="pct"/>
            <w:noWrap/>
            <w:vAlign w:val="center"/>
          </w:tcPr>
          <w:p w:rsidR="00CD528C" w:rsidRDefault="0058085E">
            <w:pPr>
              <w:jc w:val="right"/>
            </w:pPr>
            <w:r>
              <w:t>15.9</w:t>
            </w:r>
          </w:p>
        </w:tc>
        <w:tc>
          <w:tcPr>
            <w:tcW w:w="644" w:type="pct"/>
            <w:noWrap/>
            <w:vAlign w:val="center"/>
          </w:tcPr>
          <w:p w:rsidR="00CD528C" w:rsidRDefault="0058085E">
            <w:pPr>
              <w:jc w:val="right"/>
            </w:pPr>
            <w:r>
              <w:t>31.8</w:t>
            </w:r>
          </w:p>
        </w:tc>
        <w:tc>
          <w:tcPr>
            <w:tcW w:w="644" w:type="pct"/>
            <w:noWrap/>
            <w:vAlign w:val="center"/>
          </w:tcPr>
          <w:p w:rsidR="00CD528C" w:rsidRDefault="0058085E">
            <w:pPr>
              <w:jc w:val="right"/>
            </w:pPr>
            <w:r>
              <w:t>15.9</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31.7</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26.8</w:t>
            </w:r>
          </w:p>
        </w:tc>
        <w:tc>
          <w:tcPr>
            <w:tcW w:w="644" w:type="pct"/>
            <w:shd w:val="clear" w:color="auto" w:fill="D9D9D9" w:themeFill="background2" w:themeFillShade="D9"/>
            <w:noWrap/>
            <w:vAlign w:val="center"/>
          </w:tcPr>
          <w:p w:rsidR="00CD528C" w:rsidRDefault="00CD528C">
            <w:pPr>
              <w:jc w:val="right"/>
            </w:pPr>
            <w:r>
              <w:t>26.8</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28.8</w:t>
            </w:r>
          </w:p>
        </w:tc>
        <w:tc>
          <w:tcPr>
            <w:tcW w:w="644" w:type="pct"/>
            <w:tcBorders>
              <w:bottom w:val="single" w:sz="2" w:space="0" w:color="FFFFFF" w:themeColor="accent6" w:themeTint="99"/>
            </w:tcBorders>
            <w:noWrap/>
            <w:vAlign w:val="center"/>
          </w:tcPr>
          <w:p w:rsidR="00CD528C" w:rsidRDefault="0058085E">
            <w:pPr>
              <w:jc w:val="right"/>
            </w:pPr>
            <w:r>
              <w:t>22.0</w:t>
            </w:r>
          </w:p>
        </w:tc>
        <w:tc>
          <w:tcPr>
            <w:tcW w:w="644" w:type="pct"/>
            <w:tcBorders>
              <w:bottom w:val="single" w:sz="2" w:space="0" w:color="FFFFFF" w:themeColor="accent6" w:themeTint="99"/>
            </w:tcBorders>
            <w:noWrap/>
            <w:vAlign w:val="center"/>
          </w:tcPr>
          <w:p w:rsidR="00CD528C" w:rsidRDefault="0058085E">
            <w:pPr>
              <w:jc w:val="right"/>
            </w:pPr>
            <w:r>
              <w:t>22.0</w:t>
            </w:r>
          </w:p>
        </w:tc>
        <w:tc>
          <w:tcPr>
            <w:tcW w:w="644" w:type="pct"/>
            <w:tcBorders>
              <w:bottom w:val="single" w:sz="2" w:space="0" w:color="FFFFFF" w:themeColor="accent6" w:themeTint="99"/>
            </w:tcBorders>
            <w:noWrap/>
            <w:vAlign w:val="center"/>
          </w:tcPr>
          <w:p w:rsidR="00CD528C" w:rsidRDefault="0058085E">
            <w:pPr>
              <w:jc w:val="right"/>
            </w:pPr>
            <w:r>
              <w:t>18.6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38.1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11.9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19.0</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Melbourne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Melbourne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12.2</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24.4</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22.0</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Melbourne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44.8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Melbourne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52.4</w:t>
            </w:r>
          </w:p>
        </w:tc>
        <w:tc>
          <w:tcPr>
            <w:tcW w:w="943" w:type="pct"/>
            <w:noWrap/>
            <w:vAlign w:val="center"/>
          </w:tcPr>
          <w:p w:rsidR="00CD528C" w:rsidRDefault="0058085E">
            <w:pPr>
              <w:jc w:val="right"/>
            </w:pPr>
            <w:r>
              <w:t>45.2</w:t>
            </w:r>
          </w:p>
        </w:tc>
        <w:tc>
          <w:tcPr>
            <w:tcW w:w="943" w:type="pct"/>
            <w:noWrap/>
            <w:vAlign w:val="center"/>
          </w:tcPr>
          <w:p w:rsidR="00CD528C" w:rsidRDefault="0058085E">
            <w:pPr>
              <w:jc w:val="right"/>
            </w:pPr>
            <w:r>
              <w:t>61.9</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40.5</w:t>
            </w:r>
          </w:p>
        </w:tc>
        <w:tc>
          <w:tcPr>
            <w:tcW w:w="943" w:type="pct"/>
            <w:shd w:val="clear" w:color="auto" w:fill="D9D9D9" w:themeFill="background2" w:themeFillShade="D9"/>
            <w:noWrap/>
            <w:vAlign w:val="center"/>
          </w:tcPr>
          <w:p w:rsidR="00CD528C" w:rsidRDefault="0058085E">
            <w:pPr>
              <w:jc w:val="right"/>
            </w:pPr>
            <w:r>
              <w:t>40.5</w:t>
            </w:r>
          </w:p>
        </w:tc>
        <w:tc>
          <w:tcPr>
            <w:tcW w:w="943" w:type="pct"/>
            <w:shd w:val="clear" w:color="auto" w:fill="D9D9D9" w:themeFill="background2" w:themeFillShade="D9"/>
            <w:noWrap/>
            <w:vAlign w:val="center"/>
          </w:tcPr>
          <w:p w:rsidR="00CD528C" w:rsidRDefault="0058085E">
            <w:pPr>
              <w:jc w:val="right"/>
            </w:pPr>
            <w:r>
              <w:t>51.4</w:t>
            </w:r>
          </w:p>
        </w:tc>
        <w:tc>
          <w:tcPr>
            <w:tcW w:w="943" w:type="pct"/>
            <w:shd w:val="clear" w:color="auto" w:fill="D9D9D9" w:themeFill="background2" w:themeFillShade="D9"/>
            <w:noWrap/>
            <w:vAlign w:val="center"/>
          </w:tcPr>
          <w:p w:rsidR="00CD528C" w:rsidRDefault="0058085E">
            <w:pPr>
              <w:jc w:val="right"/>
            </w:pPr>
            <w:r>
              <w:t>54.1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50.9</w:t>
            </w:r>
          </w:p>
        </w:tc>
        <w:tc>
          <w:tcPr>
            <w:tcW w:w="943" w:type="pct"/>
            <w:tcBorders>
              <w:bottom w:val="single" w:sz="2" w:space="0" w:color="FFFFFF" w:themeColor="accent6" w:themeTint="99"/>
            </w:tcBorders>
            <w:noWrap/>
            <w:vAlign w:val="center"/>
          </w:tcPr>
          <w:p w:rsidR="00CD528C" w:rsidRDefault="0058085E">
            <w:pPr>
              <w:jc w:val="right"/>
            </w:pPr>
            <w:r>
              <w:t>40.0</w:t>
            </w:r>
          </w:p>
        </w:tc>
        <w:tc>
          <w:tcPr>
            <w:tcW w:w="943" w:type="pct"/>
            <w:tcBorders>
              <w:bottom w:val="single" w:sz="2" w:space="0" w:color="FFFFFF" w:themeColor="accent6" w:themeTint="99"/>
            </w:tcBorders>
            <w:noWrap/>
            <w:vAlign w:val="center"/>
          </w:tcPr>
          <w:p w:rsidR="00CD528C" w:rsidRDefault="0058085E">
            <w:pPr>
              <w:jc w:val="right"/>
            </w:pPr>
            <w:r>
              <w:t>54.5</w:t>
            </w:r>
          </w:p>
        </w:tc>
        <w:tc>
          <w:tcPr>
            <w:tcW w:w="943" w:type="pct"/>
            <w:tcBorders>
              <w:bottom w:val="single" w:sz="2" w:space="0" w:color="FFFFFF" w:themeColor="accent6" w:themeTint="99"/>
            </w:tcBorders>
            <w:noWrap/>
            <w:vAlign w:val="center"/>
          </w:tcPr>
          <w:p w:rsidR="00CD528C" w:rsidRDefault="0058085E">
            <w:pPr>
              <w:jc w:val="right"/>
            </w:pPr>
            <w:r>
              <w:t>54.5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Melbourne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Melbourne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39.0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Melbourne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1.7</w:t>
            </w:r>
          </w:p>
        </w:tc>
        <w:tc>
          <w:tcPr>
            <w:tcW w:w="748" w:type="pct"/>
            <w:tcBorders>
              <w:bottom w:val="single" w:sz="2" w:space="0" w:color="FFFFFF" w:themeColor="accent6" w:themeTint="99"/>
            </w:tcBorders>
            <w:noWrap/>
            <w:vAlign w:val="center"/>
          </w:tcPr>
          <w:p w:rsidR="00CD528C" w:rsidRDefault="0058085E">
            <w:pPr>
              <w:jc w:val="right"/>
            </w:pPr>
            <w:r>
              <w:t>1.7</w:t>
            </w:r>
          </w:p>
        </w:tc>
        <w:tc>
          <w:tcPr>
            <w:tcW w:w="749" w:type="pct"/>
            <w:tcBorders>
              <w:bottom w:val="single" w:sz="2" w:space="0" w:color="FFFFFF" w:themeColor="accent6" w:themeTint="99"/>
            </w:tcBorders>
            <w:noWrap/>
            <w:vAlign w:val="center"/>
          </w:tcPr>
          <w:p w:rsidR="00CD528C" w:rsidRDefault="0058085E">
            <w:pPr>
              <w:jc w:val="right"/>
            </w:pPr>
            <w:r>
              <w:t>35.6</w:t>
            </w:r>
          </w:p>
        </w:tc>
        <w:tc>
          <w:tcPr>
            <w:tcW w:w="748" w:type="pct"/>
            <w:tcBorders>
              <w:bottom w:val="single" w:sz="2" w:space="0" w:color="FFFFFF" w:themeColor="accent6" w:themeTint="99"/>
            </w:tcBorders>
            <w:noWrap/>
            <w:vAlign w:val="center"/>
          </w:tcPr>
          <w:p w:rsidR="00CD528C" w:rsidRDefault="0058085E">
            <w:pPr>
              <w:jc w:val="right"/>
            </w:pPr>
            <w:r>
              <w:t>61.0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Melbourne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45.2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Melbourne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47.1</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41.2</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Melbourne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Melbourne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Melbourne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43.9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82.2</w:t>
            </w:r>
          </w:p>
        </w:tc>
        <w:tc>
          <w:tcPr>
            <w:tcW w:w="1142" w:type="pct"/>
            <w:noWrap/>
            <w:vAlign w:val="center"/>
          </w:tcPr>
          <w:p w:rsidR="00CD528C" w:rsidRDefault="0058085E">
            <w:pPr>
              <w:jc w:val="right"/>
            </w:pPr>
            <w:r>
              <w:t>43.9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56.6</w:t>
            </w:r>
          </w:p>
        </w:tc>
        <w:tc>
          <w:tcPr>
            <w:tcW w:w="1142" w:type="pct"/>
            <w:shd w:val="clear" w:color="auto" w:fill="D9D9D9" w:themeFill="background2" w:themeFillShade="D9"/>
            <w:noWrap/>
            <w:vAlign w:val="center"/>
          </w:tcPr>
          <w:p w:rsidR="00CD528C" w:rsidRDefault="0058085E">
            <w:pPr>
              <w:jc w:val="right"/>
            </w:pPr>
            <w:r>
              <w:t>34.1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79.2</w:t>
            </w:r>
          </w:p>
        </w:tc>
        <w:tc>
          <w:tcPr>
            <w:tcW w:w="1142" w:type="pct"/>
            <w:noWrap/>
            <w:vAlign w:val="center"/>
          </w:tcPr>
          <w:p w:rsidR="00CD528C" w:rsidRDefault="0058085E">
            <w:pPr>
              <w:jc w:val="right"/>
            </w:pPr>
            <w:r>
              <w:t>39.0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73.8</w:t>
            </w:r>
          </w:p>
        </w:tc>
        <w:tc>
          <w:tcPr>
            <w:tcW w:w="1142" w:type="pct"/>
            <w:shd w:val="clear" w:color="auto" w:fill="D9D9D9" w:themeFill="background2" w:themeFillShade="D9"/>
            <w:noWrap/>
            <w:vAlign w:val="center"/>
          </w:tcPr>
          <w:p w:rsidR="00CD528C" w:rsidRDefault="0058085E">
            <w:pPr>
              <w:jc w:val="right"/>
            </w:pPr>
            <w:r>
              <w:t>51.2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52.2</w:t>
            </w:r>
          </w:p>
        </w:tc>
        <w:tc>
          <w:tcPr>
            <w:tcW w:w="1142" w:type="pct"/>
            <w:noWrap/>
            <w:vAlign w:val="center"/>
          </w:tcPr>
          <w:p w:rsidR="00CD528C" w:rsidRDefault="0058085E">
            <w:pPr>
              <w:jc w:val="right"/>
            </w:pPr>
            <w:r>
              <w:t>19.5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45.7</w:t>
            </w:r>
          </w:p>
        </w:tc>
        <w:tc>
          <w:tcPr>
            <w:tcW w:w="1142" w:type="pct"/>
            <w:shd w:val="clear" w:color="auto" w:fill="D9D9D9" w:themeFill="background2" w:themeFillShade="D9"/>
            <w:noWrap/>
            <w:vAlign w:val="center"/>
          </w:tcPr>
          <w:p w:rsidR="00CD528C" w:rsidRDefault="0058085E">
            <w:pPr>
              <w:jc w:val="right"/>
            </w:pPr>
            <w:r>
              <w:t>31.7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7.1</w:t>
            </w:r>
          </w:p>
        </w:tc>
        <w:tc>
          <w:tcPr>
            <w:tcW w:w="1142" w:type="pct"/>
            <w:noWrap/>
            <w:vAlign w:val="center"/>
          </w:tcPr>
          <w:p w:rsidR="00CD528C" w:rsidRDefault="0058085E">
            <w:pPr>
              <w:jc w:val="right"/>
            </w:pPr>
            <w:r>
              <w:t>17.1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24.8</w:t>
            </w:r>
          </w:p>
        </w:tc>
        <w:tc>
          <w:tcPr>
            <w:tcW w:w="1142" w:type="pct"/>
            <w:shd w:val="clear" w:color="auto" w:fill="D9D9D9" w:themeFill="background2" w:themeFillShade="D9"/>
            <w:noWrap/>
            <w:vAlign w:val="center"/>
          </w:tcPr>
          <w:p w:rsidR="00CD528C" w:rsidRDefault="0058085E">
            <w:pPr>
              <w:jc w:val="right"/>
            </w:pPr>
            <w:r>
              <w:t>14.6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67.1</w:t>
            </w:r>
          </w:p>
        </w:tc>
        <w:tc>
          <w:tcPr>
            <w:tcW w:w="1142" w:type="pct"/>
            <w:tcBorders>
              <w:bottom w:val="single" w:sz="2" w:space="0" w:color="FFFFFF" w:themeColor="accent6" w:themeTint="99"/>
            </w:tcBorders>
            <w:noWrap/>
            <w:vAlign w:val="center"/>
          </w:tcPr>
          <w:p w:rsidR="00CD528C" w:rsidRDefault="0058085E">
            <w:pPr>
              <w:jc w:val="right"/>
            </w:pPr>
            <w:r>
              <w:t>29.3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39.0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Melbourne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20.1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54.8</w:t>
            </w:r>
          </w:p>
        </w:tc>
        <w:tc>
          <w:tcPr>
            <w:tcW w:w="765" w:type="pct"/>
            <w:noWrap/>
            <w:vAlign w:val="center"/>
          </w:tcPr>
          <w:p w:rsidR="00CD528C" w:rsidRDefault="0058085E">
            <w:pPr>
              <w:jc w:val="right"/>
            </w:pPr>
            <w:r>
              <w:t>39.0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18.2</w:t>
            </w:r>
          </w:p>
        </w:tc>
        <w:tc>
          <w:tcPr>
            <w:tcW w:w="765" w:type="pct"/>
            <w:shd w:val="clear" w:color="auto" w:fill="D9D9D9" w:themeFill="background2" w:themeFillShade="D9"/>
            <w:noWrap/>
            <w:vAlign w:val="center"/>
          </w:tcPr>
          <w:p w:rsidR="00CD528C" w:rsidRDefault="0058085E">
            <w:pPr>
              <w:jc w:val="right"/>
            </w:pPr>
            <w:r>
              <w:t>26.8</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6.0</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0.8</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19.5</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715</w:t>
            </w:r>
          </w:p>
        </w:tc>
        <w:tc>
          <w:tcPr>
            <w:tcW w:w="765" w:type="pct"/>
            <w:tcBorders>
              <w:top w:val="single" w:sz="2" w:space="0" w:color="004EA8"/>
              <w:bottom w:val="single" w:sz="2" w:space="0" w:color="004EA8"/>
            </w:tcBorders>
            <w:noWrap/>
            <w:vAlign w:val="center"/>
          </w:tcPr>
          <w:p w:rsidR="00CD528C" w:rsidRDefault="0058085E">
            <w:pPr>
              <w:jc w:val="right"/>
            </w:pPr>
            <w:r>
              <w:t>41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Melbourne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715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39.0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152</w:t>
            </w:r>
          </w:p>
        </w:tc>
        <w:tc>
          <w:tcPr>
            <w:tcW w:w="730" w:type="pct"/>
            <w:tcBorders>
              <w:bottom w:val="single" w:sz="2" w:space="0" w:color="FFFFFF" w:themeColor="accent6" w:themeTint="99"/>
            </w:tcBorders>
            <w:noWrap/>
            <w:vAlign w:val="center"/>
          </w:tcPr>
          <w:p w:rsidR="00CD528C" w:rsidRDefault="0058085E">
            <w:pPr>
              <w:jc w:val="right"/>
            </w:pPr>
            <w:r>
              <w:t>54.7</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59.2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Melbourne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Melbourne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F0B25-447E-491B-ABE6-4E76246820E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