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Glenelg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Glenelg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Glenelg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Glenelg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Glenelg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124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44</w:t>
            </w:r>
          </w:p>
        </w:tc>
        <w:tc>
          <w:tcPr>
            <w:tcW w:w="1048" w:type="pct"/>
            <w:tcBorders>
              <w:bottom w:val="single" w:sz="2" w:space="0" w:color="FFFFFF" w:themeColor="accent6" w:themeTint="99"/>
            </w:tcBorders>
            <w:noWrap/>
            <w:vAlign w:val="center"/>
          </w:tcPr>
          <w:p w:rsidR="00CD528C" w:rsidRDefault="0058085E">
            <w:pPr>
              <w:jc w:val="right"/>
            </w:pPr>
            <w:r>
              <w:t>41</w:t>
            </w:r>
          </w:p>
        </w:tc>
        <w:tc>
          <w:tcPr>
            <w:tcW w:w="1048" w:type="pct"/>
            <w:tcBorders>
              <w:bottom w:val="single" w:sz="2" w:space="0" w:color="FFFFFF" w:themeColor="accent6" w:themeTint="99"/>
            </w:tcBorders>
            <w:noWrap/>
            <w:vAlign w:val="center"/>
          </w:tcPr>
          <w:p w:rsidR="00CD528C" w:rsidRDefault="0058085E">
            <w:pPr>
              <w:jc w:val="right"/>
            </w:pPr>
            <w:r>
              <w:t>86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39.7</w:t>
            </w:r>
          </w:p>
        </w:tc>
        <w:tc>
          <w:tcPr>
            <w:tcW w:w="1048" w:type="pct"/>
            <w:tcBorders>
              <w:top w:val="single" w:sz="2" w:space="0" w:color="004EA8"/>
              <w:bottom w:val="single" w:sz="2" w:space="0" w:color="004EA8"/>
            </w:tcBorders>
            <w:noWrap/>
            <w:vAlign w:val="center"/>
          </w:tcPr>
          <w:p w:rsidR="00CD528C" w:rsidRDefault="0058085E">
            <w:pPr>
              <w:jc w:val="right"/>
            </w:pPr>
            <w:r>
              <w:t>50.9</w:t>
            </w:r>
          </w:p>
        </w:tc>
        <w:tc>
          <w:tcPr>
            <w:tcW w:w="1048" w:type="pct"/>
            <w:tcBorders>
              <w:top w:val="single" w:sz="2" w:space="0" w:color="004EA8"/>
              <w:bottom w:val="single" w:sz="2" w:space="0" w:color="004EA8"/>
            </w:tcBorders>
            <w:noWrap/>
            <w:vAlign w:val="center"/>
          </w:tcPr>
          <w:p w:rsidR="00CD528C" w:rsidRDefault="0058085E">
            <w:pPr>
              <w:jc w:val="right"/>
            </w:pPr>
            <w:r>
              <w:t>44.4</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Glenelg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44</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69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13</w:t>
            </w:r>
          </w:p>
        </w:tc>
        <w:tc>
          <w:tcPr>
            <w:tcW w:w="1278" w:type="pct"/>
            <w:tcBorders>
              <w:bottom w:val="single" w:sz="2" w:space="0" w:color="FFFFFF" w:themeColor="accent6" w:themeTint="99"/>
            </w:tcBorders>
            <w:noWrap/>
            <w:vAlign w:val="center"/>
          </w:tcPr>
          <w:p w:rsidR="00CD528C" w:rsidRDefault="0058085E">
            <w:pPr>
              <w:jc w:val="right"/>
            </w:pPr>
            <w:r>
              <w:t>9</w:t>
            </w:r>
          </w:p>
        </w:tc>
        <w:tc>
          <w:tcPr>
            <w:tcW w:w="847" w:type="pct"/>
            <w:tcBorders>
              <w:bottom w:val="single" w:sz="2" w:space="0" w:color="FFFFFF" w:themeColor="accent6" w:themeTint="99"/>
            </w:tcBorders>
            <w:noWrap/>
            <w:vAlign w:val="center"/>
          </w:tcPr>
          <w:p w:rsidR="00CD528C" w:rsidRDefault="0058085E">
            <w:pPr>
              <w:jc w:val="right"/>
            </w:pPr>
            <w:r>
              <w:t>22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4.5</w:t>
            </w:r>
          </w:p>
        </w:tc>
        <w:tc>
          <w:tcPr>
            <w:tcW w:w="1278" w:type="pct"/>
            <w:tcBorders>
              <w:top w:val="single" w:sz="2" w:space="0" w:color="004EA8"/>
              <w:bottom w:val="single" w:sz="2" w:space="0" w:color="004EA8"/>
            </w:tcBorders>
            <w:noWrap/>
            <w:vAlign w:val="center"/>
          </w:tcPr>
          <w:p w:rsidR="00CD528C" w:rsidRDefault="0058085E">
            <w:pPr>
              <w:jc w:val="right"/>
            </w:pPr>
            <w:r>
              <w:t>4.0</w:t>
            </w:r>
          </w:p>
        </w:tc>
        <w:tc>
          <w:tcPr>
            <w:tcW w:w="847" w:type="pct"/>
            <w:tcBorders>
              <w:top w:val="single" w:sz="2" w:space="0" w:color="004EA8"/>
              <w:bottom w:val="single" w:sz="2" w:space="0" w:color="004EA8"/>
            </w:tcBorders>
            <w:noWrap/>
            <w:vAlign w:val="center"/>
          </w:tcPr>
          <w:p w:rsidR="00CD528C" w:rsidRDefault="0058085E">
            <w:pPr>
              <w:jc w:val="right"/>
            </w:pPr>
            <w:r>
              <w:t>4.3</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Glenelg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Glenelg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40.0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12</w:t>
            </w:r>
          </w:p>
        </w:tc>
        <w:tc>
          <w:tcPr>
            <w:tcW w:w="715" w:type="pct"/>
            <w:vAlign w:val="center"/>
          </w:tcPr>
          <w:p w:rsidR="00CD528C" w:rsidRDefault="0058085E">
            <w:pPr>
              <w:jc w:val="right"/>
            </w:pPr>
            <w:r>
              <w:t>21.8</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8</w:t>
            </w:r>
          </w:p>
        </w:tc>
        <w:tc>
          <w:tcPr>
            <w:tcW w:w="715" w:type="pct"/>
            <w:vAlign w:val="center"/>
          </w:tcPr>
          <w:p w:rsidR="00CD528C" w:rsidRDefault="0058085E">
            <w:pPr>
              <w:jc w:val="right"/>
            </w:pPr>
            <w:r>
              <w:t>14.5</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60.0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30</w:t>
            </w:r>
          </w:p>
        </w:tc>
        <w:tc>
          <w:tcPr>
            <w:tcW w:w="715" w:type="pct"/>
            <w:vAlign w:val="center"/>
          </w:tcPr>
          <w:p w:rsidR="00CD528C" w:rsidRDefault="0058085E">
            <w:pPr>
              <w:jc w:val="right"/>
            </w:pPr>
            <w:r>
              <w:t>54.5</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13</w:t>
            </w:r>
          </w:p>
        </w:tc>
        <w:tc>
          <w:tcPr>
            <w:tcW w:w="715" w:type="pct"/>
            <w:shd w:val="clear" w:color="auto" w:fill="D9D9D9" w:themeFill="background2" w:themeFillShade="D9"/>
            <w:vAlign w:val="center"/>
          </w:tcPr>
          <w:p w:rsidR="00CD528C" w:rsidRDefault="0058085E">
            <w:pPr>
              <w:jc w:val="right"/>
            </w:pPr>
            <w:r>
              <w:t>23.6</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17</w:t>
            </w:r>
          </w:p>
        </w:tc>
        <w:tc>
          <w:tcPr>
            <w:tcW w:w="715" w:type="pct"/>
            <w:vAlign w:val="center"/>
          </w:tcPr>
          <w:p w:rsidR="00CD528C" w:rsidRDefault="0058085E">
            <w:pPr>
              <w:jc w:val="right"/>
            </w:pPr>
            <w:r>
              <w:t>30.9</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55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Glenelg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25.7</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11.9</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20.8</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34.7</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6.9</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Glenelg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27.2</w:t>
            </w:r>
          </w:p>
        </w:tc>
        <w:tc>
          <w:tcPr>
            <w:tcW w:w="738" w:type="pct"/>
            <w:noWrap/>
            <w:vAlign w:val="center"/>
          </w:tcPr>
          <w:p w:rsidR="00CD528C" w:rsidRDefault="0058085E">
            <w:pPr>
              <w:jc w:val="right"/>
            </w:pPr>
            <w:r>
              <w:t>12.3</w:t>
            </w:r>
          </w:p>
        </w:tc>
        <w:tc>
          <w:tcPr>
            <w:tcW w:w="843" w:type="pct"/>
            <w:noWrap/>
            <w:vAlign w:val="center"/>
          </w:tcPr>
          <w:p w:rsidR="00CD528C" w:rsidRDefault="0058085E">
            <w:pPr>
              <w:jc w:val="right"/>
            </w:pPr>
            <w:r>
              <w:t>14.8</w:t>
            </w:r>
          </w:p>
        </w:tc>
        <w:tc>
          <w:tcPr>
            <w:tcW w:w="647" w:type="pct"/>
            <w:noWrap/>
            <w:vAlign w:val="center"/>
          </w:tcPr>
          <w:p w:rsidR="00CD528C" w:rsidRDefault="0058085E">
            <w:pPr>
              <w:jc w:val="right"/>
            </w:pPr>
            <w:r>
              <w:t>37.0</w:t>
            </w:r>
          </w:p>
        </w:tc>
        <w:tc>
          <w:tcPr>
            <w:tcW w:w="575" w:type="pct"/>
            <w:noWrap/>
            <w:vAlign w:val="center"/>
          </w:tcPr>
          <w:p w:rsidR="00CD528C" w:rsidRDefault="00CD528C">
            <w:pPr>
              <w:jc w:val="right"/>
            </w:pPr>
            <w:r>
              <w:t>7.4</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23.6</w:t>
            </w:r>
          </w:p>
        </w:tc>
        <w:tc>
          <w:tcPr>
            <w:tcW w:w="738" w:type="pct"/>
            <w:shd w:val="clear" w:color="auto" w:fill="D9D9D9" w:themeFill="background2" w:themeFillShade="D9"/>
            <w:noWrap/>
            <w:vAlign w:val="center"/>
          </w:tcPr>
          <w:p w:rsidR="00CD528C" w:rsidRDefault="0058085E">
            <w:pPr>
              <w:jc w:val="right"/>
            </w:pPr>
            <w:r>
              <w:t>6.7</w:t>
            </w:r>
          </w:p>
        </w:tc>
        <w:tc>
          <w:tcPr>
            <w:tcW w:w="843" w:type="pct"/>
            <w:shd w:val="clear" w:color="auto" w:fill="D9D9D9" w:themeFill="background2" w:themeFillShade="D9"/>
            <w:noWrap/>
            <w:vAlign w:val="center"/>
          </w:tcPr>
          <w:p w:rsidR="00CD528C" w:rsidRDefault="0058085E">
            <w:pPr>
              <w:jc w:val="right"/>
            </w:pPr>
            <w:r>
              <w:t>21.3</w:t>
            </w:r>
          </w:p>
        </w:tc>
        <w:tc>
          <w:tcPr>
            <w:tcW w:w="647" w:type="pct"/>
            <w:shd w:val="clear" w:color="auto" w:fill="D9D9D9" w:themeFill="background2" w:themeFillShade="D9"/>
            <w:noWrap/>
            <w:vAlign w:val="center"/>
          </w:tcPr>
          <w:p w:rsidR="00CD528C" w:rsidRDefault="0058085E">
            <w:pPr>
              <w:jc w:val="right"/>
            </w:pPr>
            <w:r>
              <w:t>38.2</w:t>
            </w:r>
          </w:p>
        </w:tc>
        <w:tc>
          <w:tcPr>
            <w:tcW w:w="575" w:type="pct"/>
            <w:shd w:val="clear" w:color="auto" w:fill="D9D9D9" w:themeFill="background2" w:themeFillShade="D9"/>
            <w:noWrap/>
            <w:vAlign w:val="center"/>
          </w:tcPr>
          <w:p w:rsidR="00CD528C" w:rsidRDefault="0058085E">
            <w:pPr>
              <w:jc w:val="right"/>
            </w:pPr>
            <w:r>
              <w:t>10.1</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Glenelg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28.8</w:t>
            </w:r>
          </w:p>
        </w:tc>
        <w:tc>
          <w:tcPr>
            <w:tcW w:w="738" w:type="pct"/>
            <w:tcBorders>
              <w:bottom w:val="single" w:sz="2" w:space="0" w:color="FFFFFF" w:themeColor="accent6" w:themeTint="99"/>
            </w:tcBorders>
            <w:noWrap/>
            <w:vAlign w:val="center"/>
          </w:tcPr>
          <w:p w:rsidR="00CD528C" w:rsidRDefault="0058085E">
            <w:pPr>
              <w:jc w:val="right"/>
            </w:pPr>
            <w:r>
              <w:t>10.6</w:t>
            </w:r>
          </w:p>
        </w:tc>
        <w:tc>
          <w:tcPr>
            <w:tcW w:w="843" w:type="pct"/>
            <w:tcBorders>
              <w:bottom w:val="single" w:sz="2" w:space="0" w:color="FFFFFF" w:themeColor="accent6" w:themeTint="99"/>
            </w:tcBorders>
            <w:noWrap/>
            <w:vAlign w:val="center"/>
          </w:tcPr>
          <w:p w:rsidR="00CD528C" w:rsidRDefault="0058085E">
            <w:pPr>
              <w:jc w:val="right"/>
            </w:pPr>
            <w:r>
              <w:t>21.2</w:t>
            </w:r>
          </w:p>
        </w:tc>
        <w:tc>
          <w:tcPr>
            <w:tcW w:w="647" w:type="pct"/>
            <w:tcBorders>
              <w:bottom w:val="single" w:sz="2" w:space="0" w:color="FFFFFF" w:themeColor="accent6" w:themeTint="99"/>
            </w:tcBorders>
            <w:noWrap/>
            <w:vAlign w:val="center"/>
          </w:tcPr>
          <w:p w:rsidR="00CD528C" w:rsidRDefault="0058085E">
            <w:pPr>
              <w:jc w:val="right"/>
            </w:pPr>
            <w:r>
              <w:t>37.9</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14.5</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54.5</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Glenelg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37.5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53.1</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66.7</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50.0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Glenelg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3.6</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11.1</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14.8</w:t>
            </w:r>
          </w:p>
        </w:tc>
        <w:tc>
          <w:tcPr>
            <w:tcW w:w="1215" w:type="dxa"/>
            <w:tcBorders>
              <w:left w:val="nil"/>
              <w:bottom w:val="single" w:sz="2" w:space="0" w:color="004EA8"/>
              <w:right w:val="nil"/>
            </w:tcBorders>
            <w:noWrap/>
            <w:vAlign w:val="center"/>
          </w:tcPr>
          <w:p w:rsidR="00CD528C" w:rsidRDefault="0058085E">
            <w:pPr>
              <w:jc w:val="right"/>
            </w:pPr>
            <w:r>
              <w:t>66.7</w:t>
            </w:r>
          </w:p>
        </w:tc>
        <w:tc>
          <w:tcPr>
            <w:tcW w:w="1215" w:type="dxa"/>
            <w:tcBorders>
              <w:left w:val="nil"/>
              <w:bottom w:val="single" w:sz="2" w:space="0" w:color="004EA8"/>
              <w:right w:val="nil"/>
            </w:tcBorders>
            <w:noWrap/>
            <w:vAlign w:val="center"/>
          </w:tcPr>
          <w:p w:rsidR="00CD528C" w:rsidRDefault="0058085E">
            <w:pPr>
              <w:jc w:val="right"/>
            </w:pPr>
            <w:r>
              <w:t>7.4</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Glenelg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22.4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14.3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55.1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Glenelg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Bayview College</w:t>
            </w:r>
          </w:p>
        </w:tc>
        <w:tc>
          <w:tcPr>
            <w:tcW w:w="2310" w:type="dxa"/>
            <w:shd w:val="clear" w:color="auto" w:fill="D9D9D9"/>
          </w:tcPr>
          <w:p>
            <w:pPr>
              <w:jc w:val="right"/>
            </w:pPr>
            <w:r>
              <w:t>23</w:t>
            </w:r>
          </w:p>
        </w:tc>
        <w:tc>
          <w:tcPr>
            <w:tcW w:w="2310" w:type="dxa"/>
            <w:shd w:val="clear" w:color="auto" w:fill="D9D9D9"/>
          </w:tcPr>
          <w:p>
            <w:pPr>
              <w:jc w:val="right"/>
            </w:pPr>
            <w:r>
              <w:t>15</w:t>
            </w:r>
          </w:p>
        </w:tc>
        <w:tc>
          <w:tcPr>
            <w:tcW w:w="2310" w:type="dxa"/>
            <w:shd w:val="clear" w:color="auto" w:fill="D9D9D9"/>
          </w:tcPr>
          <w:p>
            <w:pPr>
              <w:jc w:val="right"/>
            </w:pPr>
            <w:r>
              <w:t>33.3</w:t>
            </w:r>
          </w:p>
        </w:tc>
        <w:tc>
          <w:tcPr>
            <w:tcW w:w="2310" w:type="dxa"/>
            <w:shd w:val="clear" w:color="auto" w:fill="D9D9D9"/>
          </w:tcPr>
          <w:p>
            <w:pPr>
              <w:jc w:val="right"/>
            </w:pPr>
          </w:p>
        </w:tc>
        <w:tc>
          <w:tcPr>
            <w:tcW w:w="2310" w:type="dxa"/>
            <w:shd w:val="clear" w:color="auto" w:fill="D9D9D9"/>
          </w:tcPr>
          <w:p>
            <w:pPr>
              <w:jc w:val="right"/>
            </w:pPr>
          </w:p>
        </w:tc>
        <w:tc>
          <w:tcPr>
            <w:tcW w:w="2310" w:type="dxa"/>
            <w:shd w:val="clear" w:color="auto" w:fill="D9D9D9"/>
          </w:tcPr>
          <w:p>
            <w:pPr>
              <w:jc w:val="right"/>
            </w:pPr>
            <w:r>
              <w:t>66.7</w:t>
            </w:r>
          </w:p>
        </w:tc>
      </w:tr>
      <w:tr>
        <w:tc>
          <w:tcPr>
            <w:tcW w:w="2310" w:type="dxa"/>
            <w:shd w:val="clear" w:color="auto" w:fill="FFFFFF"/>
          </w:tcPr>
          <w:p>
            <w:pPr>
              <w:jc w:val="right"/>
            </w:pPr>
            <w:r>
              <w:t>Casterton Secondary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Heywood District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Portland Secondary College</w:t>
            </w:r>
          </w:p>
        </w:tc>
        <w:tc>
          <w:tcPr>
            <w:tcW w:w="2310" w:type="dxa"/>
            <w:shd w:val="clear" w:color="auto" w:fill="FFFFFF"/>
          </w:tcPr>
          <w:p>
            <w:pPr>
              <w:jc w:val="right"/>
            </w:pPr>
            <w:r>
              <w:t>70</w:t>
            </w:r>
          </w:p>
        </w:tc>
        <w:tc>
          <w:tcPr>
            <w:tcW w:w="2310" w:type="dxa"/>
            <w:shd w:val="clear" w:color="auto" w:fill="FFFFFF"/>
          </w:tcPr>
          <w:p>
            <w:pPr>
              <w:jc w:val="right"/>
            </w:pPr>
            <w:r>
              <w:t>25</w:t>
            </w:r>
          </w:p>
        </w:tc>
        <w:tc>
          <w:tcPr>
            <w:tcW w:w="2310" w:type="dxa"/>
            <w:shd w:val="clear" w:color="auto" w:fill="FFFFFF"/>
          </w:tcPr>
          <w:p>
            <w:pPr>
              <w:jc w:val="right"/>
            </w:pPr>
            <w:r>
              <w:t>24.0</w:t>
            </w:r>
          </w:p>
        </w:tc>
        <w:tc>
          <w:tcPr>
            <w:tcW w:w="2310" w:type="dxa"/>
            <w:shd w:val="clear" w:color="auto" w:fill="FFFFFF"/>
          </w:tcPr>
          <w:p>
            <w:pPr>
              <w:jc w:val="right"/>
            </w:pPr>
          </w:p>
        </w:tc>
        <w:tc>
          <w:tcPr>
            <w:tcW w:w="2310" w:type="dxa"/>
            <w:shd w:val="clear" w:color="auto" w:fill="FFFFFF"/>
          </w:tcPr>
          <w:p>
            <w:pPr>
              <w:jc w:val="right"/>
            </w:pPr>
            <w:r>
              <w:t>12.0</w:t>
            </w:r>
          </w:p>
        </w:tc>
        <w:tc>
          <w:tcPr>
            <w:tcW w:w="2310" w:type="dxa"/>
            <w:shd w:val="clear" w:color="auto" w:fill="FFFFFF"/>
          </w:tcPr>
          <w:p>
            <w:pPr>
              <w:jc w:val="right"/>
            </w:pPr>
            <w:r>
              <w:t>64.0</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124</w:t>
            </w:r>
          </w:p>
        </w:tc>
        <w:tc>
          <w:tcPr>
            <w:tcW w:w="2310" w:type="dxa"/>
            <w:shd w:val="clear" w:color="auto" w:fill="D9D9D9"/>
          </w:tcPr>
          <w:p>
            <w:pPr>
              <w:jc w:val="right"/>
            </w:pPr>
            <w:r>
              <w:rPr>
                <w:b/>
              </w:rPr>
              <w:t>55</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Glenelg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9</w:t>
            </w:r>
          </w:p>
        </w:tc>
        <w:tc>
          <w:tcPr>
            <w:tcW w:w="998" w:type="pct"/>
            <w:shd w:val="clear" w:color="auto" w:fill="FFFFFF" w:themeFill="background2"/>
          </w:tcPr>
          <w:p w:rsidR="00CD528C" w:rsidRDefault="0058085E">
            <w:pPr>
              <w:jc w:val="right"/>
            </w:pPr>
            <w:r>
              <w:t>64.3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14</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Glenelg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57.1</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14</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Glenelg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Glenelg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Glenelg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r>
              <w:t>50.0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Glenelg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8</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Glenelg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92.6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74.1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48.1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37.0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87.0</w:t>
            </w:r>
          </w:p>
        </w:tc>
        <w:tc>
          <w:tcPr>
            <w:tcW w:w="1062" w:type="pct"/>
            <w:noWrap/>
            <w:vAlign w:val="center"/>
          </w:tcPr>
          <w:p w:rsidR="00CD528C" w:rsidRDefault="0058085E">
            <w:pPr>
              <w:jc w:val="right"/>
            </w:pPr>
            <w:r>
              <w:t>60.9</w:t>
            </w:r>
          </w:p>
        </w:tc>
        <w:tc>
          <w:tcPr>
            <w:tcW w:w="1062" w:type="pct"/>
            <w:noWrap/>
            <w:vAlign w:val="center"/>
          </w:tcPr>
          <w:p w:rsidR="00CD528C" w:rsidRDefault="00CD528C">
            <w:pPr>
              <w:jc w:val="right"/>
            </w:pPr>
            <w:r>
              <w:t>30.4</w:t>
            </w:r>
          </w:p>
        </w:tc>
        <w:tc>
          <w:tcPr>
            <w:tcW w:w="1062" w:type="pct"/>
            <w:noWrap/>
            <w:vAlign w:val="center"/>
          </w:tcPr>
          <w:p w:rsidR="00CD528C" w:rsidRDefault="0058085E">
            <w:pPr>
              <w:jc w:val="right"/>
            </w:pPr>
            <w:r>
              <w:t>34.8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90.0</w:t>
            </w:r>
          </w:p>
        </w:tc>
        <w:tc>
          <w:tcPr>
            <w:tcW w:w="1062" w:type="pct"/>
            <w:shd w:val="clear" w:color="auto" w:fill="D9D9D9" w:themeFill="background2" w:themeFillShade="D9"/>
            <w:noWrap/>
            <w:vAlign w:val="center"/>
          </w:tcPr>
          <w:p w:rsidR="00CD528C" w:rsidRDefault="0058085E">
            <w:pPr>
              <w:jc w:val="right"/>
            </w:pPr>
            <w:r>
              <w:t>60.0</w:t>
            </w:r>
          </w:p>
        </w:tc>
        <w:tc>
          <w:tcPr>
            <w:tcW w:w="1062" w:type="pct"/>
            <w:shd w:val="clear" w:color="auto" w:fill="D9D9D9" w:themeFill="background2" w:themeFillShade="D9"/>
            <w:noWrap/>
            <w:vAlign w:val="center"/>
          </w:tcPr>
          <w:p w:rsidR="00CD528C" w:rsidRDefault="0058085E">
            <w:pPr>
              <w:jc w:val="right"/>
            </w:pPr>
            <w:r>
              <w:t>30.0</w:t>
            </w:r>
          </w:p>
        </w:tc>
        <w:tc>
          <w:tcPr>
            <w:tcW w:w="1062" w:type="pct"/>
            <w:shd w:val="clear" w:color="auto" w:fill="D9D9D9" w:themeFill="background2" w:themeFillShade="D9"/>
            <w:noWrap/>
            <w:vAlign w:val="center"/>
          </w:tcPr>
          <w:p w:rsidR="00CD528C" w:rsidRDefault="0058085E">
            <w:pPr>
              <w:jc w:val="right"/>
            </w:pPr>
            <w:r>
              <w:t>30.0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70.6</w:t>
            </w:r>
          </w:p>
        </w:tc>
        <w:tc>
          <w:tcPr>
            <w:tcW w:w="1062" w:type="pct"/>
            <w:tcBorders>
              <w:bottom w:val="single" w:sz="2" w:space="0" w:color="FFFFFF" w:themeColor="accent6" w:themeTint="99"/>
            </w:tcBorders>
            <w:noWrap/>
            <w:vAlign w:val="center"/>
          </w:tcPr>
          <w:p w:rsidR="00CD528C" w:rsidRDefault="0058085E">
            <w:pPr>
              <w:jc w:val="right"/>
            </w:pPr>
            <w:r>
              <w:t>35.3</w:t>
            </w:r>
          </w:p>
        </w:tc>
        <w:tc>
          <w:tcPr>
            <w:tcW w:w="1062" w:type="pct"/>
            <w:tcBorders>
              <w:bottom w:val="single" w:sz="2" w:space="0" w:color="FFFFFF" w:themeColor="accent6" w:themeTint="99"/>
            </w:tcBorders>
            <w:noWrap/>
            <w:vAlign w:val="center"/>
          </w:tcPr>
          <w:p w:rsidR="00CD528C" w:rsidRDefault="0058085E">
            <w:pPr>
              <w:jc w:val="right"/>
            </w:pPr>
            <w:r>
              <w:t>52.9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77.8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72.2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44.4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38.9</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Glenelg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38.9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6</w:t>
            </w:r>
          </w:p>
        </w:tc>
        <w:tc>
          <w:tcPr>
            <w:tcW w:w="805" w:type="pct"/>
            <w:noWrap/>
            <w:vAlign w:val="center"/>
          </w:tcPr>
          <w:p w:rsidR="00CD528C" w:rsidRDefault="0058085E">
            <w:pPr>
              <w:jc w:val="right"/>
            </w:pPr>
            <w:r>
              <w:t>33.3</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Glenelg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Glenelg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Glenelg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Glenelg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93.3</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12</w:t>
            </w:r>
          </w:p>
        </w:tc>
        <w:tc>
          <w:tcPr>
            <w:tcW w:w="589" w:type="pct"/>
            <w:noWrap/>
            <w:vAlign w:val="center"/>
          </w:tcPr>
          <w:p w:rsidR="00CD528C" w:rsidRDefault="0058085E">
            <w:pPr>
              <w:jc w:val="right"/>
            </w:pPr>
            <w:r>
              <w:t>80.0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9</w:t>
            </w:r>
          </w:p>
        </w:tc>
        <w:tc>
          <w:tcPr>
            <w:tcW w:w="589" w:type="pct"/>
            <w:tcBorders>
              <w:bottom w:val="single" w:sz="2" w:space="0" w:color="004EA8"/>
            </w:tcBorders>
            <w:noWrap/>
            <w:vAlign w:val="center"/>
          </w:tcPr>
          <w:p w:rsidR="00CD528C" w:rsidRDefault="0058085E">
            <w:pPr>
              <w:jc w:val="right"/>
            </w:pPr>
            <w:r>
              <w:t>60.0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15</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Glenelg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52.2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44.4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21.7</w:t>
            </w:r>
          </w:p>
        </w:tc>
        <w:tc>
          <w:tcPr>
            <w:tcW w:w="596" w:type="pct"/>
            <w:noWrap/>
            <w:vAlign w:val="center"/>
          </w:tcPr>
          <w:p w:rsidR="00CD528C" w:rsidRDefault="0058085E">
            <w:pPr>
              <w:jc w:val="right"/>
            </w:pPr>
            <w:r>
              <w:t>55.6</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26.1</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6.7</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Glenelg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5</w:t>
            </w:r>
          </w:p>
        </w:tc>
        <w:tc>
          <w:tcPr>
            <w:tcW w:w="659" w:type="pct"/>
            <w:noWrap/>
            <w:vAlign w:val="center"/>
          </w:tcPr>
          <w:p w:rsidR="00CD528C" w:rsidRDefault="0058085E">
            <w:pPr>
              <w:jc w:val="right"/>
            </w:pPr>
            <w:r>
              <w:t>16.7</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16.7</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30</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Glenelg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16.7</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20.0</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30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Glenelg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64.7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6</w:t>
            </w:r>
          </w:p>
        </w:tc>
        <w:tc>
          <w:tcPr>
            <w:tcW w:w="755" w:type="pct"/>
            <w:tcBorders>
              <w:bottom w:val="single" w:sz="2" w:space="0" w:color="FFFFFF" w:themeColor="accent6" w:themeTint="99"/>
            </w:tcBorders>
            <w:noWrap/>
            <w:vAlign w:val="center"/>
          </w:tcPr>
          <w:p w:rsidR="00CD528C" w:rsidRDefault="0058085E">
            <w:pPr>
              <w:jc w:val="right"/>
            </w:pPr>
            <w:r>
              <w:t>35.3</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17</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Glenelg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Glenelg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35.7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Glenelg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42.1</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42.9</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Glenelg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45.5</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Glenelg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Glenelg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Glenelg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35.7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42.9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Glenelg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44.4</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38.9</w:t>
            </w:r>
          </w:p>
        </w:tc>
        <w:tc>
          <w:tcPr>
            <w:tcW w:w="943" w:type="pct"/>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71.4</w:t>
            </w:r>
          </w:p>
        </w:tc>
        <w:tc>
          <w:tcPr>
            <w:tcW w:w="943" w:type="pct"/>
            <w:shd w:val="clear" w:color="auto" w:fill="D9D9D9" w:themeFill="background2" w:themeFillShade="D9"/>
            <w:noWrap/>
            <w:vAlign w:val="center"/>
          </w:tcPr>
          <w:p w:rsidR="00CD528C" w:rsidRDefault="0058085E">
            <w:pPr>
              <w:jc w:val="right"/>
            </w:pPr>
            <w:r>
              <w:t>42.9</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71.4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Glenelg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72.7</w:t>
            </w:r>
          </w:p>
        </w:tc>
        <w:tc>
          <w:tcPr>
            <w:tcW w:w="943" w:type="pct"/>
            <w:tcBorders>
              <w:bottom w:val="single" w:sz="2" w:space="0" w:color="FFFFFF" w:themeColor="accent6" w:themeTint="99"/>
            </w:tcBorders>
            <w:noWrap/>
            <w:vAlign w:val="center"/>
          </w:tcPr>
          <w:p w:rsidR="00CD528C" w:rsidRDefault="0058085E">
            <w:pPr>
              <w:jc w:val="right"/>
            </w:pPr>
            <w:r>
              <w:t>63.6</w:t>
            </w:r>
          </w:p>
        </w:tc>
        <w:tc>
          <w:tcPr>
            <w:tcW w:w="943" w:type="pct"/>
            <w:tcBorders>
              <w:bottom w:val="single" w:sz="2" w:space="0" w:color="FFFFFF" w:themeColor="accent6" w:themeTint="99"/>
            </w:tcBorders>
            <w:noWrap/>
            <w:vAlign w:val="center"/>
          </w:tcPr>
          <w:p w:rsidR="00CD528C" w:rsidRDefault="0058085E">
            <w:pPr>
              <w:jc w:val="right"/>
            </w:pPr>
            <w:r>
              <w:t>54.5</w:t>
            </w:r>
          </w:p>
        </w:tc>
        <w:tc>
          <w:tcPr>
            <w:tcW w:w="943" w:type="pct"/>
            <w:tcBorders>
              <w:bottom w:val="single" w:sz="2" w:space="0" w:color="FFFFFF" w:themeColor="accent6" w:themeTint="99"/>
            </w:tcBorders>
            <w:noWrap/>
            <w:vAlign w:val="center"/>
          </w:tcPr>
          <w:p w:rsidR="00CD528C" w:rsidRDefault="0058085E">
            <w:pPr>
              <w:jc w:val="right"/>
            </w:pPr>
            <w:r>
              <w:t>63.6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66.7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Glenelg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21.4</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Glenelg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10.5</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42.1</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Glenelg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45.5</w:t>
            </w:r>
          </w:p>
        </w:tc>
        <w:tc>
          <w:tcPr>
            <w:tcW w:w="748" w:type="pct"/>
            <w:tcBorders>
              <w:bottom w:val="single" w:sz="2" w:space="0" w:color="FFFFFF" w:themeColor="accent6" w:themeTint="99"/>
            </w:tcBorders>
            <w:noWrap/>
            <w:vAlign w:val="center"/>
          </w:tcPr>
          <w:p w:rsidR="00CD528C" w:rsidRDefault="0058085E">
            <w:pPr>
              <w:jc w:val="right"/>
            </w:pPr>
            <w:r>
              <w:t>54.5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Glenelg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33.3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Glenelg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50.0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Glenelg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Glenelg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Glenelg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Glenelg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87.3</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72.7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56.4</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81.8</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78.2</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81.8</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49.1</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50.9</w:t>
            </w: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83.6</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70.9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Glenelg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Glenelg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27.3</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49.1</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12.7</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10.9</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55</w:t>
            </w:r>
          </w:p>
        </w:tc>
        <w:tc>
          <w:tcPr>
            <w:tcW w:w="765" w:type="pct"/>
            <w:tcBorders>
              <w:top w:val="single" w:sz="2" w:space="0" w:color="004EA8"/>
              <w:bottom w:val="single" w:sz="2" w:space="0" w:color="004EA8"/>
            </w:tcBorders>
            <w:noWrap/>
            <w:vAlign w:val="center"/>
          </w:tcPr>
          <w:p w:rsidR="00CD528C" w:rsidRDefault="0058085E">
            <w:pPr>
              <w:jc w:val="right"/>
            </w:pPr>
            <w:r>
              <w:t>3</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Glenelg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55</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70.9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19</w:t>
            </w:r>
          </w:p>
        </w:tc>
        <w:tc>
          <w:tcPr>
            <w:tcW w:w="730" w:type="pct"/>
            <w:tcBorders>
              <w:bottom w:val="single" w:sz="2" w:space="0" w:color="FFFFFF" w:themeColor="accent6" w:themeTint="99"/>
            </w:tcBorders>
            <w:noWrap/>
            <w:vAlign w:val="center"/>
          </w:tcPr>
          <w:p w:rsidR="00CD528C" w:rsidRDefault="0058085E">
            <w:pPr>
              <w:jc w:val="right"/>
            </w:pPr>
            <w:r>
              <w:t>48.7</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63.2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Glenelg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Glenelg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5044D-CF10-45BF-B1F7-FDB18D04E98A}"/>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