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Frankston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Frankston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Frankston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Frankston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Frankston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690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1315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469</w:t>
            </w:r>
          </w:p>
        </w:tc>
        <w:tc>
          <w:tcPr>
            <w:tcW w:w="1048" w:type="pct"/>
            <w:tcBorders>
              <w:bottom w:val="single" w:sz="2" w:space="0" w:color="FFFFFF" w:themeColor="accent6" w:themeTint="99"/>
            </w:tcBorders>
            <w:noWrap/>
            <w:vAlign w:val="center"/>
          </w:tcPr>
          <w:p w:rsidR="00CD528C" w:rsidRDefault="0058085E">
            <w:pPr>
              <w:jc w:val="right"/>
            </w:pPr>
            <w:r>
              <w:t>528</w:t>
            </w:r>
          </w:p>
        </w:tc>
        <w:tc>
          <w:tcPr>
            <w:tcW w:w="1048" w:type="pct"/>
            <w:tcBorders>
              <w:bottom w:val="single" w:sz="2" w:space="0" w:color="FFFFFF" w:themeColor="accent6" w:themeTint="99"/>
            </w:tcBorders>
            <w:noWrap/>
            <w:vAlign w:val="center"/>
          </w:tcPr>
          <w:p w:rsidR="00CD528C" w:rsidRDefault="0058085E">
            <w:pPr>
              <w:jc w:val="right"/>
            </w:pPr>
            <w:r>
              <w:t>1002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352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678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51.9</w:t>
            </w:r>
          </w:p>
        </w:tc>
        <w:tc>
          <w:tcPr>
            <w:tcW w:w="1048" w:type="pct"/>
            <w:tcBorders>
              <w:top w:val="single" w:sz="2" w:space="0" w:color="004EA8"/>
              <w:bottom w:val="single" w:sz="2" w:space="0" w:color="004EA8"/>
            </w:tcBorders>
            <w:noWrap/>
            <w:vAlign w:val="center"/>
          </w:tcPr>
          <w:p w:rsidR="00CD528C" w:rsidRDefault="0058085E">
            <w:pPr>
              <w:jc w:val="right"/>
            </w:pPr>
            <w:r>
              <w:t>51.0</w:t>
            </w:r>
          </w:p>
        </w:tc>
        <w:tc>
          <w:tcPr>
            <w:tcW w:w="1048" w:type="pct"/>
            <w:tcBorders>
              <w:top w:val="single" w:sz="2" w:space="0" w:color="004EA8"/>
              <w:bottom w:val="single" w:sz="2" w:space="0" w:color="004EA8"/>
            </w:tcBorders>
            <w:noWrap/>
            <w:vAlign w:val="center"/>
          </w:tcPr>
          <w:p w:rsidR="00CD528C" w:rsidRDefault="0058085E">
            <w:pPr>
              <w:jc w:val="right"/>
            </w:pPr>
            <w:r>
              <w:t>51.6</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Frankston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271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197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470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154</w:t>
            </w:r>
          </w:p>
        </w:tc>
        <w:tc>
          <w:tcPr>
            <w:tcW w:w="1278" w:type="pct"/>
            <w:tcBorders>
              <w:bottom w:val="single" w:sz="2" w:space="0" w:color="FFFFFF" w:themeColor="accent6" w:themeTint="99"/>
            </w:tcBorders>
            <w:noWrap/>
            <w:vAlign w:val="center"/>
          </w:tcPr>
          <w:p w:rsidR="00CD528C" w:rsidRDefault="0058085E">
            <w:pPr>
              <w:jc w:val="right"/>
            </w:pPr>
            <w:r>
              <w:t>125</w:t>
            </w:r>
          </w:p>
        </w:tc>
        <w:tc>
          <w:tcPr>
            <w:tcW w:w="847" w:type="pct"/>
            <w:tcBorders>
              <w:bottom w:val="single" w:sz="2" w:space="0" w:color="FFFFFF" w:themeColor="accent6" w:themeTint="99"/>
            </w:tcBorders>
            <w:noWrap/>
            <w:vAlign w:val="center"/>
          </w:tcPr>
          <w:p w:rsidR="00CD528C" w:rsidRDefault="0058085E">
            <w:pPr>
              <w:jc w:val="right"/>
            </w:pPr>
            <w:r>
              <w:t>281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18.1</w:t>
            </w:r>
          </w:p>
        </w:tc>
        <w:tc>
          <w:tcPr>
            <w:tcW w:w="1278" w:type="pct"/>
            <w:tcBorders>
              <w:top w:val="single" w:sz="2" w:space="0" w:color="004EA8"/>
              <w:bottom w:val="single" w:sz="2" w:space="0" w:color="004EA8"/>
            </w:tcBorders>
            <w:noWrap/>
            <w:vAlign w:val="center"/>
          </w:tcPr>
          <w:p w:rsidR="00CD528C" w:rsidRDefault="0058085E">
            <w:pPr>
              <w:jc w:val="right"/>
            </w:pPr>
            <w:r>
              <w:t>14.7</w:t>
            </w:r>
          </w:p>
        </w:tc>
        <w:tc>
          <w:tcPr>
            <w:tcW w:w="847" w:type="pct"/>
            <w:tcBorders>
              <w:top w:val="single" w:sz="2" w:space="0" w:color="004EA8"/>
              <w:bottom w:val="single" w:sz="2" w:space="0" w:color="004EA8"/>
            </w:tcBorders>
            <w:noWrap/>
            <w:vAlign w:val="center"/>
          </w:tcPr>
          <w:p w:rsidR="00CD528C" w:rsidRDefault="0058085E">
            <w:pPr>
              <w:jc w:val="right"/>
            </w:pPr>
            <w:r>
              <w:t>16.6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Frankston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Frankston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239</w:t>
            </w:r>
          </w:p>
        </w:tc>
        <w:tc>
          <w:tcPr>
            <w:tcW w:w="715" w:type="pct"/>
            <w:vAlign w:val="center"/>
          </w:tcPr>
          <w:p w:rsidR="00CD528C" w:rsidRDefault="0058085E">
            <w:pPr>
              <w:jc w:val="right"/>
            </w:pPr>
            <w:r>
              <w:t>35.3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107</w:t>
            </w:r>
          </w:p>
        </w:tc>
        <w:tc>
          <w:tcPr>
            <w:tcW w:w="715" w:type="pct"/>
            <w:shd w:val="clear" w:color="auto" w:fill="D9D9D9" w:themeFill="background2" w:themeFillShade="D9"/>
            <w:vAlign w:val="center"/>
          </w:tcPr>
          <w:p w:rsidR="00CD528C" w:rsidRDefault="0058085E">
            <w:pPr>
              <w:jc w:val="right"/>
            </w:pPr>
            <w:r>
              <w:t>15.8</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27</w:t>
            </w:r>
          </w:p>
        </w:tc>
        <w:tc>
          <w:tcPr>
            <w:tcW w:w="715" w:type="pct"/>
            <w:vAlign w:val="center"/>
          </w:tcPr>
          <w:p w:rsidR="00CD528C" w:rsidRDefault="0058085E">
            <w:pPr>
              <w:jc w:val="right"/>
            </w:pPr>
            <w:r>
              <w:t>4.0</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80</w:t>
            </w:r>
          </w:p>
        </w:tc>
        <w:tc>
          <w:tcPr>
            <w:tcW w:w="715" w:type="pct"/>
            <w:shd w:val="clear" w:color="auto" w:fill="D9D9D9" w:themeFill="background2" w:themeFillShade="D9"/>
            <w:vAlign w:val="center"/>
          </w:tcPr>
          <w:p w:rsidR="00CD528C" w:rsidRDefault="0058085E">
            <w:pPr>
              <w:jc w:val="right"/>
            </w:pPr>
            <w:r>
              <w:t>11.8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80</w:t>
            </w:r>
          </w:p>
        </w:tc>
        <w:tc>
          <w:tcPr>
            <w:tcW w:w="715" w:type="pct"/>
            <w:vAlign w:val="center"/>
          </w:tcPr>
          <w:p w:rsidR="00CD528C" w:rsidRDefault="0058085E">
            <w:pPr>
              <w:jc w:val="right"/>
            </w:pPr>
            <w:r>
              <w:t>11.8</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252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37.2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182</w:t>
            </w:r>
          </w:p>
        </w:tc>
        <w:tc>
          <w:tcPr>
            <w:tcW w:w="715" w:type="pct"/>
            <w:vAlign w:val="center"/>
          </w:tcPr>
          <w:p w:rsidR="00CD528C" w:rsidRDefault="0058085E">
            <w:pPr>
              <w:jc w:val="right"/>
            </w:pPr>
            <w:r>
              <w:t>26.8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33</w:t>
            </w:r>
          </w:p>
        </w:tc>
        <w:tc>
          <w:tcPr>
            <w:tcW w:w="715" w:type="pct"/>
            <w:shd w:val="clear" w:color="auto" w:fill="D9D9D9" w:themeFill="background2" w:themeFillShade="D9"/>
            <w:vAlign w:val="center"/>
          </w:tcPr>
          <w:p w:rsidR="00CD528C" w:rsidRDefault="0058085E">
            <w:pPr>
              <w:jc w:val="right"/>
            </w:pPr>
            <w:r>
              <w:t>4.9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149</w:t>
            </w:r>
          </w:p>
        </w:tc>
        <w:tc>
          <w:tcPr>
            <w:tcW w:w="715" w:type="pct"/>
            <w:vAlign w:val="center"/>
          </w:tcPr>
          <w:p w:rsidR="00CD528C" w:rsidRDefault="0058085E">
            <w:pPr>
              <w:jc w:val="right"/>
            </w:pPr>
            <w:r>
              <w:t>22.0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12</w:t>
            </w:r>
          </w:p>
        </w:tc>
        <w:tc>
          <w:tcPr>
            <w:tcW w:w="715" w:type="pct"/>
            <w:tcBorders>
              <w:bottom w:val="single" w:sz="2" w:space="0" w:color="004EA8"/>
            </w:tcBorders>
            <w:vAlign w:val="center"/>
          </w:tcPr>
          <w:p w:rsidR="00CD528C" w:rsidRDefault="00CD528C">
            <w:pPr>
              <w:jc w:val="right"/>
            </w:pPr>
            <w:r>
              <w:t>1.8</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678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Frankston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10.7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25.6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Frankston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39.1</w:t>
            </w:r>
          </w:p>
        </w:tc>
        <w:tc>
          <w:tcPr>
            <w:tcW w:w="738" w:type="pct"/>
            <w:noWrap/>
            <w:vAlign w:val="center"/>
          </w:tcPr>
          <w:p w:rsidR="00CD528C" w:rsidRDefault="0058085E">
            <w:pPr>
              <w:jc w:val="right"/>
            </w:pPr>
            <w:r>
              <w:t>16.3</w:t>
            </w:r>
          </w:p>
        </w:tc>
        <w:tc>
          <w:tcPr>
            <w:tcW w:w="843" w:type="pct"/>
            <w:noWrap/>
            <w:vAlign w:val="center"/>
          </w:tcPr>
          <w:p w:rsidR="00CD528C" w:rsidRDefault="0058085E">
            <w:pPr>
              <w:jc w:val="right"/>
            </w:pPr>
            <w:r>
              <w:t>8.8</w:t>
            </w:r>
          </w:p>
        </w:tc>
        <w:tc>
          <w:tcPr>
            <w:tcW w:w="647" w:type="pct"/>
            <w:noWrap/>
            <w:vAlign w:val="center"/>
          </w:tcPr>
          <w:p w:rsidR="00CD528C" w:rsidRDefault="0058085E">
            <w:pPr>
              <w:jc w:val="right"/>
            </w:pPr>
            <w:r>
              <w:t>28.7</w:t>
            </w:r>
          </w:p>
        </w:tc>
        <w:tc>
          <w:tcPr>
            <w:tcW w:w="575" w:type="pct"/>
            <w:noWrap/>
            <w:vAlign w:val="center"/>
          </w:tcPr>
          <w:p w:rsidR="00CD528C" w:rsidRDefault="00CD528C">
            <w:pPr>
              <w:jc w:val="right"/>
            </w:pPr>
            <w:r>
              <w:t>6.2</w:t>
            </w:r>
          </w:p>
        </w:tc>
        <w:tc>
          <w:tcPr>
            <w:tcW w:w="558" w:type="pct"/>
            <w:noWrap/>
            <w:vAlign w:val="center"/>
          </w:tcPr>
          <w:p w:rsidR="00CD528C" w:rsidRDefault="00CD528C">
            <w:pPr>
              <w:jc w:val="right"/>
            </w:pPr>
            <w:r>
              <w:t>0.8</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42.8</w:t>
            </w:r>
          </w:p>
        </w:tc>
        <w:tc>
          <w:tcPr>
            <w:tcW w:w="738" w:type="pct"/>
            <w:shd w:val="clear" w:color="auto" w:fill="D9D9D9" w:themeFill="background2" w:themeFillShade="D9"/>
            <w:noWrap/>
            <w:vAlign w:val="center"/>
          </w:tcPr>
          <w:p w:rsidR="00CD528C" w:rsidRDefault="0058085E">
            <w:pPr>
              <w:jc w:val="right"/>
            </w:pPr>
            <w:r>
              <w:t>12.2</w:t>
            </w:r>
          </w:p>
        </w:tc>
        <w:tc>
          <w:tcPr>
            <w:tcW w:w="843" w:type="pct"/>
            <w:shd w:val="clear" w:color="auto" w:fill="D9D9D9" w:themeFill="background2" w:themeFillShade="D9"/>
            <w:noWrap/>
            <w:vAlign w:val="center"/>
          </w:tcPr>
          <w:p w:rsidR="00CD528C" w:rsidRDefault="0058085E">
            <w:pPr>
              <w:jc w:val="right"/>
            </w:pPr>
            <w:r>
              <w:t>8.3</w:t>
            </w:r>
          </w:p>
        </w:tc>
        <w:tc>
          <w:tcPr>
            <w:tcW w:w="647" w:type="pct"/>
            <w:shd w:val="clear" w:color="auto" w:fill="D9D9D9" w:themeFill="background2" w:themeFillShade="D9"/>
            <w:noWrap/>
            <w:vAlign w:val="center"/>
          </w:tcPr>
          <w:p w:rsidR="00CD528C" w:rsidRDefault="0058085E">
            <w:pPr>
              <w:jc w:val="right"/>
            </w:pPr>
            <w:r>
              <w:t>29.8</w:t>
            </w:r>
          </w:p>
        </w:tc>
        <w:tc>
          <w:tcPr>
            <w:tcW w:w="575" w:type="pct"/>
            <w:shd w:val="clear" w:color="auto" w:fill="D9D9D9" w:themeFill="background2" w:themeFillShade="D9"/>
            <w:noWrap/>
            <w:vAlign w:val="center"/>
          </w:tcPr>
          <w:p w:rsidR="00CD528C" w:rsidRDefault="0058085E">
            <w:pPr>
              <w:jc w:val="right"/>
            </w:pPr>
            <w:r>
              <w:t>6.3</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40.1</w:t>
            </w:r>
          </w:p>
        </w:tc>
        <w:tc>
          <w:tcPr>
            <w:tcW w:w="738" w:type="pct"/>
            <w:tcBorders>
              <w:bottom w:val="single" w:sz="2" w:space="0" w:color="FFFFFF" w:themeColor="accent6" w:themeTint="99"/>
            </w:tcBorders>
            <w:noWrap/>
            <w:vAlign w:val="center"/>
          </w:tcPr>
          <w:p w:rsidR="00CD528C" w:rsidRDefault="0058085E">
            <w:pPr>
              <w:jc w:val="right"/>
            </w:pPr>
            <w:r>
              <w:t>15.3</w:t>
            </w:r>
          </w:p>
        </w:tc>
        <w:tc>
          <w:tcPr>
            <w:tcW w:w="843" w:type="pct"/>
            <w:tcBorders>
              <w:bottom w:val="single" w:sz="2" w:space="0" w:color="FFFFFF" w:themeColor="accent6" w:themeTint="99"/>
            </w:tcBorders>
            <w:noWrap/>
            <w:vAlign w:val="center"/>
          </w:tcPr>
          <w:p w:rsidR="00CD528C" w:rsidRDefault="0058085E">
            <w:pPr>
              <w:jc w:val="right"/>
            </w:pPr>
            <w:r>
              <w:t>8.7</w:t>
            </w:r>
          </w:p>
        </w:tc>
        <w:tc>
          <w:tcPr>
            <w:tcW w:w="647" w:type="pct"/>
            <w:tcBorders>
              <w:bottom w:val="single" w:sz="2" w:space="0" w:color="FFFFFF" w:themeColor="accent6" w:themeTint="99"/>
            </w:tcBorders>
            <w:noWrap/>
            <w:vAlign w:val="center"/>
          </w:tcPr>
          <w:p w:rsidR="00CD528C" w:rsidRDefault="0058085E">
            <w:pPr>
              <w:jc w:val="right"/>
            </w:pPr>
            <w:r>
              <w:t>27.5</w:t>
            </w:r>
          </w:p>
        </w:tc>
        <w:tc>
          <w:tcPr>
            <w:tcW w:w="575" w:type="pct"/>
            <w:tcBorders>
              <w:bottom w:val="single" w:sz="2" w:space="0" w:color="FFFFFF" w:themeColor="accent6" w:themeTint="99"/>
            </w:tcBorders>
            <w:noWrap/>
            <w:vAlign w:val="center"/>
          </w:tcPr>
          <w:p w:rsidR="00CD528C" w:rsidRDefault="00CD528C">
            <w:pPr>
              <w:jc w:val="right"/>
            </w:pPr>
            <w:r>
              <w:t>7.4</w:t>
            </w:r>
          </w:p>
        </w:tc>
        <w:tc>
          <w:tcPr>
            <w:tcW w:w="558" w:type="pct"/>
            <w:tcBorders>
              <w:bottom w:val="single" w:sz="2" w:space="0" w:color="FFFFFF" w:themeColor="accent6" w:themeTint="99"/>
            </w:tcBorders>
            <w:noWrap/>
            <w:vAlign w:val="center"/>
          </w:tcPr>
          <w:p w:rsidR="00CD528C" w:rsidRDefault="0058085E">
            <w:pPr>
              <w:jc w:val="right"/>
            </w:pPr>
            <w:r>
              <w:t>1.0</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11.8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26.8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8.6</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Frankston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50.9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24.3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24.4</w:t>
            </w:r>
          </w:p>
        </w:tc>
        <w:tc>
          <w:tcPr>
            <w:tcW w:w="1215" w:type="dxa"/>
            <w:tcBorders>
              <w:bottom w:val="single" w:sz="2" w:space="0" w:color="FFFFFF" w:themeColor="accent6" w:themeTint="99"/>
            </w:tcBorders>
            <w:noWrap/>
            <w:vAlign w:val="center"/>
          </w:tcPr>
          <w:p w:rsidR="00CD528C" w:rsidRDefault="0058085E">
            <w:pPr>
              <w:jc w:val="right"/>
            </w:pPr>
            <w:r>
              <w:t>19.4</w:t>
            </w:r>
          </w:p>
        </w:tc>
        <w:tc>
          <w:tcPr>
            <w:tcW w:w="1215" w:type="dxa"/>
            <w:tcBorders>
              <w:bottom w:val="single" w:sz="2" w:space="0" w:color="FFFFFF" w:themeColor="accent6" w:themeTint="99"/>
            </w:tcBorders>
            <w:noWrap/>
            <w:vAlign w:val="center"/>
          </w:tcPr>
          <w:p w:rsidR="00CD528C" w:rsidRDefault="0058085E">
            <w:pPr>
              <w:jc w:val="right"/>
            </w:pPr>
            <w:r>
              <w:t>14.4</w:t>
            </w:r>
          </w:p>
        </w:tc>
        <w:tc>
          <w:tcPr>
            <w:tcW w:w="1215" w:type="dxa"/>
            <w:tcBorders>
              <w:bottom w:val="single" w:sz="2" w:space="0" w:color="FFFFFF" w:themeColor="accent6" w:themeTint="99"/>
            </w:tcBorders>
            <w:noWrap/>
            <w:vAlign w:val="center"/>
          </w:tcPr>
          <w:p w:rsidR="00CD528C" w:rsidRDefault="0058085E">
            <w:pPr>
              <w:jc w:val="right"/>
            </w:pPr>
            <w:r>
              <w:t>33.3</w:t>
            </w:r>
          </w:p>
        </w:tc>
        <w:tc>
          <w:tcPr>
            <w:tcW w:w="1215" w:type="dxa"/>
            <w:tcBorders>
              <w:bottom w:val="single" w:sz="2" w:space="0" w:color="FFFFFF" w:themeColor="accent6" w:themeTint="99"/>
            </w:tcBorders>
            <w:noWrap/>
            <w:vAlign w:val="center"/>
          </w:tcPr>
          <w:p w:rsidR="00CD528C" w:rsidRDefault="0058085E">
            <w:pPr>
              <w:jc w:val="right"/>
            </w:pPr>
            <w:r>
              <w:t>6.1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4.3</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Frankston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33.9</w:t>
            </w:r>
          </w:p>
        </w:tc>
        <w:tc>
          <w:tcPr>
            <w:tcW w:w="1215" w:type="dxa"/>
            <w:tcBorders>
              <w:left w:val="nil"/>
              <w:bottom w:val="single" w:sz="2" w:space="0" w:color="004EA8"/>
              <w:right w:val="nil"/>
            </w:tcBorders>
            <w:noWrap/>
            <w:vAlign w:val="center"/>
          </w:tcPr>
          <w:p w:rsidR="00CD528C" w:rsidRDefault="0058085E">
            <w:pPr>
              <w:jc w:val="right"/>
            </w:pPr>
            <w:r>
              <w:t>10.6</w:t>
            </w:r>
          </w:p>
        </w:tc>
        <w:tc>
          <w:tcPr>
            <w:tcW w:w="1215" w:type="dxa"/>
            <w:tcBorders>
              <w:left w:val="nil"/>
              <w:bottom w:val="single" w:sz="2" w:space="0" w:color="004EA8"/>
              <w:right w:val="nil"/>
            </w:tcBorders>
            <w:noWrap/>
            <w:vAlign w:val="center"/>
          </w:tcPr>
          <w:p w:rsidR="00CD528C" w:rsidRDefault="0058085E">
            <w:pPr>
              <w:jc w:val="right"/>
            </w:pPr>
            <w:r>
              <w:t>18.6</w:t>
            </w:r>
          </w:p>
        </w:tc>
        <w:tc>
          <w:tcPr>
            <w:tcW w:w="1215" w:type="dxa"/>
            <w:tcBorders>
              <w:left w:val="nil"/>
              <w:bottom w:val="single" w:sz="2" w:space="0" w:color="004EA8"/>
              <w:right w:val="nil"/>
            </w:tcBorders>
            <w:noWrap/>
            <w:vAlign w:val="center"/>
          </w:tcPr>
          <w:p w:rsidR="00CD528C" w:rsidRDefault="0058085E">
            <w:pPr>
              <w:jc w:val="right"/>
            </w:pPr>
            <w:r>
              <w:t>24.8</w:t>
            </w:r>
          </w:p>
        </w:tc>
        <w:tc>
          <w:tcPr>
            <w:tcW w:w="1215" w:type="dxa"/>
            <w:tcBorders>
              <w:left w:val="nil"/>
              <w:bottom w:val="single" w:sz="2" w:space="0" w:color="004EA8"/>
              <w:right w:val="nil"/>
            </w:tcBorders>
            <w:noWrap/>
            <w:vAlign w:val="center"/>
          </w:tcPr>
          <w:p w:rsidR="00CD528C" w:rsidRDefault="0058085E">
            <w:pPr>
              <w:jc w:val="right"/>
            </w:pPr>
            <w:r>
              <w:t>10.6</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Frankston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40.1</w:t>
            </w:r>
          </w:p>
        </w:tc>
        <w:tc>
          <w:tcPr>
            <w:tcW w:w="1207" w:type="dxa"/>
            <w:noWrap/>
            <w:vAlign w:val="center"/>
          </w:tcPr>
          <w:p w:rsidR="00CD528C" w:rsidRDefault="0058085E">
            <w:pPr>
              <w:jc w:val="right"/>
            </w:pPr>
            <w:r>
              <w:t>15.9</w:t>
            </w:r>
          </w:p>
        </w:tc>
        <w:tc>
          <w:tcPr>
            <w:tcW w:w="1206" w:type="dxa"/>
            <w:noWrap/>
            <w:vAlign w:val="center"/>
          </w:tcPr>
          <w:p w:rsidR="00CD528C" w:rsidRDefault="0058085E">
            <w:pPr>
              <w:jc w:val="right"/>
            </w:pPr>
            <w:r>
              <w:t>9.3</w:t>
            </w:r>
          </w:p>
        </w:tc>
        <w:tc>
          <w:tcPr>
            <w:tcW w:w="1207" w:type="dxa"/>
            <w:noWrap/>
            <w:vAlign w:val="center"/>
          </w:tcPr>
          <w:p w:rsidR="00CD528C" w:rsidRDefault="0058085E">
            <w:pPr>
              <w:jc w:val="right"/>
            </w:pPr>
            <w:r>
              <w:t>25.5</w:t>
            </w:r>
          </w:p>
        </w:tc>
        <w:tc>
          <w:tcPr>
            <w:tcW w:w="1206" w:type="dxa"/>
            <w:noWrap/>
            <w:vAlign w:val="center"/>
          </w:tcPr>
          <w:p w:rsidR="00CD528C" w:rsidRDefault="0058085E">
            <w:pPr>
              <w:jc w:val="right"/>
            </w:pPr>
            <w:r>
              <w:t>8.2</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57.4</w:t>
            </w:r>
          </w:p>
        </w:tc>
        <w:tc>
          <w:tcPr>
            <w:tcW w:w="1207" w:type="dxa"/>
            <w:tcBorders>
              <w:left w:val="nil"/>
              <w:bottom w:val="single" w:sz="2" w:space="0" w:color="004EA8"/>
              <w:right w:val="nil"/>
            </w:tcBorders>
            <w:noWrap/>
            <w:vAlign w:val="center"/>
          </w:tcPr>
          <w:p w:rsidR="00CD528C" w:rsidRDefault="0058085E">
            <w:pPr>
              <w:jc w:val="right"/>
            </w:pPr>
            <w:r>
              <w:t>12.8</w:t>
            </w:r>
          </w:p>
        </w:tc>
        <w:tc>
          <w:tcPr>
            <w:tcW w:w="1206" w:type="dxa"/>
            <w:tcBorders>
              <w:left w:val="nil"/>
              <w:bottom w:val="single" w:sz="2" w:space="0" w:color="004EA8"/>
              <w:right w:val="nil"/>
            </w:tcBorders>
            <w:noWrap/>
            <w:vAlign w:val="center"/>
          </w:tcPr>
          <w:p w:rsidR="00CD528C" w:rsidRDefault="0058085E">
            <w:pPr>
              <w:jc w:val="right"/>
            </w:pPr>
            <w:r>
              <w:t>12.8</w:t>
            </w:r>
          </w:p>
        </w:tc>
        <w:tc>
          <w:tcPr>
            <w:tcW w:w="1207" w:type="dxa"/>
            <w:tcBorders>
              <w:left w:val="nil"/>
              <w:bottom w:val="single" w:sz="2" w:space="0" w:color="004EA8"/>
              <w:right w:val="nil"/>
            </w:tcBorders>
            <w:noWrap/>
            <w:vAlign w:val="center"/>
          </w:tcPr>
          <w:p w:rsidR="00CD528C" w:rsidRDefault="0058085E">
            <w:pPr>
              <w:jc w:val="right"/>
            </w:pPr>
            <w:r>
              <w:t>14.9</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Frankston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Bayside Christian College</w:t>
            </w:r>
          </w:p>
        </w:tc>
        <w:tc>
          <w:tcPr>
            <w:tcW w:w="2310" w:type="dxa"/>
            <w:shd w:val="clear" w:color="auto" w:fill="D9D9D9"/>
          </w:tcPr>
          <w:p>
            <w:pPr>
              <w:jc w:val="right"/>
            </w:pPr>
            <w:r>
              <w:t>42</w:t>
            </w:r>
          </w:p>
        </w:tc>
        <w:tc>
          <w:tcPr>
            <w:tcW w:w="2310" w:type="dxa"/>
            <w:shd w:val="clear" w:color="auto" w:fill="D9D9D9"/>
          </w:tcPr>
          <w:p>
            <w:pPr>
              <w:jc w:val="right"/>
            </w:pPr>
            <w:r>
              <w:t>26</w:t>
            </w:r>
          </w:p>
        </w:tc>
        <w:tc>
          <w:tcPr>
            <w:tcW w:w="2310" w:type="dxa"/>
            <w:shd w:val="clear" w:color="auto" w:fill="D9D9D9"/>
          </w:tcPr>
          <w:p>
            <w:pPr>
              <w:jc w:val="right"/>
            </w:pPr>
            <w:r>
              <w:t>46.2</w:t>
            </w:r>
          </w:p>
        </w:tc>
        <w:tc>
          <w:tcPr>
            <w:tcW w:w="2310" w:type="dxa"/>
            <w:shd w:val="clear" w:color="auto" w:fill="D9D9D9"/>
          </w:tcPr>
          <w:p>
            <w:pPr>
              <w:jc w:val="right"/>
            </w:pPr>
            <w:r>
              <w:t>26.9</w:t>
            </w:r>
          </w:p>
        </w:tc>
        <w:tc>
          <w:tcPr>
            <w:tcW w:w="2310" w:type="dxa"/>
            <w:shd w:val="clear" w:color="auto" w:fill="D9D9D9"/>
          </w:tcPr>
          <w:p>
            <w:pPr>
              <w:jc w:val="right"/>
            </w:pPr>
            <w:r>
              <w:t>7.7</w:t>
            </w:r>
          </w:p>
        </w:tc>
        <w:tc>
          <w:tcPr>
            <w:tcW w:w="2310" w:type="dxa"/>
            <w:shd w:val="clear" w:color="auto" w:fill="D9D9D9"/>
          </w:tcPr>
          <w:p>
            <w:pPr>
              <w:jc w:val="right"/>
            </w:pPr>
            <w:r>
              <w:t>19.2</w:t>
            </w:r>
          </w:p>
        </w:tc>
      </w:tr>
      <w:tr>
        <w:tc>
          <w:tcPr>
            <w:tcW w:w="2310" w:type="dxa"/>
            <w:shd w:val="clear" w:color="auto" w:fill="FFFFFF"/>
          </w:tcPr>
          <w:p>
            <w:pPr>
              <w:jc w:val="right"/>
            </w:pPr>
            <w:r>
              <w:t>Brotherhood of St Laurence|David Scott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Carrum Downs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Chisholm Institute - Frankston Campus</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Elisabeth Murdoch College</w:t>
            </w:r>
          </w:p>
        </w:tc>
        <w:tc>
          <w:tcPr>
            <w:tcW w:w="2310" w:type="dxa"/>
            <w:shd w:val="clear" w:color="auto" w:fill="D9D9D9"/>
          </w:tcPr>
          <w:p>
            <w:pPr>
              <w:jc w:val="right"/>
            </w:pPr>
            <w:r>
              <w:t>207</w:t>
            </w:r>
          </w:p>
        </w:tc>
        <w:tc>
          <w:tcPr>
            <w:tcW w:w="2310" w:type="dxa"/>
            <w:shd w:val="clear" w:color="auto" w:fill="D9D9D9"/>
          </w:tcPr>
          <w:p>
            <w:pPr>
              <w:jc w:val="right"/>
            </w:pPr>
            <w:r>
              <w:t>151</w:t>
            </w:r>
          </w:p>
        </w:tc>
        <w:tc>
          <w:tcPr>
            <w:tcW w:w="2310" w:type="dxa"/>
            <w:shd w:val="clear" w:color="auto" w:fill="D9D9D9"/>
          </w:tcPr>
          <w:p>
            <w:pPr>
              <w:jc w:val="right"/>
            </w:pPr>
            <w:r>
              <w:t>19.2</w:t>
            </w:r>
          </w:p>
        </w:tc>
        <w:tc>
          <w:tcPr>
            <w:tcW w:w="2310" w:type="dxa"/>
            <w:shd w:val="clear" w:color="auto" w:fill="D9D9D9"/>
          </w:tcPr>
          <w:p>
            <w:pPr>
              <w:jc w:val="right"/>
            </w:pPr>
            <w:r>
              <w:t>16.6</w:t>
            </w:r>
          </w:p>
        </w:tc>
        <w:tc>
          <w:tcPr>
            <w:tcW w:w="2310" w:type="dxa"/>
            <w:shd w:val="clear" w:color="auto" w:fill="D9D9D9"/>
          </w:tcPr>
          <w:p>
            <w:pPr>
              <w:jc w:val="right"/>
            </w:pPr>
            <w:r>
              <w:t>15.2</w:t>
            </w:r>
          </w:p>
        </w:tc>
        <w:tc>
          <w:tcPr>
            <w:tcW w:w="2310" w:type="dxa"/>
            <w:shd w:val="clear" w:color="auto" w:fill="D9D9D9"/>
          </w:tcPr>
          <w:p>
            <w:pPr>
              <w:jc w:val="right"/>
            </w:pPr>
            <w:r>
              <w:t>49.0</w:t>
            </w:r>
          </w:p>
        </w:tc>
      </w:tr>
      <w:tr>
        <w:tc>
          <w:tcPr>
            <w:tcW w:w="2310" w:type="dxa"/>
            <w:shd w:val="clear" w:color="auto" w:fill="FFFFFF"/>
          </w:tcPr>
          <w:p>
            <w:pPr>
              <w:jc w:val="right"/>
            </w:pPr>
            <w:r>
              <w:t>Flinders Christian Community College</w:t>
            </w:r>
          </w:p>
        </w:tc>
        <w:tc>
          <w:tcPr>
            <w:tcW w:w="2310" w:type="dxa"/>
            <w:shd w:val="clear" w:color="auto" w:fill="FFFFFF"/>
          </w:tcPr>
          <w:p>
            <w:pPr>
              <w:jc w:val="right"/>
            </w:pPr>
            <w:r>
              <w:t>65</w:t>
            </w:r>
          </w:p>
        </w:tc>
        <w:tc>
          <w:tcPr>
            <w:tcW w:w="2310" w:type="dxa"/>
            <w:shd w:val="clear" w:color="auto" w:fill="FFFFFF"/>
          </w:tcPr>
          <w:p>
            <w:pPr>
              <w:jc w:val="right"/>
            </w:pPr>
            <w:r>
              <w:t>31</w:t>
            </w:r>
          </w:p>
        </w:tc>
        <w:tc>
          <w:tcPr>
            <w:tcW w:w="2310" w:type="dxa"/>
            <w:shd w:val="clear" w:color="auto" w:fill="FFFFFF"/>
          </w:tcPr>
          <w:p>
            <w:pPr>
              <w:jc w:val="right"/>
            </w:pPr>
            <w:r>
              <w:t>45.2</w:t>
            </w:r>
          </w:p>
        </w:tc>
        <w:tc>
          <w:tcPr>
            <w:tcW w:w="2310" w:type="dxa"/>
            <w:shd w:val="clear" w:color="auto" w:fill="FFFFFF"/>
          </w:tcPr>
          <w:p>
            <w:pPr>
              <w:jc w:val="right"/>
            </w:pPr>
            <w:r>
              <w:t>9.7</w:t>
            </w:r>
          </w:p>
        </w:tc>
        <w:tc>
          <w:tcPr>
            <w:tcW w:w="2310" w:type="dxa"/>
            <w:shd w:val="clear" w:color="auto" w:fill="FFFFFF"/>
          </w:tcPr>
          <w:p>
            <w:pPr>
              <w:jc w:val="right"/>
            </w:pPr>
            <w:r>
              <w:t>12.9</w:t>
            </w:r>
          </w:p>
        </w:tc>
        <w:tc>
          <w:tcPr>
            <w:tcW w:w="2310" w:type="dxa"/>
            <w:shd w:val="clear" w:color="auto" w:fill="FFFFFF"/>
          </w:tcPr>
          <w:p>
            <w:pPr>
              <w:jc w:val="right"/>
            </w:pPr>
            <w:r>
              <w:t>32.3</w:t>
            </w:r>
          </w:p>
        </w:tc>
      </w:tr>
      <w:tr>
        <w:tc>
          <w:tcPr>
            <w:tcW w:w="2310" w:type="dxa"/>
            <w:shd w:val="clear" w:color="auto" w:fill="D9D9D9"/>
          </w:tcPr>
          <w:p>
            <w:pPr>
              <w:jc w:val="right"/>
            </w:pPr>
            <w:r>
              <w:t>Frankston High School</w:t>
            </w:r>
          </w:p>
        </w:tc>
        <w:tc>
          <w:tcPr>
            <w:tcW w:w="2310" w:type="dxa"/>
            <w:shd w:val="clear" w:color="auto" w:fill="D9D9D9"/>
          </w:tcPr>
          <w:p>
            <w:pPr>
              <w:jc w:val="right"/>
            </w:pPr>
            <w:r>
              <w:t>250</w:t>
            </w:r>
          </w:p>
        </w:tc>
        <w:tc>
          <w:tcPr>
            <w:tcW w:w="2310" w:type="dxa"/>
            <w:shd w:val="clear" w:color="auto" w:fill="D9D9D9"/>
          </w:tcPr>
          <w:p>
            <w:pPr>
              <w:jc w:val="right"/>
            </w:pPr>
            <w:r>
              <w:t>178</w:t>
            </w:r>
          </w:p>
        </w:tc>
        <w:tc>
          <w:tcPr>
            <w:tcW w:w="2310" w:type="dxa"/>
            <w:shd w:val="clear" w:color="auto" w:fill="D9D9D9"/>
          </w:tcPr>
          <w:p>
            <w:pPr>
              <w:jc w:val="right"/>
            </w:pPr>
            <w:r>
              <w:t>57.3</w:t>
            </w:r>
          </w:p>
        </w:tc>
        <w:tc>
          <w:tcPr>
            <w:tcW w:w="2310" w:type="dxa"/>
            <w:shd w:val="clear" w:color="auto" w:fill="D9D9D9"/>
          </w:tcPr>
          <w:p>
            <w:pPr>
              <w:jc w:val="right"/>
            </w:pPr>
            <w:r>
              <w:t>10.1</w:t>
            </w:r>
          </w:p>
        </w:tc>
        <w:tc>
          <w:tcPr>
            <w:tcW w:w="2310" w:type="dxa"/>
            <w:shd w:val="clear" w:color="auto" w:fill="D9D9D9"/>
          </w:tcPr>
          <w:p>
            <w:pPr>
              <w:jc w:val="right"/>
            </w:pPr>
            <w:r>
              <w:t>7.3</w:t>
            </w:r>
          </w:p>
        </w:tc>
        <w:tc>
          <w:tcPr>
            <w:tcW w:w="2310" w:type="dxa"/>
            <w:shd w:val="clear" w:color="auto" w:fill="D9D9D9"/>
          </w:tcPr>
          <w:p>
            <w:pPr>
              <w:jc w:val="right"/>
            </w:pPr>
            <w:r>
              <w:t>25.3</w:t>
            </w:r>
          </w:p>
        </w:tc>
      </w:tr>
      <w:tr>
        <w:tc>
          <w:tcPr>
            <w:tcW w:w="2310" w:type="dxa"/>
            <w:shd w:val="clear" w:color="auto" w:fill="FFFFFF"/>
          </w:tcPr>
          <w:p>
            <w:pPr>
              <w:jc w:val="right"/>
            </w:pPr>
            <w:r>
              <w:t>John Paul College</w:t>
            </w:r>
          </w:p>
        </w:tc>
        <w:tc>
          <w:tcPr>
            <w:tcW w:w="2310" w:type="dxa"/>
            <w:shd w:val="clear" w:color="auto" w:fill="FFFFFF"/>
          </w:tcPr>
          <w:p>
            <w:pPr>
              <w:jc w:val="right"/>
            </w:pPr>
            <w:r>
              <w:t>115</w:t>
            </w:r>
          </w:p>
        </w:tc>
        <w:tc>
          <w:tcPr>
            <w:tcW w:w="2310" w:type="dxa"/>
            <w:shd w:val="clear" w:color="auto" w:fill="FFFFFF"/>
          </w:tcPr>
          <w:p>
            <w:pPr>
              <w:jc w:val="right"/>
            </w:pPr>
            <w:r>
              <w:t>55</w:t>
            </w:r>
          </w:p>
        </w:tc>
        <w:tc>
          <w:tcPr>
            <w:tcW w:w="2310" w:type="dxa"/>
            <w:shd w:val="clear" w:color="auto" w:fill="FFFFFF"/>
          </w:tcPr>
          <w:p>
            <w:pPr>
              <w:jc w:val="right"/>
            </w:pPr>
            <w:r>
              <w:t>43.6</w:t>
            </w:r>
          </w:p>
        </w:tc>
        <w:tc>
          <w:tcPr>
            <w:tcW w:w="2310" w:type="dxa"/>
            <w:shd w:val="clear" w:color="auto" w:fill="FFFFFF"/>
          </w:tcPr>
          <w:p>
            <w:pPr>
              <w:jc w:val="right"/>
            </w:pPr>
            <w:r>
              <w:t>21.8</w:t>
            </w:r>
          </w:p>
        </w:tc>
        <w:tc>
          <w:tcPr>
            <w:tcW w:w="2310" w:type="dxa"/>
            <w:shd w:val="clear" w:color="auto" w:fill="FFFFFF"/>
          </w:tcPr>
          <w:p>
            <w:pPr>
              <w:jc w:val="right"/>
            </w:pPr>
            <w:r>
              <w:t>12.7</w:t>
            </w:r>
          </w:p>
        </w:tc>
        <w:tc>
          <w:tcPr>
            <w:tcW w:w="2310" w:type="dxa"/>
            <w:shd w:val="clear" w:color="auto" w:fill="FFFFFF"/>
          </w:tcPr>
          <w:p>
            <w:pPr>
              <w:jc w:val="right"/>
            </w:pPr>
            <w:r>
              <w:t>21.8</w:t>
            </w:r>
          </w:p>
        </w:tc>
      </w:tr>
      <w:tr>
        <w:tc>
          <w:tcPr>
            <w:tcW w:w="2310" w:type="dxa"/>
            <w:shd w:val="clear" w:color="auto" w:fill="D9D9D9"/>
          </w:tcPr>
          <w:p>
            <w:pPr>
              <w:jc w:val="right"/>
            </w:pPr>
            <w:r>
              <w:t>McClelland Secondary College</w:t>
            </w:r>
          </w:p>
        </w:tc>
        <w:tc>
          <w:tcPr>
            <w:tcW w:w="2310" w:type="dxa"/>
            <w:shd w:val="clear" w:color="auto" w:fill="D9D9D9"/>
          </w:tcPr>
          <w:p>
            <w:pPr>
              <w:jc w:val="right"/>
            </w:pPr>
            <w:r>
              <w:t>91</w:t>
            </w:r>
          </w:p>
        </w:tc>
        <w:tc>
          <w:tcPr>
            <w:tcW w:w="2310" w:type="dxa"/>
            <w:shd w:val="clear" w:color="auto" w:fill="D9D9D9"/>
          </w:tcPr>
          <w:p>
            <w:pPr>
              <w:jc w:val="right"/>
            </w:pPr>
            <w:r>
              <w:t>30</w:t>
            </w:r>
          </w:p>
        </w:tc>
        <w:tc>
          <w:tcPr>
            <w:tcW w:w="2310" w:type="dxa"/>
            <w:shd w:val="clear" w:color="auto" w:fill="D9D9D9"/>
          </w:tcPr>
          <w:p>
            <w:pPr>
              <w:jc w:val="right"/>
            </w:pPr>
            <w:r>
              <w:t>20.0</w:t>
            </w:r>
          </w:p>
        </w:tc>
        <w:tc>
          <w:tcPr>
            <w:tcW w:w="2310" w:type="dxa"/>
            <w:shd w:val="clear" w:color="auto" w:fill="D9D9D9"/>
          </w:tcPr>
          <w:p>
            <w:pPr>
              <w:jc w:val="right"/>
            </w:pPr>
            <w:r>
              <w:t>20.0</w:t>
            </w:r>
          </w:p>
        </w:tc>
        <w:tc>
          <w:tcPr>
            <w:tcW w:w="2310" w:type="dxa"/>
            <w:shd w:val="clear" w:color="auto" w:fill="D9D9D9"/>
          </w:tcPr>
          <w:p>
            <w:pPr>
              <w:jc w:val="right"/>
            </w:pPr>
            <w:r>
              <w:t>13.3</w:t>
            </w:r>
          </w:p>
        </w:tc>
        <w:tc>
          <w:tcPr>
            <w:tcW w:w="2310" w:type="dxa"/>
            <w:shd w:val="clear" w:color="auto" w:fill="D9D9D9"/>
          </w:tcPr>
          <w:p>
            <w:pPr>
              <w:jc w:val="right"/>
            </w:pPr>
            <w:r>
              <w:t>46.7</w:t>
            </w:r>
          </w:p>
        </w:tc>
      </w:tr>
      <w:tr>
        <w:tc>
          <w:tcPr>
            <w:tcW w:w="2310" w:type="dxa"/>
            <w:shd w:val="clear" w:color="auto" w:fill="FFFFFF"/>
          </w:tcPr>
          <w:p>
            <w:pPr>
              <w:jc w:val="right"/>
            </w:pPr>
            <w:r>
              <w:t>Monterey Secondary College</w:t>
            </w:r>
          </w:p>
        </w:tc>
        <w:tc>
          <w:tcPr>
            <w:tcW w:w="2310" w:type="dxa"/>
            <w:shd w:val="clear" w:color="auto" w:fill="FFFFFF"/>
          </w:tcPr>
          <w:p>
            <w:pPr>
              <w:jc w:val="right"/>
            </w:pPr>
            <w:r>
              <w:t>25</w:t>
            </w:r>
          </w:p>
        </w:tc>
        <w:tc>
          <w:tcPr>
            <w:tcW w:w="2310" w:type="dxa"/>
            <w:shd w:val="clear" w:color="auto" w:fill="FFFFFF"/>
          </w:tcPr>
          <w:p>
            <w:pPr>
              <w:jc w:val="right"/>
            </w:pPr>
            <w:r>
              <w:t>13</w:t>
            </w:r>
          </w:p>
        </w:tc>
        <w:tc>
          <w:tcPr>
            <w:tcW w:w="2310" w:type="dxa"/>
            <w:shd w:val="clear" w:color="auto" w:fill="FFFFFF"/>
          </w:tcPr>
          <w:p>
            <w:pPr>
              <w:jc w:val="right"/>
            </w:pPr>
            <w:r>
              <w:t>23.1</w:t>
            </w:r>
          </w:p>
        </w:tc>
        <w:tc>
          <w:tcPr>
            <w:tcW w:w="2310" w:type="dxa"/>
            <w:shd w:val="clear" w:color="auto" w:fill="FFFFFF"/>
          </w:tcPr>
          <w:p>
            <w:pPr>
              <w:jc w:val="right"/>
            </w:pPr>
            <w:r>
              <w:t>7.7</w:t>
            </w:r>
          </w:p>
        </w:tc>
        <w:tc>
          <w:tcPr>
            <w:tcW w:w="2310" w:type="dxa"/>
            <w:shd w:val="clear" w:color="auto" w:fill="FFFFFF"/>
          </w:tcPr>
          <w:p>
            <w:pPr>
              <w:jc w:val="right"/>
            </w:pPr>
            <w:r>
              <w:t>23.1</w:t>
            </w:r>
          </w:p>
        </w:tc>
        <w:tc>
          <w:tcPr>
            <w:tcW w:w="2310" w:type="dxa"/>
            <w:shd w:val="clear" w:color="auto" w:fill="FFFFFF"/>
          </w:tcPr>
          <w:p>
            <w:pPr>
              <w:jc w:val="right"/>
            </w:pPr>
            <w:r>
              <w:t>46.2</w:t>
            </w:r>
          </w:p>
        </w:tc>
      </w:tr>
      <w:tr>
        <w:tc>
          <w:tcPr>
            <w:tcW w:w="2310" w:type="dxa"/>
            <w:shd w:val="clear" w:color="auto" w:fill="D9D9D9"/>
          </w:tcPr>
          <w:p>
            <w:pPr>
              <w:jc w:val="right"/>
            </w:pPr>
            <w:r>
              <w:t>Mount Erin Secondary College</w:t>
            </w:r>
          </w:p>
        </w:tc>
        <w:tc>
          <w:tcPr>
            <w:tcW w:w="2310" w:type="dxa"/>
            <w:shd w:val="clear" w:color="auto" w:fill="D9D9D9"/>
          </w:tcPr>
          <w:p>
            <w:pPr>
              <w:jc w:val="right"/>
            </w:pPr>
            <w:r>
              <w:t>89</w:t>
            </w:r>
          </w:p>
        </w:tc>
        <w:tc>
          <w:tcPr>
            <w:tcW w:w="2310" w:type="dxa"/>
            <w:shd w:val="clear" w:color="auto" w:fill="D9D9D9"/>
          </w:tcPr>
          <w:p>
            <w:pPr>
              <w:jc w:val="right"/>
            </w:pPr>
            <w:r>
              <w:t>48</w:t>
            </w:r>
          </w:p>
        </w:tc>
        <w:tc>
          <w:tcPr>
            <w:tcW w:w="2310" w:type="dxa"/>
            <w:shd w:val="clear" w:color="auto" w:fill="D9D9D9"/>
          </w:tcPr>
          <w:p>
            <w:pPr>
              <w:jc w:val="right"/>
            </w:pPr>
            <w:r>
              <w:t>35.4</w:t>
            </w:r>
          </w:p>
        </w:tc>
        <w:tc>
          <w:tcPr>
            <w:tcW w:w="2310" w:type="dxa"/>
            <w:shd w:val="clear" w:color="auto" w:fill="D9D9D9"/>
          </w:tcPr>
          <w:p>
            <w:pPr>
              <w:jc w:val="right"/>
            </w:pPr>
            <w:r>
              <w:t>10.4</w:t>
            </w:r>
          </w:p>
        </w:tc>
        <w:tc>
          <w:tcPr>
            <w:tcW w:w="2310" w:type="dxa"/>
            <w:shd w:val="clear" w:color="auto" w:fill="D9D9D9"/>
          </w:tcPr>
          <w:p>
            <w:pPr>
              <w:jc w:val="right"/>
            </w:pPr>
            <w:r>
              <w:t>12.5</w:t>
            </w:r>
          </w:p>
        </w:tc>
        <w:tc>
          <w:tcPr>
            <w:tcW w:w="2310" w:type="dxa"/>
            <w:shd w:val="clear" w:color="auto" w:fill="D9D9D9"/>
          </w:tcPr>
          <w:p>
            <w:pPr>
              <w:jc w:val="right"/>
            </w:pPr>
            <w:r>
              <w:t>41.7</w:t>
            </w:r>
          </w:p>
        </w:tc>
      </w:tr>
      <w:tr>
        <w:tc>
          <w:tcPr>
            <w:tcW w:w="2310" w:type="dxa"/>
            <w:shd w:val="clear" w:color="auto" w:fill="FFFFFF"/>
          </w:tcPr>
          <w:p>
            <w:pPr>
              <w:jc w:val="right"/>
            </w:pPr>
            <w:r>
              <w:t>Patterson River Secondary College</w:t>
            </w:r>
          </w:p>
        </w:tc>
        <w:tc>
          <w:tcPr>
            <w:tcW w:w="2310" w:type="dxa"/>
            <w:shd w:val="clear" w:color="auto" w:fill="FFFFFF"/>
          </w:tcPr>
          <w:p>
            <w:pPr>
              <w:jc w:val="right"/>
            </w:pPr>
            <w:r>
              <w:t>106</w:t>
            </w:r>
          </w:p>
        </w:tc>
        <w:tc>
          <w:tcPr>
            <w:tcW w:w="2310" w:type="dxa"/>
            <w:shd w:val="clear" w:color="auto" w:fill="FFFFFF"/>
          </w:tcPr>
          <w:p>
            <w:pPr>
              <w:jc w:val="right"/>
            </w:pPr>
            <w:r>
              <w:t>47</w:t>
            </w:r>
          </w:p>
        </w:tc>
        <w:tc>
          <w:tcPr>
            <w:tcW w:w="2310" w:type="dxa"/>
            <w:shd w:val="clear" w:color="auto" w:fill="FFFFFF"/>
          </w:tcPr>
          <w:p>
            <w:pPr>
              <w:jc w:val="right"/>
            </w:pPr>
            <w:r>
              <w:t>19.1</w:t>
            </w:r>
          </w:p>
        </w:tc>
        <w:tc>
          <w:tcPr>
            <w:tcW w:w="2310" w:type="dxa"/>
            <w:shd w:val="clear" w:color="auto" w:fill="FFFFFF"/>
          </w:tcPr>
          <w:p>
            <w:pPr>
              <w:jc w:val="right"/>
            </w:pPr>
            <w:r>
              <w:t>17.0</w:t>
            </w:r>
          </w:p>
        </w:tc>
        <w:tc>
          <w:tcPr>
            <w:tcW w:w="2310" w:type="dxa"/>
            <w:shd w:val="clear" w:color="auto" w:fill="FFFFFF"/>
          </w:tcPr>
          <w:p>
            <w:pPr>
              <w:jc w:val="right"/>
            </w:pPr>
            <w:r>
              <w:t>10.6</w:t>
            </w:r>
          </w:p>
        </w:tc>
        <w:tc>
          <w:tcPr>
            <w:tcW w:w="2310" w:type="dxa"/>
            <w:shd w:val="clear" w:color="auto" w:fill="FFFFFF"/>
          </w:tcPr>
          <w:p>
            <w:pPr>
              <w:jc w:val="right"/>
            </w:pPr>
            <w:r>
              <w:t>53.2</w:t>
            </w:r>
          </w:p>
        </w:tc>
      </w:tr>
      <w:tr>
        <w:tc>
          <w:tcPr>
            <w:tcW w:w="2310" w:type="dxa"/>
            <w:shd w:val="clear" w:color="auto" w:fill="D9D9D9"/>
          </w:tcPr>
          <w:p>
            <w:pPr>
              <w:jc w:val="right"/>
            </w:pPr>
            <w:r>
              <w:t>Skillsplus Ltd</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Woodleigh School</w:t>
            </w:r>
          </w:p>
        </w:tc>
        <w:tc>
          <w:tcPr>
            <w:tcW w:w="2310" w:type="dxa"/>
            <w:shd w:val="clear" w:color="auto" w:fill="FFFFFF"/>
          </w:tcPr>
          <w:p>
            <w:pPr>
              <w:jc w:val="right"/>
            </w:pPr>
            <w:r>
              <w:t>75</w:t>
            </w:r>
          </w:p>
        </w:tc>
        <w:tc>
          <w:tcPr>
            <w:tcW w:w="2310" w:type="dxa"/>
            <w:shd w:val="clear" w:color="auto" w:fill="FFFFFF"/>
          </w:tcPr>
          <w:p>
            <w:pPr>
              <w:jc w:val="right"/>
            </w:pPr>
            <w:r>
              <w:t>45</w:t>
            </w:r>
          </w:p>
        </w:tc>
        <w:tc>
          <w:tcPr>
            <w:tcW w:w="2310" w:type="dxa"/>
            <w:shd w:val="clear" w:color="auto" w:fill="FFFFFF"/>
          </w:tcPr>
          <w:p>
            <w:pPr>
              <w:jc w:val="right"/>
            </w:pPr>
            <w:r>
              <w:t>44.4</w:t>
            </w:r>
          </w:p>
        </w:tc>
        <w:tc>
          <w:tcPr>
            <w:tcW w:w="2310" w:type="dxa"/>
            <w:shd w:val="clear" w:color="auto" w:fill="FFFFFF"/>
          </w:tcPr>
          <w:p>
            <w:pPr>
              <w:jc w:val="right"/>
            </w:pPr>
            <w:r>
              <w:t>13.3</w:t>
            </w:r>
          </w:p>
        </w:tc>
        <w:tc>
          <w:tcPr>
            <w:tcW w:w="2310" w:type="dxa"/>
            <w:shd w:val="clear" w:color="auto" w:fill="FFFFFF"/>
          </w:tcPr>
          <w:p>
            <w:pPr>
              <w:jc w:val="right"/>
            </w:pPr>
            <w:r>
              <w:t>15.6</w:t>
            </w:r>
          </w:p>
        </w:tc>
        <w:tc>
          <w:tcPr>
            <w:tcW w:w="2310" w:type="dxa"/>
            <w:shd w:val="clear" w:color="auto" w:fill="FFFFFF"/>
          </w:tcPr>
          <w:p>
            <w:pPr>
              <w:jc w:val="right"/>
            </w:pPr>
            <w:r>
              <w:t>26.7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1315</w:t>
            </w:r>
          </w:p>
        </w:tc>
        <w:tc>
          <w:tcPr>
            <w:tcW w:w="2310" w:type="dxa"/>
            <w:shd w:val="clear" w:color="auto" w:fill="D9D9D9"/>
          </w:tcPr>
          <w:p>
            <w:pPr>
              <w:jc w:val="right"/>
            </w:pPr>
            <w:r>
              <w:rPr>
                <w:b/>
              </w:rPr>
              <w:t>678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Frankston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40</w:t>
            </w:r>
          </w:p>
        </w:tc>
        <w:tc>
          <w:tcPr>
            <w:tcW w:w="998" w:type="pct"/>
            <w:shd w:val="clear" w:color="auto" w:fill="FFFFFF" w:themeFill="background2"/>
          </w:tcPr>
          <w:p w:rsidR="00CD528C" w:rsidRDefault="0058085E">
            <w:pPr>
              <w:jc w:val="right"/>
            </w:pPr>
            <w:r>
              <w:t>12.6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17</w:t>
            </w:r>
          </w:p>
        </w:tc>
        <w:tc>
          <w:tcPr>
            <w:tcW w:w="998" w:type="pct"/>
            <w:shd w:val="clear" w:color="auto" w:fill="D9D9D9" w:themeFill="background2" w:themeFillShade="D9"/>
          </w:tcPr>
          <w:p w:rsidR="00CD528C" w:rsidRDefault="0058085E">
            <w:pPr>
              <w:jc w:val="right"/>
            </w:pPr>
            <w:r>
              <w:t>5.3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99</w:t>
            </w:r>
          </w:p>
        </w:tc>
        <w:tc>
          <w:tcPr>
            <w:tcW w:w="998" w:type="pct"/>
            <w:shd w:val="clear" w:color="auto" w:fill="FFFFFF" w:themeFill="background2"/>
          </w:tcPr>
          <w:p w:rsidR="00CD528C" w:rsidRDefault="0058085E">
            <w:pPr>
              <w:jc w:val="right"/>
            </w:pPr>
            <w:r>
              <w:t>31.1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33</w:t>
            </w:r>
          </w:p>
        </w:tc>
        <w:tc>
          <w:tcPr>
            <w:tcW w:w="998" w:type="pct"/>
            <w:shd w:val="clear" w:color="auto" w:fill="D9D9D9" w:themeFill="background2" w:themeFillShade="D9"/>
          </w:tcPr>
          <w:p w:rsidR="00CD528C" w:rsidRDefault="0058085E">
            <w:pPr>
              <w:jc w:val="right"/>
            </w:pPr>
            <w:r>
              <w:t>10.4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27</w:t>
            </w:r>
          </w:p>
        </w:tc>
        <w:tc>
          <w:tcPr>
            <w:tcW w:w="998" w:type="pct"/>
            <w:shd w:val="clear" w:color="auto" w:fill="FFFFFF" w:themeFill="background2"/>
          </w:tcPr>
          <w:p w:rsidR="00CD528C" w:rsidRDefault="0058085E">
            <w:pPr>
              <w:jc w:val="right"/>
            </w:pPr>
            <w:r>
              <w:t>8.5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11</w:t>
            </w:r>
          </w:p>
        </w:tc>
        <w:tc>
          <w:tcPr>
            <w:tcW w:w="998" w:type="pct"/>
            <w:shd w:val="clear" w:color="auto" w:fill="D9D9D9" w:themeFill="background2" w:themeFillShade="D9"/>
          </w:tcPr>
          <w:p w:rsidR="00CD528C" w:rsidRDefault="0058085E">
            <w:pPr>
              <w:jc w:val="right"/>
            </w:pPr>
            <w:r>
              <w:t>3.5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1.9</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43</w:t>
            </w:r>
          </w:p>
        </w:tc>
        <w:tc>
          <w:tcPr>
            <w:tcW w:w="998" w:type="pct"/>
            <w:shd w:val="clear" w:color="auto" w:fill="auto"/>
          </w:tcPr>
          <w:p w:rsidR="00CD528C" w:rsidRDefault="00CD528C">
            <w:pPr>
              <w:jc w:val="right"/>
            </w:pPr>
            <w:r>
              <w:t>13.5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3.5</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34</w:t>
            </w:r>
          </w:p>
        </w:tc>
        <w:tc>
          <w:tcPr>
            <w:tcW w:w="661" w:type="pct"/>
            <w:shd w:val="clear" w:color="auto" w:fill="D9D9D9" w:themeFill="background2" w:themeFillShade="D9"/>
            <w:noWrap/>
            <w:vAlign w:val="center"/>
          </w:tcPr>
          <w:p w:rsidR="00CD528C" w:rsidRDefault="0058085E">
            <w:pPr>
              <w:jc w:val="right"/>
            </w:pPr>
            <w:r>
              <w:t>9.9</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43</w:t>
            </w:r>
          </w:p>
        </w:tc>
        <w:tc>
          <w:tcPr>
            <w:tcW w:w="661" w:type="pct"/>
            <w:shd w:val="clear" w:color="auto" w:fill="auto"/>
            <w:noWrap/>
            <w:vAlign w:val="center"/>
          </w:tcPr>
          <w:p w:rsidR="00CD528C" w:rsidRDefault="0058085E">
            <w:pPr>
              <w:jc w:val="right"/>
            </w:pPr>
            <w:r>
              <w:t>12.5</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71</w:t>
            </w:r>
          </w:p>
        </w:tc>
        <w:tc>
          <w:tcPr>
            <w:tcW w:w="661" w:type="pct"/>
            <w:shd w:val="clear" w:color="auto" w:fill="auto"/>
            <w:noWrap/>
            <w:vAlign w:val="center"/>
          </w:tcPr>
          <w:p w:rsidR="00CD528C" w:rsidRDefault="0058085E">
            <w:pPr>
              <w:jc w:val="right"/>
            </w:pPr>
            <w:r>
              <w:t>20.6</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3.5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35</w:t>
            </w:r>
          </w:p>
        </w:tc>
        <w:tc>
          <w:tcPr>
            <w:tcW w:w="661" w:type="pct"/>
            <w:shd w:val="clear" w:color="auto" w:fill="auto"/>
            <w:noWrap/>
            <w:vAlign w:val="center"/>
          </w:tcPr>
          <w:p w:rsidR="00CD528C" w:rsidRDefault="0058085E">
            <w:pPr>
              <w:jc w:val="right"/>
            </w:pPr>
            <w:r>
              <w:t>10.1</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9.9</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56</w:t>
            </w:r>
          </w:p>
        </w:tc>
        <w:tc>
          <w:tcPr>
            <w:tcW w:w="661" w:type="pct"/>
            <w:tcBorders>
              <w:bottom w:val="single" w:sz="2" w:space="0" w:color="004EA8"/>
            </w:tcBorders>
            <w:shd w:val="clear" w:color="auto" w:fill="auto"/>
            <w:noWrap/>
            <w:vAlign w:val="center"/>
          </w:tcPr>
          <w:p w:rsidR="00CD528C" w:rsidRDefault="0058085E">
            <w:pPr>
              <w:jc w:val="right"/>
            </w:pPr>
            <w:r>
              <w:t>16.2</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Frankston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Frankston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8.3</w:t>
            </w:r>
          </w:p>
        </w:tc>
        <w:tc>
          <w:tcPr>
            <w:tcW w:w="869" w:type="pct"/>
            <w:tcBorders>
              <w:bottom w:val="single" w:sz="2" w:space="0" w:color="004EA8"/>
            </w:tcBorders>
            <w:noWrap/>
            <w:vAlign w:val="center"/>
          </w:tcPr>
          <w:p w:rsidR="00CD528C" w:rsidRDefault="00CD528C">
            <w:pPr>
              <w:jc w:val="right"/>
            </w:pPr>
            <w:r>
              <w:t>45.0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30</w:t>
            </w:r>
          </w:p>
        </w:tc>
        <w:tc>
          <w:tcPr>
            <w:tcW w:w="733" w:type="pct"/>
            <w:shd w:val="clear" w:color="auto" w:fill="auto"/>
            <w:noWrap/>
            <w:vAlign w:val="center"/>
          </w:tcPr>
          <w:p w:rsidR="00CD528C" w:rsidRDefault="0058085E">
            <w:pPr>
              <w:jc w:val="right"/>
            </w:pPr>
            <w:r>
              <w:t>37.5</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6.3</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12</w:t>
            </w:r>
          </w:p>
        </w:tc>
        <w:tc>
          <w:tcPr>
            <w:tcW w:w="733" w:type="pct"/>
            <w:shd w:val="clear" w:color="auto" w:fill="D9D9D9" w:themeFill="background2" w:themeFillShade="D9"/>
            <w:noWrap/>
            <w:vAlign w:val="center"/>
          </w:tcPr>
          <w:p w:rsidR="00CD528C" w:rsidRDefault="0058085E">
            <w:pPr>
              <w:jc w:val="right"/>
            </w:pPr>
            <w:r>
              <w:t>15.0</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8.8</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6</w:t>
            </w:r>
          </w:p>
        </w:tc>
        <w:tc>
          <w:tcPr>
            <w:tcW w:w="733" w:type="pct"/>
            <w:shd w:val="clear" w:color="auto" w:fill="auto"/>
            <w:noWrap/>
            <w:vAlign w:val="center"/>
          </w:tcPr>
          <w:p w:rsidR="00CD528C" w:rsidRDefault="00CD528C">
            <w:pPr>
              <w:jc w:val="right"/>
            </w:pPr>
            <w:r>
              <w:t>7.5</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7.5</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Frankston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85.1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63.4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32.8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13.4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80.0</w:t>
            </w:r>
          </w:p>
        </w:tc>
        <w:tc>
          <w:tcPr>
            <w:tcW w:w="1062" w:type="pct"/>
            <w:noWrap/>
            <w:vAlign w:val="center"/>
          </w:tcPr>
          <w:p w:rsidR="00CD528C" w:rsidRDefault="0058085E">
            <w:pPr>
              <w:jc w:val="right"/>
            </w:pPr>
            <w:r>
              <w:t>65.1</w:t>
            </w:r>
          </w:p>
        </w:tc>
        <w:tc>
          <w:tcPr>
            <w:tcW w:w="1062" w:type="pct"/>
            <w:noWrap/>
            <w:vAlign w:val="center"/>
          </w:tcPr>
          <w:p w:rsidR="00CD528C" w:rsidRDefault="00CD528C">
            <w:pPr>
              <w:jc w:val="right"/>
            </w:pPr>
            <w:r>
              <w:t>28.0</w:t>
            </w:r>
          </w:p>
        </w:tc>
        <w:tc>
          <w:tcPr>
            <w:tcW w:w="1062" w:type="pct"/>
            <w:noWrap/>
            <w:vAlign w:val="center"/>
          </w:tcPr>
          <w:p w:rsidR="00CD528C" w:rsidRDefault="0058085E">
            <w:pPr>
              <w:jc w:val="right"/>
            </w:pPr>
            <w:r>
              <w:t>22.9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84.6</w:t>
            </w:r>
          </w:p>
        </w:tc>
        <w:tc>
          <w:tcPr>
            <w:tcW w:w="1062" w:type="pct"/>
            <w:shd w:val="clear" w:color="auto" w:fill="D9D9D9" w:themeFill="background2" w:themeFillShade="D9"/>
            <w:noWrap/>
            <w:vAlign w:val="center"/>
          </w:tcPr>
          <w:p w:rsidR="00CD528C" w:rsidRDefault="0058085E">
            <w:pPr>
              <w:jc w:val="right"/>
            </w:pPr>
            <w:r>
              <w:t>64.3</w:t>
            </w:r>
          </w:p>
        </w:tc>
        <w:tc>
          <w:tcPr>
            <w:tcW w:w="1062" w:type="pct"/>
            <w:shd w:val="clear" w:color="auto" w:fill="D9D9D9" w:themeFill="background2" w:themeFillShade="D9"/>
            <w:noWrap/>
            <w:vAlign w:val="center"/>
          </w:tcPr>
          <w:p w:rsidR="00CD528C" w:rsidRDefault="0058085E">
            <w:pPr>
              <w:jc w:val="right"/>
            </w:pPr>
            <w:r>
              <w:t>28.7</w:t>
            </w:r>
          </w:p>
        </w:tc>
        <w:tc>
          <w:tcPr>
            <w:tcW w:w="1062" w:type="pct"/>
            <w:shd w:val="clear" w:color="auto" w:fill="D9D9D9" w:themeFill="background2" w:themeFillShade="D9"/>
            <w:noWrap/>
            <w:vAlign w:val="center"/>
          </w:tcPr>
          <w:p w:rsidR="00CD528C" w:rsidRDefault="0058085E">
            <w:pPr>
              <w:jc w:val="right"/>
            </w:pPr>
            <w:r>
              <w:t>14.7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84.2</w:t>
            </w:r>
          </w:p>
        </w:tc>
        <w:tc>
          <w:tcPr>
            <w:tcW w:w="1062" w:type="pct"/>
            <w:tcBorders>
              <w:bottom w:val="single" w:sz="2" w:space="0" w:color="FFFFFF" w:themeColor="accent6" w:themeTint="99"/>
            </w:tcBorders>
            <w:noWrap/>
            <w:vAlign w:val="center"/>
          </w:tcPr>
          <w:p w:rsidR="00CD528C" w:rsidRDefault="0058085E">
            <w:pPr>
              <w:jc w:val="right"/>
            </w:pPr>
            <w:r>
              <w:t>69.2</w:t>
            </w:r>
          </w:p>
        </w:tc>
        <w:tc>
          <w:tcPr>
            <w:tcW w:w="1062" w:type="pct"/>
            <w:tcBorders>
              <w:bottom w:val="single" w:sz="2" w:space="0" w:color="FFFFFF" w:themeColor="accent6" w:themeTint="99"/>
            </w:tcBorders>
            <w:noWrap/>
            <w:vAlign w:val="center"/>
          </w:tcPr>
          <w:p w:rsidR="00CD528C" w:rsidRDefault="0058085E">
            <w:pPr>
              <w:jc w:val="right"/>
            </w:pPr>
            <w:r>
              <w:t>30.1</w:t>
            </w:r>
          </w:p>
        </w:tc>
        <w:tc>
          <w:tcPr>
            <w:tcW w:w="1062" w:type="pct"/>
            <w:tcBorders>
              <w:bottom w:val="single" w:sz="2" w:space="0" w:color="FFFFFF" w:themeColor="accent6" w:themeTint="99"/>
            </w:tcBorders>
            <w:noWrap/>
            <w:vAlign w:val="center"/>
          </w:tcPr>
          <w:p w:rsidR="00CD528C" w:rsidRDefault="0058085E">
            <w:pPr>
              <w:jc w:val="right"/>
            </w:pPr>
            <w:r>
              <w:t>21.1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77.5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68.8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79</w:t>
            </w:r>
          </w:p>
        </w:tc>
        <w:tc>
          <w:tcPr>
            <w:tcW w:w="805" w:type="pct"/>
            <w:noWrap/>
            <w:vAlign w:val="center"/>
          </w:tcPr>
          <w:p w:rsidR="00CD528C" w:rsidRDefault="0058085E">
            <w:pPr>
              <w:jc w:val="right"/>
            </w:pPr>
            <w:r>
              <w:t>49.7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9</w:t>
            </w:r>
          </w:p>
        </w:tc>
        <w:tc>
          <w:tcPr>
            <w:tcW w:w="805" w:type="pct"/>
            <w:shd w:val="clear" w:color="auto" w:fill="D9D9D9" w:themeFill="background2" w:themeFillShade="D9"/>
            <w:noWrap/>
            <w:vAlign w:val="center"/>
          </w:tcPr>
          <w:p w:rsidR="00CD528C" w:rsidRDefault="0058085E">
            <w:pPr>
              <w:jc w:val="right"/>
            </w:pPr>
            <w:r>
              <w:t>5.7</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3.1</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159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25.0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41.7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Frankston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Frankston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68.8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49</w:t>
            </w:r>
          </w:p>
        </w:tc>
        <w:tc>
          <w:tcPr>
            <w:tcW w:w="589" w:type="pct"/>
            <w:noWrap/>
            <w:vAlign w:val="center"/>
          </w:tcPr>
          <w:p w:rsidR="00CD528C" w:rsidRDefault="0058085E">
            <w:pPr>
              <w:jc w:val="right"/>
            </w:pPr>
            <w:r>
              <w:t>61.3</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10.0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Frankston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62.5</w:t>
            </w:r>
          </w:p>
        </w:tc>
        <w:tc>
          <w:tcPr>
            <w:tcW w:w="596" w:type="pct"/>
            <w:noWrap/>
            <w:vAlign w:val="center"/>
          </w:tcPr>
          <w:p w:rsidR="00CD528C" w:rsidRDefault="0058085E">
            <w:pPr>
              <w:jc w:val="right"/>
            </w:pPr>
            <w:r>
              <w:t>58.2</w:t>
            </w:r>
          </w:p>
        </w:tc>
        <w:tc>
          <w:tcPr>
            <w:tcW w:w="596" w:type="pct"/>
            <w:noWrap/>
            <w:vAlign w:val="center"/>
          </w:tcPr>
          <w:p w:rsidR="00CD528C" w:rsidRDefault="0058085E">
            <w:pPr>
              <w:jc w:val="right"/>
            </w:pPr>
            <w:r>
              <w:t>71.6</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CD528C">
            <w:pPr>
              <w:jc w:val="right"/>
            </w:pPr>
            <w:r>
              <w:t>16.5</w:t>
            </w:r>
          </w:p>
        </w:tc>
        <w:tc>
          <w:tcPr>
            <w:tcW w:w="596" w:type="pct"/>
            <w:shd w:val="clear" w:color="auto" w:fill="D9D9D9" w:themeFill="background2" w:themeFillShade="D9"/>
            <w:noWrap/>
            <w:vAlign w:val="center"/>
          </w:tcPr>
          <w:p w:rsidR="00CD528C" w:rsidRDefault="0058085E">
            <w:pPr>
              <w:jc w:val="right"/>
            </w:pPr>
            <w:r>
              <w:t>13.6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1.3</w:t>
            </w:r>
          </w:p>
        </w:tc>
        <w:tc>
          <w:tcPr>
            <w:tcW w:w="596" w:type="pct"/>
            <w:tcBorders>
              <w:bottom w:val="single" w:sz="2" w:space="0" w:color="FFFFFF" w:themeColor="accent6" w:themeTint="99"/>
            </w:tcBorders>
            <w:noWrap/>
            <w:vAlign w:val="center"/>
          </w:tcPr>
          <w:p w:rsidR="00CD528C" w:rsidRDefault="00CD528C">
            <w:pPr>
              <w:jc w:val="right"/>
            </w:pPr>
            <w:r>
              <w:t>3.8</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Frankston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19</w:t>
            </w:r>
          </w:p>
        </w:tc>
        <w:tc>
          <w:tcPr>
            <w:tcW w:w="659" w:type="pct"/>
            <w:noWrap/>
            <w:vAlign w:val="center"/>
          </w:tcPr>
          <w:p w:rsidR="00CD528C" w:rsidRDefault="0058085E">
            <w:pPr>
              <w:jc w:val="right"/>
            </w:pPr>
            <w:r>
              <w:t>10.9</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12</w:t>
            </w:r>
          </w:p>
        </w:tc>
        <w:tc>
          <w:tcPr>
            <w:tcW w:w="659" w:type="pct"/>
            <w:shd w:val="clear" w:color="auto" w:fill="D9D9D9" w:themeFill="background2" w:themeFillShade="D9"/>
            <w:noWrap/>
            <w:vAlign w:val="center"/>
          </w:tcPr>
          <w:p w:rsidR="00CD528C" w:rsidRDefault="0058085E">
            <w:pPr>
              <w:jc w:val="right"/>
            </w:pPr>
            <w:r>
              <w:t>6.9</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5.2</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16</w:t>
            </w:r>
          </w:p>
        </w:tc>
        <w:tc>
          <w:tcPr>
            <w:tcW w:w="659" w:type="pct"/>
            <w:shd w:val="clear" w:color="auto" w:fill="D9D9D9" w:themeFill="background2" w:themeFillShade="D9"/>
            <w:noWrap/>
            <w:vAlign w:val="center"/>
          </w:tcPr>
          <w:p w:rsidR="00CD528C" w:rsidRDefault="00CD528C">
            <w:pPr>
              <w:jc w:val="right"/>
            </w:pPr>
            <w:r>
              <w:t>9.2</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5.7</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5.2</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174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Frankston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5</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2.9</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7.1</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27</w:t>
            </w:r>
          </w:p>
        </w:tc>
        <w:tc>
          <w:tcPr>
            <w:tcW w:w="660" w:type="pct"/>
            <w:shd w:val="clear" w:color="auto" w:fill="D9D9D9" w:themeFill="background2" w:themeFillShade="D9"/>
            <w:noWrap/>
            <w:vAlign w:val="center"/>
          </w:tcPr>
          <w:p w:rsidR="00CD528C" w:rsidRDefault="0058085E">
            <w:pPr>
              <w:jc w:val="right"/>
            </w:pPr>
            <w:r>
              <w:t>15.9</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29</w:t>
            </w:r>
          </w:p>
        </w:tc>
        <w:tc>
          <w:tcPr>
            <w:tcW w:w="660" w:type="pct"/>
            <w:noWrap/>
            <w:vAlign w:val="center"/>
          </w:tcPr>
          <w:p w:rsidR="00CD528C" w:rsidRDefault="0058085E">
            <w:pPr>
              <w:jc w:val="right"/>
            </w:pPr>
            <w:r>
              <w:t>17.1</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21</w:t>
            </w:r>
          </w:p>
        </w:tc>
        <w:tc>
          <w:tcPr>
            <w:tcW w:w="660" w:type="pct"/>
            <w:shd w:val="clear" w:color="auto" w:fill="D9D9D9" w:themeFill="background2" w:themeFillShade="D9"/>
            <w:noWrap/>
            <w:vAlign w:val="center"/>
          </w:tcPr>
          <w:p w:rsidR="00CD528C" w:rsidRDefault="0058085E">
            <w:pPr>
              <w:jc w:val="right"/>
            </w:pPr>
            <w:r>
              <w:t>12.4</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11.2</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25</w:t>
            </w:r>
          </w:p>
        </w:tc>
        <w:tc>
          <w:tcPr>
            <w:tcW w:w="660" w:type="pct"/>
            <w:shd w:val="clear" w:color="auto" w:fill="D9D9D9" w:themeFill="background2" w:themeFillShade="D9"/>
            <w:noWrap/>
            <w:vAlign w:val="center"/>
          </w:tcPr>
          <w:p w:rsidR="00CD528C" w:rsidRDefault="0058085E">
            <w:pPr>
              <w:jc w:val="right"/>
            </w:pPr>
            <w:r>
              <w:t>14.7</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7.6</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8.2</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170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Frankston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50</w:t>
            </w:r>
          </w:p>
        </w:tc>
        <w:tc>
          <w:tcPr>
            <w:tcW w:w="755" w:type="pct"/>
            <w:tcBorders>
              <w:bottom w:val="single" w:sz="2" w:space="0" w:color="FFFFFF" w:themeColor="accent6" w:themeTint="99"/>
            </w:tcBorders>
            <w:noWrap/>
            <w:vAlign w:val="center"/>
          </w:tcPr>
          <w:p w:rsidR="00CD528C" w:rsidRDefault="0058085E">
            <w:pPr>
              <w:jc w:val="right"/>
            </w:pPr>
            <w:r>
              <w:t>35.7</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140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15.4</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11.5</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26</w:t>
            </w:r>
          </w:p>
        </w:tc>
        <w:tc>
          <w:tcPr>
            <w:tcW w:w="661" w:type="pct"/>
            <w:noWrap/>
            <w:vAlign w:val="center"/>
          </w:tcPr>
          <w:p w:rsidR="00CD528C" w:rsidRDefault="0058085E">
            <w:pPr>
              <w:jc w:val="right"/>
            </w:pPr>
            <w:r>
              <w:t>33.3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18</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14.1</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6</w:t>
            </w:r>
          </w:p>
        </w:tc>
        <w:tc>
          <w:tcPr>
            <w:tcW w:w="661" w:type="pct"/>
            <w:tcBorders>
              <w:bottom w:val="single" w:sz="2" w:space="0" w:color="004EA8"/>
            </w:tcBorders>
            <w:noWrap/>
            <w:vAlign w:val="center"/>
          </w:tcPr>
          <w:p w:rsidR="00CD528C" w:rsidRDefault="00CD528C">
            <w:pPr>
              <w:jc w:val="right"/>
            </w:pPr>
            <w:r>
              <w:t>7.7</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Frankston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Frankston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32.4</w:t>
            </w:r>
          </w:p>
        </w:tc>
        <w:tc>
          <w:tcPr>
            <w:tcW w:w="644" w:type="pct"/>
            <w:noWrap/>
            <w:vAlign w:val="center"/>
          </w:tcPr>
          <w:p w:rsidR="00CD528C" w:rsidRDefault="0058085E">
            <w:pPr>
              <w:jc w:val="right"/>
            </w:pPr>
            <w:r>
              <w:t>27.0</w:t>
            </w:r>
          </w:p>
        </w:tc>
        <w:tc>
          <w:tcPr>
            <w:tcW w:w="644" w:type="pct"/>
            <w:noWrap/>
            <w:vAlign w:val="center"/>
          </w:tcPr>
          <w:p w:rsidR="00CD528C" w:rsidRDefault="0058085E">
            <w:pPr>
              <w:jc w:val="right"/>
            </w:pPr>
            <w:r>
              <w:t>12.2</w:t>
            </w:r>
          </w:p>
        </w:tc>
        <w:tc>
          <w:tcPr>
            <w:tcW w:w="645" w:type="pct"/>
            <w:noWrap/>
            <w:vAlign w:val="center"/>
          </w:tcPr>
          <w:p w:rsidR="00CD528C" w:rsidRDefault="0058085E">
            <w:pPr>
              <w:jc w:val="right"/>
            </w:pPr>
            <w:r>
              <w:t>9.5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17.1</w:t>
            </w:r>
          </w:p>
        </w:tc>
        <w:tc>
          <w:tcPr>
            <w:tcW w:w="644" w:type="pct"/>
            <w:shd w:val="clear" w:color="auto" w:fill="D9D9D9" w:themeFill="background2" w:themeFillShade="D9"/>
            <w:noWrap/>
            <w:vAlign w:val="center"/>
          </w:tcPr>
          <w:p w:rsidR="00CD528C" w:rsidRDefault="0058085E">
            <w:pPr>
              <w:jc w:val="right"/>
            </w:pPr>
            <w:r>
              <w:t>42.1</w:t>
            </w:r>
          </w:p>
        </w:tc>
        <w:tc>
          <w:tcPr>
            <w:tcW w:w="644" w:type="pct"/>
            <w:shd w:val="clear" w:color="auto" w:fill="D9D9D9" w:themeFill="background2" w:themeFillShade="D9"/>
            <w:noWrap/>
            <w:vAlign w:val="center"/>
          </w:tcPr>
          <w:p w:rsidR="00CD528C" w:rsidRDefault="0058085E">
            <w:pPr>
              <w:jc w:val="right"/>
            </w:pPr>
            <w:r>
              <w:t>18.4</w:t>
            </w:r>
          </w:p>
        </w:tc>
        <w:tc>
          <w:tcPr>
            <w:tcW w:w="644" w:type="pct"/>
            <w:shd w:val="clear" w:color="auto" w:fill="D9D9D9" w:themeFill="background2" w:themeFillShade="D9"/>
            <w:noWrap/>
            <w:vAlign w:val="center"/>
          </w:tcPr>
          <w:p w:rsidR="00CD528C" w:rsidRDefault="00CD528C">
            <w:pPr>
              <w:jc w:val="right"/>
            </w:pPr>
            <w:r>
              <w:t>15.8</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22.4</w:t>
            </w:r>
          </w:p>
        </w:tc>
        <w:tc>
          <w:tcPr>
            <w:tcW w:w="644" w:type="pct"/>
            <w:tcBorders>
              <w:bottom w:val="single" w:sz="2" w:space="0" w:color="FFFFFF" w:themeColor="accent6" w:themeTint="99"/>
            </w:tcBorders>
            <w:noWrap/>
            <w:vAlign w:val="center"/>
          </w:tcPr>
          <w:p w:rsidR="00CD528C" w:rsidRDefault="0058085E">
            <w:pPr>
              <w:jc w:val="right"/>
            </w:pPr>
            <w:r>
              <w:t>19.7</w:t>
            </w:r>
          </w:p>
        </w:tc>
        <w:tc>
          <w:tcPr>
            <w:tcW w:w="644" w:type="pct"/>
            <w:tcBorders>
              <w:bottom w:val="single" w:sz="2" w:space="0" w:color="FFFFFF" w:themeColor="accent6" w:themeTint="99"/>
            </w:tcBorders>
            <w:noWrap/>
            <w:vAlign w:val="center"/>
          </w:tcPr>
          <w:p w:rsidR="00CD528C" w:rsidRDefault="0058085E">
            <w:pPr>
              <w:jc w:val="right"/>
            </w:pPr>
            <w:r>
              <w:t>28.9</w:t>
            </w:r>
          </w:p>
        </w:tc>
        <w:tc>
          <w:tcPr>
            <w:tcW w:w="644" w:type="pct"/>
            <w:tcBorders>
              <w:bottom w:val="single" w:sz="2" w:space="0" w:color="FFFFFF" w:themeColor="accent6" w:themeTint="99"/>
            </w:tcBorders>
            <w:noWrap/>
            <w:vAlign w:val="center"/>
          </w:tcPr>
          <w:p w:rsidR="00CD528C" w:rsidRDefault="0058085E">
            <w:pPr>
              <w:jc w:val="right"/>
            </w:pPr>
            <w:r>
              <w:t>15.8</w:t>
            </w:r>
          </w:p>
        </w:tc>
        <w:tc>
          <w:tcPr>
            <w:tcW w:w="645" w:type="pct"/>
            <w:tcBorders>
              <w:bottom w:val="single" w:sz="2" w:space="0" w:color="FFFFFF" w:themeColor="accent6" w:themeTint="99"/>
            </w:tcBorders>
            <w:noWrap/>
            <w:vAlign w:val="center"/>
          </w:tcPr>
          <w:p w:rsidR="00CD528C" w:rsidRDefault="0058085E">
            <w:pPr>
              <w:jc w:val="right"/>
            </w:pPr>
            <w:r>
              <w:t>11.8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7.7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Frankston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Frankston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23.4</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6.5</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6.5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7.8</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22.1</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6.5</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Frankston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47.9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Frankston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47.1</w:t>
            </w:r>
          </w:p>
        </w:tc>
        <w:tc>
          <w:tcPr>
            <w:tcW w:w="943" w:type="pct"/>
            <w:noWrap/>
            <w:vAlign w:val="center"/>
          </w:tcPr>
          <w:p w:rsidR="00CD528C" w:rsidRDefault="0058085E">
            <w:pPr>
              <w:jc w:val="right"/>
            </w:pPr>
            <w:r>
              <w:t>51.5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45.1</w:t>
            </w:r>
          </w:p>
        </w:tc>
        <w:tc>
          <w:tcPr>
            <w:tcW w:w="943" w:type="pct"/>
            <w:shd w:val="clear" w:color="auto" w:fill="D9D9D9" w:themeFill="background2" w:themeFillShade="D9"/>
            <w:noWrap/>
            <w:vAlign w:val="center"/>
          </w:tcPr>
          <w:p w:rsidR="00CD528C" w:rsidRDefault="0058085E">
            <w:pPr>
              <w:jc w:val="right"/>
            </w:pPr>
            <w:r>
              <w:t>45.1</w:t>
            </w:r>
          </w:p>
        </w:tc>
        <w:tc>
          <w:tcPr>
            <w:tcW w:w="943" w:type="pct"/>
            <w:shd w:val="clear" w:color="auto" w:fill="D9D9D9" w:themeFill="background2" w:themeFillShade="D9"/>
            <w:noWrap/>
            <w:vAlign w:val="center"/>
          </w:tcPr>
          <w:p w:rsidR="00CD528C" w:rsidRDefault="0058085E">
            <w:pPr>
              <w:jc w:val="right"/>
            </w:pPr>
            <w:r>
              <w:t>38.0</w:t>
            </w:r>
          </w:p>
        </w:tc>
        <w:tc>
          <w:tcPr>
            <w:tcW w:w="943" w:type="pct"/>
            <w:shd w:val="clear" w:color="auto" w:fill="D9D9D9" w:themeFill="background2" w:themeFillShade="D9"/>
            <w:noWrap/>
            <w:vAlign w:val="center"/>
          </w:tcPr>
          <w:p w:rsidR="00CD528C" w:rsidRDefault="0058085E">
            <w:pPr>
              <w:jc w:val="right"/>
            </w:pPr>
            <w:r>
              <w:t>43.7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44.3</w:t>
            </w:r>
          </w:p>
        </w:tc>
        <w:tc>
          <w:tcPr>
            <w:tcW w:w="943" w:type="pct"/>
            <w:tcBorders>
              <w:bottom w:val="single" w:sz="2" w:space="0" w:color="FFFFFF" w:themeColor="accent6" w:themeTint="99"/>
            </w:tcBorders>
            <w:noWrap/>
            <w:vAlign w:val="center"/>
          </w:tcPr>
          <w:p w:rsidR="00CD528C" w:rsidRDefault="0058085E">
            <w:pPr>
              <w:jc w:val="right"/>
            </w:pPr>
            <w:r>
              <w:t>51.4</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51.4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Frankston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Frankston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28.9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32.9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2.6</w:t>
            </w:r>
          </w:p>
        </w:tc>
        <w:tc>
          <w:tcPr>
            <w:tcW w:w="748" w:type="pct"/>
            <w:tcBorders>
              <w:bottom w:val="single" w:sz="2" w:space="0" w:color="FFFFFF" w:themeColor="accent6" w:themeTint="99"/>
            </w:tcBorders>
            <w:noWrap/>
            <w:vAlign w:val="center"/>
          </w:tcPr>
          <w:p w:rsidR="00CD528C" w:rsidRDefault="0058085E">
            <w:pPr>
              <w:jc w:val="right"/>
            </w:pPr>
            <w:r>
              <w:t>14.5</w:t>
            </w:r>
          </w:p>
        </w:tc>
        <w:tc>
          <w:tcPr>
            <w:tcW w:w="749" w:type="pct"/>
            <w:tcBorders>
              <w:bottom w:val="single" w:sz="2" w:space="0" w:color="FFFFFF" w:themeColor="accent6" w:themeTint="99"/>
            </w:tcBorders>
            <w:noWrap/>
            <w:vAlign w:val="center"/>
          </w:tcPr>
          <w:p w:rsidR="00CD528C" w:rsidRDefault="0058085E">
            <w:pPr>
              <w:jc w:val="right"/>
            </w:pPr>
            <w:r>
              <w:t>57.9</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3.8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48.7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Frankston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48.6</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81.1</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Frankston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Frankston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Frankston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12</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75.0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84.7</w:t>
            </w:r>
          </w:p>
        </w:tc>
        <w:tc>
          <w:tcPr>
            <w:tcW w:w="1142" w:type="pct"/>
            <w:noWrap/>
            <w:vAlign w:val="center"/>
          </w:tcPr>
          <w:p w:rsidR="00CD528C" w:rsidRDefault="0058085E">
            <w:pPr>
              <w:jc w:val="right"/>
            </w:pPr>
            <w:r>
              <w:t>70.1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58.8</w:t>
            </w:r>
          </w:p>
        </w:tc>
        <w:tc>
          <w:tcPr>
            <w:tcW w:w="1142" w:type="pct"/>
            <w:shd w:val="clear" w:color="auto" w:fill="D9D9D9" w:themeFill="background2" w:themeFillShade="D9"/>
            <w:noWrap/>
            <w:vAlign w:val="center"/>
          </w:tcPr>
          <w:p w:rsidR="00CD528C" w:rsidRDefault="0058085E">
            <w:pPr>
              <w:jc w:val="right"/>
            </w:pPr>
            <w:r>
              <w:t>28.6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80.7</w:t>
            </w:r>
          </w:p>
        </w:tc>
        <w:tc>
          <w:tcPr>
            <w:tcW w:w="1142" w:type="pct"/>
            <w:noWrap/>
            <w:vAlign w:val="center"/>
          </w:tcPr>
          <w:p w:rsidR="00CD528C" w:rsidRDefault="0058085E">
            <w:pPr>
              <w:jc w:val="right"/>
            </w:pPr>
            <w:r>
              <w:t>57.1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82.9</w:t>
            </w:r>
          </w:p>
        </w:tc>
        <w:tc>
          <w:tcPr>
            <w:tcW w:w="1142" w:type="pct"/>
            <w:shd w:val="clear" w:color="auto" w:fill="D9D9D9" w:themeFill="background2" w:themeFillShade="D9"/>
            <w:noWrap/>
            <w:vAlign w:val="center"/>
          </w:tcPr>
          <w:p w:rsidR="00CD528C" w:rsidRDefault="0058085E">
            <w:pPr>
              <w:jc w:val="right"/>
            </w:pPr>
            <w:r>
              <w:t>67.5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75.5</w:t>
            </w:r>
          </w:p>
        </w:tc>
        <w:tc>
          <w:tcPr>
            <w:tcW w:w="1142" w:type="pct"/>
            <w:noWrap/>
            <w:vAlign w:val="center"/>
          </w:tcPr>
          <w:p w:rsidR="00CD528C" w:rsidRDefault="0058085E">
            <w:pPr>
              <w:jc w:val="right"/>
            </w:pPr>
            <w: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64.8</w:t>
            </w:r>
          </w:p>
        </w:tc>
        <w:tc>
          <w:tcPr>
            <w:tcW w:w="1142" w:type="pct"/>
            <w:shd w:val="clear" w:color="auto" w:fill="D9D9D9" w:themeFill="background2" w:themeFillShade="D9"/>
            <w:noWrap/>
            <w:vAlign w:val="center"/>
          </w:tcPr>
          <w:p w:rsidR="00CD528C" w:rsidRDefault="0058085E">
            <w:pPr>
              <w:jc w:val="right"/>
            </w:pPr>
            <w:r>
              <w:t>33.8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31.9</w:t>
            </w:r>
          </w:p>
        </w:tc>
        <w:tc>
          <w:tcPr>
            <w:tcW w:w="1142" w:type="pct"/>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35.8</w:t>
            </w:r>
          </w:p>
        </w:tc>
        <w:tc>
          <w:tcPr>
            <w:tcW w:w="1142" w:type="pct"/>
            <w:shd w:val="clear" w:color="auto" w:fill="D9D9D9" w:themeFill="background2" w:themeFillShade="D9"/>
            <w:noWrap/>
            <w:vAlign w:val="center"/>
          </w:tcPr>
          <w:p w:rsidR="00CD528C" w:rsidRDefault="0058085E">
            <w:pPr>
              <w:jc w:val="right"/>
            </w:pPr>
            <w:r>
              <w:t>18.2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84.5</w:t>
            </w:r>
          </w:p>
        </w:tc>
        <w:tc>
          <w:tcPr>
            <w:tcW w:w="1142" w:type="pct"/>
            <w:tcBorders>
              <w:bottom w:val="single" w:sz="2" w:space="0" w:color="FFFFFF" w:themeColor="accent6" w:themeTint="99"/>
            </w:tcBorders>
            <w:noWrap/>
            <w:vAlign w:val="center"/>
          </w:tcPr>
          <w:p w:rsidR="00CD528C" w:rsidRDefault="0058085E">
            <w:pPr>
              <w:jc w:val="right"/>
            </w:pPr>
            <w:r>
              <w:t>66.2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52.0</w:t>
            </w:r>
          </w:p>
        </w:tc>
        <w:tc>
          <w:tcPr>
            <w:tcW w:w="765" w:type="pct"/>
            <w:noWrap/>
            <w:vAlign w:val="center"/>
          </w:tcPr>
          <w:p w:rsidR="00CD528C" w:rsidRDefault="0058085E">
            <w:pPr>
              <w:jc w:val="right"/>
            </w:pPr>
            <w:r>
              <w:t>35.1</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15.2</w:t>
            </w:r>
          </w:p>
        </w:tc>
        <w:tc>
          <w:tcPr>
            <w:tcW w:w="765" w:type="pct"/>
            <w:shd w:val="clear" w:color="auto" w:fill="D9D9D9" w:themeFill="background2" w:themeFillShade="D9"/>
            <w:noWrap/>
            <w:vAlign w:val="center"/>
          </w:tcPr>
          <w:p w:rsidR="00CD528C" w:rsidRDefault="0058085E">
            <w:pPr>
              <w:jc w:val="right"/>
            </w:pPr>
            <w:r>
              <w:t>20.8</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8.2</w:t>
            </w:r>
          </w:p>
        </w:tc>
        <w:tc>
          <w:tcPr>
            <w:tcW w:w="765" w:type="pct"/>
            <w:tcBorders>
              <w:bottom w:val="single" w:sz="2" w:space="0" w:color="FFFFFF" w:themeColor="accent6" w:themeTint="99"/>
            </w:tcBorders>
            <w:noWrap/>
            <w:vAlign w:val="center"/>
          </w:tcPr>
          <w:p w:rsidR="00CD528C" w:rsidRDefault="0058085E">
            <w:pPr>
              <w:jc w:val="right"/>
            </w:pPr>
            <w:r>
              <w:t>14.3</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6.5</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673</w:t>
            </w:r>
          </w:p>
        </w:tc>
        <w:tc>
          <w:tcPr>
            <w:tcW w:w="765" w:type="pct"/>
            <w:tcBorders>
              <w:top w:val="single" w:sz="2" w:space="0" w:color="004EA8"/>
              <w:bottom w:val="single" w:sz="2" w:space="0" w:color="004EA8"/>
            </w:tcBorders>
            <w:noWrap/>
            <w:vAlign w:val="center"/>
          </w:tcPr>
          <w:p w:rsidR="00CD528C" w:rsidRDefault="0058085E">
            <w:pPr>
              <w:jc w:val="right"/>
            </w:pPr>
            <w:r>
              <w:t>77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673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195</w:t>
            </w:r>
          </w:p>
        </w:tc>
        <w:tc>
          <w:tcPr>
            <w:tcW w:w="730" w:type="pct"/>
            <w:tcBorders>
              <w:bottom w:val="single" w:sz="2" w:space="0" w:color="FFFFFF" w:themeColor="accent6" w:themeTint="99"/>
            </w:tcBorders>
            <w:noWrap/>
            <w:vAlign w:val="center"/>
          </w:tcPr>
          <w:p w:rsidR="00CD528C" w:rsidRDefault="0058085E">
            <w:pPr>
              <w:jc w:val="right"/>
            </w:pPr>
            <w:r>
              <w:t>48.3</w:t>
            </w:r>
          </w:p>
        </w:tc>
        <w:tc>
          <w:tcPr>
            <w:tcW w:w="730" w:type="pct"/>
            <w:tcBorders>
              <w:bottom w:val="single" w:sz="2" w:space="0" w:color="FFFFFF" w:themeColor="accent6" w:themeTint="99"/>
            </w:tcBorders>
            <w:noWrap/>
            <w:vAlign w:val="center"/>
          </w:tcPr>
          <w:p w:rsidR="00CD528C" w:rsidRDefault="0058085E">
            <w:pPr>
              <w:jc w:val="right"/>
            </w:pPr>
            <w:r>
              <w:t>14</w:t>
            </w:r>
          </w:p>
        </w:tc>
        <w:tc>
          <w:tcPr>
            <w:tcW w:w="730" w:type="pct"/>
            <w:tcBorders>
              <w:bottom w:val="single" w:sz="2" w:space="0" w:color="FFFFFF" w:themeColor="accent6" w:themeTint="99"/>
            </w:tcBorders>
            <w:noWrap/>
            <w:vAlign w:val="center"/>
          </w:tcPr>
          <w:p w:rsidR="00CD528C" w:rsidRDefault="0058085E">
            <w:pPr>
              <w:jc w:val="right"/>
            </w:pPr>
            <w:r>
              <w:t>43.8</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49.7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Frankston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Frankston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968EE-18B3-4563-BB6F-EE4B114C125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