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Colac-Otway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Colac-Otway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Colac-Otway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Colac-Otway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Colac-Otway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46</w:t>
            </w:r>
          </w:p>
        </w:tc>
        <w:tc>
          <w:tcPr>
            <w:tcW w:w="1048" w:type="pct"/>
            <w:tcBorders>
              <w:bottom w:val="single" w:sz="2" w:space="0" w:color="FFFFFF" w:themeColor="accent6" w:themeTint="99"/>
            </w:tcBorders>
            <w:noWrap/>
            <w:vAlign w:val="center"/>
          </w:tcPr>
          <w:p w:rsidR="00CD528C" w:rsidRDefault="0058085E">
            <w:pPr>
              <w:jc w:val="right"/>
            </w:pPr>
            <w:r>
              <w:t>57</w:t>
            </w:r>
          </w:p>
        </w:tc>
        <w:tc>
          <w:tcPr>
            <w:tcW w:w="1048" w:type="pct"/>
            <w:tcBorders>
              <w:bottom w:val="single" w:sz="2" w:space="0" w:color="FFFFFF" w:themeColor="accent6" w:themeTint="99"/>
            </w:tcBorders>
            <w:noWrap/>
            <w:vAlign w:val="center"/>
          </w:tcPr>
          <w:p w:rsidR="00CD528C" w:rsidRDefault="0058085E">
            <w:pPr>
              <w:jc w:val="right"/>
            </w:pPr>
            <w:r>
              <w:t>103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35.5</w:t>
            </w:r>
          </w:p>
        </w:tc>
        <w:tc>
          <w:tcPr>
            <w:tcW w:w="1048" w:type="pct"/>
            <w:tcBorders>
              <w:top w:val="single" w:sz="2" w:space="0" w:color="004EA8"/>
              <w:bottom w:val="single" w:sz="2" w:space="0" w:color="004EA8"/>
            </w:tcBorders>
            <w:noWrap/>
            <w:vAlign w:val="center"/>
          </w:tcPr>
          <w:p w:rsidR="00CD528C" w:rsidRDefault="0058085E">
            <w:pPr>
              <w:jc w:val="right"/>
            </w:pPr>
            <w:r>
              <w:t>41.6</w:t>
            </w:r>
          </w:p>
        </w:tc>
        <w:tc>
          <w:tcPr>
            <w:tcW w:w="1048" w:type="pct"/>
            <w:tcBorders>
              <w:top w:val="single" w:sz="2" w:space="0" w:color="004EA8"/>
              <w:bottom w:val="single" w:sz="2" w:space="0" w:color="004EA8"/>
            </w:tcBorders>
            <w:noWrap/>
            <w:vAlign w:val="center"/>
          </w:tcPr>
          <w:p w:rsidR="00CD528C" w:rsidRDefault="0058085E">
            <w:pPr>
              <w:jc w:val="right"/>
            </w:pPr>
            <w:r>
              <w:t>39.1</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Colac-Otway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82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34</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15.0</w:t>
            </w:r>
          </w:p>
        </w:tc>
        <w:tc>
          <w:tcPr>
            <w:tcW w:w="1278" w:type="pct"/>
            <w:tcBorders>
              <w:top w:val="single" w:sz="2" w:space="0" w:color="004EA8"/>
              <w:bottom w:val="single" w:sz="2" w:space="0" w:color="004EA8"/>
            </w:tcBorders>
            <w:noWrap/>
            <w:vAlign w:val="center"/>
          </w:tcPr>
          <w:p w:rsidR="00CD528C" w:rsidRDefault="0058085E">
            <w:pPr>
              <w:jc w:val="right"/>
            </w:pPr>
            <w:r>
              <w:t>13.6</w:t>
            </w:r>
          </w:p>
        </w:tc>
        <w:tc>
          <w:tcPr>
            <w:tcW w:w="847" w:type="pct"/>
            <w:tcBorders>
              <w:top w:val="single" w:sz="2" w:space="0" w:color="004EA8"/>
              <w:bottom w:val="single" w:sz="2" w:space="0" w:color="004EA8"/>
            </w:tcBorders>
            <w:noWrap/>
            <w:vAlign w:val="center"/>
          </w:tcPr>
          <w:p w:rsidR="00CD528C" w:rsidRDefault="0058085E">
            <w:pPr>
              <w:jc w:val="right"/>
            </w:pPr>
            <w:r>
              <w:t>14.6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Colac-Otway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Colac-Otway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44.1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w:t>
            </w:r>
          </w:p>
        </w:tc>
        <w:tc>
          <w:tcPr>
            <w:tcW w:w="715" w:type="pct"/>
            <w:vAlign w:val="center"/>
          </w:tcPr>
          <w:p w:rsidR="00CD528C" w:rsidRDefault="0058085E">
            <w:pPr>
              <w:jc w:val="right"/>
            </w:pPr>
            <w:r>
              <w:t>20.3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11</w:t>
            </w:r>
          </w:p>
        </w:tc>
        <w:tc>
          <w:tcPr>
            <w:tcW w:w="715" w:type="pct"/>
            <w:vAlign w:val="center"/>
          </w:tcPr>
          <w:p w:rsidR="00CD528C" w:rsidRDefault="0058085E">
            <w:pPr>
              <w:jc w:val="right"/>
            </w:pPr>
            <w:r>
              <w:t>18.6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55.9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28</w:t>
            </w:r>
          </w:p>
        </w:tc>
        <w:tc>
          <w:tcPr>
            <w:tcW w:w="715" w:type="pct"/>
            <w:vAlign w:val="center"/>
          </w:tcPr>
          <w:p w:rsidR="00CD528C" w:rsidRDefault="0058085E">
            <w:pPr>
              <w:jc w:val="right"/>
            </w:pPr>
            <w:r>
              <w:t>47.5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33.9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w:t>
            </w:r>
          </w:p>
        </w:tc>
        <w:tc>
          <w:tcPr>
            <w:tcW w:w="715" w:type="pct"/>
            <w:vAlign w:val="center"/>
          </w:tcPr>
          <w:p w:rsidR="00CD528C" w:rsidRDefault="0058085E">
            <w:pPr>
              <w:jc w:val="right"/>
            </w:pPr>
            <w:r>
              <w:t>13.6</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Colac-Otway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27.1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28.1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Colac-Otway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18.9</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24.3</w:t>
            </w:r>
          </w:p>
        </w:tc>
        <w:tc>
          <w:tcPr>
            <w:tcW w:w="647" w:type="pct"/>
            <w:noWrap/>
            <w:vAlign w:val="center"/>
          </w:tcPr>
          <w:p w:rsidR="00CD528C" w:rsidRDefault="0058085E">
            <w:pPr>
              <w:jc w:val="right"/>
            </w:pPr>
            <w:r>
              <w:t>50.0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30.1</w:t>
            </w:r>
          </w:p>
        </w:tc>
        <w:tc>
          <w:tcPr>
            <w:tcW w:w="738" w:type="pct"/>
            <w:shd w:val="clear" w:color="auto" w:fill="D9D9D9" w:themeFill="background2" w:themeFillShade="D9"/>
            <w:noWrap/>
            <w:vAlign w:val="center"/>
          </w:tcPr>
          <w:p w:rsidR="00CD528C" w:rsidRDefault="0058085E">
            <w:pPr>
              <w:jc w:val="right"/>
            </w:pPr>
            <w:r>
              <w:t>10.8</w:t>
            </w:r>
          </w:p>
        </w:tc>
        <w:tc>
          <w:tcPr>
            <w:tcW w:w="843" w:type="pct"/>
            <w:shd w:val="clear" w:color="auto" w:fill="D9D9D9" w:themeFill="background2" w:themeFillShade="D9"/>
            <w:noWrap/>
            <w:vAlign w:val="center"/>
          </w:tcPr>
          <w:p w:rsidR="00CD528C" w:rsidRDefault="0058085E">
            <w:pPr>
              <w:jc w:val="right"/>
            </w:pPr>
            <w:r>
              <w:t>22.9</w:t>
            </w:r>
          </w:p>
        </w:tc>
        <w:tc>
          <w:tcPr>
            <w:tcW w:w="647" w:type="pct"/>
            <w:shd w:val="clear" w:color="auto" w:fill="D9D9D9" w:themeFill="background2" w:themeFillShade="D9"/>
            <w:noWrap/>
            <w:vAlign w:val="center"/>
          </w:tcPr>
          <w:p w:rsidR="00CD528C" w:rsidRDefault="0058085E">
            <w:pPr>
              <w:jc w:val="right"/>
            </w:pPr>
            <w:r>
              <w:t>30.1</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23.9</w:t>
            </w:r>
          </w:p>
        </w:tc>
        <w:tc>
          <w:tcPr>
            <w:tcW w:w="738" w:type="pct"/>
            <w:tcBorders>
              <w:bottom w:val="single" w:sz="2" w:space="0" w:color="FFFFFF" w:themeColor="accent6" w:themeTint="99"/>
            </w:tcBorders>
            <w:noWrap/>
            <w:vAlign w:val="center"/>
          </w:tcPr>
          <w:p w:rsidR="00CD528C" w:rsidRDefault="0058085E">
            <w:pPr>
              <w:jc w:val="right"/>
            </w:pPr>
            <w:r>
              <w:t>8.0</w:t>
            </w:r>
          </w:p>
        </w:tc>
        <w:tc>
          <w:tcPr>
            <w:tcW w:w="843" w:type="pct"/>
            <w:tcBorders>
              <w:bottom w:val="single" w:sz="2" w:space="0" w:color="FFFFFF" w:themeColor="accent6" w:themeTint="99"/>
            </w:tcBorders>
            <w:noWrap/>
            <w:vAlign w:val="center"/>
          </w:tcPr>
          <w:p w:rsidR="00CD528C" w:rsidRDefault="0058085E">
            <w:pPr>
              <w:jc w:val="right"/>
            </w:pPr>
            <w:r>
              <w:t>19.3</w:t>
            </w:r>
          </w:p>
        </w:tc>
        <w:tc>
          <w:tcPr>
            <w:tcW w:w="647" w:type="pct"/>
            <w:tcBorders>
              <w:bottom w:val="single" w:sz="2" w:space="0" w:color="FFFFFF" w:themeColor="accent6" w:themeTint="99"/>
            </w:tcBorders>
            <w:noWrap/>
            <w:vAlign w:val="center"/>
          </w:tcPr>
          <w:p w:rsidR="00CD528C" w:rsidRDefault="0058085E">
            <w:pPr>
              <w:jc w:val="right"/>
            </w:pPr>
            <w:r>
              <w:t>44.3</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20.3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18.6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47.5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Colac-Otway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24.3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35.7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Colac-Otway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9.1</w:t>
            </w:r>
          </w:p>
        </w:tc>
        <w:tc>
          <w:tcPr>
            <w:tcW w:w="1215" w:type="dxa"/>
            <w:tcBorders>
              <w:left w:val="nil"/>
              <w:bottom w:val="single" w:sz="2" w:space="0" w:color="004EA8"/>
              <w:right w:val="nil"/>
            </w:tcBorders>
            <w:noWrap/>
            <w:vAlign w:val="center"/>
          </w:tcPr>
          <w:p w:rsidR="00CD528C" w:rsidRDefault="0058085E">
            <w:pPr>
              <w:jc w:val="right"/>
            </w:pPr>
            <w:r>
              <w:t>4.5</w:t>
            </w:r>
          </w:p>
        </w:tc>
        <w:tc>
          <w:tcPr>
            <w:tcW w:w="1215" w:type="dxa"/>
            <w:tcBorders>
              <w:left w:val="nil"/>
              <w:bottom w:val="single" w:sz="2" w:space="0" w:color="004EA8"/>
              <w:right w:val="nil"/>
            </w:tcBorders>
            <w:noWrap/>
            <w:vAlign w:val="center"/>
          </w:tcPr>
          <w:p w:rsidR="00CD528C" w:rsidRDefault="0058085E">
            <w:pPr>
              <w:jc w:val="right"/>
            </w:pPr>
            <w:r>
              <w:t>22.7</w:t>
            </w:r>
          </w:p>
        </w:tc>
        <w:tc>
          <w:tcPr>
            <w:tcW w:w="1215" w:type="dxa"/>
            <w:tcBorders>
              <w:left w:val="nil"/>
              <w:bottom w:val="single" w:sz="2" w:space="0" w:color="004EA8"/>
              <w:right w:val="nil"/>
            </w:tcBorders>
            <w:noWrap/>
            <w:vAlign w:val="center"/>
          </w:tcPr>
          <w:p w:rsidR="00CD528C" w:rsidRDefault="0058085E">
            <w:pPr>
              <w:jc w:val="right"/>
            </w:pPr>
            <w:r>
              <w:t>54.5</w:t>
            </w:r>
          </w:p>
        </w:tc>
        <w:tc>
          <w:tcPr>
            <w:tcW w:w="1215" w:type="dxa"/>
            <w:tcBorders>
              <w:left w:val="nil"/>
              <w:bottom w:val="single" w:sz="2" w:space="0" w:color="004EA8"/>
              <w:right w:val="nil"/>
            </w:tcBorders>
            <w:noWrap/>
            <w:vAlign w:val="center"/>
          </w:tcPr>
          <w:p w:rsidR="00CD528C" w:rsidRDefault="0058085E">
            <w:pPr>
              <w:jc w:val="right"/>
            </w:pPr>
            <w:r>
              <w:t>4.5</w:t>
            </w:r>
          </w:p>
        </w:tc>
        <w:tc>
          <w:tcPr>
            <w:tcW w:w="1215" w:type="dxa"/>
            <w:tcBorders>
              <w:left w:val="nil"/>
              <w:bottom w:val="single" w:sz="2" w:space="0" w:color="004EA8"/>
              <w:right w:val="nil"/>
            </w:tcBorders>
            <w:noWrap/>
            <w:vAlign w:val="center"/>
          </w:tcPr>
          <w:p w:rsidR="00CD528C" w:rsidRDefault="00CD528C">
            <w:pPr>
              <w:jc w:val="right"/>
            </w:pPr>
            <w:r>
              <w:t>4.5</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Colac-Otway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17.1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57.1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38.5</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Colac-Otway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Apollo Bay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Colac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Lavers Hill K-12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Trinity College Colac Inc</w:t>
            </w:r>
          </w:p>
        </w:tc>
        <w:tc>
          <w:tcPr>
            <w:tcW w:w="2310" w:type="dxa"/>
            <w:shd w:val="clear" w:color="auto" w:fill="FFFFFF"/>
          </w:tcPr>
          <w:p>
            <w:pPr>
              <w:jc w:val="right"/>
            </w:pPr>
            <w:r>
              <w:t>98</w:t>
            </w:r>
          </w:p>
        </w:tc>
        <w:tc>
          <w:tcPr>
            <w:tcW w:w="2310" w:type="dxa"/>
            <w:shd w:val="clear" w:color="auto" w:fill="FFFFFF"/>
          </w:tcPr>
          <w:p>
            <w:pPr>
              <w:jc w:val="right"/>
            </w:pPr>
            <w:r>
              <w:t>48</w:t>
            </w:r>
          </w:p>
        </w:tc>
        <w:tc>
          <w:tcPr>
            <w:tcW w:w="2310" w:type="dxa"/>
            <w:shd w:val="clear" w:color="auto" w:fill="FFFFFF"/>
          </w:tcPr>
          <w:p>
            <w:pPr>
              <w:jc w:val="right"/>
            </w:pPr>
            <w:r>
              <w:t>20.8</w:t>
            </w:r>
          </w:p>
        </w:tc>
        <w:tc>
          <w:tcPr>
            <w:tcW w:w="2310" w:type="dxa"/>
            <w:shd w:val="clear" w:color="auto" w:fill="FFFFFF"/>
          </w:tcPr>
          <w:p>
            <w:pPr>
              <w:jc w:val="right"/>
            </w:pPr>
            <w:r>
              <w:t>6.3</w:t>
            </w:r>
          </w:p>
        </w:tc>
        <w:tc>
          <w:tcPr>
            <w:tcW w:w="2310" w:type="dxa"/>
            <w:shd w:val="clear" w:color="auto" w:fill="FFFFFF"/>
          </w:tcPr>
          <w:p>
            <w:pPr>
              <w:jc w:val="right"/>
            </w:pPr>
            <w:r>
              <w:t>16.7</w:t>
            </w:r>
          </w:p>
        </w:tc>
        <w:tc>
          <w:tcPr>
            <w:tcW w:w="2310" w:type="dxa"/>
            <w:shd w:val="clear" w:color="auto" w:fill="FFFFFF"/>
          </w:tcPr>
          <w:p>
            <w:pPr>
              <w:jc w:val="right"/>
            </w:pPr>
            <w:r>
              <w:t>56.3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151</w:t>
            </w:r>
          </w:p>
        </w:tc>
        <w:tc>
          <w:tcPr>
            <w:tcW w:w="2310" w:type="dxa"/>
            <w:shd w:val="clear" w:color="auto" w:fill="D9D9D9"/>
          </w:tcPr>
          <w:p>
            <w:pPr>
              <w:jc w:val="right"/>
            </w:pPr>
            <w:r>
              <w:rPr>
                <w:b/>
              </w:rPr>
              <w:t>59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Colac-Otway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33.3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Colac-Otway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20.0</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Colac-Otway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64.3</w:t>
            </w:r>
          </w:p>
        </w:tc>
        <w:tc>
          <w:tcPr>
            <w:tcW w:w="1062" w:type="pct"/>
            <w:noWrap/>
            <w:vAlign w:val="center"/>
          </w:tcPr>
          <w:p w:rsidR="00CD528C" w:rsidRDefault="00CD528C">
            <w:pPr>
              <w:jc w:val="right"/>
            </w:pPr>
            <w:r>
              <w:t>28.6</w:t>
            </w:r>
          </w:p>
        </w:tc>
        <w:tc>
          <w:tcPr>
            <w:tcW w:w="1062" w:type="pct"/>
            <w:noWrap/>
            <w:vAlign w:val="center"/>
          </w:tcPr>
          <w:p w:rsidR="00CD528C" w:rsidRDefault="0058085E">
            <w:pPr>
              <w:jc w:val="right"/>
            </w:pPr>
            <w:r>
              <w:t>14.3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76.5</w:t>
            </w:r>
          </w:p>
        </w:tc>
        <w:tc>
          <w:tcPr>
            <w:tcW w:w="1062" w:type="pct"/>
            <w:shd w:val="clear" w:color="auto" w:fill="D9D9D9" w:themeFill="background2" w:themeFillShade="D9"/>
            <w:noWrap/>
            <w:vAlign w:val="center"/>
          </w:tcPr>
          <w:p w:rsidR="00CD528C" w:rsidRDefault="0058085E">
            <w:pPr>
              <w:jc w:val="right"/>
            </w:pPr>
            <w:r>
              <w:t>58.8</w:t>
            </w:r>
          </w:p>
        </w:tc>
        <w:tc>
          <w:tcPr>
            <w:tcW w:w="1062" w:type="pct"/>
            <w:shd w:val="clear" w:color="auto" w:fill="D9D9D9" w:themeFill="background2" w:themeFillShade="D9"/>
            <w:noWrap/>
            <w:vAlign w:val="center"/>
          </w:tcPr>
          <w:p w:rsidR="00CD528C" w:rsidRDefault="0058085E">
            <w:pPr>
              <w:jc w:val="right"/>
            </w:pPr>
            <w:r>
              <w:t>47.1</w:t>
            </w:r>
          </w:p>
        </w:tc>
        <w:tc>
          <w:tcPr>
            <w:tcW w:w="1062" w:type="pct"/>
            <w:shd w:val="clear" w:color="auto" w:fill="D9D9D9" w:themeFill="background2" w:themeFillShade="D9"/>
            <w:noWrap/>
            <w:vAlign w:val="center"/>
          </w:tcPr>
          <w:p w:rsidR="00CD528C" w:rsidRDefault="0058085E">
            <w:pPr>
              <w:jc w:val="right"/>
            </w:pPr>
            <w:r>
              <w:t>11.8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91.3</w:t>
            </w:r>
          </w:p>
        </w:tc>
        <w:tc>
          <w:tcPr>
            <w:tcW w:w="1062" w:type="pct"/>
            <w:tcBorders>
              <w:bottom w:val="single" w:sz="2" w:space="0" w:color="FFFFFF" w:themeColor="accent6" w:themeTint="99"/>
            </w:tcBorders>
            <w:noWrap/>
            <w:vAlign w:val="center"/>
          </w:tcPr>
          <w:p w:rsidR="00CD528C" w:rsidRDefault="0058085E">
            <w:pPr>
              <w:jc w:val="right"/>
            </w:pPr>
            <w:r>
              <w:t>69.6</w:t>
            </w:r>
          </w:p>
        </w:tc>
        <w:tc>
          <w:tcPr>
            <w:tcW w:w="1062" w:type="pct"/>
            <w:tcBorders>
              <w:bottom w:val="single" w:sz="2" w:space="0" w:color="FFFFFF" w:themeColor="accent6" w:themeTint="99"/>
            </w:tcBorders>
            <w:noWrap/>
            <w:vAlign w:val="center"/>
          </w:tcPr>
          <w:p w:rsidR="00CD528C" w:rsidRDefault="0058085E">
            <w:pPr>
              <w:jc w:val="right"/>
            </w:pPr>
            <w:r>
              <w:t>39.1</w:t>
            </w:r>
          </w:p>
        </w:tc>
        <w:tc>
          <w:tcPr>
            <w:tcW w:w="1062" w:type="pct"/>
            <w:tcBorders>
              <w:bottom w:val="single" w:sz="2" w:space="0" w:color="FFFFFF" w:themeColor="accent6" w:themeTint="99"/>
            </w:tcBorders>
            <w:noWrap/>
            <w:vAlign w:val="center"/>
          </w:tcPr>
          <w:p w:rsidR="00CD528C" w:rsidRDefault="0058085E">
            <w:pPr>
              <w:jc w:val="right"/>
            </w:pPr>
            <w:r>
              <w:t>26.1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72.7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27.3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Colac-Otway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Colac-Otway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13</w:t>
            </w:r>
          </w:p>
        </w:tc>
        <w:tc>
          <w:tcPr>
            <w:tcW w:w="589" w:type="pct"/>
            <w:noWrap/>
            <w:vAlign w:val="center"/>
          </w:tcPr>
          <w:p w:rsidR="00CD528C" w:rsidRDefault="0058085E">
            <w:pPr>
              <w:jc w:val="right"/>
            </w:pPr>
            <w:r>
              <w:t>61.9</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12</w:t>
            </w:r>
          </w:p>
        </w:tc>
        <w:tc>
          <w:tcPr>
            <w:tcW w:w="589" w:type="pct"/>
            <w:tcBorders>
              <w:bottom w:val="single" w:sz="2" w:space="0" w:color="004EA8"/>
            </w:tcBorders>
            <w:noWrap/>
            <w:vAlign w:val="center"/>
          </w:tcPr>
          <w:p w:rsidR="00CD528C" w:rsidRDefault="0058085E">
            <w:pPr>
              <w:jc w:val="right"/>
            </w:pPr>
            <w:r>
              <w:t>57.1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Colac-Otway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35.0</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CD528C">
            <w:pPr>
              <w:jc w:val="right"/>
            </w:pPr>
            <w:r>
              <w:t>5.0</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Colac-Otway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46.4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Colac-Otway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40.7</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Colac-Otway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Colac-Otway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Colac-Otway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42.9</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Colac-Otway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Colac-Otway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Colac-Otway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44.4</w:t>
            </w:r>
          </w:p>
        </w:tc>
        <w:tc>
          <w:tcPr>
            <w:tcW w:w="943" w:type="pct"/>
            <w:noWrap/>
            <w:vAlign w:val="center"/>
          </w:tcPr>
          <w:p w:rsidR="00CD528C" w:rsidRDefault="0058085E">
            <w:pPr>
              <w:jc w:val="right"/>
            </w:pPr>
            <w:r>
              <w:t>44.4</w:t>
            </w:r>
          </w:p>
        </w:tc>
        <w:tc>
          <w:tcPr>
            <w:tcW w:w="943" w:type="pct"/>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16.7</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57.1</w:t>
            </w:r>
          </w:p>
        </w:tc>
        <w:tc>
          <w:tcPr>
            <w:tcW w:w="943" w:type="pct"/>
            <w:tcBorders>
              <w:bottom w:val="single" w:sz="2" w:space="0" w:color="FFFFFF" w:themeColor="accent6" w:themeTint="99"/>
            </w:tcBorders>
            <w:noWrap/>
            <w:vAlign w:val="center"/>
          </w:tcPr>
          <w:p w:rsidR="00CD528C" w:rsidRDefault="0058085E">
            <w:pPr>
              <w:jc w:val="right"/>
            </w:pPr>
            <w:r>
              <w:t>78.6</w:t>
            </w:r>
          </w:p>
        </w:tc>
        <w:tc>
          <w:tcPr>
            <w:tcW w:w="943" w:type="pct"/>
            <w:tcBorders>
              <w:bottom w:val="single" w:sz="2" w:space="0" w:color="FFFFFF" w:themeColor="accent6" w:themeTint="99"/>
            </w:tcBorders>
            <w:noWrap/>
            <w:vAlign w:val="center"/>
          </w:tcPr>
          <w:p w:rsidR="00CD528C" w:rsidRDefault="0058085E">
            <w:pPr>
              <w:jc w:val="right"/>
            </w:pPr>
            <w:r>
              <w:t>64.3</w:t>
            </w:r>
          </w:p>
        </w:tc>
        <w:tc>
          <w:tcPr>
            <w:tcW w:w="943" w:type="pct"/>
            <w:tcBorders>
              <w:bottom w:val="single" w:sz="2" w:space="0" w:color="FFFFFF" w:themeColor="accent6" w:themeTint="99"/>
            </w:tcBorders>
            <w:noWrap/>
            <w:vAlign w:val="center"/>
          </w:tcPr>
          <w:p w:rsidR="00CD528C" w:rsidRDefault="0058085E">
            <w:pPr>
              <w:jc w:val="right"/>
            </w:pPr>
            <w:r>
              <w:t>78.6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Colac-Otway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Colac-Otway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55.6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13.3</w:t>
            </w:r>
          </w:p>
        </w:tc>
        <w:tc>
          <w:tcPr>
            <w:tcW w:w="748" w:type="pct"/>
            <w:tcBorders>
              <w:bottom w:val="single" w:sz="2" w:space="0" w:color="FFFFFF" w:themeColor="accent6" w:themeTint="99"/>
            </w:tcBorders>
            <w:noWrap/>
            <w:vAlign w:val="center"/>
          </w:tcPr>
          <w:p w:rsidR="00CD528C" w:rsidRDefault="0058085E">
            <w:pPr>
              <w:jc w:val="right"/>
            </w:pPr>
            <w:r>
              <w:t>33.3</w:t>
            </w: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20.0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8.3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62.5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89.8</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83.1</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71.2</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86.4</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61.0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76.3</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23.7</w:t>
            </w:r>
          </w:p>
        </w:tc>
        <w:tc>
          <w:tcPr>
            <w:tcW w:w="1142" w:type="pct"/>
            <w:noWrap/>
            <w:vAlign w:val="center"/>
          </w:tcPr>
          <w:p w:rsidR="00CD528C" w:rsidRDefault="0058085E">
            <w:pPr>
              <w:jc w:val="right"/>
            </w:pPr>
            <w:r>
              <w:t>41.7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71.2</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91.5</w:t>
            </w:r>
          </w:p>
        </w:tc>
        <w:tc>
          <w:tcPr>
            <w:tcW w:w="1142"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55.9</w:t>
            </w:r>
          </w:p>
        </w:tc>
        <w:tc>
          <w:tcPr>
            <w:tcW w:w="765" w:type="pct"/>
            <w:noWrap/>
            <w:vAlign w:val="center"/>
          </w:tcPr>
          <w:p w:rsidR="00CD528C" w:rsidRDefault="0058085E">
            <w:pPr>
              <w:jc w:val="right"/>
            </w:pPr>
            <w:r>
              <w:t>41.7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20.3</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59</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35.6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38.1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Colac-Otway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Colac-Otway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180BA-B4B4-4C89-AA5D-E93D11869E2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