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Ararat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Ararat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Ararat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Ararat (RC)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Ararat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38</w:t>
            </w:r>
          </w:p>
        </w:tc>
        <w:tc>
          <w:tcPr>
            <w:tcW w:w="1048" w:type="pct"/>
            <w:tcBorders>
              <w:bottom w:val="single" w:sz="2" w:space="0" w:color="FFFFFF" w:themeColor="accent6" w:themeTint="99"/>
            </w:tcBorders>
            <w:noWrap/>
            <w:vAlign w:val="center"/>
          </w:tcPr>
          <w:p w:rsidR="00CD528C" w:rsidRDefault="0058085E">
            <w:pPr>
              <w:jc w:val="right"/>
            </w:pPr>
            <w:r>
              <w:t>50</w:t>
            </w:r>
          </w:p>
        </w:tc>
        <w:tc>
          <w:tcPr>
            <w:tcW w:w="1048" w:type="pct"/>
            <w:tcBorders>
              <w:bottom w:val="single" w:sz="2" w:space="0" w:color="FFFFFF" w:themeColor="accent6" w:themeTint="99"/>
            </w:tcBorders>
            <w:noWrap/>
            <w:vAlign w:val="center"/>
          </w:tcPr>
          <w:p w:rsidR="00CD528C" w:rsidRDefault="0058085E">
            <w:pPr>
              <w:jc w:val="right"/>
            </w:pPr>
            <w:r>
              <w:t>89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30.0</w:t>
            </w:r>
          </w:p>
        </w:tc>
        <w:tc>
          <w:tcPr>
            <w:tcW w:w="1048" w:type="pct"/>
            <w:tcBorders>
              <w:top w:val="single" w:sz="2" w:space="0" w:color="004EA8"/>
              <w:bottom w:val="single" w:sz="2" w:space="0" w:color="004EA8"/>
            </w:tcBorders>
            <w:noWrap/>
            <w:vAlign w:val="center"/>
          </w:tcPr>
          <w:p w:rsidR="00CD528C" w:rsidRDefault="0058085E">
            <w:pPr>
              <w:jc w:val="right"/>
            </w:pPr>
            <w:r>
              <w:t>45.1</w:t>
            </w:r>
          </w:p>
        </w:tc>
        <w:tc>
          <w:tcPr>
            <w:tcW w:w="1048" w:type="pct"/>
            <w:tcBorders>
              <w:top w:val="single" w:sz="2" w:space="0" w:color="004EA8"/>
              <w:bottom w:val="single" w:sz="2" w:space="0" w:color="004EA8"/>
            </w:tcBorders>
            <w:noWrap/>
            <w:vAlign w:val="center"/>
          </w:tcPr>
          <w:p w:rsidR="00CD528C" w:rsidRDefault="0058085E">
            <w:pPr>
              <w:jc w:val="right"/>
            </w:pPr>
            <w:r>
              <w:t>38.0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Ararat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21</w:t>
            </w:r>
          </w:p>
        </w:tc>
        <w:tc>
          <w:tcPr>
            <w:tcW w:w="1278" w:type="pct"/>
            <w:tcBorders>
              <w:bottom w:val="single" w:sz="2" w:space="0" w:color="FFFFFF" w:themeColor="accent6" w:themeTint="99"/>
            </w:tcBorders>
            <w:noWrap/>
            <w:vAlign w:val="center"/>
          </w:tcPr>
          <w:p w:rsidR="00CD528C" w:rsidRDefault="0058085E">
            <w:pPr>
              <w:jc w:val="right"/>
            </w:pPr>
            <w:r>
              <w:t>11</w:t>
            </w:r>
          </w:p>
        </w:tc>
        <w:tc>
          <w:tcPr>
            <w:tcW w:w="847" w:type="pct"/>
            <w:tcBorders>
              <w:bottom w:val="single" w:sz="2" w:space="0" w:color="FFFFFF" w:themeColor="accent6" w:themeTint="99"/>
            </w:tcBorders>
            <w:noWrap/>
            <w:vAlign w:val="center"/>
          </w:tcPr>
          <w:p w:rsidR="00CD528C" w:rsidRDefault="0058085E">
            <w:pPr>
              <w:jc w:val="right"/>
            </w:pPr>
            <w:r>
              <w:t>32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9.4</w:t>
            </w:r>
          </w:p>
        </w:tc>
        <w:tc>
          <w:tcPr>
            <w:tcW w:w="1278" w:type="pct"/>
            <w:tcBorders>
              <w:top w:val="single" w:sz="2" w:space="0" w:color="004EA8"/>
              <w:bottom w:val="single" w:sz="2" w:space="0" w:color="004EA8"/>
            </w:tcBorders>
            <w:noWrap/>
            <w:vAlign w:val="center"/>
          </w:tcPr>
          <w:p w:rsidR="00CD528C" w:rsidRDefault="0058085E">
            <w:pPr>
              <w:jc w:val="right"/>
            </w:pPr>
            <w:r>
              <w:t>10.0</w:t>
            </w:r>
          </w:p>
        </w:tc>
        <w:tc>
          <w:tcPr>
            <w:tcW w:w="847" w:type="pct"/>
            <w:tcBorders>
              <w:top w:val="single" w:sz="2" w:space="0" w:color="004EA8"/>
              <w:bottom w:val="single" w:sz="2" w:space="0" w:color="004EA8"/>
            </w:tcBorders>
            <w:noWrap/>
            <w:vAlign w:val="center"/>
          </w:tcPr>
          <w:p w:rsidR="00CD528C" w:rsidRDefault="0058085E">
            <w:pPr>
              <w:jc w:val="right"/>
            </w:pPr>
            <w:r>
              <w:t>9.6</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Ararat (RC)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Ararat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42.9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9</w:t>
            </w:r>
          </w:p>
        </w:tc>
        <w:tc>
          <w:tcPr>
            <w:tcW w:w="715" w:type="pct"/>
            <w:vAlign w:val="center"/>
          </w:tcPr>
          <w:p w:rsidR="00CD528C" w:rsidRDefault="0058085E">
            <w:pPr>
              <w:jc w:val="right"/>
            </w:pPr>
            <w:r>
              <w:t>25.7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57.1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15</w:t>
            </w:r>
          </w:p>
        </w:tc>
        <w:tc>
          <w:tcPr>
            <w:tcW w:w="715" w:type="pct"/>
            <w:vAlign w:val="center"/>
          </w:tcPr>
          <w:p w:rsidR="00CD528C" w:rsidRDefault="0058085E">
            <w:pPr>
              <w:jc w:val="right"/>
            </w:pPr>
            <w:r>
              <w:t>42.9</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11</w:t>
            </w:r>
          </w:p>
        </w:tc>
        <w:tc>
          <w:tcPr>
            <w:tcW w:w="715" w:type="pct"/>
            <w:vAlign w:val="center"/>
          </w:tcPr>
          <w:p w:rsidR="00CD528C" w:rsidRDefault="0058085E">
            <w:pPr>
              <w:jc w:val="right"/>
            </w:pPr>
            <w:r>
              <w:t>31.4</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Ararat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36.5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9.5</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36.5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9.5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Ararat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22.2</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11.1</w:t>
            </w:r>
          </w:p>
        </w:tc>
        <w:tc>
          <w:tcPr>
            <w:tcW w:w="647" w:type="pct"/>
            <w:noWrap/>
            <w:vAlign w:val="center"/>
          </w:tcPr>
          <w:p w:rsidR="00CD528C" w:rsidRDefault="0058085E">
            <w:pPr>
              <w:jc w:val="right"/>
            </w:pPr>
            <w:r>
              <w:t>55.6</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18.2</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18.2</w:t>
            </w:r>
          </w:p>
        </w:tc>
        <w:tc>
          <w:tcPr>
            <w:tcW w:w="647" w:type="pct"/>
            <w:shd w:val="clear" w:color="auto" w:fill="D9D9D9" w:themeFill="background2" w:themeFillShade="D9"/>
            <w:noWrap/>
            <w:vAlign w:val="center"/>
          </w:tcPr>
          <w:p w:rsidR="00CD528C" w:rsidRDefault="0058085E">
            <w:pPr>
              <w:jc w:val="right"/>
            </w:pPr>
            <w:r>
              <w:t>54.5</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Ararat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26.0</w:t>
            </w:r>
          </w:p>
        </w:tc>
        <w:tc>
          <w:tcPr>
            <w:tcW w:w="738" w:type="pct"/>
            <w:tcBorders>
              <w:bottom w:val="single" w:sz="2" w:space="0" w:color="FFFFFF" w:themeColor="accent6" w:themeTint="99"/>
            </w:tcBorders>
            <w:noWrap/>
            <w:vAlign w:val="center"/>
          </w:tcPr>
          <w:p w:rsidR="00CD528C" w:rsidRDefault="0058085E">
            <w:pPr>
              <w:jc w:val="right"/>
            </w:pPr>
            <w:r>
              <w:t>12.0</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52.0</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25.7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Ararat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36.8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36.8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77.8</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Ararat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8.3</w:t>
            </w:r>
          </w:p>
        </w:tc>
        <w:tc>
          <w:tcPr>
            <w:tcW w:w="1215" w:type="dxa"/>
            <w:tcBorders>
              <w:left w:val="nil"/>
              <w:bottom w:val="single" w:sz="2" w:space="0" w:color="004EA8"/>
              <w:right w:val="nil"/>
            </w:tcBorders>
            <w:noWrap/>
            <w:vAlign w:val="center"/>
          </w:tcPr>
          <w:p w:rsidR="00CD528C" w:rsidRDefault="0058085E">
            <w:pPr>
              <w:jc w:val="right"/>
            </w:pPr>
            <w:r>
              <w:t>8.3</w:t>
            </w:r>
          </w:p>
        </w:tc>
        <w:tc>
          <w:tcPr>
            <w:tcW w:w="1215" w:type="dxa"/>
            <w:tcBorders>
              <w:left w:val="nil"/>
              <w:bottom w:val="single" w:sz="2" w:space="0" w:color="004EA8"/>
              <w:right w:val="nil"/>
            </w:tcBorders>
            <w:noWrap/>
            <w:vAlign w:val="center"/>
          </w:tcPr>
          <w:p w:rsidR="00CD528C" w:rsidRDefault="0058085E">
            <w:pPr>
              <w:jc w:val="right"/>
            </w:pPr>
            <w:r>
              <w:t>58.3</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CD528C">
            <w:pPr>
              <w:jc w:val="right"/>
            </w:pPr>
            <w:r>
              <w:t>8.3</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Ararat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28.6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35.7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Ararat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Ararat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Lake Bolac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Marian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np</w:t>
            </w:r>
          </w:p>
        </w:tc>
        <w:tc>
          <w:tcPr>
            <w:tcW w:w="2310" w:type="dxa"/>
            <w:shd w:val="clear" w:color="auto" w:fill="FFFFFF"/>
          </w:tcPr>
          <w:p>
            <w:pPr>
              <w:jc w:val="right"/>
            </w:pPr>
            <w:r>
              <w:rPr>
                <w:b/>
              </w:rPr>
              <w:t>np</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Ararat (RC)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Ararat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Ararat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Ararat (RC)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75.0</w:t>
            </w:r>
          </w:p>
        </w:tc>
        <w:tc>
          <w:tcPr>
            <w:tcW w:w="1062" w:type="pct"/>
            <w:noWrap/>
            <w:vAlign w:val="center"/>
          </w:tcPr>
          <w:p w:rsidR="00CD528C" w:rsidRDefault="0058085E">
            <w:pPr>
              <w:jc w:val="right"/>
            </w:pPr>
            <w:r>
              <w:t>75.0</w:t>
            </w:r>
          </w:p>
        </w:tc>
        <w:tc>
          <w:tcPr>
            <w:tcW w:w="1062" w:type="pct"/>
            <w:noWrap/>
            <w:vAlign w:val="center"/>
          </w:tcPr>
          <w:p w:rsidR="00CD528C" w:rsidRDefault="00CD528C">
            <w:pPr>
              <w:jc w:val="right"/>
            </w:pPr>
            <w:r>
              <w:t>25.0</w:t>
            </w:r>
          </w:p>
        </w:tc>
        <w:tc>
          <w:tcPr>
            <w:tcW w:w="1062" w:type="pct"/>
            <w:noWrap/>
            <w:vAlign w:val="center"/>
          </w:tcPr>
          <w:p w:rsidR="00CD528C" w:rsidRDefault="0058085E">
            <w:pPr>
              <w:jc w:val="right"/>
            </w:pPr>
            <w:r>
              <w:t>37.5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77.8</w:t>
            </w:r>
          </w:p>
        </w:tc>
        <w:tc>
          <w:tcPr>
            <w:tcW w:w="1062" w:type="pct"/>
            <w:shd w:val="clear" w:color="auto" w:fill="D9D9D9" w:themeFill="background2" w:themeFillShade="D9"/>
            <w:noWrap/>
            <w:vAlign w:val="center"/>
          </w:tcPr>
          <w:p w:rsidR="00CD528C" w:rsidRDefault="0058085E">
            <w:pPr>
              <w:jc w:val="right"/>
            </w:pPr>
            <w:r>
              <w:t>55.6</w:t>
            </w:r>
          </w:p>
        </w:tc>
        <w:tc>
          <w:tcPr>
            <w:tcW w:w="1062" w:type="pct"/>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77.8</w:t>
            </w:r>
          </w:p>
        </w:tc>
        <w:tc>
          <w:tcPr>
            <w:tcW w:w="1062" w:type="pct"/>
            <w:tcBorders>
              <w:bottom w:val="single" w:sz="2" w:space="0" w:color="FFFFFF" w:themeColor="accent6" w:themeTint="99"/>
            </w:tcBorders>
            <w:noWrap/>
            <w:vAlign w:val="center"/>
          </w:tcPr>
          <w:p w:rsidR="00CD528C" w:rsidRDefault="0058085E">
            <w:pPr>
              <w:jc w:val="right"/>
            </w:pPr>
            <w:r>
              <w:t>72.2</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r>
              <w:t>11.1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92.3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76.9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w:t>
            </w:r>
          </w:p>
        </w:tc>
        <w:tc>
          <w:tcPr>
            <w:tcW w:w="805" w:type="pct"/>
            <w:noWrap/>
            <w:vAlign w:val="center"/>
          </w:tcPr>
          <w:p w:rsidR="00CD528C" w:rsidRDefault="0058085E">
            <w:pPr>
              <w:jc w:val="right"/>
            </w:pPr>
            <w:r>
              <w:t>46.2</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Ararat (RC)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Ararat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42.9</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57.1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Ararat (RC)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r>
              <w:t>42.9</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58085E">
            <w:pPr>
              <w:jc w:val="right"/>
            </w:pPr>
            <w:r>
              <w:t>28.6</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Ararat (RC)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Ararat (RC)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Ararat (RC)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Ararat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Ararat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41.7</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Ararat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Ararat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Ararat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Ararat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Ararat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54.5</w:t>
            </w:r>
          </w:p>
        </w:tc>
        <w:tc>
          <w:tcPr>
            <w:tcW w:w="943" w:type="pct"/>
            <w:noWrap/>
            <w:vAlign w:val="center"/>
          </w:tcPr>
          <w:p w:rsidR="00CD528C" w:rsidRDefault="0058085E">
            <w:pPr>
              <w:jc w:val="right"/>
            </w:pPr>
            <w:r>
              <w:t>45.5</w:t>
            </w:r>
          </w:p>
        </w:tc>
        <w:tc>
          <w:tcPr>
            <w:tcW w:w="943" w:type="pct"/>
            <w:noWrap/>
            <w:vAlign w:val="center"/>
          </w:tcPr>
          <w:p w:rsidR="00CD528C" w:rsidRDefault="0058085E">
            <w:pPr>
              <w:jc w:val="right"/>
            </w:pPr>
            <w:r>
              <w:t>45.5</w:t>
            </w:r>
          </w:p>
        </w:tc>
        <w:tc>
          <w:tcPr>
            <w:tcW w:w="943" w:type="pct"/>
            <w:noWrap/>
            <w:vAlign w:val="center"/>
          </w:tcPr>
          <w:p w:rsidR="00CD528C" w:rsidRDefault="0058085E">
            <w:pPr>
              <w:jc w:val="right"/>
            </w:pPr>
            <w:r>
              <w:t>45.5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Ararat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Ararat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Ararat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Ararat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16.7</w:t>
            </w:r>
          </w:p>
        </w:tc>
        <w:tc>
          <w:tcPr>
            <w:tcW w:w="748" w:type="pct"/>
            <w:tcBorders>
              <w:bottom w:val="single" w:sz="2" w:space="0" w:color="FFFFFF" w:themeColor="accent6" w:themeTint="99"/>
            </w:tcBorders>
            <w:noWrap/>
            <w:vAlign w:val="center"/>
          </w:tcPr>
          <w:p w:rsidR="00CD528C" w:rsidRDefault="0058085E">
            <w:pPr>
              <w:jc w:val="right"/>
            </w:pPr>
            <w:r>
              <w:t>83.3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Ararat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75.0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Ararat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Ararat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Ararat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51.4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77.1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48.6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71.4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74.3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91.4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77.1</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34.3</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97.1</w:t>
            </w:r>
          </w:p>
        </w:tc>
        <w:tc>
          <w:tcPr>
            <w:tcW w:w="1142"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34.3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51.4</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25.7</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35</w:t>
            </w:r>
          </w:p>
        </w:tc>
        <w:tc>
          <w:tcPr>
            <w:tcW w:w="765" w:type="pct"/>
            <w:tcBorders>
              <w:top w:val="single" w:sz="2" w:space="0" w:color="004EA8"/>
              <w:bottom w:val="single" w:sz="2" w:space="0" w:color="004EA8"/>
            </w:tcBorders>
            <w:noWrap/>
            <w:vAlign w:val="center"/>
          </w:tcPr>
          <w:p w:rsidR="00CD528C" w:rsidRDefault="0058085E">
            <w:pPr>
              <w:jc w:val="right"/>
            </w:pPr>
            <w:r>
              <w:t>5</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34.3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Ararat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Ararat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3C530-53E1-47B7-8E26-83323576AF2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