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Southern Grampians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Southern Grampians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Southern Grampians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Southern Grampians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Southern Grampians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74</w:t>
            </w:r>
          </w:p>
        </w:tc>
        <w:tc>
          <w:tcPr>
            <w:tcW w:w="1048" w:type="pct"/>
            <w:tcBorders>
              <w:bottom w:val="single" w:sz="2" w:space="0" w:color="FFFFFF" w:themeColor="accent6" w:themeTint="99"/>
            </w:tcBorders>
            <w:noWrap/>
            <w:vAlign w:val="center"/>
          </w:tcPr>
          <w:p w:rsidR="00CD528C" w:rsidRDefault="0058085E">
            <w:pPr>
              <w:jc w:val="right"/>
            </w:pPr>
            <w:r>
              <w:t>85</w:t>
            </w:r>
          </w:p>
        </w:tc>
        <w:tc>
          <w:tcPr>
            <w:tcW w:w="1048" w:type="pct"/>
            <w:tcBorders>
              <w:bottom w:val="single" w:sz="2" w:space="0" w:color="FFFFFF" w:themeColor="accent6" w:themeTint="99"/>
            </w:tcBorders>
            <w:noWrap/>
            <w:vAlign w:val="center"/>
          </w:tcPr>
          <w:p w:rsidR="00CD528C" w:rsidRDefault="0058085E">
            <w:pPr>
              <w:jc w:val="right"/>
            </w:pPr>
            <w:r>
              <w:t>159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36.4</w:t>
            </w:r>
          </w:p>
        </w:tc>
        <w:tc>
          <w:tcPr>
            <w:tcW w:w="1048" w:type="pct"/>
            <w:tcBorders>
              <w:top w:val="single" w:sz="2" w:space="0" w:color="004EA8"/>
              <w:bottom w:val="single" w:sz="2" w:space="0" w:color="004EA8"/>
            </w:tcBorders>
            <w:noWrap/>
            <w:vAlign w:val="center"/>
          </w:tcPr>
          <w:p w:rsidR="00CD528C" w:rsidRDefault="0058085E">
            <w:pPr>
              <w:jc w:val="right"/>
            </w:pPr>
            <w:r>
              <w:t>52.8</w:t>
            </w:r>
          </w:p>
        </w:tc>
        <w:tc>
          <w:tcPr>
            <w:tcW w:w="1048" w:type="pct"/>
            <w:tcBorders>
              <w:top w:val="single" w:sz="2" w:space="0" w:color="004EA8"/>
              <w:bottom w:val="single" w:sz="2" w:space="0" w:color="004EA8"/>
            </w:tcBorders>
            <w:noWrap/>
            <w:vAlign w:val="center"/>
          </w:tcPr>
          <w:p w:rsidR="00CD528C" w:rsidRDefault="0058085E">
            <w:pPr>
              <w:jc w:val="right"/>
            </w:pPr>
            <w:r>
              <w:t>44.6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Southern Grampians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w:t>
            </w:r>
          </w:p>
        </w:tc>
        <w:tc>
          <w:tcPr>
            <w:tcW w:w="1278" w:type="pct"/>
            <w:tcBorders>
              <w:bottom w:val="single" w:sz="2" w:space="0" w:color="FFFFFF" w:themeColor="accent6" w:themeTint="99"/>
            </w:tcBorders>
            <w:noWrap/>
            <w:vAlign w:val="center"/>
          </w:tcPr>
          <w:p w:rsidR="00CD528C" w:rsidRDefault="0058085E">
            <w:pPr>
              <w:jc w:val="right"/>
            </w:pPr>
            <w:r>
              <w:t>12</w:t>
            </w:r>
          </w:p>
        </w:tc>
        <w:tc>
          <w:tcPr>
            <w:tcW w:w="847" w:type="pct"/>
            <w:tcBorders>
              <w:bottom w:val="single" w:sz="2" w:space="0" w:color="FFFFFF" w:themeColor="accent6" w:themeTint="99"/>
            </w:tcBorders>
            <w:noWrap/>
            <w:vAlign w:val="center"/>
          </w:tcPr>
          <w:p w:rsidR="00CD528C" w:rsidRDefault="0058085E">
            <w:pPr>
              <w:jc w:val="right"/>
            </w:pPr>
            <w:r>
              <w:t>19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10.0</w:t>
            </w:r>
          </w:p>
        </w:tc>
        <w:tc>
          <w:tcPr>
            <w:tcW w:w="1278" w:type="pct"/>
            <w:tcBorders>
              <w:top w:val="single" w:sz="2" w:space="0" w:color="004EA8"/>
              <w:bottom w:val="single" w:sz="2" w:space="0" w:color="004EA8"/>
            </w:tcBorders>
            <w:noWrap/>
            <w:vAlign w:val="center"/>
          </w:tcPr>
          <w:p w:rsidR="00CD528C" w:rsidRDefault="0058085E">
            <w:pPr>
              <w:jc w:val="right"/>
            </w:pPr>
            <w:r>
              <w:t>22.2</w:t>
            </w:r>
          </w:p>
        </w:tc>
        <w:tc>
          <w:tcPr>
            <w:tcW w:w="847" w:type="pct"/>
            <w:tcBorders>
              <w:top w:val="single" w:sz="2" w:space="0" w:color="004EA8"/>
              <w:bottom w:val="single" w:sz="2" w:space="0" w:color="004EA8"/>
            </w:tcBorders>
            <w:noWrap/>
            <w:vAlign w:val="center"/>
          </w:tcPr>
          <w:p w:rsidR="00CD528C" w:rsidRDefault="0058085E">
            <w:pPr>
              <w:jc w:val="right"/>
            </w:pPr>
            <w:r>
              <w:t>15.8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Southern Grampians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62.0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26</w:t>
            </w:r>
          </w:p>
        </w:tc>
        <w:tc>
          <w:tcPr>
            <w:tcW w:w="715" w:type="pct"/>
            <w:vAlign w:val="center"/>
          </w:tcPr>
          <w:p w:rsidR="00CD528C" w:rsidRDefault="0058085E">
            <w:pPr>
              <w:jc w:val="right"/>
            </w:pPr>
            <w:r>
              <w:t>32.9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10.1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15</w:t>
            </w:r>
          </w:p>
        </w:tc>
        <w:tc>
          <w:tcPr>
            <w:tcW w:w="715" w:type="pct"/>
            <w:vAlign w:val="center"/>
          </w:tcPr>
          <w:p w:rsidR="00CD528C" w:rsidRDefault="0058085E">
            <w:pPr>
              <w:jc w:val="right"/>
            </w:pPr>
            <w:r>
              <w:t>19.0</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5</w:t>
            </w:r>
          </w:p>
        </w:tc>
        <w:tc>
          <w:tcPr>
            <w:tcW w:w="715" w:type="pct"/>
            <w:tcBorders>
              <w:bottom w:val="single" w:sz="2" w:space="0" w:color="004EA8"/>
            </w:tcBorders>
            <w:vAlign w:val="center"/>
          </w:tcPr>
          <w:p w:rsidR="00CD528C" w:rsidRDefault="0058085E">
            <w:pPr>
              <w:jc w:val="right"/>
            </w:pPr>
            <w:r>
              <w:t>6.3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38.0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28</w:t>
            </w:r>
          </w:p>
        </w:tc>
        <w:tc>
          <w:tcPr>
            <w:tcW w:w="715" w:type="pct"/>
            <w:vAlign w:val="center"/>
          </w:tcPr>
          <w:p w:rsidR="00CD528C" w:rsidRDefault="0058085E">
            <w:pPr>
              <w:jc w:val="right"/>
            </w:pPr>
            <w:r>
              <w:t>35.4</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19.0</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w:t>
            </w:r>
          </w:p>
        </w:tc>
        <w:tc>
          <w:tcPr>
            <w:tcW w:w="715" w:type="pct"/>
            <w:vAlign w:val="center"/>
          </w:tcPr>
          <w:p w:rsidR="00CD528C" w:rsidRDefault="0058085E">
            <w:pPr>
              <w:jc w:val="right"/>
            </w:pPr>
            <w:r>
              <w:t>16.5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79</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Southern Grampians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39.0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Southern Grampians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33.6</w:t>
            </w:r>
          </w:p>
        </w:tc>
        <w:tc>
          <w:tcPr>
            <w:tcW w:w="738" w:type="pct"/>
            <w:noWrap/>
            <w:vAlign w:val="center"/>
          </w:tcPr>
          <w:p w:rsidR="00CD528C" w:rsidRDefault="0058085E">
            <w:pPr>
              <w:jc w:val="right"/>
            </w:pPr>
            <w:r>
              <w:t>10.1</w:t>
            </w:r>
          </w:p>
        </w:tc>
        <w:tc>
          <w:tcPr>
            <w:tcW w:w="843" w:type="pct"/>
            <w:noWrap/>
            <w:vAlign w:val="center"/>
          </w:tcPr>
          <w:p w:rsidR="00CD528C" w:rsidRDefault="0058085E">
            <w:pPr>
              <w:jc w:val="right"/>
            </w:pPr>
            <w:r>
              <w:t>13.4</w:t>
            </w:r>
          </w:p>
        </w:tc>
        <w:tc>
          <w:tcPr>
            <w:tcW w:w="647" w:type="pct"/>
            <w:noWrap/>
            <w:vAlign w:val="center"/>
          </w:tcPr>
          <w:p w:rsidR="00CD528C" w:rsidRDefault="0058085E">
            <w:pPr>
              <w:jc w:val="right"/>
            </w:pPr>
            <w:r>
              <w:t>40.3</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45.9</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14.9</w:t>
            </w:r>
          </w:p>
        </w:tc>
        <w:tc>
          <w:tcPr>
            <w:tcW w:w="647" w:type="pct"/>
            <w:shd w:val="clear" w:color="auto" w:fill="D9D9D9" w:themeFill="background2" w:themeFillShade="D9"/>
            <w:noWrap/>
            <w:vAlign w:val="center"/>
          </w:tcPr>
          <w:p w:rsidR="00CD528C" w:rsidRDefault="0058085E">
            <w:pPr>
              <w:jc w:val="right"/>
            </w:pPr>
            <w:r>
              <w:t>35.1</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38.9</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24.4</w:t>
            </w:r>
          </w:p>
        </w:tc>
        <w:tc>
          <w:tcPr>
            <w:tcW w:w="647" w:type="pct"/>
            <w:tcBorders>
              <w:bottom w:val="single" w:sz="2" w:space="0" w:color="FFFFFF" w:themeColor="accent6" w:themeTint="99"/>
            </w:tcBorders>
            <w:noWrap/>
            <w:vAlign w:val="center"/>
          </w:tcPr>
          <w:p w:rsidR="00CD528C" w:rsidRDefault="0058085E">
            <w:pPr>
              <w:jc w:val="right"/>
            </w:pPr>
            <w:r>
              <w:t>31.1</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32.9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Southern Grampians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18.9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41.9</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22.6</w:t>
            </w:r>
          </w:p>
        </w:tc>
        <w:tc>
          <w:tcPr>
            <w:tcW w:w="1215" w:type="dxa"/>
            <w:tcBorders>
              <w:bottom w:val="single" w:sz="2" w:space="0" w:color="FFFFFF" w:themeColor="accent6" w:themeTint="99"/>
            </w:tcBorders>
            <w:noWrap/>
            <w:vAlign w:val="center"/>
          </w:tcPr>
          <w:p w:rsidR="00CD528C" w:rsidRDefault="0058085E">
            <w:pPr>
              <w:jc w:val="right"/>
            </w:pPr>
            <w:r>
              <w:t>35.5</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45.5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Southern Grampians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6.3</w:t>
            </w:r>
          </w:p>
        </w:tc>
        <w:tc>
          <w:tcPr>
            <w:tcW w:w="1215" w:type="dxa"/>
            <w:tcBorders>
              <w:left w:val="nil"/>
              <w:bottom w:val="single" w:sz="2" w:space="0" w:color="004EA8"/>
              <w:right w:val="nil"/>
            </w:tcBorders>
            <w:noWrap/>
            <w:vAlign w:val="center"/>
          </w:tcPr>
          <w:p w:rsidR="00CD528C" w:rsidRDefault="0058085E">
            <w:pPr>
              <w:jc w:val="right"/>
            </w:pPr>
            <w:r>
              <w:t>31.3</w:t>
            </w:r>
          </w:p>
        </w:tc>
        <w:tc>
          <w:tcPr>
            <w:tcW w:w="1215" w:type="dxa"/>
            <w:tcBorders>
              <w:left w:val="nil"/>
              <w:bottom w:val="single" w:sz="2" w:space="0" w:color="004EA8"/>
              <w:right w:val="nil"/>
            </w:tcBorders>
            <w:noWrap/>
            <w:vAlign w:val="center"/>
          </w:tcPr>
          <w:p w:rsidR="00CD528C" w:rsidRDefault="0058085E">
            <w:pPr>
              <w:jc w:val="right"/>
            </w:pPr>
            <w:r>
              <w:t>34.4</w:t>
            </w:r>
          </w:p>
        </w:tc>
        <w:tc>
          <w:tcPr>
            <w:tcW w:w="1215" w:type="dxa"/>
            <w:tcBorders>
              <w:left w:val="nil"/>
              <w:bottom w:val="single" w:sz="2" w:space="0" w:color="004EA8"/>
              <w:right w:val="nil"/>
            </w:tcBorders>
            <w:noWrap/>
            <w:vAlign w:val="center"/>
          </w:tcPr>
          <w:p w:rsidR="00CD528C" w:rsidRDefault="0058085E">
            <w:pPr>
              <w:jc w:val="right"/>
            </w:pPr>
            <w:r>
              <w:t>3.1</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Southern Grampians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30.0</w:t>
            </w:r>
          </w:p>
        </w:tc>
        <w:tc>
          <w:tcPr>
            <w:tcW w:w="1207" w:type="dxa"/>
            <w:noWrap/>
            <w:vAlign w:val="center"/>
          </w:tcPr>
          <w:p w:rsidR="00CD528C" w:rsidRDefault="0058085E">
            <w:pPr>
              <w:jc w:val="right"/>
            </w:pPr>
            <w:r>
              <w:t>10.0</w:t>
            </w:r>
          </w:p>
        </w:tc>
        <w:tc>
          <w:tcPr>
            <w:tcW w:w="1206" w:type="dxa"/>
            <w:noWrap/>
            <w:vAlign w:val="center"/>
          </w:tcPr>
          <w:p w:rsidR="00CD528C" w:rsidRDefault="0058085E">
            <w:pPr>
              <w:jc w:val="right"/>
            </w:pPr>
            <w:r>
              <w:t>20.0</w:t>
            </w:r>
          </w:p>
        </w:tc>
        <w:tc>
          <w:tcPr>
            <w:tcW w:w="1207" w:type="dxa"/>
            <w:noWrap/>
            <w:vAlign w:val="center"/>
          </w:tcPr>
          <w:p w:rsidR="00CD528C" w:rsidRDefault="0058085E">
            <w:pPr>
              <w:jc w:val="right"/>
            </w:pPr>
            <w:r>
              <w:t>36.0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Southern Grampians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Baimbridge College</w:t>
            </w:r>
          </w:p>
        </w:tc>
        <w:tc>
          <w:tcPr>
            <w:tcW w:w="2310" w:type="dxa"/>
            <w:shd w:val="clear" w:color="auto" w:fill="D9D9D9"/>
          </w:tcPr>
          <w:p>
            <w:pPr>
              <w:jc w:val="right"/>
            </w:pPr>
            <w:r>
              <w:t>31</w:t>
            </w:r>
          </w:p>
        </w:tc>
        <w:tc>
          <w:tcPr>
            <w:tcW w:w="2310" w:type="dxa"/>
            <w:shd w:val="clear" w:color="auto" w:fill="D9D9D9"/>
          </w:tcPr>
          <w:p>
            <w:pPr>
              <w:jc w:val="right"/>
            </w:pPr>
            <w:r>
              <w:t>15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33.3</w:t>
            </w:r>
          </w:p>
        </w:tc>
        <w:tc>
          <w:tcPr>
            <w:tcW w:w="2310" w:type="dxa"/>
            <w:shd w:val="clear" w:color="auto" w:fill="D9D9D9"/>
          </w:tcPr>
          <w:p>
            <w:pPr>
              <w:jc w:val="right"/>
            </w:pPr>
            <w:r>
              <w:t>46.7</w:t>
            </w:r>
          </w:p>
        </w:tc>
      </w:tr>
      <w:tr>
        <w:tc>
          <w:tcPr>
            <w:tcW w:w="2310" w:type="dxa"/>
            <w:shd w:val="clear" w:color="auto" w:fill="FFFFFF"/>
          </w:tcPr>
          <w:p>
            <w:pPr>
              <w:jc w:val="right"/>
            </w:pPr>
            <w:r>
              <w:t>Monivae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The Hamilton and Alexandra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np</w:t>
            </w:r>
          </w:p>
        </w:tc>
        <w:tc>
          <w:tcPr>
            <w:tcW w:w="2310" w:type="dxa"/>
            <w:shd w:val="clear" w:color="auto" w:fill="FFFFFF"/>
          </w:tcPr>
          <w:p>
            <w:pPr>
              <w:jc w:val="right"/>
            </w:pPr>
            <w:r>
              <w:rPr>
                <w:b/>
              </w:rPr>
              <w:t>np</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Southern Grampians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18.5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26.5</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14.7</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Southern Grampians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40.0</w:t>
            </w:r>
          </w:p>
        </w:tc>
        <w:tc>
          <w:tcPr>
            <w:tcW w:w="869" w:type="pct"/>
            <w:tcBorders>
              <w:bottom w:val="single" w:sz="2" w:space="0" w:color="004EA8"/>
            </w:tcBorders>
            <w:noWrap/>
            <w:vAlign w:val="center"/>
          </w:tcPr>
          <w:p w:rsidR="00CD528C" w:rsidRDefault="00CD528C">
            <w:pPr>
              <w:jc w:val="right"/>
            </w:pPr>
            <w:r>
              <w:t>20.0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Southern Grampians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90.0</w:t>
            </w:r>
          </w:p>
        </w:tc>
        <w:tc>
          <w:tcPr>
            <w:tcW w:w="1062" w:type="pct"/>
            <w:noWrap/>
            <w:vAlign w:val="center"/>
          </w:tcPr>
          <w:p w:rsidR="00CD528C" w:rsidRDefault="0058085E">
            <w:pPr>
              <w:jc w:val="right"/>
            </w:pPr>
            <w:r>
              <w:t>70.0</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84.6</w:t>
            </w:r>
          </w:p>
        </w:tc>
        <w:tc>
          <w:tcPr>
            <w:tcW w:w="1062" w:type="pct"/>
            <w:shd w:val="clear" w:color="auto" w:fill="D9D9D9" w:themeFill="background2" w:themeFillShade="D9"/>
            <w:noWrap/>
            <w:vAlign w:val="center"/>
          </w:tcPr>
          <w:p w:rsidR="00CD528C" w:rsidRDefault="0058085E">
            <w:pPr>
              <w:jc w:val="right"/>
            </w:pPr>
            <w:r>
              <w:t>69.2</w:t>
            </w:r>
          </w:p>
        </w:tc>
        <w:tc>
          <w:tcPr>
            <w:tcW w:w="1062" w:type="pct"/>
            <w:shd w:val="clear" w:color="auto" w:fill="D9D9D9" w:themeFill="background2" w:themeFillShade="D9"/>
            <w:noWrap/>
            <w:vAlign w:val="center"/>
          </w:tcPr>
          <w:p w:rsidR="00CD528C" w:rsidRDefault="0058085E">
            <w:pPr>
              <w:jc w:val="right"/>
            </w:pPr>
            <w:r>
              <w:t>38.5</w:t>
            </w:r>
          </w:p>
        </w:tc>
        <w:tc>
          <w:tcPr>
            <w:tcW w:w="1062" w:type="pct"/>
            <w:shd w:val="clear" w:color="auto" w:fill="D9D9D9" w:themeFill="background2" w:themeFillShade="D9"/>
            <w:noWrap/>
            <w:vAlign w:val="center"/>
          </w:tcPr>
          <w:p w:rsidR="00CD528C" w:rsidRDefault="0058085E">
            <w:pPr>
              <w:jc w:val="right"/>
            </w:pPr>
            <w:r>
              <w:t>46.2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93.3</w:t>
            </w:r>
          </w:p>
        </w:tc>
        <w:tc>
          <w:tcPr>
            <w:tcW w:w="1062" w:type="pct"/>
            <w:tcBorders>
              <w:bottom w:val="single" w:sz="2" w:space="0" w:color="FFFFFF" w:themeColor="accent6" w:themeTint="99"/>
            </w:tcBorders>
            <w:noWrap/>
            <w:vAlign w:val="center"/>
          </w:tcPr>
          <w:p w:rsidR="00CD528C" w:rsidRDefault="0058085E">
            <w:pPr>
              <w:jc w:val="right"/>
            </w:pPr>
            <w:r>
              <w:t>73.3</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33.3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17.6</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29.4</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Southern Grampians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Southern Grampians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72.7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10</w:t>
            </w:r>
          </w:p>
        </w:tc>
        <w:tc>
          <w:tcPr>
            <w:tcW w:w="589" w:type="pct"/>
            <w:noWrap/>
            <w:vAlign w:val="center"/>
          </w:tcPr>
          <w:p w:rsidR="00CD528C" w:rsidRDefault="0058085E">
            <w:pPr>
              <w:jc w:val="right"/>
            </w:pPr>
            <w:r>
              <w:t>90.9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45.5</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Southern Grampians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84.6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15.4</w:t>
            </w:r>
          </w:p>
        </w:tc>
        <w:tc>
          <w:tcPr>
            <w:tcW w:w="596" w:type="pct"/>
            <w:noWrap/>
            <w:vAlign w:val="center"/>
          </w:tcPr>
          <w:p w:rsidR="00CD528C" w:rsidRDefault="0058085E">
            <w:pPr>
              <w:jc w:val="right"/>
            </w:pPr>
            <w:r>
              <w:t>42.9</w:t>
            </w:r>
          </w:p>
        </w:tc>
        <w:tc>
          <w:tcPr>
            <w:tcW w:w="596" w:type="pct"/>
            <w:noWrap/>
            <w:vAlign w:val="center"/>
          </w:tcPr>
          <w:p w:rsidR="00CD528C" w:rsidRDefault="0058085E">
            <w:pPr>
              <w:jc w:val="right"/>
            </w:pPr>
            <w:r>
              <w:t>30.8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Southern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59.3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Southern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22.2</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22.2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25.9</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Southern Grampians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38.5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6</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Southern Grampians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Southern Grampians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75.0</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50.0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Southern Grampians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Southern Grampians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Southern Grampians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12.5</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30.0</w:t>
            </w:r>
          </w:p>
        </w:tc>
        <w:tc>
          <w:tcPr>
            <w:tcW w:w="943" w:type="pct"/>
            <w:shd w:val="clear" w:color="auto" w:fill="D9D9D9" w:themeFill="background2" w:themeFillShade="D9"/>
            <w:noWrap/>
            <w:vAlign w:val="center"/>
          </w:tcPr>
          <w:p w:rsidR="00CD528C" w:rsidRDefault="0058085E">
            <w:pPr>
              <w:jc w:val="right"/>
            </w:pPr>
            <w:r>
              <w:t>30.0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66.7</w:t>
            </w:r>
          </w:p>
        </w:tc>
        <w:tc>
          <w:tcPr>
            <w:tcW w:w="943" w:type="pct"/>
            <w:tcBorders>
              <w:bottom w:val="single" w:sz="2" w:space="0" w:color="FFFFFF" w:themeColor="accent6" w:themeTint="99"/>
            </w:tcBorders>
            <w:noWrap/>
            <w:vAlign w:val="center"/>
          </w:tcPr>
          <w:p w:rsidR="00CD528C" w:rsidRDefault="0058085E">
            <w:pPr>
              <w:jc w:val="right"/>
            </w:pPr>
            <w:r>
              <w:t>83.3</w:t>
            </w:r>
          </w:p>
        </w:tc>
        <w:tc>
          <w:tcPr>
            <w:tcW w:w="943" w:type="pct"/>
            <w:tcBorders>
              <w:bottom w:val="single" w:sz="2" w:space="0" w:color="FFFFFF" w:themeColor="accent6" w:themeTint="99"/>
            </w:tcBorders>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Southern Grampians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Southern Grampians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7.7</w:t>
            </w:r>
          </w:p>
        </w:tc>
        <w:tc>
          <w:tcPr>
            <w:tcW w:w="749" w:type="pct"/>
            <w:tcBorders>
              <w:bottom w:val="single" w:sz="2" w:space="0" w:color="FFFFFF" w:themeColor="accent6" w:themeTint="99"/>
            </w:tcBorders>
            <w:noWrap/>
            <w:vAlign w:val="center"/>
          </w:tcPr>
          <w:p w:rsidR="00CD528C" w:rsidRDefault="0058085E">
            <w:pPr>
              <w:jc w:val="right"/>
            </w:pPr>
            <w:r>
              <w:t>76.9</w:t>
            </w:r>
          </w:p>
        </w:tc>
        <w:tc>
          <w:tcPr>
            <w:tcW w:w="748" w:type="pct"/>
            <w:tcBorders>
              <w:bottom w:val="single" w:sz="2" w:space="0" w:color="FFFFFF" w:themeColor="accent6" w:themeTint="99"/>
            </w:tcBorders>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Southern Grampians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66.7</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Southern Grampians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Southern Grampians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84.0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84.0</w:t>
            </w:r>
          </w:p>
        </w:tc>
        <w:tc>
          <w:tcPr>
            <w:tcW w:w="1142" w:type="pct"/>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73.3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88.0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86.7</w:t>
            </w:r>
          </w:p>
        </w:tc>
        <w:tc>
          <w:tcPr>
            <w:tcW w:w="1142" w:type="pct"/>
            <w:shd w:val="clear" w:color="auto" w:fill="D9D9D9" w:themeFill="background2" w:themeFillShade="D9"/>
            <w:noWrap/>
            <w:vAlign w:val="center"/>
          </w:tcPr>
          <w:p w:rsidR="00CD528C" w:rsidRDefault="0058085E">
            <w:pPr>
              <w:jc w:val="right"/>
            </w:pPr>
            <w:r>
              <w:t>83.3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72.0</w:t>
            </w:r>
          </w:p>
        </w:tc>
        <w:tc>
          <w:tcPr>
            <w:tcW w:w="1142"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76.0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22.7</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38.7</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88.0</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Southern Grampians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34.7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48.0</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13.3</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75</w:t>
            </w:r>
          </w:p>
        </w:tc>
        <w:tc>
          <w:tcPr>
            <w:tcW w:w="765" w:type="pct"/>
            <w:tcBorders>
              <w:top w:val="single" w:sz="2" w:space="0" w:color="004EA8"/>
              <w:bottom w:val="single" w:sz="2" w:space="0" w:color="004EA8"/>
            </w:tcBorders>
            <w:noWrap/>
            <w:vAlign w:val="center"/>
          </w:tcPr>
          <w:p w:rsidR="00CD528C" w:rsidRDefault="0058085E">
            <w:pPr>
              <w:jc w:val="right"/>
            </w:pPr>
            <w:r>
              <w:t>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Southern Grampians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21</w:t>
            </w:r>
          </w:p>
        </w:tc>
        <w:tc>
          <w:tcPr>
            <w:tcW w:w="730" w:type="pct"/>
            <w:tcBorders>
              <w:bottom w:val="single" w:sz="2" w:space="0" w:color="FFFFFF" w:themeColor="accent6" w:themeTint="99"/>
            </w:tcBorders>
            <w:noWrap/>
            <w:vAlign w:val="center"/>
          </w:tcPr>
          <w:p w:rsidR="00CD528C" w:rsidRDefault="0058085E">
            <w:pPr>
              <w:jc w:val="right"/>
            </w:pPr>
            <w:r>
              <w:t>53.8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47.6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Southern Grampians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Southern Grampians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ON_TRACK_Southern Grampians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E78E6-C78E-46E5-9CB9-86E47D240AC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ON_TRACK_Southern Grampians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