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Pyrenees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Pyrenees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Pyrenees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Pyrenees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Pyrenees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w:t>
            </w:r>
          </w:p>
        </w:tc>
        <w:tc>
          <w:tcPr>
            <w:tcW w:w="1048" w:type="pct"/>
            <w:tcBorders>
              <w:bottom w:val="single" w:sz="2" w:space="0" w:color="FFFFFF" w:themeColor="accent6" w:themeTint="99"/>
            </w:tcBorders>
            <w:noWrap/>
            <w:vAlign w:val="center"/>
          </w:tcPr>
          <w:p w:rsidR="00CD528C" w:rsidRDefault="0058085E">
            <w:pPr>
              <w:jc w:val="right"/>
            </w:pPr>
            <w:r>
              <w:t>10</w:t>
            </w:r>
          </w:p>
        </w:tc>
        <w:tc>
          <w:tcPr>
            <w:tcW w:w="1048" w:type="pct"/>
            <w:tcBorders>
              <w:bottom w:val="single" w:sz="2" w:space="0" w:color="FFFFFF" w:themeColor="accent6" w:themeTint="99"/>
            </w:tcBorders>
            <w:noWrap/>
            <w:vAlign w:val="center"/>
          </w:tcPr>
          <w:p w:rsidR="00CD528C" w:rsidRDefault="0058085E">
            <w:pPr>
              <w:jc w:val="right"/>
            </w:pPr>
            <w:r>
              <w:t>16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33.3</w:t>
            </w:r>
          </w:p>
        </w:tc>
        <w:tc>
          <w:tcPr>
            <w:tcW w:w="1048" w:type="pct"/>
            <w:tcBorders>
              <w:top w:val="single" w:sz="2" w:space="0" w:color="004EA8"/>
              <w:bottom w:val="single" w:sz="2" w:space="0" w:color="004EA8"/>
            </w:tcBorders>
            <w:noWrap/>
            <w:vAlign w:val="center"/>
          </w:tcPr>
          <w:p w:rsidR="00CD528C" w:rsidRDefault="0058085E">
            <w:pPr>
              <w:jc w:val="right"/>
            </w:pPr>
            <w:r>
              <w:t>80.0</w:t>
            </w:r>
          </w:p>
        </w:tc>
        <w:tc>
          <w:tcPr>
            <w:tcW w:w="1048" w:type="pct"/>
            <w:tcBorders>
              <w:top w:val="single" w:sz="2" w:space="0" w:color="004EA8"/>
              <w:bottom w:val="single" w:sz="2" w:space="0" w:color="004EA8"/>
            </w:tcBorders>
            <w:noWrap/>
            <w:vAlign w:val="center"/>
          </w:tcPr>
          <w:p w:rsidR="00CD528C" w:rsidRDefault="0058085E">
            <w:pPr>
              <w:jc w:val="right"/>
            </w:pPr>
            <w:r>
              <w:t>62.5</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Pyrenees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top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8</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pStyle w:val="Body-White"/>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12.5</w:t>
            </w:r>
          </w:p>
        </w:tc>
        <w:tc>
          <w:tcPr>
            <w:tcW w:w="1278" w:type="pct"/>
            <w:tcBorders>
              <w:top w:val="single" w:sz="2" w:space="0" w:color="004EA8"/>
              <w:bottom w:val="single" w:sz="2" w:space="0" w:color="004EA8"/>
            </w:tcBorders>
            <w:noWrap/>
            <w:vAlign w:val="center"/>
          </w:tcPr>
          <w:p w:rsidR="00CD528C" w:rsidRDefault="0058085E">
            <w:pPr>
              <w:jc w:val="right"/>
            </w:pPr>
            <w:r>
              <w:t>12.5</w:t>
            </w:r>
          </w:p>
        </w:tc>
        <w:tc>
          <w:tcPr>
            <w:tcW w:w="847"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46.2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Pyrenees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Pyrenees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Pyrenees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Pyrenees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np</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p>
        </w:tc>
        <w:tc>
          <w:tcPr>
            <w:tcW w:w="647" w:type="pct"/>
            <w:noWrap/>
            <w:vAlign w:val="center"/>
          </w:tcPr>
          <w:p w:rsidR="00CD528C" w:rsidRDefault="0058085E">
            <w:pPr>
              <w:jc w:val="right"/>
            </w:pPr>
            <w:r>
              <w:t>np</w:t>
            </w:r>
          </w:p>
        </w:tc>
        <w:tc>
          <w:tcPr>
            <w:tcW w:w="575" w:type="pct"/>
            <w:noWrap/>
            <w:vAlign w:val="center"/>
          </w:tcPr>
          <w:p w:rsidR="00CD528C" w:rsidRDefault="00CD528C">
            <w:pPr>
              <w:jc w:val="right"/>
            </w:pP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45.5</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p>
        </w:tc>
        <w:tc>
          <w:tcPr>
            <w:tcW w:w="647" w:type="pct"/>
            <w:shd w:val="clear" w:color="auto" w:fill="D9D9D9" w:themeFill="background2" w:themeFillShade="D9"/>
            <w:noWrap/>
            <w:vAlign w:val="center"/>
          </w:tcPr>
          <w:p w:rsidR="00CD528C" w:rsidRDefault="0058085E">
            <w:pPr>
              <w:jc w:val="right"/>
            </w:pPr>
            <w:r>
              <w:t>np</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50.0</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Pyrenees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Pyrenees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50.0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Pyrenees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Pyrenees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Beaufort Secondary College</w:t>
            </w:r>
          </w:p>
        </w:tc>
        <w:tc>
          <w:tcPr>
            <w:tcW w:w="2310" w:type="dxa"/>
            <w:shd w:val="clear" w:color="auto" w:fill="D9D9D9"/>
          </w:tcPr>
          <w:p>
            <w:pPr>
              <w:jc w:val="right"/>
            </w:pPr>
            <w:r>
              <w:t>16</w:t>
            </w:r>
          </w:p>
        </w:tc>
        <w:tc>
          <w:tcPr>
            <w:tcW w:w="2310" w:type="dxa"/>
            <w:shd w:val="clear" w:color="auto" w:fill="D9D9D9"/>
          </w:tcPr>
          <w:p>
            <w:pPr>
              <w:jc w:val="right"/>
            </w:pPr>
            <w:r>
              <w:t>10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16</w:t>
            </w:r>
          </w:p>
        </w:tc>
        <w:tc>
          <w:tcPr>
            <w:tcW w:w="2310" w:type="dxa"/>
            <w:shd w:val="clear" w:color="auto" w:fill="FFFFFF"/>
          </w:tcPr>
          <w:p>
            <w:pPr>
              <w:jc w:val="right"/>
            </w:pPr>
            <w:r>
              <w:rPr>
                <w:b/>
              </w:rPr>
              <w:t>10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Pyrenees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Pyrenees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Pyrenees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Pyrenees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p>
        </w:tc>
        <w:tc>
          <w:tcPr>
            <w:tcW w:w="1062" w:type="pct"/>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r>
              <w:t>33.3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25.0</w:t>
            </w:r>
          </w:p>
        </w:tc>
        <w:tc>
          <w:tcPr>
            <w:tcW w:w="1062" w:type="pct"/>
            <w:tcBorders>
              <w:bottom w:val="single" w:sz="2" w:space="0" w:color="FFFFFF" w:themeColor="accent6" w:themeTint="99"/>
            </w:tcBorders>
            <w:noWrap/>
            <w:vAlign w:val="center"/>
          </w:tcPr>
          <w:p w:rsidR="00CD528C" w:rsidRDefault="0058085E">
            <w:pPr>
              <w:jc w:val="right"/>
            </w:pP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Pyrenees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Pyrenees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Pyrenees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Pyrenees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Pyrenees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Pyrenees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Pyrenees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Pyrenees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Pyrenees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Pyrenees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Pyrenees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Pyrenees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Pyrenees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33.3</w:t>
            </w:r>
          </w:p>
        </w:tc>
        <w:tc>
          <w:tcPr>
            <w:tcW w:w="749" w:type="pct"/>
            <w:tcBorders>
              <w:bottom w:val="single" w:sz="2" w:space="0" w:color="FFFFFF" w:themeColor="accent6" w:themeTint="99"/>
            </w:tcBorders>
            <w:noWrap/>
            <w:vAlign w:val="center"/>
          </w:tcPr>
          <w:p w:rsidR="00CD528C" w:rsidRDefault="0058085E">
            <w:pPr>
              <w:jc w:val="right"/>
            </w:pP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Pyrenees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Pyrenees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55.6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88.9</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88.9</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55.6</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55.6</w:t>
            </w:r>
          </w:p>
        </w:tc>
        <w:tc>
          <w:tcPr>
            <w:tcW w:w="1142" w:type="pct"/>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100.0</w:t>
            </w:r>
          </w:p>
        </w:tc>
        <w:tc>
          <w:tcPr>
            <w:tcW w:w="1142"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np</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p>
        </w:tc>
        <w:tc>
          <w:tcPr>
            <w:tcW w:w="730" w:type="pct"/>
            <w:tcBorders>
              <w:top w:val="single" w:sz="2" w:space="0" w:color="004EA8"/>
              <w:bottom w:val="single" w:sz="2" w:space="0" w:color="004EA8"/>
            </w:tcBorders>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c>
          <w:tcPr>
            <w:tcW w:w="730"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Pyrenees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Pyrenees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ON_TRACK_Pyrenees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77986-8EAE-489B-A3F3-A97B25B319F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ON_TRACK_Pyrenees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