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Northern Grampians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Northern Grampians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Northern Grampians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Northern Grampians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Northern Grampians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24</w:t>
            </w:r>
          </w:p>
        </w:tc>
        <w:tc>
          <w:tcPr>
            <w:tcW w:w="1048" w:type="pct"/>
            <w:tcBorders>
              <w:bottom w:val="single" w:sz="2" w:space="0" w:color="FFFFFF" w:themeColor="accent6" w:themeTint="99"/>
            </w:tcBorders>
            <w:noWrap/>
            <w:vAlign w:val="center"/>
          </w:tcPr>
          <w:p w:rsidR="00CD528C" w:rsidRDefault="0058085E">
            <w:pPr>
              <w:jc w:val="right"/>
            </w:pPr>
            <w:r>
              <w:t>48</w:t>
            </w:r>
          </w:p>
        </w:tc>
        <w:tc>
          <w:tcPr>
            <w:tcW w:w="1048" w:type="pct"/>
            <w:tcBorders>
              <w:bottom w:val="single" w:sz="2" w:space="0" w:color="FFFFFF" w:themeColor="accent6" w:themeTint="99"/>
            </w:tcBorders>
            <w:noWrap/>
            <w:vAlign w:val="center"/>
          </w:tcPr>
          <w:p w:rsidR="00CD528C" w:rsidRDefault="0058085E">
            <w:pPr>
              <w:jc w:val="right"/>
            </w:pPr>
            <w:r>
              <w:t>72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55.6</w:t>
            </w:r>
          </w:p>
        </w:tc>
        <w:tc>
          <w:tcPr>
            <w:tcW w:w="1048" w:type="pct"/>
            <w:tcBorders>
              <w:top w:val="single" w:sz="2" w:space="0" w:color="004EA8"/>
              <w:bottom w:val="single" w:sz="2" w:space="0" w:color="004EA8"/>
            </w:tcBorders>
            <w:noWrap/>
            <w:vAlign w:val="center"/>
          </w:tcPr>
          <w:p w:rsidR="00CD528C" w:rsidRDefault="0058085E">
            <w:pPr>
              <w:jc w:val="right"/>
            </w:pPr>
            <w:r>
              <w:t>77.1</w:t>
            </w:r>
          </w:p>
        </w:tc>
        <w:tc>
          <w:tcPr>
            <w:tcW w:w="1048" w:type="pct"/>
            <w:tcBorders>
              <w:top w:val="single" w:sz="2" w:space="0" w:color="004EA8"/>
              <w:bottom w:val="single" w:sz="2" w:space="0" w:color="004EA8"/>
            </w:tcBorders>
            <w:noWrap/>
            <w:vAlign w:val="center"/>
          </w:tcPr>
          <w:p w:rsidR="00CD528C" w:rsidRDefault="0058085E">
            <w:pPr>
              <w:jc w:val="right"/>
            </w:pPr>
            <w:r>
              <w:t>69.3</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Northern Grampians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51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40</w:t>
            </w:r>
          </w:p>
        </w:tc>
        <w:tc>
          <w:tcPr>
            <w:tcW w:w="1278" w:type="pct"/>
            <w:tcBorders>
              <w:bottom w:val="single" w:sz="2" w:space="0" w:color="FFFFFF" w:themeColor="accent6" w:themeTint="99"/>
            </w:tcBorders>
            <w:noWrap/>
            <w:vAlign w:val="center"/>
          </w:tcPr>
          <w:p w:rsidR="00CD528C" w:rsidRDefault="0058085E">
            <w:pPr>
              <w:jc w:val="right"/>
            </w:pPr>
            <w:r>
              <w:t>19</w:t>
            </w:r>
          </w:p>
        </w:tc>
        <w:tc>
          <w:tcPr>
            <w:tcW w:w="84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25.5</w:t>
            </w:r>
          </w:p>
        </w:tc>
        <w:tc>
          <w:tcPr>
            <w:tcW w:w="1278" w:type="pct"/>
            <w:tcBorders>
              <w:top w:val="single" w:sz="2" w:space="0" w:color="004EA8"/>
              <w:bottom w:val="single" w:sz="2" w:space="0" w:color="004EA8"/>
            </w:tcBorders>
            <w:noWrap/>
            <w:vAlign w:val="center"/>
          </w:tcPr>
          <w:p w:rsidR="00CD528C" w:rsidRDefault="0058085E">
            <w:pPr>
              <w:jc w:val="right"/>
            </w:pPr>
            <w:r>
              <w:t>32.1</w:t>
            </w:r>
          </w:p>
        </w:tc>
        <w:tc>
          <w:tcPr>
            <w:tcW w:w="847" w:type="pct"/>
            <w:tcBorders>
              <w:top w:val="single" w:sz="2" w:space="0" w:color="004EA8"/>
              <w:bottom w:val="single" w:sz="2" w:space="0" w:color="004EA8"/>
            </w:tcBorders>
            <w:noWrap/>
            <w:vAlign w:val="center"/>
          </w:tcPr>
          <w:p w:rsidR="00CD528C" w:rsidRDefault="0058085E">
            <w:pPr>
              <w:jc w:val="right"/>
            </w:pPr>
            <w:r>
              <w:t>27.8</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Northern Grampians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40.4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14</w:t>
            </w:r>
          </w:p>
        </w:tc>
        <w:tc>
          <w:tcPr>
            <w:tcW w:w="715" w:type="pct"/>
            <w:vAlign w:val="center"/>
          </w:tcPr>
          <w:p w:rsidR="00CD528C" w:rsidRDefault="0058085E">
            <w:pPr>
              <w:jc w:val="right"/>
            </w:pPr>
            <w:r>
              <w:t>26.9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59.6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27</w:t>
            </w:r>
          </w:p>
        </w:tc>
        <w:tc>
          <w:tcPr>
            <w:tcW w:w="715" w:type="pct"/>
            <w:vAlign w:val="center"/>
          </w:tcPr>
          <w:p w:rsidR="00CD528C" w:rsidRDefault="0058085E">
            <w:pPr>
              <w:jc w:val="right"/>
            </w:pPr>
            <w:r>
              <w:t>51.9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11</w:t>
            </w:r>
          </w:p>
        </w:tc>
        <w:tc>
          <w:tcPr>
            <w:tcW w:w="715" w:type="pct"/>
            <w:shd w:val="clear" w:color="auto" w:fill="D9D9D9" w:themeFill="background2" w:themeFillShade="D9"/>
            <w:vAlign w:val="center"/>
          </w:tcPr>
          <w:p w:rsidR="00CD528C" w:rsidRDefault="0058085E">
            <w:pPr>
              <w:jc w:val="right"/>
            </w:pPr>
            <w:r>
              <w:t>21.2</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16</w:t>
            </w:r>
          </w:p>
        </w:tc>
        <w:tc>
          <w:tcPr>
            <w:tcW w:w="715" w:type="pct"/>
            <w:vAlign w:val="center"/>
          </w:tcPr>
          <w:p w:rsidR="00CD528C" w:rsidRDefault="0058085E">
            <w:pPr>
              <w:jc w:val="right"/>
            </w:pPr>
            <w:r>
              <w:t>30.8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52</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Northern Grampians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40.5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Northern Grampians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24.5</w:t>
            </w:r>
          </w:p>
        </w:tc>
        <w:tc>
          <w:tcPr>
            <w:tcW w:w="738" w:type="pct"/>
            <w:noWrap/>
            <w:vAlign w:val="center"/>
          </w:tcPr>
          <w:p w:rsidR="00CD528C" w:rsidRDefault="0058085E">
            <w:pPr>
              <w:jc w:val="right"/>
            </w:pPr>
            <w:r>
              <w:t>18.4</w:t>
            </w:r>
          </w:p>
        </w:tc>
        <w:tc>
          <w:tcPr>
            <w:tcW w:w="843" w:type="pct"/>
            <w:noWrap/>
            <w:vAlign w:val="center"/>
          </w:tcPr>
          <w:p w:rsidR="00CD528C" w:rsidRDefault="0058085E">
            <w:pPr>
              <w:jc w:val="right"/>
            </w:pPr>
            <w:r>
              <w:t>20.4</w:t>
            </w:r>
          </w:p>
        </w:tc>
        <w:tc>
          <w:tcPr>
            <w:tcW w:w="647" w:type="pct"/>
            <w:noWrap/>
            <w:vAlign w:val="center"/>
          </w:tcPr>
          <w:p w:rsidR="00CD528C" w:rsidRDefault="0058085E">
            <w:pPr>
              <w:jc w:val="right"/>
            </w:pPr>
            <w:r>
              <w:t>26.5</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25.0</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46.4</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Northern Grampians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12.5</w:t>
            </w:r>
          </w:p>
        </w:tc>
        <w:tc>
          <w:tcPr>
            <w:tcW w:w="738" w:type="pct"/>
            <w:tcBorders>
              <w:bottom w:val="single" w:sz="2" w:space="0" w:color="FFFFFF" w:themeColor="accent6" w:themeTint="99"/>
            </w:tcBorders>
            <w:noWrap/>
            <w:vAlign w:val="center"/>
          </w:tcPr>
          <w:p w:rsidR="00CD528C" w:rsidRDefault="0058085E">
            <w:pPr>
              <w:jc w:val="right"/>
            </w:pPr>
            <w:r>
              <w:t>12.5</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60.0</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26.9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51.9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Northern Grampians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40.6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76.9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Northern Grampians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66.7</w:t>
            </w:r>
          </w:p>
        </w:tc>
        <w:tc>
          <w:tcPr>
            <w:tcW w:w="1215" w:type="dxa"/>
            <w:tcBorders>
              <w:left w:val="nil"/>
              <w:bottom w:val="single" w:sz="2" w:space="0" w:color="004EA8"/>
              <w:right w:val="nil"/>
            </w:tcBorders>
            <w:noWrap/>
            <w:vAlign w:val="center"/>
          </w:tcPr>
          <w:p w:rsidR="00CD528C" w:rsidRDefault="0058085E">
            <w:pPr>
              <w:jc w:val="right"/>
            </w:pPr>
            <w:r>
              <w:t>6.7</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Northern Grampians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28.3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54.3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Northern Grampians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St Arnaud Secondary College</w:t>
            </w:r>
          </w:p>
        </w:tc>
        <w:tc>
          <w:tcPr>
            <w:tcW w:w="2310" w:type="dxa"/>
            <w:shd w:val="clear" w:color="auto" w:fill="D9D9D9"/>
          </w:tcPr>
          <w:p>
            <w:pPr>
              <w:jc w:val="right"/>
            </w:pPr>
            <w:r>
              <w:t>24</w:t>
            </w:r>
          </w:p>
        </w:tc>
        <w:tc>
          <w:tcPr>
            <w:tcW w:w="2310" w:type="dxa"/>
            <w:shd w:val="clear" w:color="auto" w:fill="D9D9D9"/>
          </w:tcPr>
          <w:p>
            <w:pPr>
              <w:jc w:val="right"/>
            </w:pPr>
            <w:r>
              <w:t>16</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50.0</w:t>
            </w:r>
          </w:p>
        </w:tc>
      </w:tr>
      <w:tr>
        <w:tc>
          <w:tcPr>
            <w:tcW w:w="2310" w:type="dxa"/>
            <w:shd w:val="clear" w:color="auto" w:fill="FFFFFF"/>
          </w:tcPr>
          <w:p>
            <w:pPr>
              <w:jc w:val="right"/>
            </w:pPr>
            <w:r>
              <w:t>Stawell Secondary College</w:t>
            </w:r>
          </w:p>
        </w:tc>
        <w:tc>
          <w:tcPr>
            <w:tcW w:w="2310" w:type="dxa"/>
            <w:shd w:val="clear" w:color="auto" w:fill="FFFFFF"/>
          </w:tcPr>
          <w:p>
            <w:pPr>
              <w:jc w:val="right"/>
            </w:pPr>
            <w:r>
              <w:t>51</w:t>
            </w:r>
          </w:p>
        </w:tc>
        <w:tc>
          <w:tcPr>
            <w:tcW w:w="2310" w:type="dxa"/>
            <w:shd w:val="clear" w:color="auto" w:fill="FFFFFF"/>
          </w:tcPr>
          <w:p>
            <w:pPr>
              <w:jc w:val="right"/>
            </w:pPr>
            <w:r>
              <w:t>36</w:t>
            </w:r>
          </w:p>
        </w:tc>
        <w:tc>
          <w:tcPr>
            <w:tcW w:w="2310" w:type="dxa"/>
            <w:shd w:val="clear" w:color="auto" w:fill="FFFFFF"/>
          </w:tcPr>
          <w:p>
            <w:pPr>
              <w:jc w:val="right"/>
            </w:pPr>
            <w:r>
              <w:t>27.8</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63.9</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75</w:t>
            </w:r>
          </w:p>
        </w:tc>
        <w:tc>
          <w:tcPr>
            <w:tcW w:w="2310" w:type="dxa"/>
            <w:shd w:val="clear" w:color="auto" w:fill="D9D9D9"/>
          </w:tcPr>
          <w:p>
            <w:pPr>
              <w:jc w:val="right"/>
            </w:pPr>
            <w:r>
              <w:rPr>
                <w:b/>
              </w:rPr>
              <w:t>52</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Northern Grampians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31.3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w:t>
            </w:r>
          </w:p>
        </w:tc>
        <w:tc>
          <w:tcPr>
            <w:tcW w:w="661" w:type="pct"/>
            <w:tcBorders>
              <w:bottom w:val="single" w:sz="2" w:space="0" w:color="004EA8"/>
            </w:tcBorders>
            <w:shd w:val="clear" w:color="auto" w:fill="auto"/>
            <w:noWrap/>
            <w:vAlign w:val="center"/>
          </w:tcPr>
          <w:p w:rsidR="00CD528C" w:rsidRDefault="0058085E">
            <w:pPr>
              <w:jc w:val="right"/>
            </w:pPr>
            <w:r>
              <w:t>27.8</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Northern Grampians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50.0</w:t>
            </w: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Northern Grampians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91.7</w:t>
            </w:r>
          </w:p>
        </w:tc>
        <w:tc>
          <w:tcPr>
            <w:tcW w:w="1062" w:type="pct"/>
            <w:noWrap/>
            <w:vAlign w:val="center"/>
          </w:tcPr>
          <w:p w:rsidR="00CD528C" w:rsidRDefault="0058085E">
            <w:pPr>
              <w:jc w:val="right"/>
            </w:pPr>
            <w:r>
              <w:t>91.7</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62.5</w:t>
            </w:r>
          </w:p>
        </w:tc>
        <w:tc>
          <w:tcPr>
            <w:tcW w:w="1062" w:type="pct"/>
            <w:shd w:val="clear" w:color="auto" w:fill="D9D9D9" w:themeFill="background2" w:themeFillShade="D9"/>
            <w:noWrap/>
            <w:vAlign w:val="center"/>
          </w:tcPr>
          <w:p w:rsidR="00CD528C" w:rsidRDefault="0058085E">
            <w:pPr>
              <w:jc w:val="right"/>
            </w:pPr>
            <w:r>
              <w:t>62.5</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25.0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90.0</w:t>
            </w:r>
          </w:p>
        </w:tc>
        <w:tc>
          <w:tcPr>
            <w:tcW w:w="1062" w:type="pct"/>
            <w:tcBorders>
              <w:bottom w:val="single" w:sz="2" w:space="0" w:color="FFFFFF" w:themeColor="accent6" w:themeTint="99"/>
            </w:tcBorders>
            <w:noWrap/>
            <w:vAlign w:val="center"/>
          </w:tcPr>
          <w:p w:rsidR="00CD528C" w:rsidRDefault="0058085E">
            <w:pPr>
              <w:jc w:val="right"/>
            </w:pPr>
            <w:r>
              <w:t>60.0</w:t>
            </w:r>
          </w:p>
        </w:tc>
        <w:tc>
          <w:tcPr>
            <w:tcW w:w="1062" w:type="pct"/>
            <w:tcBorders>
              <w:bottom w:val="single" w:sz="2" w:space="0" w:color="FFFFFF" w:themeColor="accent6" w:themeTint="99"/>
            </w:tcBorders>
            <w:noWrap/>
            <w:vAlign w:val="center"/>
          </w:tcPr>
          <w:p w:rsidR="00CD528C" w:rsidRDefault="0058085E">
            <w:pPr>
              <w:jc w:val="right"/>
            </w:pPr>
            <w:r>
              <w:t>20.0</w:t>
            </w:r>
          </w:p>
        </w:tc>
        <w:tc>
          <w:tcPr>
            <w:tcW w:w="1062" w:type="pct"/>
            <w:tcBorders>
              <w:bottom w:val="single" w:sz="2" w:space="0" w:color="FFFFFF" w:themeColor="accent6" w:themeTint="99"/>
            </w:tcBorders>
            <w:noWrap/>
            <w:vAlign w:val="center"/>
          </w:tcPr>
          <w:p w:rsidR="00CD528C" w:rsidRDefault="0058085E">
            <w:pPr>
              <w:jc w:val="right"/>
            </w:pPr>
            <w:r>
              <w:t>60.0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23.8</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8</w:t>
            </w:r>
          </w:p>
        </w:tc>
        <w:tc>
          <w:tcPr>
            <w:tcW w:w="805" w:type="pct"/>
            <w:noWrap/>
            <w:vAlign w:val="center"/>
          </w:tcPr>
          <w:p w:rsidR="00CD528C" w:rsidRDefault="0058085E">
            <w:pPr>
              <w:jc w:val="right"/>
            </w:pPr>
            <w:r>
              <w:t>38.1</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Northern Grampians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Northern Grampians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88.9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7</w:t>
            </w:r>
          </w:p>
        </w:tc>
        <w:tc>
          <w:tcPr>
            <w:tcW w:w="589" w:type="pct"/>
            <w:noWrap/>
            <w:vAlign w:val="center"/>
          </w:tcPr>
          <w:p w:rsidR="00CD528C" w:rsidRDefault="0058085E">
            <w:pPr>
              <w:jc w:val="right"/>
            </w:pPr>
            <w:r>
              <w:t>77.8</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88.9</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66.7</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Northern Grampians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71.4</w:t>
            </w:r>
          </w:p>
        </w:tc>
        <w:tc>
          <w:tcPr>
            <w:tcW w:w="596" w:type="pct"/>
            <w:noWrap/>
            <w:vAlign w:val="center"/>
          </w:tcPr>
          <w:p w:rsidR="00CD528C" w:rsidRDefault="0058085E">
            <w:pPr>
              <w:jc w:val="right"/>
            </w:pPr>
            <w:r>
              <w:t>25.0</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Northern Grampians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Northern Grampians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20.0</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Northern Grampians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36.4</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36.4</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22.7</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22</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Northern Grampians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Northern Grampians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Northern Grampians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Northern Grampians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Northern Grampians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31.8</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Northern Grampians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61.1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61.1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Northern Grampians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55.6</w:t>
            </w:r>
          </w:p>
        </w:tc>
        <w:tc>
          <w:tcPr>
            <w:tcW w:w="943" w:type="pct"/>
            <w:noWrap/>
            <w:vAlign w:val="center"/>
          </w:tcPr>
          <w:p w:rsidR="00CD528C" w:rsidRDefault="0058085E">
            <w:pPr>
              <w:jc w:val="right"/>
            </w:pPr>
            <w:r>
              <w:t>55.6</w:t>
            </w:r>
          </w:p>
        </w:tc>
        <w:tc>
          <w:tcPr>
            <w:tcW w:w="943" w:type="pct"/>
            <w:noWrap/>
            <w:vAlign w:val="center"/>
          </w:tcPr>
          <w:p w:rsidR="00CD528C" w:rsidRDefault="0058085E">
            <w:pPr>
              <w:jc w:val="right"/>
            </w:pPr>
            <w:r>
              <w:t>22.2</w:t>
            </w:r>
          </w:p>
        </w:tc>
        <w:tc>
          <w:tcPr>
            <w:tcW w:w="943"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75.0</w:t>
            </w:r>
          </w:p>
        </w:tc>
        <w:tc>
          <w:tcPr>
            <w:tcW w:w="943" w:type="pct"/>
            <w:shd w:val="clear" w:color="auto" w:fill="D9D9D9" w:themeFill="background2" w:themeFillShade="D9"/>
            <w:noWrap/>
            <w:vAlign w:val="center"/>
          </w:tcPr>
          <w:p w:rsidR="00CD528C" w:rsidRDefault="0058085E">
            <w:pPr>
              <w:jc w:val="right"/>
            </w:pPr>
            <w:r>
              <w:t>25.0</w:t>
            </w:r>
          </w:p>
        </w:tc>
        <w:tc>
          <w:tcPr>
            <w:tcW w:w="943" w:type="pct"/>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Northern Grampians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25.0</w:t>
            </w:r>
          </w:p>
        </w:tc>
        <w:tc>
          <w:tcPr>
            <w:tcW w:w="943" w:type="pct"/>
            <w:tcBorders>
              <w:bottom w:val="single" w:sz="2" w:space="0" w:color="FFFFFF" w:themeColor="accent6" w:themeTint="99"/>
            </w:tcBorders>
            <w:noWrap/>
            <w:vAlign w:val="center"/>
          </w:tcPr>
          <w:p w:rsidR="00CD528C" w:rsidRDefault="0058085E">
            <w:pPr>
              <w:jc w:val="right"/>
            </w:pPr>
            <w:r>
              <w:t>41.7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59.1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Northern Grampians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Northern Grampians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18.2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54.5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Northern Grampians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16.7</w:t>
            </w:r>
          </w:p>
        </w:tc>
        <w:tc>
          <w:tcPr>
            <w:tcW w:w="749" w:type="pct"/>
            <w:tcBorders>
              <w:bottom w:val="single" w:sz="2" w:space="0" w:color="FFFFFF" w:themeColor="accent6" w:themeTint="99"/>
            </w:tcBorders>
            <w:noWrap/>
            <w:vAlign w:val="center"/>
          </w:tcPr>
          <w:p w:rsidR="00CD528C" w:rsidRDefault="0058085E">
            <w:pPr>
              <w:jc w:val="right"/>
            </w:pPr>
            <w:r>
              <w:t>41.7</w:t>
            </w:r>
          </w:p>
        </w:tc>
        <w:tc>
          <w:tcPr>
            <w:tcW w:w="748" w:type="pct"/>
            <w:tcBorders>
              <w:bottom w:val="single" w:sz="2" w:space="0" w:color="FFFFFF" w:themeColor="accent6" w:themeTint="99"/>
            </w:tcBorders>
            <w:noWrap/>
            <w:vAlign w:val="center"/>
          </w:tcPr>
          <w:p w:rsidR="00CD528C" w:rsidRDefault="0058085E">
            <w:pPr>
              <w:jc w:val="right"/>
            </w:pPr>
            <w:r>
              <w:t>41.7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63.6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18.2</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54.5</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36.4</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81.8</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Northern Grampians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Northern Grampians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60.8</w:t>
            </w:r>
          </w:p>
        </w:tc>
        <w:tc>
          <w:tcPr>
            <w:tcW w:w="1142" w:type="pct"/>
            <w:noWrap/>
            <w:vAlign w:val="center"/>
          </w:tcPr>
          <w:p w:rsidR="00CD528C" w:rsidRDefault="0058085E">
            <w:pPr>
              <w:jc w:val="right"/>
            </w:pPr>
            <w:r>
              <w:t>59.1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54.9</w:t>
            </w:r>
          </w:p>
        </w:tc>
        <w:tc>
          <w:tcPr>
            <w:tcW w:w="1142" w:type="pct"/>
            <w:shd w:val="clear" w:color="auto" w:fill="D9D9D9" w:themeFill="background2" w:themeFillShade="D9"/>
            <w:noWrap/>
            <w:vAlign w:val="center"/>
          </w:tcPr>
          <w:p w:rsidR="00CD528C" w:rsidRDefault="0058085E">
            <w:pPr>
              <w:jc w:val="right"/>
            </w:pPr>
            <w:r>
              <w:t>36.4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90.2</w:t>
            </w:r>
          </w:p>
        </w:tc>
        <w:tc>
          <w:tcPr>
            <w:tcW w:w="1142" w:type="pct"/>
            <w:noWrap/>
            <w:vAlign w:val="center"/>
          </w:tcPr>
          <w:p w:rsidR="00CD528C" w:rsidRDefault="0058085E">
            <w:pPr>
              <w:jc w:val="right"/>
            </w:pPr>
            <w:r>
              <w:t>72.7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92.2</w:t>
            </w:r>
          </w:p>
        </w:tc>
        <w:tc>
          <w:tcPr>
            <w:tcW w:w="1142" w:type="pct"/>
            <w:shd w:val="clear" w:color="auto" w:fill="D9D9D9" w:themeFill="background2" w:themeFillShade="D9"/>
            <w:noWrap/>
            <w:vAlign w:val="center"/>
          </w:tcPr>
          <w:p w:rsidR="00CD528C" w:rsidRDefault="0058085E">
            <w:pPr>
              <w:jc w:val="right"/>
            </w:pPr>
            <w:r>
              <w:t>45.5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64.7</w:t>
            </w:r>
          </w:p>
        </w:tc>
        <w:tc>
          <w:tcPr>
            <w:tcW w:w="1142" w:type="pct"/>
            <w:noWrap/>
            <w:vAlign w:val="center"/>
          </w:tcPr>
          <w:p w:rsidR="00CD528C" w:rsidRDefault="0058085E">
            <w:pPr>
              <w:jc w:val="right"/>
            </w:pPr>
            <w:r>
              <w:t>68.2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70.6</w:t>
            </w:r>
          </w:p>
        </w:tc>
        <w:tc>
          <w:tcPr>
            <w:tcW w:w="1142" w:type="pct"/>
            <w:shd w:val="clear" w:color="auto" w:fill="D9D9D9" w:themeFill="background2" w:themeFillShade="D9"/>
            <w:noWrap/>
            <w:vAlign w:val="center"/>
          </w:tcPr>
          <w:p w:rsidR="00CD528C" w:rsidRDefault="0058085E">
            <w:pPr>
              <w:jc w:val="right"/>
            </w:pPr>
            <w:r>
              <w:t>22.7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31.4</w:t>
            </w:r>
          </w:p>
        </w:tc>
        <w:tc>
          <w:tcPr>
            <w:tcW w:w="1142" w:type="pct"/>
            <w:noWrap/>
            <w:vAlign w:val="center"/>
          </w:tcPr>
          <w:p w:rsidR="00CD528C" w:rsidRDefault="0058085E">
            <w:pPr>
              <w:jc w:val="right"/>
            </w:pPr>
            <w:r>
              <w:t>31.8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47.1</w:t>
            </w:r>
          </w:p>
        </w:tc>
        <w:tc>
          <w:tcPr>
            <w:tcW w:w="1142" w:type="pct"/>
            <w:shd w:val="clear" w:color="auto" w:fill="D9D9D9" w:themeFill="background2" w:themeFillShade="D9"/>
            <w:noWrap/>
            <w:vAlign w:val="center"/>
          </w:tcPr>
          <w:p w:rsidR="00CD528C" w:rsidRDefault="0058085E">
            <w:pPr>
              <w:jc w:val="right"/>
            </w:pPr>
            <w:r>
              <w:t>63.6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92.2</w:t>
            </w:r>
          </w:p>
        </w:tc>
        <w:tc>
          <w:tcPr>
            <w:tcW w:w="1142" w:type="pct"/>
            <w:tcBorders>
              <w:bottom w:val="single" w:sz="2" w:space="0" w:color="FFFFFF" w:themeColor="accent6" w:themeTint="99"/>
            </w:tcBorders>
            <w:noWrap/>
            <w:vAlign w:val="center"/>
          </w:tcPr>
          <w:p w:rsidR="00CD528C" w:rsidRDefault="0058085E">
            <w:pPr>
              <w:jc w:val="right"/>
            </w:pPr>
            <w:r>
              <w:t>72.7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54.9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45.5</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15.7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66.7</w:t>
            </w:r>
          </w:p>
        </w:tc>
        <w:tc>
          <w:tcPr>
            <w:tcW w:w="765" w:type="pct"/>
            <w:noWrap/>
            <w:vAlign w:val="center"/>
          </w:tcPr>
          <w:p w:rsidR="00CD528C" w:rsidRDefault="0058085E">
            <w:pPr>
              <w:jc w:val="right"/>
            </w:pPr>
            <w:r>
              <w:t>63.6</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11.8</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51</w:t>
            </w:r>
          </w:p>
        </w:tc>
        <w:tc>
          <w:tcPr>
            <w:tcW w:w="765" w:type="pct"/>
            <w:tcBorders>
              <w:top w:val="single" w:sz="2" w:space="0" w:color="004EA8"/>
              <w:bottom w:val="single" w:sz="2" w:space="0" w:color="004EA8"/>
            </w:tcBorders>
            <w:noWrap/>
            <w:vAlign w:val="center"/>
          </w:tcPr>
          <w:p w:rsidR="00CD528C" w:rsidRDefault="0058085E">
            <w:pPr>
              <w:jc w:val="right"/>
            </w:pPr>
            <w:r>
              <w:t>22</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54.9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15</w:t>
            </w:r>
          </w:p>
        </w:tc>
        <w:tc>
          <w:tcPr>
            <w:tcW w:w="730" w:type="pct"/>
            <w:tcBorders>
              <w:bottom w:val="single" w:sz="2" w:space="0" w:color="FFFFFF" w:themeColor="accent6" w:themeTint="99"/>
            </w:tcBorders>
            <w:noWrap/>
            <w:vAlign w:val="center"/>
          </w:tcPr>
          <w:p w:rsidR="00CD528C" w:rsidRDefault="0058085E">
            <w:pPr>
              <w:jc w:val="right"/>
            </w:pPr>
            <w:r>
              <w:t>53.6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46.7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Northern Grampians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Northern Grampians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ON_TRACK_Northern Grampians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543DF-B161-4E0F-816A-B1063D05CD7B}"/>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ON_TRACK_Northern Grampians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