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Manningham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Manningham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Manningham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Manningham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Manningham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358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1185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545</w:t>
            </w:r>
          </w:p>
        </w:tc>
        <w:tc>
          <w:tcPr>
            <w:tcW w:w="1048" w:type="pct"/>
            <w:tcBorders>
              <w:bottom w:val="single" w:sz="2" w:space="0" w:color="FFFFFF" w:themeColor="accent6" w:themeTint="99"/>
            </w:tcBorders>
            <w:noWrap/>
            <w:vAlign w:val="center"/>
          </w:tcPr>
          <w:p w:rsidR="00CD528C" w:rsidRDefault="0058085E">
            <w:pPr>
              <w:jc w:val="right"/>
            </w:pPr>
            <w:r>
              <w:t>304</w:t>
            </w:r>
          </w:p>
        </w:tc>
        <w:tc>
          <w:tcPr>
            <w:tcW w:w="1048" w:type="pct"/>
            <w:tcBorders>
              <w:bottom w:val="single" w:sz="2" w:space="0" w:color="FFFFFF" w:themeColor="accent6" w:themeTint="99"/>
            </w:tcBorders>
            <w:noWrap/>
            <w:vAlign w:val="center"/>
          </w:tcPr>
          <w:p w:rsidR="00CD528C" w:rsidRDefault="0058085E">
            <w:pPr>
              <w:jc w:val="right"/>
            </w:pPr>
            <w:r>
              <w:t>849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336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547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40.6</w:t>
            </w:r>
          </w:p>
        </w:tc>
        <w:tc>
          <w:tcPr>
            <w:tcW w:w="1048" w:type="pct"/>
            <w:tcBorders>
              <w:top w:val="single" w:sz="2" w:space="0" w:color="004EA8"/>
              <w:bottom w:val="single" w:sz="2" w:space="0" w:color="004EA8"/>
            </w:tcBorders>
            <w:noWrap/>
            <w:vAlign w:val="center"/>
          </w:tcPr>
          <w:p w:rsidR="00CD528C" w:rsidRDefault="0058085E">
            <w:pPr>
              <w:jc w:val="right"/>
            </w:pPr>
            <w:r>
              <w:t>58.9</w:t>
            </w:r>
          </w:p>
        </w:tc>
        <w:tc>
          <w:tcPr>
            <w:tcW w:w="1048" w:type="pct"/>
            <w:tcBorders>
              <w:top w:val="single" w:sz="2" w:space="0" w:color="004EA8"/>
              <w:bottom w:val="single" w:sz="2" w:space="0" w:color="004EA8"/>
            </w:tcBorders>
            <w:noWrap/>
            <w:vAlign w:val="center"/>
          </w:tcPr>
          <w:p w:rsidR="00CD528C" w:rsidRDefault="0058085E">
            <w:pPr>
              <w:jc w:val="right"/>
            </w:pPr>
            <w:r>
              <w:t>46.2</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Manningham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108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154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45</w:t>
            </w:r>
          </w:p>
        </w:tc>
        <w:tc>
          <w:tcPr>
            <w:tcW w:w="1278" w:type="pct"/>
            <w:tcBorders>
              <w:bottom w:val="single" w:sz="2" w:space="0" w:color="FFFFFF" w:themeColor="accent6" w:themeTint="99"/>
            </w:tcBorders>
            <w:noWrap/>
            <w:vAlign w:val="center"/>
          </w:tcPr>
          <w:p w:rsidR="00CD528C" w:rsidRDefault="0058085E">
            <w:pPr>
              <w:jc w:val="right"/>
            </w:pPr>
            <w:r>
              <w:t>23</w:t>
            </w:r>
          </w:p>
        </w:tc>
        <w:tc>
          <w:tcPr>
            <w:tcW w:w="847" w:type="pct"/>
            <w:tcBorders>
              <w:bottom w:val="single" w:sz="2" w:space="0" w:color="FFFFFF" w:themeColor="accent6" w:themeTint="99"/>
            </w:tcBorders>
            <w:noWrap/>
            <w:vAlign w:val="center"/>
          </w:tcPr>
          <w:p w:rsidR="00CD528C" w:rsidRDefault="0058085E">
            <w:pPr>
              <w:jc w:val="right"/>
            </w:pPr>
            <w:r>
              <w:t>68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12.0</w:t>
            </w:r>
          </w:p>
        </w:tc>
        <w:tc>
          <w:tcPr>
            <w:tcW w:w="1278" w:type="pct"/>
            <w:tcBorders>
              <w:top w:val="single" w:sz="2" w:space="0" w:color="004EA8"/>
              <w:bottom w:val="single" w:sz="2" w:space="0" w:color="004EA8"/>
            </w:tcBorders>
            <w:noWrap/>
            <w:vAlign w:val="center"/>
          </w:tcPr>
          <w:p w:rsidR="00CD528C" w:rsidRDefault="0058085E">
            <w:pPr>
              <w:jc w:val="right"/>
            </w:pPr>
            <w:r>
              <w:t>13.0</w:t>
            </w:r>
          </w:p>
        </w:tc>
        <w:tc>
          <w:tcPr>
            <w:tcW w:w="847" w:type="pct"/>
            <w:tcBorders>
              <w:top w:val="single" w:sz="2" w:space="0" w:color="004EA8"/>
              <w:bottom w:val="single" w:sz="2" w:space="0" w:color="004EA8"/>
            </w:tcBorders>
            <w:noWrap/>
            <w:vAlign w:val="center"/>
          </w:tcPr>
          <w:p w:rsidR="00CD528C" w:rsidRDefault="0058085E">
            <w:pPr>
              <w:jc w:val="right"/>
            </w:pPr>
            <w:r>
              <w:t>12.3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Manningham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Manningham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469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85.7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359</w:t>
            </w:r>
          </w:p>
        </w:tc>
        <w:tc>
          <w:tcPr>
            <w:tcW w:w="715" w:type="pct"/>
            <w:vAlign w:val="center"/>
          </w:tcPr>
          <w:p w:rsidR="00CD528C" w:rsidRDefault="0058085E">
            <w:pPr>
              <w:jc w:val="right"/>
            </w:pPr>
            <w:r>
              <w:t>65.6</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61</w:t>
            </w:r>
          </w:p>
        </w:tc>
        <w:tc>
          <w:tcPr>
            <w:tcW w:w="715" w:type="pct"/>
            <w:shd w:val="clear" w:color="auto" w:fill="D9D9D9" w:themeFill="background2" w:themeFillShade="D9"/>
            <w:vAlign w:val="center"/>
          </w:tcPr>
          <w:p w:rsidR="00CD528C" w:rsidRDefault="0058085E">
            <w:pPr>
              <w:jc w:val="right"/>
            </w:pPr>
            <w:r>
              <w:t>11.2</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13</w:t>
            </w:r>
          </w:p>
        </w:tc>
        <w:tc>
          <w:tcPr>
            <w:tcW w:w="715" w:type="pct"/>
            <w:vAlign w:val="center"/>
          </w:tcPr>
          <w:p w:rsidR="00CD528C" w:rsidRDefault="0058085E">
            <w:pPr>
              <w:jc w:val="right"/>
            </w:pPr>
            <w:r>
              <w:t>2.4</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48</w:t>
            </w:r>
          </w:p>
        </w:tc>
        <w:tc>
          <w:tcPr>
            <w:tcW w:w="715" w:type="pct"/>
            <w:shd w:val="clear" w:color="auto" w:fill="D9D9D9" w:themeFill="background2" w:themeFillShade="D9"/>
            <w:vAlign w:val="center"/>
          </w:tcPr>
          <w:p w:rsidR="00CD528C" w:rsidRDefault="0058085E">
            <w:pPr>
              <w:jc w:val="right"/>
            </w:pPr>
            <w:r>
              <w:t>8.8</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49</w:t>
            </w:r>
          </w:p>
        </w:tc>
        <w:tc>
          <w:tcPr>
            <w:tcW w:w="715" w:type="pct"/>
            <w:vAlign w:val="center"/>
          </w:tcPr>
          <w:p w:rsidR="00CD528C" w:rsidRDefault="0058085E">
            <w:pPr>
              <w:jc w:val="right"/>
            </w:pPr>
            <w:r>
              <w:t>9.0</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8</w:t>
            </w:r>
          </w:p>
        </w:tc>
        <w:tc>
          <w:tcPr>
            <w:tcW w:w="715" w:type="pct"/>
            <w:tcBorders>
              <w:bottom w:val="single" w:sz="2" w:space="0" w:color="004EA8"/>
            </w:tcBorders>
            <w:vAlign w:val="center"/>
          </w:tcPr>
          <w:p w:rsidR="00CD528C" w:rsidRDefault="0058085E">
            <w:pPr>
              <w:jc w:val="right"/>
            </w:pPr>
            <w:r>
              <w:t>1.5</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14.3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64</w:t>
            </w:r>
          </w:p>
        </w:tc>
        <w:tc>
          <w:tcPr>
            <w:tcW w:w="715" w:type="pct"/>
            <w:vAlign w:val="center"/>
          </w:tcPr>
          <w:p w:rsidR="00CD528C" w:rsidRDefault="0058085E">
            <w:pPr>
              <w:jc w:val="right"/>
            </w:pPr>
            <w:r>
              <w:t>11.7</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4.6</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39</w:t>
            </w:r>
          </w:p>
        </w:tc>
        <w:tc>
          <w:tcPr>
            <w:tcW w:w="715" w:type="pct"/>
            <w:vAlign w:val="center"/>
          </w:tcPr>
          <w:p w:rsidR="00CD528C" w:rsidRDefault="0058085E">
            <w:pPr>
              <w:jc w:val="right"/>
            </w:pPr>
            <w:r>
              <w:t>7.1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547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Manningham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67.7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Manningham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69.4</w:t>
            </w:r>
          </w:p>
        </w:tc>
        <w:tc>
          <w:tcPr>
            <w:tcW w:w="738" w:type="pct"/>
            <w:noWrap/>
            <w:vAlign w:val="center"/>
          </w:tcPr>
          <w:p w:rsidR="00CD528C" w:rsidRDefault="0058085E">
            <w:pPr>
              <w:jc w:val="right"/>
            </w:pPr>
            <w:r>
              <w:t>12.4</w:t>
            </w:r>
          </w:p>
        </w:tc>
        <w:tc>
          <w:tcPr>
            <w:tcW w:w="843" w:type="pct"/>
            <w:noWrap/>
            <w:vAlign w:val="center"/>
          </w:tcPr>
          <w:p w:rsidR="00CD528C" w:rsidRDefault="0058085E">
            <w:pPr>
              <w:jc w:val="right"/>
            </w:pPr>
            <w:r>
              <w:t>5.9</w:t>
            </w:r>
          </w:p>
        </w:tc>
        <w:tc>
          <w:tcPr>
            <w:tcW w:w="647" w:type="pct"/>
            <w:noWrap/>
            <w:vAlign w:val="center"/>
          </w:tcPr>
          <w:p w:rsidR="00CD528C" w:rsidRDefault="0058085E">
            <w:pPr>
              <w:jc w:val="right"/>
            </w:pPr>
            <w:r>
              <w:t>9.7</w:t>
            </w:r>
          </w:p>
        </w:tc>
        <w:tc>
          <w:tcPr>
            <w:tcW w:w="575" w:type="pct"/>
            <w:noWrap/>
            <w:vAlign w:val="center"/>
          </w:tcPr>
          <w:p w:rsidR="00CD528C" w:rsidRDefault="00CD528C">
            <w:pPr>
              <w:jc w:val="right"/>
            </w:pPr>
            <w:r>
              <w:t>1.7</w:t>
            </w:r>
          </w:p>
        </w:tc>
        <w:tc>
          <w:tcPr>
            <w:tcW w:w="558" w:type="pct"/>
            <w:noWrap/>
            <w:vAlign w:val="center"/>
          </w:tcPr>
          <w:p w:rsidR="00CD528C" w:rsidRDefault="00CD528C">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61.1</w:t>
            </w:r>
          </w:p>
        </w:tc>
        <w:tc>
          <w:tcPr>
            <w:tcW w:w="738" w:type="pct"/>
            <w:shd w:val="clear" w:color="auto" w:fill="D9D9D9" w:themeFill="background2" w:themeFillShade="D9"/>
            <w:noWrap/>
            <w:vAlign w:val="center"/>
          </w:tcPr>
          <w:p w:rsidR="00CD528C" w:rsidRDefault="0058085E">
            <w:pPr>
              <w:jc w:val="right"/>
            </w:pPr>
            <w:r>
              <w:t>14.7</w:t>
            </w:r>
          </w:p>
        </w:tc>
        <w:tc>
          <w:tcPr>
            <w:tcW w:w="843" w:type="pct"/>
            <w:shd w:val="clear" w:color="auto" w:fill="D9D9D9" w:themeFill="background2" w:themeFillShade="D9"/>
            <w:noWrap/>
            <w:vAlign w:val="center"/>
          </w:tcPr>
          <w:p w:rsidR="00CD528C" w:rsidRDefault="0058085E">
            <w:pPr>
              <w:jc w:val="right"/>
            </w:pPr>
            <w:r>
              <w:t>8.4</w:t>
            </w:r>
          </w:p>
        </w:tc>
        <w:tc>
          <w:tcPr>
            <w:tcW w:w="647" w:type="pct"/>
            <w:shd w:val="clear" w:color="auto" w:fill="D9D9D9" w:themeFill="background2" w:themeFillShade="D9"/>
            <w:noWrap/>
            <w:vAlign w:val="center"/>
          </w:tcPr>
          <w:p w:rsidR="00CD528C" w:rsidRDefault="0058085E">
            <w:pPr>
              <w:jc w:val="right"/>
            </w:pPr>
            <w:r>
              <w:t>12.4</w:t>
            </w:r>
          </w:p>
        </w:tc>
        <w:tc>
          <w:tcPr>
            <w:tcW w:w="575" w:type="pct"/>
            <w:shd w:val="clear" w:color="auto" w:fill="D9D9D9" w:themeFill="background2" w:themeFillShade="D9"/>
            <w:noWrap/>
            <w:vAlign w:val="center"/>
          </w:tcPr>
          <w:p w:rsidR="00CD528C" w:rsidRDefault="0058085E">
            <w:pPr>
              <w:jc w:val="right"/>
            </w:pPr>
            <w:r>
              <w:t>2.9</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Manningham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67.3</w:t>
            </w:r>
          </w:p>
        </w:tc>
        <w:tc>
          <w:tcPr>
            <w:tcW w:w="738" w:type="pct"/>
            <w:tcBorders>
              <w:bottom w:val="single" w:sz="2" w:space="0" w:color="FFFFFF" w:themeColor="accent6" w:themeTint="99"/>
            </w:tcBorders>
            <w:noWrap/>
            <w:vAlign w:val="center"/>
          </w:tcPr>
          <w:p w:rsidR="00CD528C" w:rsidRDefault="0058085E">
            <w:pPr>
              <w:jc w:val="right"/>
            </w:pPr>
            <w:r>
              <w:t>13.6</w:t>
            </w:r>
          </w:p>
        </w:tc>
        <w:tc>
          <w:tcPr>
            <w:tcW w:w="843" w:type="pct"/>
            <w:tcBorders>
              <w:bottom w:val="single" w:sz="2" w:space="0" w:color="FFFFFF" w:themeColor="accent6" w:themeTint="99"/>
            </w:tcBorders>
            <w:noWrap/>
            <w:vAlign w:val="center"/>
          </w:tcPr>
          <w:p w:rsidR="00CD528C" w:rsidRDefault="0058085E">
            <w:pPr>
              <w:jc w:val="right"/>
            </w:pPr>
            <w:r>
              <w:t>6.4</w:t>
            </w:r>
          </w:p>
        </w:tc>
        <w:tc>
          <w:tcPr>
            <w:tcW w:w="647" w:type="pct"/>
            <w:tcBorders>
              <w:bottom w:val="single" w:sz="2" w:space="0" w:color="FFFFFF" w:themeColor="accent6" w:themeTint="99"/>
            </w:tcBorders>
            <w:noWrap/>
            <w:vAlign w:val="center"/>
          </w:tcPr>
          <w:p w:rsidR="00CD528C" w:rsidRDefault="0058085E">
            <w:pPr>
              <w:jc w:val="right"/>
            </w:pPr>
            <w:r>
              <w:t>9.7</w:t>
            </w:r>
          </w:p>
        </w:tc>
        <w:tc>
          <w:tcPr>
            <w:tcW w:w="575" w:type="pct"/>
            <w:tcBorders>
              <w:bottom w:val="single" w:sz="2" w:space="0" w:color="FFFFFF" w:themeColor="accent6" w:themeTint="99"/>
            </w:tcBorders>
            <w:noWrap/>
            <w:vAlign w:val="center"/>
          </w:tcPr>
          <w:p w:rsidR="00CD528C" w:rsidRDefault="00CD528C">
            <w:pPr>
              <w:jc w:val="right"/>
            </w:pPr>
            <w:r>
              <w:t>2.6</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65.6</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11.7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2.6</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Manningham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37.6</w:t>
            </w:r>
          </w:p>
        </w:tc>
        <w:tc>
          <w:tcPr>
            <w:tcW w:w="1215" w:type="dxa"/>
            <w:tcBorders>
              <w:bottom w:val="single" w:sz="2" w:space="0" w:color="FFFFFF" w:themeColor="accent6" w:themeTint="99"/>
            </w:tcBorders>
            <w:noWrap/>
            <w:vAlign w:val="center"/>
          </w:tcPr>
          <w:p w:rsidR="00CD528C" w:rsidRDefault="0058085E">
            <w:pPr>
              <w:jc w:val="right"/>
            </w:pPr>
            <w:r>
              <w:t>15.3</w:t>
            </w:r>
          </w:p>
        </w:tc>
        <w:tc>
          <w:tcPr>
            <w:tcW w:w="1215" w:type="dxa"/>
            <w:tcBorders>
              <w:bottom w:val="single" w:sz="2" w:space="0" w:color="FFFFFF" w:themeColor="accent6" w:themeTint="99"/>
            </w:tcBorders>
            <w:noWrap/>
            <w:vAlign w:val="center"/>
          </w:tcPr>
          <w:p w:rsidR="00CD528C" w:rsidRDefault="0058085E">
            <w:pPr>
              <w:jc w:val="right"/>
            </w:pPr>
            <w:r>
              <w:t>18.8</w:t>
            </w:r>
          </w:p>
        </w:tc>
        <w:tc>
          <w:tcPr>
            <w:tcW w:w="1215" w:type="dxa"/>
            <w:tcBorders>
              <w:bottom w:val="single" w:sz="2" w:space="0" w:color="FFFFFF" w:themeColor="accent6" w:themeTint="99"/>
            </w:tcBorders>
            <w:noWrap/>
            <w:vAlign w:val="center"/>
          </w:tcPr>
          <w:p w:rsidR="00CD528C" w:rsidRDefault="0058085E">
            <w:pPr>
              <w:jc w:val="right"/>
            </w:pPr>
            <w:r>
              <w:t>27.1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66.7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Manningham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73.5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60.7</w:t>
            </w:r>
          </w:p>
        </w:tc>
        <w:tc>
          <w:tcPr>
            <w:tcW w:w="1215" w:type="dxa"/>
            <w:tcBorders>
              <w:left w:val="nil"/>
              <w:bottom w:val="single" w:sz="2" w:space="0" w:color="004EA8"/>
              <w:right w:val="nil"/>
            </w:tcBorders>
            <w:noWrap/>
            <w:vAlign w:val="center"/>
          </w:tcPr>
          <w:p w:rsidR="00CD528C" w:rsidRDefault="0058085E">
            <w:pPr>
              <w:jc w:val="right"/>
            </w:pPr>
            <w:r>
              <w:t>12.2</w:t>
            </w:r>
          </w:p>
        </w:tc>
        <w:tc>
          <w:tcPr>
            <w:tcW w:w="1215" w:type="dxa"/>
            <w:tcBorders>
              <w:left w:val="nil"/>
              <w:bottom w:val="single" w:sz="2" w:space="0" w:color="004EA8"/>
              <w:right w:val="nil"/>
            </w:tcBorders>
            <w:noWrap/>
            <w:vAlign w:val="center"/>
          </w:tcPr>
          <w:p w:rsidR="00CD528C" w:rsidRDefault="0058085E">
            <w:pPr>
              <w:jc w:val="right"/>
            </w:pPr>
            <w:r>
              <w:t>12.5</w:t>
            </w:r>
          </w:p>
        </w:tc>
        <w:tc>
          <w:tcPr>
            <w:tcW w:w="1215" w:type="dxa"/>
            <w:tcBorders>
              <w:left w:val="nil"/>
              <w:bottom w:val="single" w:sz="2" w:space="0" w:color="004EA8"/>
              <w:right w:val="nil"/>
            </w:tcBorders>
            <w:noWrap/>
            <w:vAlign w:val="center"/>
          </w:tcPr>
          <w:p w:rsidR="00CD528C" w:rsidRDefault="0058085E">
            <w:pPr>
              <w:jc w:val="right"/>
            </w:pPr>
            <w:r>
              <w:t>11.6</w:t>
            </w:r>
          </w:p>
        </w:tc>
        <w:tc>
          <w:tcPr>
            <w:tcW w:w="1215" w:type="dxa"/>
            <w:tcBorders>
              <w:left w:val="nil"/>
              <w:bottom w:val="single" w:sz="2" w:space="0" w:color="004EA8"/>
              <w:right w:val="nil"/>
            </w:tcBorders>
            <w:noWrap/>
            <w:vAlign w:val="center"/>
          </w:tcPr>
          <w:p w:rsidR="00CD528C" w:rsidRDefault="0058085E">
            <w:pPr>
              <w:jc w:val="right"/>
            </w:pPr>
            <w:r>
              <w:t>3.0</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Manningham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71.4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65.0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65.9</w:t>
            </w:r>
          </w:p>
        </w:tc>
        <w:tc>
          <w:tcPr>
            <w:tcW w:w="1207" w:type="dxa"/>
            <w:tcBorders>
              <w:left w:val="nil"/>
              <w:bottom w:val="single" w:sz="2" w:space="0" w:color="004EA8"/>
              <w:right w:val="nil"/>
            </w:tcBorders>
            <w:noWrap/>
            <w:vAlign w:val="center"/>
          </w:tcPr>
          <w:p w:rsidR="00CD528C" w:rsidRDefault="0058085E">
            <w:pPr>
              <w:jc w:val="right"/>
            </w:pPr>
            <w:r>
              <w:t>9.9</w:t>
            </w:r>
          </w:p>
        </w:tc>
        <w:tc>
          <w:tcPr>
            <w:tcW w:w="1206" w:type="dxa"/>
            <w:tcBorders>
              <w:left w:val="nil"/>
              <w:bottom w:val="single" w:sz="2" w:space="0" w:color="004EA8"/>
              <w:right w:val="nil"/>
            </w:tcBorders>
            <w:noWrap/>
            <w:vAlign w:val="center"/>
          </w:tcPr>
          <w:p w:rsidR="00CD528C" w:rsidRDefault="0058085E">
            <w:pPr>
              <w:jc w:val="right"/>
            </w:pPr>
            <w:r>
              <w:t>8.7</w:t>
            </w:r>
          </w:p>
        </w:tc>
        <w:tc>
          <w:tcPr>
            <w:tcW w:w="1207" w:type="dxa"/>
            <w:tcBorders>
              <w:left w:val="nil"/>
              <w:bottom w:val="single" w:sz="2" w:space="0" w:color="004EA8"/>
              <w:right w:val="nil"/>
            </w:tcBorders>
            <w:noWrap/>
            <w:vAlign w:val="center"/>
          </w:tcPr>
          <w:p w:rsidR="00CD528C" w:rsidRDefault="0058085E">
            <w:pPr>
              <w:jc w:val="right"/>
            </w:pPr>
            <w:r>
              <w:t>12.7</w:t>
            </w:r>
          </w:p>
        </w:tc>
        <w:tc>
          <w:tcPr>
            <w:tcW w:w="1206" w:type="dxa"/>
            <w:tcBorders>
              <w:left w:val="nil"/>
              <w:bottom w:val="single" w:sz="2" w:space="0" w:color="004EA8"/>
              <w:right w:val="nil"/>
            </w:tcBorders>
            <w:noWrap/>
            <w:vAlign w:val="center"/>
          </w:tcPr>
          <w:p w:rsidR="00CD528C" w:rsidRDefault="0058085E">
            <w:pPr>
              <w:jc w:val="right"/>
            </w:pPr>
            <w:r>
              <w:t>2.9</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Manningham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Doncaster Secondary College</w:t>
            </w:r>
          </w:p>
        </w:tc>
        <w:tc>
          <w:tcPr>
            <w:tcW w:w="2310" w:type="dxa"/>
            <w:shd w:val="clear" w:color="auto" w:fill="D9D9D9"/>
          </w:tcPr>
          <w:p>
            <w:pPr>
              <w:jc w:val="right"/>
            </w:pPr>
            <w:r>
              <w:t>233</w:t>
            </w:r>
          </w:p>
        </w:tc>
        <w:tc>
          <w:tcPr>
            <w:tcW w:w="2310" w:type="dxa"/>
            <w:shd w:val="clear" w:color="auto" w:fill="D9D9D9"/>
          </w:tcPr>
          <w:p>
            <w:pPr>
              <w:jc w:val="right"/>
            </w:pPr>
            <w:r>
              <w:t>132</w:t>
            </w:r>
          </w:p>
        </w:tc>
        <w:tc>
          <w:tcPr>
            <w:tcW w:w="2310" w:type="dxa"/>
            <w:shd w:val="clear" w:color="auto" w:fill="D9D9D9"/>
          </w:tcPr>
          <w:p>
            <w:pPr>
              <w:jc w:val="right"/>
            </w:pPr>
            <w:r>
              <w:t>57.6</w:t>
            </w:r>
          </w:p>
        </w:tc>
        <w:tc>
          <w:tcPr>
            <w:tcW w:w="2310" w:type="dxa"/>
            <w:shd w:val="clear" w:color="auto" w:fill="D9D9D9"/>
          </w:tcPr>
          <w:p>
            <w:pPr>
              <w:jc w:val="right"/>
            </w:pPr>
            <w:r>
              <w:t>18.2</w:t>
            </w:r>
          </w:p>
        </w:tc>
        <w:tc>
          <w:tcPr>
            <w:tcW w:w="2310" w:type="dxa"/>
            <w:shd w:val="clear" w:color="auto" w:fill="D9D9D9"/>
          </w:tcPr>
          <w:p>
            <w:pPr>
              <w:jc w:val="right"/>
            </w:pPr>
            <w:r>
              <w:t>8.3</w:t>
            </w:r>
          </w:p>
        </w:tc>
        <w:tc>
          <w:tcPr>
            <w:tcW w:w="2310" w:type="dxa"/>
            <w:shd w:val="clear" w:color="auto" w:fill="D9D9D9"/>
          </w:tcPr>
          <w:p>
            <w:pPr>
              <w:jc w:val="right"/>
            </w:pPr>
            <w:r>
              <w:t>15.9</w:t>
            </w:r>
          </w:p>
        </w:tc>
      </w:tr>
      <w:tr>
        <w:tc>
          <w:tcPr>
            <w:tcW w:w="2310" w:type="dxa"/>
            <w:shd w:val="clear" w:color="auto" w:fill="FFFFFF"/>
          </w:tcPr>
          <w:p>
            <w:pPr>
              <w:jc w:val="right"/>
            </w:pPr>
            <w:r>
              <w:t>Donvale Christian College</w:t>
            </w:r>
          </w:p>
        </w:tc>
        <w:tc>
          <w:tcPr>
            <w:tcW w:w="2310" w:type="dxa"/>
            <w:shd w:val="clear" w:color="auto" w:fill="FFFFFF"/>
          </w:tcPr>
          <w:p>
            <w:pPr>
              <w:jc w:val="right"/>
            </w:pPr>
            <w:r>
              <w:t>108</w:t>
            </w:r>
          </w:p>
        </w:tc>
        <w:tc>
          <w:tcPr>
            <w:tcW w:w="2310" w:type="dxa"/>
            <w:shd w:val="clear" w:color="auto" w:fill="FFFFFF"/>
          </w:tcPr>
          <w:p>
            <w:pPr>
              <w:jc w:val="right"/>
            </w:pPr>
            <w:r>
              <w:t>71</w:t>
            </w:r>
          </w:p>
        </w:tc>
        <w:tc>
          <w:tcPr>
            <w:tcW w:w="2310" w:type="dxa"/>
            <w:shd w:val="clear" w:color="auto" w:fill="FFFFFF"/>
          </w:tcPr>
          <w:p>
            <w:pPr>
              <w:jc w:val="right"/>
            </w:pPr>
            <w:r>
              <w:t>71.8</w:t>
            </w:r>
          </w:p>
        </w:tc>
        <w:tc>
          <w:tcPr>
            <w:tcW w:w="2310" w:type="dxa"/>
            <w:shd w:val="clear" w:color="auto" w:fill="FFFFFF"/>
          </w:tcPr>
          <w:p>
            <w:pPr>
              <w:jc w:val="right"/>
            </w:pPr>
            <w:r>
              <w:t>11.3</w:t>
            </w:r>
          </w:p>
        </w:tc>
        <w:tc>
          <w:tcPr>
            <w:tcW w:w="2310" w:type="dxa"/>
            <w:shd w:val="clear" w:color="auto" w:fill="FFFFFF"/>
          </w:tcPr>
          <w:p>
            <w:pPr>
              <w:jc w:val="right"/>
            </w:pPr>
            <w:r>
              <w:t>np</w:t>
            </w:r>
          </w:p>
        </w:tc>
        <w:tc>
          <w:tcPr>
            <w:tcW w:w="2310" w:type="dxa"/>
            <w:shd w:val="clear" w:color="auto" w:fill="FFFFFF"/>
          </w:tcPr>
          <w:p>
            <w:pPr>
              <w:jc w:val="right"/>
            </w:pPr>
            <w:r>
              <w:t>11.3</w:t>
            </w:r>
          </w:p>
        </w:tc>
      </w:tr>
      <w:tr>
        <w:tc>
          <w:tcPr>
            <w:tcW w:w="2310" w:type="dxa"/>
            <w:shd w:val="clear" w:color="auto" w:fill="D9D9D9"/>
          </w:tcPr>
          <w:p>
            <w:pPr>
              <w:jc w:val="right"/>
            </w:pPr>
            <w:r>
              <w:t>East Doncaster Secondary College</w:t>
            </w:r>
          </w:p>
        </w:tc>
        <w:tc>
          <w:tcPr>
            <w:tcW w:w="2310" w:type="dxa"/>
            <w:shd w:val="clear" w:color="auto" w:fill="D9D9D9"/>
          </w:tcPr>
          <w:p>
            <w:pPr>
              <w:jc w:val="right"/>
            </w:pPr>
            <w:r>
              <w:t>266</w:t>
            </w:r>
          </w:p>
        </w:tc>
        <w:tc>
          <w:tcPr>
            <w:tcW w:w="2310" w:type="dxa"/>
            <w:shd w:val="clear" w:color="auto" w:fill="D9D9D9"/>
          </w:tcPr>
          <w:p>
            <w:pPr>
              <w:jc w:val="right"/>
            </w:pPr>
            <w:r>
              <w:t>153</w:t>
            </w:r>
          </w:p>
        </w:tc>
        <w:tc>
          <w:tcPr>
            <w:tcW w:w="2310" w:type="dxa"/>
            <w:shd w:val="clear" w:color="auto" w:fill="D9D9D9"/>
          </w:tcPr>
          <w:p>
            <w:pPr>
              <w:jc w:val="right"/>
            </w:pPr>
            <w:r>
              <w:t>77.1</w:t>
            </w:r>
          </w:p>
        </w:tc>
        <w:tc>
          <w:tcPr>
            <w:tcW w:w="2310" w:type="dxa"/>
            <w:shd w:val="clear" w:color="auto" w:fill="D9D9D9"/>
          </w:tcPr>
          <w:p>
            <w:pPr>
              <w:jc w:val="right"/>
            </w:pPr>
            <w:r>
              <w:t>7.8</w:t>
            </w:r>
          </w:p>
        </w:tc>
        <w:tc>
          <w:tcPr>
            <w:tcW w:w="2310" w:type="dxa"/>
            <w:shd w:val="clear" w:color="auto" w:fill="D9D9D9"/>
          </w:tcPr>
          <w:p>
            <w:pPr>
              <w:jc w:val="right"/>
            </w:pPr>
            <w:r>
              <w:t>5.2</w:t>
            </w:r>
          </w:p>
        </w:tc>
        <w:tc>
          <w:tcPr>
            <w:tcW w:w="2310" w:type="dxa"/>
            <w:shd w:val="clear" w:color="auto" w:fill="D9D9D9"/>
          </w:tcPr>
          <w:p>
            <w:pPr>
              <w:jc w:val="right"/>
            </w:pPr>
            <w:r>
              <w:t>9.8</w:t>
            </w:r>
          </w:p>
        </w:tc>
      </w:tr>
      <w:tr>
        <w:tc>
          <w:tcPr>
            <w:tcW w:w="2310" w:type="dxa"/>
            <w:shd w:val="clear" w:color="auto" w:fill="FFFFFF"/>
          </w:tcPr>
          <w:p>
            <w:pPr>
              <w:jc w:val="right"/>
            </w:pPr>
            <w:r>
              <w:t>Marcellin College</w:t>
            </w:r>
          </w:p>
        </w:tc>
        <w:tc>
          <w:tcPr>
            <w:tcW w:w="2310" w:type="dxa"/>
            <w:shd w:val="clear" w:color="auto" w:fill="FFFFFF"/>
          </w:tcPr>
          <w:p>
            <w:pPr>
              <w:jc w:val="right"/>
            </w:pPr>
            <w:r>
              <w:t>229</w:t>
            </w:r>
          </w:p>
        </w:tc>
        <w:tc>
          <w:tcPr>
            <w:tcW w:w="2310" w:type="dxa"/>
            <w:shd w:val="clear" w:color="auto" w:fill="FFFFFF"/>
          </w:tcPr>
          <w:p>
            <w:pPr>
              <w:jc w:val="right"/>
            </w:pPr>
            <w:r>
              <w:t>112</w:t>
            </w:r>
          </w:p>
        </w:tc>
        <w:tc>
          <w:tcPr>
            <w:tcW w:w="2310" w:type="dxa"/>
            <w:shd w:val="clear" w:color="auto" w:fill="FFFFFF"/>
          </w:tcPr>
          <w:p>
            <w:pPr>
              <w:jc w:val="right"/>
            </w:pPr>
            <w:r>
              <w:t>66.1</w:t>
            </w:r>
          </w:p>
        </w:tc>
        <w:tc>
          <w:tcPr>
            <w:tcW w:w="2310" w:type="dxa"/>
            <w:shd w:val="clear" w:color="auto" w:fill="FFFFFF"/>
          </w:tcPr>
          <w:p>
            <w:pPr>
              <w:jc w:val="right"/>
            </w:pPr>
            <w:r>
              <w:t>8.0</w:t>
            </w:r>
          </w:p>
        </w:tc>
        <w:tc>
          <w:tcPr>
            <w:tcW w:w="2310" w:type="dxa"/>
            <w:shd w:val="clear" w:color="auto" w:fill="FFFFFF"/>
          </w:tcPr>
          <w:p>
            <w:pPr>
              <w:jc w:val="right"/>
            </w:pPr>
            <w:r>
              <w:t>15.2</w:t>
            </w:r>
          </w:p>
        </w:tc>
        <w:tc>
          <w:tcPr>
            <w:tcW w:w="2310" w:type="dxa"/>
            <w:shd w:val="clear" w:color="auto" w:fill="FFFFFF"/>
          </w:tcPr>
          <w:p>
            <w:pPr>
              <w:jc w:val="right"/>
            </w:pPr>
            <w:r>
              <w:t>10.7</w:t>
            </w:r>
          </w:p>
        </w:tc>
      </w:tr>
      <w:tr>
        <w:tc>
          <w:tcPr>
            <w:tcW w:w="2310" w:type="dxa"/>
            <w:shd w:val="clear" w:color="auto" w:fill="D9D9D9"/>
          </w:tcPr>
          <w:p>
            <w:pPr>
              <w:jc w:val="right"/>
            </w:pPr>
            <w:r>
              <w:t>Templestowe College</w:t>
            </w:r>
          </w:p>
        </w:tc>
        <w:tc>
          <w:tcPr>
            <w:tcW w:w="2310" w:type="dxa"/>
            <w:shd w:val="clear" w:color="auto" w:fill="D9D9D9"/>
          </w:tcPr>
          <w:p>
            <w:pPr>
              <w:jc w:val="right"/>
            </w:pPr>
            <w:r>
              <w:t>106</w:t>
            </w:r>
          </w:p>
        </w:tc>
        <w:tc>
          <w:tcPr>
            <w:tcW w:w="2310" w:type="dxa"/>
            <w:shd w:val="clear" w:color="auto" w:fill="D9D9D9"/>
          </w:tcPr>
          <w:p>
            <w:pPr>
              <w:jc w:val="right"/>
            </w:pPr>
            <w:r>
              <w:t>50</w:t>
            </w:r>
          </w:p>
        </w:tc>
        <w:tc>
          <w:tcPr>
            <w:tcW w:w="2310" w:type="dxa"/>
            <w:shd w:val="clear" w:color="auto" w:fill="D9D9D9"/>
          </w:tcPr>
          <w:p>
            <w:pPr>
              <w:jc w:val="right"/>
            </w:pPr>
            <w:r>
              <w:t>50.0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34.0</w:t>
            </w:r>
          </w:p>
        </w:tc>
      </w:tr>
      <w:tr>
        <w:tc>
          <w:tcPr>
            <w:tcW w:w="2310" w:type="dxa"/>
            <w:shd w:val="clear" w:color="auto" w:fill="FFFFFF"/>
          </w:tcPr>
          <w:p>
            <w:pPr>
              <w:jc w:val="right"/>
            </w:pPr>
            <w:r>
              <w:t>Warrandyte High School</w:t>
            </w:r>
          </w:p>
        </w:tc>
        <w:tc>
          <w:tcPr>
            <w:tcW w:w="2310" w:type="dxa"/>
            <w:shd w:val="clear" w:color="auto" w:fill="FFFFFF"/>
          </w:tcPr>
          <w:p>
            <w:pPr>
              <w:jc w:val="right"/>
            </w:pPr>
            <w:r>
              <w:t>49</w:t>
            </w:r>
          </w:p>
        </w:tc>
        <w:tc>
          <w:tcPr>
            <w:tcW w:w="2310" w:type="dxa"/>
            <w:shd w:val="clear" w:color="auto" w:fill="FFFFFF"/>
          </w:tcPr>
          <w:p>
            <w:pPr>
              <w:jc w:val="right"/>
            </w:pPr>
            <w:r>
              <w:t>26</w:t>
            </w:r>
          </w:p>
        </w:tc>
        <w:tc>
          <w:tcPr>
            <w:tcW w:w="2310" w:type="dxa"/>
            <w:shd w:val="clear" w:color="auto" w:fill="FFFFFF"/>
          </w:tcPr>
          <w:p>
            <w:pPr>
              <w:jc w:val="right"/>
            </w:pPr>
            <w:r>
              <w:t>46.2</w:t>
            </w:r>
          </w:p>
        </w:tc>
        <w:tc>
          <w:tcPr>
            <w:tcW w:w="2310" w:type="dxa"/>
            <w:shd w:val="clear" w:color="auto" w:fill="FFFFFF"/>
          </w:tcPr>
          <w:p>
            <w:pPr>
              <w:jc w:val="right"/>
            </w:pPr>
            <w:r>
              <w:t>np</w:t>
            </w:r>
          </w:p>
        </w:tc>
        <w:tc>
          <w:tcPr>
            <w:tcW w:w="2310" w:type="dxa"/>
            <w:shd w:val="clear" w:color="auto" w:fill="FFFFFF"/>
          </w:tcPr>
          <w:p>
            <w:pPr>
              <w:jc w:val="right"/>
            </w:pPr>
            <w:r>
              <w:t>19.2</w:t>
            </w:r>
          </w:p>
        </w:tc>
        <w:tc>
          <w:tcPr>
            <w:tcW w:w="2310" w:type="dxa"/>
            <w:shd w:val="clear" w:color="auto" w:fill="FFFFFF"/>
          </w:tcPr>
          <w:p>
            <w:pPr>
              <w:jc w:val="right"/>
            </w:pPr>
            <w:r>
              <w:t>19.2</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991</w:t>
            </w:r>
          </w:p>
        </w:tc>
        <w:tc>
          <w:tcPr>
            <w:tcW w:w="2310" w:type="dxa"/>
            <w:shd w:val="clear" w:color="auto" w:fill="D9D9D9"/>
          </w:tcPr>
          <w:p>
            <w:pPr>
              <w:jc w:val="right"/>
            </w:pPr>
            <w:r>
              <w:rPr>
                <w:b/>
              </w:rPr>
              <w:t>544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Manningham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19</w:t>
            </w:r>
          </w:p>
        </w:tc>
        <w:tc>
          <w:tcPr>
            <w:tcW w:w="998" w:type="pct"/>
            <w:shd w:val="clear" w:color="auto" w:fill="auto"/>
          </w:tcPr>
          <w:p w:rsidR="00CD528C" w:rsidRDefault="00CD528C">
            <w:pPr>
              <w:jc w:val="right"/>
            </w:pPr>
            <w:r>
              <w:t>4.7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70</w:t>
            </w:r>
          </w:p>
        </w:tc>
        <w:tc>
          <w:tcPr>
            <w:tcW w:w="998" w:type="pct"/>
            <w:shd w:val="clear" w:color="auto" w:fill="FFFFFF" w:themeFill="background2"/>
          </w:tcPr>
          <w:p w:rsidR="00CD528C" w:rsidRDefault="0058085E">
            <w:pPr>
              <w:jc w:val="right"/>
            </w:pPr>
            <w:r>
              <w:t>17.4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43</w:t>
            </w:r>
          </w:p>
        </w:tc>
        <w:tc>
          <w:tcPr>
            <w:tcW w:w="998" w:type="pct"/>
            <w:shd w:val="clear" w:color="auto" w:fill="FFFFFF" w:themeFill="background2"/>
          </w:tcPr>
          <w:p w:rsidR="00CD528C" w:rsidRDefault="0058085E">
            <w:pPr>
              <w:jc w:val="right"/>
            </w:pPr>
            <w:r>
              <w:t>10.7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50</w:t>
            </w:r>
          </w:p>
        </w:tc>
        <w:tc>
          <w:tcPr>
            <w:tcW w:w="998" w:type="pct"/>
            <w:shd w:val="clear" w:color="auto" w:fill="D9D9D9" w:themeFill="background2" w:themeFillShade="D9"/>
          </w:tcPr>
          <w:p w:rsidR="00CD528C" w:rsidRDefault="0058085E">
            <w:pPr>
              <w:jc w:val="right"/>
            </w:pPr>
            <w:r>
              <w:t>12.4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78</w:t>
            </w:r>
          </w:p>
        </w:tc>
        <w:tc>
          <w:tcPr>
            <w:tcW w:w="998" w:type="pct"/>
            <w:shd w:val="clear" w:color="auto" w:fill="FFFFFF" w:themeFill="background2"/>
          </w:tcPr>
          <w:p w:rsidR="00CD528C" w:rsidRDefault="0058085E">
            <w:pPr>
              <w:jc w:val="right"/>
            </w:pPr>
            <w:r>
              <w:t>19.4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64</w:t>
            </w:r>
          </w:p>
        </w:tc>
        <w:tc>
          <w:tcPr>
            <w:tcW w:w="998" w:type="pct"/>
            <w:shd w:val="clear" w:color="auto" w:fill="D9D9D9" w:themeFill="background2" w:themeFillShade="D9"/>
          </w:tcPr>
          <w:p w:rsidR="00CD528C" w:rsidRDefault="0058085E">
            <w:pPr>
              <w:jc w:val="right"/>
            </w:pPr>
            <w:r>
              <w:t>15.9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44</w:t>
            </w:r>
          </w:p>
        </w:tc>
        <w:tc>
          <w:tcPr>
            <w:tcW w:w="998" w:type="pct"/>
            <w:shd w:val="clear" w:color="auto" w:fill="FFFFFF" w:themeFill="background2"/>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7</w:t>
            </w:r>
          </w:p>
        </w:tc>
        <w:tc>
          <w:tcPr>
            <w:tcW w:w="998" w:type="pct"/>
            <w:shd w:val="clear" w:color="auto" w:fill="DBD9D6"/>
          </w:tcPr>
          <w:p w:rsidR="00CD528C" w:rsidRDefault="00CD528C">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402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4.0</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9.3</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4.5</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47</w:t>
            </w:r>
          </w:p>
        </w:tc>
        <w:tc>
          <w:tcPr>
            <w:tcW w:w="661" w:type="pct"/>
            <w:shd w:val="clear" w:color="auto" w:fill="D9D9D9" w:themeFill="background2" w:themeFillShade="D9"/>
            <w:noWrap/>
            <w:vAlign w:val="center"/>
          </w:tcPr>
          <w:p w:rsidR="00CD528C" w:rsidRDefault="0058085E">
            <w:pPr>
              <w:jc w:val="right"/>
            </w:pPr>
            <w:r>
              <w:t>11.2</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56</w:t>
            </w:r>
          </w:p>
        </w:tc>
        <w:tc>
          <w:tcPr>
            <w:tcW w:w="661" w:type="pct"/>
            <w:shd w:val="clear" w:color="auto" w:fill="auto"/>
            <w:noWrap/>
            <w:vAlign w:val="center"/>
          </w:tcPr>
          <w:p w:rsidR="00CD528C" w:rsidRDefault="0058085E">
            <w:pPr>
              <w:jc w:val="right"/>
            </w:pPr>
            <w:r>
              <w:t>13.3</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34</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82</w:t>
            </w:r>
          </w:p>
        </w:tc>
        <w:tc>
          <w:tcPr>
            <w:tcW w:w="661" w:type="pct"/>
            <w:shd w:val="clear" w:color="auto" w:fill="auto"/>
            <w:noWrap/>
            <w:vAlign w:val="center"/>
          </w:tcPr>
          <w:p w:rsidR="00CD528C" w:rsidRDefault="0058085E">
            <w:pPr>
              <w:jc w:val="right"/>
            </w:pPr>
            <w:r>
              <w:t>19.5</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65</w:t>
            </w:r>
          </w:p>
        </w:tc>
        <w:tc>
          <w:tcPr>
            <w:tcW w:w="661" w:type="pct"/>
            <w:shd w:val="clear" w:color="auto" w:fill="auto"/>
            <w:noWrap/>
            <w:vAlign w:val="center"/>
          </w:tcPr>
          <w:p w:rsidR="00CD528C" w:rsidRDefault="0058085E">
            <w:pPr>
              <w:jc w:val="right"/>
            </w:pPr>
            <w:r>
              <w:t>15.5</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48</w:t>
            </w:r>
          </w:p>
        </w:tc>
        <w:tc>
          <w:tcPr>
            <w:tcW w:w="661" w:type="pct"/>
            <w:tcBorders>
              <w:bottom w:val="single" w:sz="2" w:space="0" w:color="004EA8"/>
            </w:tcBorders>
            <w:shd w:val="clear" w:color="auto" w:fill="auto"/>
            <w:noWrap/>
            <w:vAlign w:val="center"/>
          </w:tcPr>
          <w:p w:rsidR="00CD528C" w:rsidRDefault="0058085E">
            <w:pPr>
              <w:jc w:val="right"/>
            </w:pPr>
            <w:r>
              <w:t>11.4</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Manningham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88.1</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57.1</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11.9</w:t>
            </w:r>
          </w:p>
        </w:tc>
        <w:tc>
          <w:tcPr>
            <w:tcW w:w="869" w:type="pct"/>
            <w:tcBorders>
              <w:bottom w:val="single" w:sz="2" w:space="0" w:color="004EA8"/>
            </w:tcBorders>
            <w:noWrap/>
            <w:vAlign w:val="center"/>
          </w:tcPr>
          <w:p w:rsidR="00CD528C" w:rsidRDefault="00CD528C">
            <w:pPr>
              <w:jc w:val="right"/>
            </w:pPr>
            <w:r>
              <w:t>42.9</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19</w:t>
            </w:r>
          </w:p>
        </w:tc>
        <w:tc>
          <w:tcPr>
            <w:tcW w:w="733" w:type="pct"/>
            <w:shd w:val="clear" w:color="auto" w:fill="auto"/>
            <w:noWrap/>
            <w:vAlign w:val="center"/>
          </w:tcPr>
          <w:p w:rsidR="00CD528C" w:rsidRDefault="0058085E">
            <w:pPr>
              <w:jc w:val="right"/>
            </w:pPr>
            <w:r>
              <w:t>39.6</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22.9</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10.4</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10.4</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Manningham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83.0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11.3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86.8</w:t>
            </w:r>
          </w:p>
        </w:tc>
        <w:tc>
          <w:tcPr>
            <w:tcW w:w="1062" w:type="pct"/>
            <w:noWrap/>
            <w:vAlign w:val="center"/>
          </w:tcPr>
          <w:p w:rsidR="00CD528C" w:rsidRDefault="0058085E">
            <w:pPr>
              <w:jc w:val="right"/>
            </w:pPr>
            <w:r>
              <w:t>86.8</w:t>
            </w:r>
          </w:p>
        </w:tc>
        <w:tc>
          <w:tcPr>
            <w:tcW w:w="1062" w:type="pct"/>
            <w:noWrap/>
            <w:vAlign w:val="center"/>
          </w:tcPr>
          <w:p w:rsidR="00CD528C" w:rsidRDefault="00CD528C">
            <w:pPr>
              <w:jc w:val="right"/>
            </w:pPr>
            <w:r>
              <w:t>36.8</w:t>
            </w:r>
          </w:p>
        </w:tc>
        <w:tc>
          <w:tcPr>
            <w:tcW w:w="1062" w:type="pct"/>
            <w:noWrap/>
            <w:vAlign w:val="center"/>
          </w:tcPr>
          <w:p w:rsidR="00CD528C" w:rsidRDefault="0058085E">
            <w:pPr>
              <w:jc w:val="right"/>
            </w:pPr>
            <w:r>
              <w:t>10.5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71.1</w:t>
            </w:r>
          </w:p>
        </w:tc>
        <w:tc>
          <w:tcPr>
            <w:tcW w:w="1062" w:type="pct"/>
            <w:shd w:val="clear" w:color="auto" w:fill="D9D9D9" w:themeFill="background2" w:themeFillShade="D9"/>
            <w:noWrap/>
            <w:vAlign w:val="center"/>
          </w:tcPr>
          <w:p w:rsidR="00CD528C" w:rsidRDefault="0058085E">
            <w:pPr>
              <w:jc w:val="right"/>
            </w:pPr>
            <w:r>
              <w:t>65.8</w:t>
            </w:r>
          </w:p>
        </w:tc>
        <w:tc>
          <w:tcPr>
            <w:tcW w:w="1062" w:type="pct"/>
            <w:shd w:val="clear" w:color="auto" w:fill="D9D9D9" w:themeFill="background2" w:themeFillShade="D9"/>
            <w:noWrap/>
            <w:vAlign w:val="center"/>
          </w:tcPr>
          <w:p w:rsidR="00CD528C" w:rsidRDefault="0058085E">
            <w:pPr>
              <w:jc w:val="right"/>
            </w:pPr>
            <w:r>
              <w:t>44.7</w:t>
            </w:r>
          </w:p>
        </w:tc>
        <w:tc>
          <w:tcPr>
            <w:tcW w:w="1062" w:type="pct"/>
            <w:shd w:val="clear" w:color="auto" w:fill="D9D9D9" w:themeFill="background2" w:themeFillShade="D9"/>
            <w:noWrap/>
            <w:vAlign w:val="center"/>
          </w:tcPr>
          <w:p w:rsidR="00CD528C" w:rsidRDefault="0058085E">
            <w:pPr>
              <w:jc w:val="right"/>
            </w:pPr>
            <w:r>
              <w:t>10.5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65.9</w:t>
            </w:r>
          </w:p>
        </w:tc>
        <w:tc>
          <w:tcPr>
            <w:tcW w:w="1062" w:type="pct"/>
            <w:tcBorders>
              <w:bottom w:val="single" w:sz="2" w:space="0" w:color="FFFFFF" w:themeColor="accent6" w:themeTint="99"/>
            </w:tcBorders>
            <w:noWrap/>
            <w:vAlign w:val="center"/>
          </w:tcPr>
          <w:p w:rsidR="00CD528C" w:rsidRDefault="0058085E">
            <w:pPr>
              <w:jc w:val="right"/>
            </w:pPr>
            <w:r>
              <w:t>70.7</w:t>
            </w:r>
          </w:p>
        </w:tc>
        <w:tc>
          <w:tcPr>
            <w:tcW w:w="1062" w:type="pct"/>
            <w:tcBorders>
              <w:bottom w:val="single" w:sz="2" w:space="0" w:color="FFFFFF" w:themeColor="accent6" w:themeTint="99"/>
            </w:tcBorders>
            <w:noWrap/>
            <w:vAlign w:val="center"/>
          </w:tcPr>
          <w:p w:rsidR="00CD528C" w:rsidRDefault="0058085E">
            <w:pPr>
              <w:jc w:val="right"/>
            </w:pPr>
            <w:r>
              <w:t>29.3</w:t>
            </w:r>
          </w:p>
        </w:tc>
        <w:tc>
          <w:tcPr>
            <w:tcW w:w="1062" w:type="pct"/>
            <w:tcBorders>
              <w:bottom w:val="single" w:sz="2" w:space="0" w:color="FFFFFF" w:themeColor="accent6" w:themeTint="99"/>
            </w:tcBorders>
            <w:noWrap/>
            <w:vAlign w:val="center"/>
          </w:tcPr>
          <w:p w:rsidR="00CD528C" w:rsidRDefault="0058085E">
            <w:pPr>
              <w:jc w:val="right"/>
            </w:pPr>
            <w:r>
              <w:t>17.1</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79.5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65.9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9.1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47.7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16</w:t>
            </w:r>
          </w:p>
        </w:tc>
        <w:tc>
          <w:tcPr>
            <w:tcW w:w="805" w:type="pct"/>
            <w:noWrap/>
            <w:vAlign w:val="center"/>
          </w:tcPr>
          <w:p w:rsidR="00CD528C" w:rsidRDefault="0058085E">
            <w:pPr>
              <w:jc w:val="right"/>
            </w:pPr>
            <w:r>
              <w:t>36.4</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5</w:t>
            </w:r>
          </w:p>
        </w:tc>
        <w:tc>
          <w:tcPr>
            <w:tcW w:w="805" w:type="pct"/>
            <w:shd w:val="clear" w:color="auto" w:fill="D9D9D9" w:themeFill="background2" w:themeFillShade="D9"/>
            <w:noWrap/>
            <w:vAlign w:val="center"/>
          </w:tcPr>
          <w:p w:rsidR="00CD528C" w:rsidRDefault="0058085E">
            <w:pPr>
              <w:jc w:val="right"/>
            </w:pPr>
            <w:r>
              <w:t>11.4</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Manningham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Manningham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22</w:t>
            </w:r>
          </w:p>
        </w:tc>
        <w:tc>
          <w:tcPr>
            <w:tcW w:w="589" w:type="pct"/>
            <w:noWrap/>
            <w:vAlign w:val="center"/>
          </w:tcPr>
          <w:p w:rsidR="00CD528C" w:rsidRDefault="0058085E">
            <w:pPr>
              <w:jc w:val="right"/>
            </w:pPr>
            <w:r>
              <w:t>75.9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86.2</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10.3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Manningham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59.5</w:t>
            </w:r>
          </w:p>
        </w:tc>
        <w:tc>
          <w:tcPr>
            <w:tcW w:w="596" w:type="pct"/>
            <w:noWrap/>
            <w:vAlign w:val="center"/>
          </w:tcPr>
          <w:p w:rsidR="00CD528C" w:rsidRDefault="0058085E">
            <w:pPr>
              <w:jc w:val="right"/>
            </w:pPr>
            <w:r>
              <w:t>55.2</w:t>
            </w:r>
          </w:p>
        </w:tc>
        <w:tc>
          <w:tcPr>
            <w:tcW w:w="596" w:type="pct"/>
            <w:noWrap/>
            <w:vAlign w:val="center"/>
          </w:tcPr>
          <w:p w:rsidR="00CD528C" w:rsidRDefault="0058085E">
            <w:pPr>
              <w:jc w:val="right"/>
            </w:pPr>
            <w:r>
              <w:t>48.3</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11.9</w:t>
            </w:r>
          </w:p>
        </w:tc>
        <w:tc>
          <w:tcPr>
            <w:tcW w:w="596" w:type="pct"/>
            <w:shd w:val="clear" w:color="auto" w:fill="D9D9D9" w:themeFill="background2" w:themeFillShade="D9"/>
            <w:noWrap/>
            <w:vAlign w:val="center"/>
          </w:tcPr>
          <w:p w:rsidR="00CD528C" w:rsidRDefault="00CD528C">
            <w:pPr>
              <w:jc w:val="right"/>
            </w:pPr>
            <w:r>
              <w:t>10.3</w:t>
            </w:r>
          </w:p>
        </w:tc>
        <w:tc>
          <w:tcPr>
            <w:tcW w:w="596" w:type="pct"/>
            <w:shd w:val="clear" w:color="auto" w:fill="D9D9D9" w:themeFill="background2" w:themeFillShade="D9"/>
            <w:noWrap/>
            <w:vAlign w:val="center"/>
          </w:tcPr>
          <w:p w:rsidR="00CD528C" w:rsidRDefault="0058085E">
            <w:pPr>
              <w:jc w:val="right"/>
            </w:pPr>
            <w:r>
              <w:t>24.1</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4.8</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Manningham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18.8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7.8</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7.8</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9.4</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34.4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Manningham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8.1</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8.1</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11.3</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17.7</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9.7</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14.5</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17.7</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Manningham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43.6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21</w:t>
            </w:r>
          </w:p>
        </w:tc>
        <w:tc>
          <w:tcPr>
            <w:tcW w:w="755" w:type="pct"/>
            <w:tcBorders>
              <w:bottom w:val="single" w:sz="2" w:space="0" w:color="FFFFFF" w:themeColor="accent6" w:themeTint="99"/>
            </w:tcBorders>
            <w:noWrap/>
            <w:vAlign w:val="center"/>
          </w:tcPr>
          <w:p w:rsidR="00CD528C" w:rsidRDefault="0058085E">
            <w:pPr>
              <w:jc w:val="right"/>
            </w:pPr>
            <w:r>
              <w:t>53.8</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73.7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26.3</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47.4</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26.3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19</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Manningham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42.3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19.2</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Manningham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33.3</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47.1</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Manningham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45.5</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22.7</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26.3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47.4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Manningham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Manningham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Manningham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30.4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39.1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Manningham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53.3</w:t>
            </w:r>
          </w:p>
        </w:tc>
        <w:tc>
          <w:tcPr>
            <w:tcW w:w="943" w:type="pct"/>
            <w:noWrap/>
            <w:vAlign w:val="center"/>
          </w:tcPr>
          <w:p w:rsidR="00CD528C" w:rsidRDefault="0058085E">
            <w:pPr>
              <w:jc w:val="right"/>
            </w:pPr>
            <w:r>
              <w:t>46.7</w:t>
            </w:r>
          </w:p>
        </w:tc>
        <w:tc>
          <w:tcPr>
            <w:tcW w:w="943" w:type="pct"/>
            <w:noWrap/>
            <w:vAlign w:val="center"/>
          </w:tcPr>
          <w:p w:rsidR="00CD528C" w:rsidRDefault="0058085E">
            <w:pPr>
              <w:jc w:val="right"/>
            </w:pPr>
            <w:r>
              <w:t>53.3</w:t>
            </w:r>
          </w:p>
        </w:tc>
        <w:tc>
          <w:tcPr>
            <w:tcW w:w="943"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47.1</w:t>
            </w:r>
          </w:p>
        </w:tc>
        <w:tc>
          <w:tcPr>
            <w:tcW w:w="943" w:type="pct"/>
            <w:shd w:val="clear" w:color="auto" w:fill="D9D9D9" w:themeFill="background2" w:themeFillShade="D9"/>
            <w:noWrap/>
            <w:vAlign w:val="center"/>
          </w:tcPr>
          <w:p w:rsidR="00CD528C" w:rsidRDefault="0058085E">
            <w:pPr>
              <w:jc w:val="right"/>
            </w:pPr>
            <w:r>
              <w:t>41.2</w:t>
            </w:r>
          </w:p>
        </w:tc>
        <w:tc>
          <w:tcPr>
            <w:tcW w:w="943" w:type="pct"/>
            <w:shd w:val="clear" w:color="auto" w:fill="D9D9D9" w:themeFill="background2" w:themeFillShade="D9"/>
            <w:noWrap/>
            <w:vAlign w:val="center"/>
          </w:tcPr>
          <w:p w:rsidR="00CD528C" w:rsidRDefault="0058085E">
            <w:pPr>
              <w:jc w:val="right"/>
            </w:pPr>
            <w:r>
              <w:t>23.5</w:t>
            </w:r>
          </w:p>
        </w:tc>
        <w:tc>
          <w:tcPr>
            <w:tcW w:w="943" w:type="pct"/>
            <w:shd w:val="clear" w:color="auto" w:fill="D9D9D9" w:themeFill="background2" w:themeFillShade="D9"/>
            <w:noWrap/>
            <w:vAlign w:val="center"/>
          </w:tcPr>
          <w:p w:rsidR="00CD528C" w:rsidRDefault="0058085E">
            <w:pPr>
              <w:jc w:val="right"/>
            </w:pPr>
            <w:r>
              <w:t>41.2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Manningham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26.3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Manningham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Manningham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64.7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23.5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Manningham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4.5</w:t>
            </w:r>
          </w:p>
        </w:tc>
        <w:tc>
          <w:tcPr>
            <w:tcW w:w="749" w:type="pct"/>
            <w:tcBorders>
              <w:bottom w:val="single" w:sz="2" w:space="0" w:color="FFFFFF" w:themeColor="accent6" w:themeTint="99"/>
            </w:tcBorders>
            <w:noWrap/>
            <w:vAlign w:val="center"/>
          </w:tcPr>
          <w:p w:rsidR="00CD528C" w:rsidRDefault="0058085E">
            <w:pPr>
              <w:jc w:val="right"/>
            </w:pPr>
            <w:r>
              <w:t>54.5</w:t>
            </w:r>
          </w:p>
        </w:tc>
        <w:tc>
          <w:tcPr>
            <w:tcW w:w="748" w:type="pct"/>
            <w:tcBorders>
              <w:bottom w:val="single" w:sz="2" w:space="0" w:color="FFFFFF" w:themeColor="accent6" w:themeTint="99"/>
            </w:tcBorders>
            <w:noWrap/>
            <w:vAlign w:val="center"/>
          </w:tcPr>
          <w:p w:rsidR="00CD528C" w:rsidRDefault="0058085E">
            <w:pPr>
              <w:jc w:val="right"/>
            </w:pPr>
            <w:r>
              <w:t>40.9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47.4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Manningham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Manningham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Manningham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Manningham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57.9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82.9</w:t>
            </w:r>
          </w:p>
        </w:tc>
        <w:tc>
          <w:tcPr>
            <w:tcW w:w="1142" w:type="pct"/>
            <w:noWrap/>
            <w:vAlign w:val="center"/>
          </w:tcPr>
          <w:p w:rsidR="00CD528C" w:rsidRDefault="0058085E">
            <w:pPr>
              <w:jc w:val="right"/>
            </w:pPr>
            <w:r>
              <w:t>78.9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64.4</w:t>
            </w:r>
          </w:p>
        </w:tc>
        <w:tc>
          <w:tcPr>
            <w:tcW w:w="1142" w:type="pct"/>
            <w:shd w:val="clear" w:color="auto" w:fill="D9D9D9" w:themeFill="background2" w:themeFillShade="D9"/>
            <w:noWrap/>
            <w:vAlign w:val="center"/>
          </w:tcPr>
          <w:p w:rsidR="00CD528C" w:rsidRDefault="0058085E">
            <w:pPr>
              <w:jc w:val="right"/>
            </w:pPr>
            <w:r>
              <w:t>36.8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82.2</w:t>
            </w:r>
          </w:p>
        </w:tc>
        <w:tc>
          <w:tcPr>
            <w:tcW w:w="1142" w:type="pct"/>
            <w:noWrap/>
            <w:vAlign w:val="center"/>
          </w:tcPr>
          <w:p w:rsidR="00CD528C" w:rsidRDefault="0058085E">
            <w:pPr>
              <w:jc w:val="right"/>
            </w:pPr>
            <w:r>
              <w:t>68.4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82.2</w:t>
            </w:r>
          </w:p>
        </w:tc>
        <w:tc>
          <w:tcPr>
            <w:tcW w:w="1142" w:type="pct"/>
            <w:shd w:val="clear" w:color="auto" w:fill="D9D9D9" w:themeFill="background2" w:themeFillShade="D9"/>
            <w:noWrap/>
            <w:vAlign w:val="center"/>
          </w:tcPr>
          <w:p w:rsidR="00CD528C" w:rsidRDefault="0058085E">
            <w:pPr>
              <w:jc w:val="right"/>
            </w:pPr>
            <w:r>
              <w:t>63.2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67.0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24.4</w:t>
            </w:r>
          </w:p>
        </w:tc>
        <w:tc>
          <w:tcPr>
            <w:tcW w:w="1142" w:type="pct"/>
            <w:noWrap/>
            <w:vAlign w:val="center"/>
          </w:tcPr>
          <w:p w:rsidR="00CD528C" w:rsidRDefault="0058085E">
            <w:pPr>
              <w:jc w:val="right"/>
            </w:pPr>
            <w:r>
              <w:t>26.3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38.0</w:t>
            </w:r>
          </w:p>
        </w:tc>
        <w:tc>
          <w:tcPr>
            <w:tcW w:w="1142" w:type="pct"/>
            <w:shd w:val="clear" w:color="auto" w:fill="D9D9D9" w:themeFill="background2" w:themeFillShade="D9"/>
            <w:noWrap/>
            <w:vAlign w:val="center"/>
          </w:tcPr>
          <w:p w:rsidR="00CD528C" w:rsidRDefault="0058085E">
            <w:pPr>
              <w:jc w:val="right"/>
            </w:pPr>
            <w:r>
              <w:t>26.3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77.4</w:t>
            </w:r>
          </w:p>
        </w:tc>
        <w:tc>
          <w:tcPr>
            <w:tcW w:w="1142" w:type="pct"/>
            <w:tcBorders>
              <w:bottom w:val="single" w:sz="2" w:space="0" w:color="FFFFFF" w:themeColor="accent6" w:themeTint="99"/>
            </w:tcBorders>
            <w:noWrap/>
            <w:vAlign w:val="center"/>
          </w:tcPr>
          <w:p w:rsidR="00CD528C" w:rsidRDefault="0058085E">
            <w:pPr>
              <w:jc w:val="right"/>
            </w:pPr>
            <w:r>
              <w:t>68.4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52.5</w:t>
            </w:r>
          </w:p>
        </w:tc>
        <w:tc>
          <w:tcPr>
            <w:tcW w:w="765" w:type="pct"/>
            <w:noWrap/>
            <w:vAlign w:val="center"/>
          </w:tcPr>
          <w:p w:rsidR="00CD528C" w:rsidRDefault="0058085E">
            <w:pPr>
              <w:jc w:val="right"/>
            </w:pPr>
            <w:r>
              <w:t>42.1</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14.7</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5.5</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545</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545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285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155</w:t>
            </w:r>
          </w:p>
        </w:tc>
        <w:tc>
          <w:tcPr>
            <w:tcW w:w="730" w:type="pct"/>
            <w:tcBorders>
              <w:bottom w:val="single" w:sz="2" w:space="0" w:color="FFFFFF" w:themeColor="accent6" w:themeTint="99"/>
            </w:tcBorders>
            <w:noWrap/>
            <w:vAlign w:val="center"/>
          </w:tcPr>
          <w:p w:rsidR="00CD528C" w:rsidRDefault="0058085E">
            <w:pPr>
              <w:jc w:val="right"/>
            </w:pPr>
            <w:r>
              <w:t>54.4</w:t>
            </w:r>
          </w:p>
        </w:tc>
        <w:tc>
          <w:tcPr>
            <w:tcW w:w="730"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60.0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Manningham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Manningham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ON_TRACK_Manningham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47929-F023-4656-89DD-AD0616E1F15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ON_TRACK_Manningham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