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Hepburn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Hepburn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Hepburn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Hepburn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Hepburn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18</w:t>
            </w:r>
          </w:p>
        </w:tc>
        <w:tc>
          <w:tcPr>
            <w:tcW w:w="1048" w:type="pct"/>
            <w:tcBorders>
              <w:bottom w:val="single" w:sz="2" w:space="0" w:color="FFFFFF" w:themeColor="accent6" w:themeTint="99"/>
            </w:tcBorders>
            <w:noWrap/>
            <w:vAlign w:val="center"/>
          </w:tcPr>
          <w:p w:rsidR="00CD528C" w:rsidRDefault="0058085E">
            <w:pPr>
              <w:jc w:val="right"/>
            </w:pPr>
            <w:r>
              <w:t>27</w:t>
            </w:r>
          </w:p>
        </w:tc>
        <w:tc>
          <w:tcPr>
            <w:tcW w:w="1048" w:type="pct"/>
            <w:tcBorders>
              <w:bottom w:val="single" w:sz="2" w:space="0" w:color="FFFFFF" w:themeColor="accent6" w:themeTint="99"/>
            </w:tcBorders>
            <w:noWrap/>
            <w:vAlign w:val="center"/>
          </w:tcPr>
          <w:p w:rsidR="00CD528C" w:rsidRDefault="0058085E">
            <w:pPr>
              <w:jc w:val="right"/>
            </w:pPr>
            <w:r>
              <w:t>45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77.8</w:t>
            </w:r>
          </w:p>
        </w:tc>
        <w:tc>
          <w:tcPr>
            <w:tcW w:w="1048" w:type="pct"/>
            <w:tcBorders>
              <w:top w:val="single" w:sz="2" w:space="0" w:color="004EA8"/>
              <w:bottom w:val="single" w:sz="2" w:space="0" w:color="004EA8"/>
            </w:tcBorders>
            <w:noWrap/>
            <w:vAlign w:val="center"/>
          </w:tcPr>
          <w:p w:rsidR="00CD528C" w:rsidRDefault="0058085E">
            <w:pPr>
              <w:jc w:val="right"/>
            </w:pPr>
            <w:r>
              <w:t>55.6</w:t>
            </w:r>
          </w:p>
        </w:tc>
        <w:tc>
          <w:tcPr>
            <w:tcW w:w="1048" w:type="pct"/>
            <w:tcBorders>
              <w:top w:val="single" w:sz="2" w:space="0" w:color="004EA8"/>
              <w:bottom w:val="single" w:sz="2" w:space="0" w:color="004EA8"/>
            </w:tcBorders>
            <w:noWrap/>
            <w:vAlign w:val="center"/>
          </w:tcPr>
          <w:p w:rsidR="00CD528C" w:rsidRDefault="0058085E">
            <w:pPr>
              <w:jc w:val="right"/>
            </w:pPr>
            <w:r>
              <w:t>64.4</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Hepburn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20</w:t>
            </w:r>
          </w:p>
        </w:tc>
        <w:tc>
          <w:tcPr>
            <w:tcW w:w="1278" w:type="pct"/>
            <w:tcBorders>
              <w:bottom w:val="single" w:sz="2" w:space="0" w:color="FFFFFF" w:themeColor="accent6" w:themeTint="99"/>
            </w:tcBorders>
            <w:noWrap/>
            <w:vAlign w:val="center"/>
          </w:tcPr>
          <w:p w:rsidR="00CD528C" w:rsidRDefault="0058085E">
            <w:pPr>
              <w:jc w:val="right"/>
            </w:pPr>
            <w:r>
              <w:t>7</w:t>
            </w:r>
          </w:p>
        </w:tc>
        <w:tc>
          <w:tcPr>
            <w:tcW w:w="847" w:type="pct"/>
            <w:tcBorders>
              <w:bottom w:val="single" w:sz="2" w:space="0" w:color="FFFFFF" w:themeColor="accent6" w:themeTint="99"/>
            </w:tcBorders>
            <w:noWrap/>
            <w:vAlign w:val="center"/>
          </w:tcPr>
          <w:p w:rsidR="00CD528C" w:rsidRDefault="0058085E">
            <w:pPr>
              <w:jc w:val="right"/>
            </w:pPr>
            <w:r>
              <w:t>27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30.0</w:t>
            </w:r>
          </w:p>
        </w:tc>
        <w:tc>
          <w:tcPr>
            <w:tcW w:w="1278" w:type="pct"/>
            <w:tcBorders>
              <w:top w:val="single" w:sz="2" w:space="0" w:color="004EA8"/>
              <w:bottom w:val="single" w:sz="2" w:space="0" w:color="004EA8"/>
            </w:tcBorders>
            <w:noWrap/>
            <w:vAlign w:val="center"/>
          </w:tcPr>
          <w:p w:rsidR="00CD528C" w:rsidRDefault="0058085E">
            <w:pPr>
              <w:jc w:val="right"/>
            </w:pPr>
            <w:r>
              <w:t>28.6</w:t>
            </w:r>
          </w:p>
        </w:tc>
        <w:tc>
          <w:tcPr>
            <w:tcW w:w="847" w:type="pct"/>
            <w:tcBorders>
              <w:top w:val="single" w:sz="2" w:space="0" w:color="004EA8"/>
              <w:bottom w:val="single" w:sz="2" w:space="0" w:color="004EA8"/>
            </w:tcBorders>
            <w:noWrap/>
            <w:vAlign w:val="center"/>
          </w:tcPr>
          <w:p w:rsidR="00CD528C" w:rsidRDefault="0058085E">
            <w:pPr>
              <w:jc w:val="right"/>
            </w:pPr>
            <w:r>
              <w:t>29.6</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Hepburn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Hepburn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48.3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w:t>
            </w:r>
          </w:p>
        </w:tc>
        <w:tc>
          <w:tcPr>
            <w:tcW w:w="715" w:type="pct"/>
            <w:vAlign w:val="center"/>
          </w:tcPr>
          <w:p w:rsidR="00CD528C" w:rsidRDefault="0058085E">
            <w:pPr>
              <w:jc w:val="right"/>
            </w:pPr>
            <w:r>
              <w:t>17.2</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w:t>
            </w:r>
          </w:p>
        </w:tc>
        <w:tc>
          <w:tcPr>
            <w:tcW w:w="715" w:type="pct"/>
            <w:vAlign w:val="center"/>
          </w:tcPr>
          <w:p w:rsidR="00CD528C" w:rsidRDefault="0058085E">
            <w:pPr>
              <w:jc w:val="right"/>
            </w:pPr>
            <w:r>
              <w:t>20.7</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51.7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13</w:t>
            </w:r>
          </w:p>
        </w:tc>
        <w:tc>
          <w:tcPr>
            <w:tcW w:w="715" w:type="pct"/>
            <w:vAlign w:val="center"/>
          </w:tcPr>
          <w:p w:rsidR="00CD528C" w:rsidRDefault="0058085E">
            <w:pPr>
              <w:jc w:val="right"/>
            </w:pPr>
            <w:r>
              <w:t>44.8</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9</w:t>
            </w:r>
          </w:p>
        </w:tc>
        <w:tc>
          <w:tcPr>
            <w:tcW w:w="715" w:type="pct"/>
            <w:vAlign w:val="center"/>
          </w:tcPr>
          <w:p w:rsidR="00CD528C" w:rsidRDefault="0058085E">
            <w:pPr>
              <w:jc w:val="right"/>
            </w:pPr>
            <w:r>
              <w:t>31.0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29</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Hepburn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12.2</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Hepburn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32.4</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38.2</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37.5</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43.8</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Hepburn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17.6</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14.7</w:t>
            </w:r>
          </w:p>
        </w:tc>
        <w:tc>
          <w:tcPr>
            <w:tcW w:w="647" w:type="pct"/>
            <w:tcBorders>
              <w:bottom w:val="single" w:sz="2" w:space="0" w:color="FFFFFF" w:themeColor="accent6" w:themeTint="99"/>
            </w:tcBorders>
            <w:noWrap/>
            <w:vAlign w:val="center"/>
          </w:tcPr>
          <w:p w:rsidR="00CD528C" w:rsidRDefault="0058085E">
            <w:pPr>
              <w:jc w:val="right"/>
            </w:pPr>
            <w:r>
              <w:t>41.2</w:t>
            </w:r>
          </w:p>
        </w:tc>
        <w:tc>
          <w:tcPr>
            <w:tcW w:w="575" w:type="pct"/>
            <w:tcBorders>
              <w:bottom w:val="single" w:sz="2" w:space="0" w:color="FFFFFF" w:themeColor="accent6" w:themeTint="99"/>
            </w:tcBorders>
            <w:noWrap/>
            <w:vAlign w:val="center"/>
          </w:tcPr>
          <w:p w:rsidR="00CD528C" w:rsidRDefault="00CD528C">
            <w:pPr>
              <w:jc w:val="right"/>
            </w:pPr>
            <w:r>
              <w:t>14.7</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17.2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20.7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44.8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Hepburn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52.6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Hepburn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28.6</w:t>
            </w:r>
          </w:p>
        </w:tc>
        <w:tc>
          <w:tcPr>
            <w:tcW w:w="1215" w:type="dxa"/>
            <w:tcBorders>
              <w:left w:val="nil"/>
              <w:bottom w:val="single" w:sz="2" w:space="0" w:color="004EA8"/>
              <w:right w:val="nil"/>
            </w:tcBorders>
            <w:noWrap/>
            <w:vAlign w:val="center"/>
          </w:tcPr>
          <w:p w:rsidR="00CD528C" w:rsidRDefault="0058085E">
            <w:pPr>
              <w:jc w:val="right"/>
            </w:pPr>
            <w:r>
              <w:t>14.3</w:t>
            </w:r>
          </w:p>
        </w:tc>
        <w:tc>
          <w:tcPr>
            <w:tcW w:w="1215" w:type="dxa"/>
            <w:tcBorders>
              <w:left w:val="nil"/>
              <w:bottom w:val="single" w:sz="2" w:space="0" w:color="004EA8"/>
              <w:right w:val="nil"/>
            </w:tcBorders>
            <w:noWrap/>
            <w:vAlign w:val="center"/>
          </w:tcPr>
          <w:p w:rsidR="00CD528C" w:rsidRDefault="0058085E">
            <w:pPr>
              <w:jc w:val="right"/>
            </w:pPr>
            <w:r>
              <w:t>42.9</w:t>
            </w:r>
          </w:p>
        </w:tc>
        <w:tc>
          <w:tcPr>
            <w:tcW w:w="1215" w:type="dxa"/>
            <w:tcBorders>
              <w:left w:val="nil"/>
              <w:bottom w:val="single" w:sz="2" w:space="0" w:color="004EA8"/>
              <w:right w:val="nil"/>
            </w:tcBorders>
            <w:noWrap/>
            <w:vAlign w:val="center"/>
          </w:tcPr>
          <w:p w:rsidR="00CD528C" w:rsidRDefault="0058085E">
            <w:pPr>
              <w:jc w:val="right"/>
            </w:pPr>
            <w:r>
              <w:t>14.3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Hepburn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66.7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Hepburn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Daylesford Secondary College</w:t>
            </w:r>
          </w:p>
        </w:tc>
        <w:tc>
          <w:tcPr>
            <w:tcW w:w="2310" w:type="dxa"/>
            <w:shd w:val="clear" w:color="auto" w:fill="D9D9D9"/>
          </w:tcPr>
          <w:p>
            <w:pPr>
              <w:jc w:val="right"/>
            </w:pPr>
            <w:r>
              <w:t>45</w:t>
            </w:r>
          </w:p>
        </w:tc>
        <w:tc>
          <w:tcPr>
            <w:tcW w:w="2310" w:type="dxa"/>
            <w:shd w:val="clear" w:color="auto" w:fill="D9D9D9"/>
          </w:tcPr>
          <w:p>
            <w:pPr>
              <w:jc w:val="right"/>
            </w:pPr>
            <w:r>
              <w:t>29</w:t>
            </w:r>
          </w:p>
        </w:tc>
        <w:tc>
          <w:tcPr>
            <w:tcW w:w="2310" w:type="dxa"/>
            <w:shd w:val="clear" w:color="auto" w:fill="D9D9D9"/>
          </w:tcPr>
          <w:p>
            <w:pPr>
              <w:jc w:val="right"/>
            </w:pPr>
            <w:r>
              <w:t>17.2</w:t>
            </w:r>
          </w:p>
        </w:tc>
        <w:tc>
          <w:tcPr>
            <w:tcW w:w="2310" w:type="dxa"/>
            <w:shd w:val="clear" w:color="auto" w:fill="D9D9D9"/>
          </w:tcPr>
          <w:p>
            <w:pPr>
              <w:jc w:val="right"/>
            </w:pPr>
            <w:r>
              <w:t>np</w:t>
            </w:r>
          </w:p>
        </w:tc>
        <w:tc>
          <w:tcPr>
            <w:tcW w:w="2310" w:type="dxa"/>
            <w:shd w:val="clear" w:color="auto" w:fill="D9D9D9"/>
          </w:tcPr>
          <w:p>
            <w:pPr>
              <w:jc w:val="right"/>
            </w:pPr>
            <w:r>
              <w:t>20.7</w:t>
            </w:r>
          </w:p>
        </w:tc>
        <w:tc>
          <w:tcPr>
            <w:tcW w:w="2310" w:type="dxa"/>
            <w:shd w:val="clear" w:color="auto" w:fill="D9D9D9"/>
          </w:tcPr>
          <w:p>
            <w:pPr>
              <w:jc w:val="right"/>
            </w:pPr>
            <w:r>
              <w:t>51.7</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45</w:t>
            </w:r>
          </w:p>
        </w:tc>
        <w:tc>
          <w:tcPr>
            <w:tcW w:w="2310" w:type="dxa"/>
            <w:shd w:val="clear" w:color="auto" w:fill="FFFFFF"/>
          </w:tcPr>
          <w:p>
            <w:pPr>
              <w:jc w:val="right"/>
            </w:pPr>
            <w:r>
              <w:rPr>
                <w:b/>
              </w:rPr>
              <w:t>29</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Hepburn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Hepburn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Hepburn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16.7</w:t>
            </w: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Hepburn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91.7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88.9</w:t>
            </w:r>
          </w:p>
        </w:tc>
        <w:tc>
          <w:tcPr>
            <w:tcW w:w="1062" w:type="pct"/>
            <w:noWrap/>
            <w:vAlign w:val="center"/>
          </w:tcPr>
          <w:p w:rsidR="00CD528C" w:rsidRDefault="0058085E">
            <w:pPr>
              <w:jc w:val="right"/>
            </w:pPr>
            <w:r>
              <w:t>77.8</w:t>
            </w:r>
          </w:p>
        </w:tc>
        <w:tc>
          <w:tcPr>
            <w:tcW w:w="1062" w:type="pct"/>
            <w:noWrap/>
            <w:vAlign w:val="center"/>
          </w:tcPr>
          <w:p w:rsidR="00CD528C" w:rsidRDefault="00CD528C">
            <w:pPr>
              <w:jc w:val="right"/>
            </w:pPr>
            <w:r>
              <w:t>22.2</w:t>
            </w:r>
          </w:p>
        </w:tc>
        <w:tc>
          <w:tcPr>
            <w:tcW w:w="1062" w:type="pct"/>
            <w:noWrap/>
            <w:vAlign w:val="center"/>
          </w:tcPr>
          <w:p w:rsidR="00CD528C" w:rsidRDefault="0058085E">
            <w:pPr>
              <w:jc w:val="right"/>
            </w:pPr>
            <w:r>
              <w:t>22.2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16.7</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57.1</w:t>
            </w:r>
          </w:p>
        </w:tc>
        <w:tc>
          <w:tcPr>
            <w:tcW w:w="1062" w:type="pct"/>
            <w:tcBorders>
              <w:bottom w:val="single" w:sz="2" w:space="0" w:color="FFFFFF" w:themeColor="accent6" w:themeTint="99"/>
            </w:tcBorders>
            <w:noWrap/>
            <w:vAlign w:val="center"/>
          </w:tcPr>
          <w:p w:rsidR="00CD528C" w:rsidRDefault="0058085E">
            <w:pPr>
              <w:jc w:val="right"/>
            </w:pPr>
            <w:r>
              <w:t>57.1</w:t>
            </w:r>
          </w:p>
        </w:tc>
        <w:tc>
          <w:tcPr>
            <w:tcW w:w="1062" w:type="pct"/>
            <w:tcBorders>
              <w:bottom w:val="single" w:sz="2" w:space="0" w:color="FFFFFF" w:themeColor="accent6" w:themeTint="99"/>
            </w:tcBorders>
            <w:noWrap/>
            <w:vAlign w:val="center"/>
          </w:tcPr>
          <w:p w:rsidR="00CD528C" w:rsidRDefault="0058085E">
            <w:pPr>
              <w:jc w:val="right"/>
            </w:pPr>
            <w:r>
              <w:t>14.3</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w:t>
            </w:r>
          </w:p>
        </w:tc>
        <w:tc>
          <w:tcPr>
            <w:tcW w:w="805" w:type="pct"/>
            <w:noWrap/>
            <w:vAlign w:val="center"/>
          </w:tcPr>
          <w:p w:rsidR="00CD528C" w:rsidRDefault="0058085E">
            <w:pPr>
              <w:jc w:val="right"/>
            </w:pPr>
            <w:r>
              <w:t>100.0</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Hepburn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Hepburn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9</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88.9</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55.6</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Hepburn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70.0</w:t>
            </w:r>
          </w:p>
        </w:tc>
        <w:tc>
          <w:tcPr>
            <w:tcW w:w="596" w:type="pct"/>
            <w:noWrap/>
            <w:vAlign w:val="center"/>
          </w:tcPr>
          <w:p w:rsidR="00CD528C" w:rsidRDefault="0058085E">
            <w:pPr>
              <w:jc w:val="right"/>
            </w:pPr>
            <w:r>
              <w:t>54.5</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CD528C">
            <w:pPr>
              <w:jc w:val="right"/>
            </w:pPr>
            <w:r>
              <w:t>18.2</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Hepburn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Hepburn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Hepburn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55.6</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Hepburn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8</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Hepburn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Hepburn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50.0</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Hepburn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Hepburn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Hepburn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Hepburn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80.0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Hepburn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p>
        </w:tc>
        <w:tc>
          <w:tcPr>
            <w:tcW w:w="943" w:type="pct"/>
            <w:noWrap/>
            <w:vAlign w:val="center"/>
          </w:tcPr>
          <w:p w:rsidR="00CD528C" w:rsidRDefault="0058085E">
            <w:pPr>
              <w:jc w:val="right"/>
            </w:pPr>
            <w:r>
              <w:t>75.0</w:t>
            </w:r>
          </w:p>
        </w:tc>
        <w:tc>
          <w:tcPr>
            <w:tcW w:w="943" w:type="pct"/>
            <w:noWrap/>
            <w:vAlign w:val="center"/>
          </w:tcPr>
          <w:p w:rsidR="00CD528C" w:rsidRDefault="0058085E">
            <w:pPr>
              <w:jc w:val="right"/>
            </w:pPr>
            <w:r>
              <w:t>100.0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54.5</w:t>
            </w:r>
          </w:p>
        </w:tc>
        <w:tc>
          <w:tcPr>
            <w:tcW w:w="943" w:type="pct"/>
            <w:shd w:val="clear" w:color="auto" w:fill="D9D9D9" w:themeFill="background2" w:themeFillShade="D9"/>
            <w:noWrap/>
            <w:vAlign w:val="center"/>
          </w:tcPr>
          <w:p w:rsidR="00CD528C" w:rsidRDefault="0058085E">
            <w:pPr>
              <w:jc w:val="right"/>
            </w:pPr>
            <w:r>
              <w:t>45.5</w:t>
            </w:r>
          </w:p>
        </w:tc>
        <w:tc>
          <w:tcPr>
            <w:tcW w:w="943" w:type="pct"/>
            <w:shd w:val="clear" w:color="auto" w:fill="D9D9D9" w:themeFill="background2" w:themeFillShade="D9"/>
            <w:noWrap/>
            <w:vAlign w:val="center"/>
          </w:tcPr>
          <w:p w:rsidR="00CD528C" w:rsidRDefault="0058085E">
            <w:pPr>
              <w:jc w:val="right"/>
            </w:pPr>
            <w:r>
              <w:t>54.5</w:t>
            </w:r>
          </w:p>
        </w:tc>
        <w:tc>
          <w:tcPr>
            <w:tcW w:w="943" w:type="pct"/>
            <w:shd w:val="clear" w:color="auto" w:fill="D9D9D9" w:themeFill="background2" w:themeFillShade="D9"/>
            <w:noWrap/>
            <w:vAlign w:val="center"/>
          </w:tcPr>
          <w:p w:rsidR="00CD528C" w:rsidRDefault="0058085E">
            <w:pPr>
              <w:jc w:val="right"/>
            </w:pPr>
            <w:r>
              <w:t>54.5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Hepburn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80.0</w:t>
            </w:r>
          </w:p>
        </w:tc>
        <w:tc>
          <w:tcPr>
            <w:tcW w:w="943"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Hepburn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Hepburn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20.0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Hepburn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20.0</w:t>
            </w:r>
          </w:p>
        </w:tc>
        <w:tc>
          <w:tcPr>
            <w:tcW w:w="749" w:type="pct"/>
            <w:tcBorders>
              <w:bottom w:val="single" w:sz="2" w:space="0" w:color="FFFFFF" w:themeColor="accent6" w:themeTint="99"/>
            </w:tcBorders>
            <w:noWrap/>
            <w:vAlign w:val="center"/>
          </w:tcPr>
          <w:p w:rsidR="00CD528C" w:rsidRDefault="0058085E">
            <w:pPr>
              <w:jc w:val="right"/>
            </w:pPr>
            <w:r>
              <w:t>20.0</w:t>
            </w:r>
          </w:p>
        </w:tc>
        <w:tc>
          <w:tcPr>
            <w:tcW w:w="748" w:type="pct"/>
            <w:tcBorders>
              <w:bottom w:val="single" w:sz="2" w:space="0" w:color="FFFFFF" w:themeColor="accent6" w:themeTint="99"/>
            </w:tcBorders>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Hepburn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12.5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Hepburn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Hepburn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Hepburn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Hepburn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86.2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100.0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62.1</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86.2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89.7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55.2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55.2</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20.7</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86.2</w:t>
            </w:r>
          </w:p>
        </w:tc>
        <w:tc>
          <w:tcPr>
            <w:tcW w:w="1142" w:type="pct"/>
            <w:tcBorders>
              <w:bottom w:val="single" w:sz="2" w:space="0" w:color="FFFFFF" w:themeColor="accent6" w:themeTint="99"/>
            </w:tcBorders>
            <w:noWrap/>
            <w:vAlign w:val="center"/>
          </w:tcPr>
          <w:p w:rsidR="00CD528C" w:rsidRDefault="0058085E">
            <w:pPr>
              <w:jc w:val="right"/>
            </w:pPr>
            <w:r>
              <w:t>83.3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37.9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Hepburn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20.7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55.2</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20.7</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29</w:t>
            </w:r>
          </w:p>
        </w:tc>
        <w:tc>
          <w:tcPr>
            <w:tcW w:w="765" w:type="pct"/>
            <w:tcBorders>
              <w:top w:val="single" w:sz="2" w:space="0" w:color="004EA8"/>
              <w:bottom w:val="single" w:sz="2" w:space="0" w:color="004EA8"/>
            </w:tcBorders>
            <w:noWrap/>
            <w:vAlign w:val="center"/>
          </w:tcPr>
          <w:p w:rsidR="00CD528C" w:rsidRDefault="0058085E">
            <w:pPr>
              <w:jc w:val="right"/>
            </w:pPr>
            <w:r>
              <w:t>6</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Hepburn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37.9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63.6</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Hepburn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Hepburn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ON_TRACK_Hepburn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A72C6-0692-4771-B30B-2A970BD205D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ON_TRACK_Hepburn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