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Ararat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Ararat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Ararat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Ararat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Ararat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36</w:t>
            </w:r>
          </w:p>
        </w:tc>
        <w:tc>
          <w:tcPr>
            <w:tcW w:w="1048" w:type="pct"/>
            <w:tcBorders>
              <w:bottom w:val="single" w:sz="2" w:space="0" w:color="FFFFFF" w:themeColor="accent6" w:themeTint="99"/>
            </w:tcBorders>
            <w:noWrap/>
            <w:vAlign w:val="center"/>
          </w:tcPr>
          <w:p w:rsidR="00CD528C" w:rsidRDefault="0058085E">
            <w:pPr>
              <w:jc w:val="right"/>
            </w:pPr>
            <w:r>
              <w:t>50</w:t>
            </w:r>
          </w:p>
        </w:tc>
        <w:tc>
          <w:tcPr>
            <w:tcW w:w="1048" w:type="pct"/>
            <w:tcBorders>
              <w:bottom w:val="single" w:sz="2" w:space="0" w:color="FFFFFF" w:themeColor="accent6" w:themeTint="99"/>
            </w:tcBorders>
            <w:noWrap/>
            <w:vAlign w:val="center"/>
          </w:tcPr>
          <w:p w:rsidR="00CD528C" w:rsidRDefault="0058085E">
            <w:pPr>
              <w:jc w:val="right"/>
            </w:pPr>
            <w:r>
              <w:t>86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58.3</w:t>
            </w:r>
          </w:p>
        </w:tc>
        <w:tc>
          <w:tcPr>
            <w:tcW w:w="1048" w:type="pct"/>
            <w:tcBorders>
              <w:top w:val="single" w:sz="2" w:space="0" w:color="004EA8"/>
              <w:bottom w:val="single" w:sz="2" w:space="0" w:color="004EA8"/>
            </w:tcBorders>
            <w:noWrap/>
            <w:vAlign w:val="center"/>
          </w:tcPr>
          <w:p w:rsidR="00CD528C" w:rsidRDefault="0058085E">
            <w:pPr>
              <w:jc w:val="right"/>
            </w:pPr>
            <w:r>
              <w:t>53.7</w:t>
            </w:r>
          </w:p>
        </w:tc>
        <w:tc>
          <w:tcPr>
            <w:tcW w:w="1048" w:type="pct"/>
            <w:tcBorders>
              <w:top w:val="single" w:sz="2" w:space="0" w:color="004EA8"/>
              <w:bottom w:val="single" w:sz="2" w:space="0" w:color="004EA8"/>
            </w:tcBorders>
            <w:noWrap/>
            <w:vAlign w:val="center"/>
          </w:tcPr>
          <w:p w:rsidR="00CD528C" w:rsidRDefault="0058085E">
            <w:pPr>
              <w:jc w:val="right"/>
            </w:pPr>
            <w:r>
              <w:t>55.6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Ararat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30</w:t>
            </w:r>
          </w:p>
        </w:tc>
        <w:tc>
          <w:tcPr>
            <w:tcW w:w="1278" w:type="pct"/>
            <w:tcBorders>
              <w:bottom w:val="single" w:sz="2" w:space="0" w:color="FFFFFF" w:themeColor="accent6" w:themeTint="99"/>
            </w:tcBorders>
            <w:noWrap/>
            <w:vAlign w:val="center"/>
          </w:tcPr>
          <w:p w:rsidR="00CD528C" w:rsidRDefault="0058085E">
            <w:pPr>
              <w:jc w:val="right"/>
            </w:pPr>
            <w:r>
              <w:t>12</w:t>
            </w:r>
          </w:p>
        </w:tc>
        <w:tc>
          <w:tcPr>
            <w:tcW w:w="847" w:type="pct"/>
            <w:tcBorders>
              <w:bottom w:val="single" w:sz="2" w:space="0" w:color="FFFFFF" w:themeColor="accent6" w:themeTint="99"/>
            </w:tcBorders>
            <w:noWrap/>
            <w:vAlign w:val="center"/>
          </w:tcPr>
          <w:p w:rsidR="00CD528C" w:rsidRDefault="0058085E">
            <w:pPr>
              <w:jc w:val="right"/>
            </w:pPr>
            <w:r>
              <w:t>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8.9</w:t>
            </w:r>
          </w:p>
        </w:tc>
        <w:tc>
          <w:tcPr>
            <w:tcW w:w="1278" w:type="pct"/>
            <w:tcBorders>
              <w:top w:val="single" w:sz="2" w:space="0" w:color="004EA8"/>
              <w:bottom w:val="single" w:sz="2" w:space="0" w:color="004EA8"/>
            </w:tcBorders>
            <w:noWrap/>
            <w:vAlign w:val="center"/>
          </w:tcPr>
          <w:p w:rsidR="00CD528C" w:rsidRDefault="0058085E">
            <w:pPr>
              <w:jc w:val="right"/>
            </w:pPr>
            <w:r>
              <w:t>7.4</w:t>
            </w:r>
          </w:p>
        </w:tc>
        <w:tc>
          <w:tcPr>
            <w:tcW w:w="847" w:type="pct"/>
            <w:tcBorders>
              <w:top w:val="single" w:sz="2" w:space="0" w:color="004EA8"/>
              <w:bottom w:val="single" w:sz="2" w:space="0" w:color="004EA8"/>
            </w:tcBorders>
            <w:noWrap/>
            <w:vAlign w:val="center"/>
          </w:tcPr>
          <w:p w:rsidR="00CD528C" w:rsidRDefault="0058085E">
            <w:pPr>
              <w:jc w:val="right"/>
            </w:pPr>
            <w:r>
              <w:t>8.3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Ararat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Ararat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44.0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13</w:t>
            </w:r>
          </w:p>
        </w:tc>
        <w:tc>
          <w:tcPr>
            <w:tcW w:w="715" w:type="pct"/>
            <w:vAlign w:val="center"/>
          </w:tcPr>
          <w:p w:rsidR="00CD528C" w:rsidRDefault="0058085E">
            <w:pPr>
              <w:jc w:val="right"/>
            </w:pPr>
            <w:r>
              <w:t>26.0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12.0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56.0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26</w:t>
            </w:r>
          </w:p>
        </w:tc>
        <w:tc>
          <w:tcPr>
            <w:tcW w:w="715" w:type="pct"/>
            <w:vAlign w:val="center"/>
          </w:tcPr>
          <w:p w:rsidR="00CD528C" w:rsidRDefault="0058085E">
            <w:pPr>
              <w:jc w:val="right"/>
            </w:pPr>
            <w:r>
              <w:t>52.0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26.0</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w:t>
            </w:r>
          </w:p>
        </w:tc>
        <w:tc>
          <w:tcPr>
            <w:tcW w:w="715" w:type="pct"/>
            <w:vAlign w:val="center"/>
          </w:tcPr>
          <w:p w:rsidR="00CD528C" w:rsidRDefault="0058085E">
            <w:pPr>
              <w:jc w:val="right"/>
            </w:pPr>
            <w:r>
              <w:t>26.0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Ararat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Ararat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36.5</w:t>
            </w:r>
          </w:p>
        </w:tc>
        <w:tc>
          <w:tcPr>
            <w:tcW w:w="738" w:type="pct"/>
            <w:noWrap/>
            <w:vAlign w:val="center"/>
          </w:tcPr>
          <w:p w:rsidR="00CD528C" w:rsidRDefault="0058085E">
            <w:pPr>
              <w:jc w:val="right"/>
            </w:pPr>
            <w:r>
              <w:t>9.5</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36.5</w:t>
            </w:r>
          </w:p>
        </w:tc>
        <w:tc>
          <w:tcPr>
            <w:tcW w:w="575" w:type="pct"/>
            <w:noWrap/>
            <w:vAlign w:val="center"/>
          </w:tcPr>
          <w:p w:rsidR="00CD528C" w:rsidRDefault="00CD528C">
            <w:pPr>
              <w:jc w:val="right"/>
            </w:pPr>
            <w:r>
              <w:t>9.5</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22.2</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11.1</w:t>
            </w:r>
          </w:p>
        </w:tc>
        <w:tc>
          <w:tcPr>
            <w:tcW w:w="647" w:type="pct"/>
            <w:shd w:val="clear" w:color="auto" w:fill="D9D9D9" w:themeFill="background2" w:themeFillShade="D9"/>
            <w:noWrap/>
            <w:vAlign w:val="center"/>
          </w:tcPr>
          <w:p w:rsidR="00CD528C" w:rsidRDefault="0058085E">
            <w:pPr>
              <w:jc w:val="right"/>
            </w:pPr>
            <w:r>
              <w:t>55.6</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18.2</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18.2</w:t>
            </w:r>
          </w:p>
        </w:tc>
        <w:tc>
          <w:tcPr>
            <w:tcW w:w="647" w:type="pct"/>
            <w:tcBorders>
              <w:bottom w:val="single" w:sz="2" w:space="0" w:color="FFFFFF" w:themeColor="accent6" w:themeTint="99"/>
            </w:tcBorders>
            <w:noWrap/>
            <w:vAlign w:val="center"/>
          </w:tcPr>
          <w:p w:rsidR="00CD528C" w:rsidRDefault="0058085E">
            <w:pPr>
              <w:jc w:val="right"/>
            </w:pPr>
            <w:r>
              <w:t>54.5</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26.0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52.0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Ararat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51.9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53.3</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Ararat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23.8</w:t>
            </w:r>
          </w:p>
        </w:tc>
        <w:tc>
          <w:tcPr>
            <w:tcW w:w="1215" w:type="dxa"/>
            <w:tcBorders>
              <w:left w:val="nil"/>
              <w:bottom w:val="single" w:sz="2" w:space="0" w:color="004EA8"/>
              <w:right w:val="nil"/>
            </w:tcBorders>
            <w:noWrap/>
            <w:vAlign w:val="center"/>
          </w:tcPr>
          <w:p w:rsidR="00CD528C" w:rsidRDefault="0058085E">
            <w:pPr>
              <w:jc w:val="right"/>
            </w:pPr>
            <w:r>
              <w:t>9.5</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58085E">
            <w:pPr>
              <w:jc w:val="right"/>
            </w:pPr>
            <w:r>
              <w:t>57.1</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Ararat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24.4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Ararat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Ararat Secondary College</w:t>
            </w:r>
          </w:p>
        </w:tc>
        <w:tc>
          <w:tcPr>
            <w:tcW w:w="2310" w:type="dxa"/>
            <w:shd w:val="clear" w:color="auto" w:fill="D9D9D9"/>
          </w:tcPr>
          <w:p>
            <w:pPr>
              <w:jc w:val="right"/>
            </w:pPr>
            <w:r>
              <w:t>19</w:t>
            </w:r>
          </w:p>
        </w:tc>
        <w:tc>
          <w:tcPr>
            <w:tcW w:w="2310" w:type="dxa"/>
            <w:shd w:val="clear" w:color="auto" w:fill="D9D9D9"/>
          </w:tcPr>
          <w:p>
            <w:pPr>
              <w:jc w:val="right"/>
            </w:pPr>
            <w:r>
              <w:t>13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61.5</w:t>
            </w:r>
          </w:p>
        </w:tc>
      </w:tr>
      <w:tr>
        <w:tc>
          <w:tcPr>
            <w:tcW w:w="2310" w:type="dxa"/>
            <w:shd w:val="clear" w:color="auto" w:fill="FFFFFF"/>
          </w:tcPr>
          <w:p>
            <w:pPr>
              <w:jc w:val="right"/>
            </w:pPr>
            <w:r>
              <w:t>Marian College</w:t>
            </w:r>
          </w:p>
        </w:tc>
        <w:tc>
          <w:tcPr>
            <w:tcW w:w="2310" w:type="dxa"/>
            <w:shd w:val="clear" w:color="auto" w:fill="FFFFFF"/>
          </w:tcPr>
          <w:p>
            <w:pPr>
              <w:jc w:val="right"/>
            </w:pPr>
            <w:r>
              <w:t>70</w:t>
            </w:r>
          </w:p>
        </w:tc>
        <w:tc>
          <w:tcPr>
            <w:tcW w:w="2310" w:type="dxa"/>
            <w:shd w:val="clear" w:color="auto" w:fill="FFFFFF"/>
          </w:tcPr>
          <w:p>
            <w:pPr>
              <w:jc w:val="right"/>
            </w:pPr>
            <w:r>
              <w:t>37</w:t>
            </w:r>
          </w:p>
        </w:tc>
        <w:tc>
          <w:tcPr>
            <w:tcW w:w="2310" w:type="dxa"/>
            <w:shd w:val="clear" w:color="auto" w:fill="FFFFFF"/>
          </w:tcPr>
          <w:p>
            <w:pPr>
              <w:jc w:val="right"/>
            </w:pPr>
            <w:r>
              <w:t>29.7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54.1</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89</w:t>
            </w:r>
          </w:p>
        </w:tc>
        <w:tc>
          <w:tcPr>
            <w:tcW w:w="2310" w:type="dxa"/>
            <w:shd w:val="clear" w:color="auto" w:fill="D9D9D9"/>
          </w:tcPr>
          <w:p>
            <w:pPr>
              <w:jc w:val="right"/>
            </w:pPr>
            <w:r>
              <w:rPr>
                <w:b/>
              </w:rPr>
              <w:t>50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Ararat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36.8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Ararat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Ararat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Ararat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73.3</w:t>
            </w:r>
          </w:p>
        </w:tc>
        <w:tc>
          <w:tcPr>
            <w:tcW w:w="1062" w:type="pct"/>
            <w:noWrap/>
            <w:vAlign w:val="center"/>
          </w:tcPr>
          <w:p w:rsidR="00CD528C" w:rsidRDefault="0058085E">
            <w:pPr>
              <w:jc w:val="right"/>
            </w:pPr>
            <w:r>
              <w:t>60.0</w:t>
            </w:r>
          </w:p>
        </w:tc>
        <w:tc>
          <w:tcPr>
            <w:tcW w:w="1062" w:type="pct"/>
            <w:noWrap/>
            <w:vAlign w:val="center"/>
          </w:tcPr>
          <w:p w:rsidR="00CD528C" w:rsidRDefault="00CD528C">
            <w:pPr>
              <w:jc w:val="right"/>
            </w:pPr>
            <w:r>
              <w:t>40.0</w:t>
            </w:r>
          </w:p>
        </w:tc>
        <w:tc>
          <w:tcPr>
            <w:tcW w:w="1062" w:type="pct"/>
            <w:noWrap/>
            <w:vAlign w:val="center"/>
          </w:tcPr>
          <w:p w:rsidR="00CD528C" w:rsidRDefault="0058085E">
            <w:pPr>
              <w:jc w:val="right"/>
            </w:pPr>
            <w:r>
              <w:t>46.7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25.0</w:t>
            </w:r>
          </w:p>
        </w:tc>
        <w:tc>
          <w:tcPr>
            <w:tcW w:w="1062" w:type="pct"/>
            <w:shd w:val="clear" w:color="auto" w:fill="D9D9D9" w:themeFill="background2" w:themeFillShade="D9"/>
            <w:noWrap/>
            <w:vAlign w:val="center"/>
          </w:tcPr>
          <w:p w:rsidR="00CD528C" w:rsidRDefault="0058085E">
            <w:pPr>
              <w:jc w:val="right"/>
            </w:pPr>
            <w:r>
              <w:t>37.5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77.8</w:t>
            </w:r>
          </w:p>
        </w:tc>
        <w:tc>
          <w:tcPr>
            <w:tcW w:w="1062" w:type="pct"/>
            <w:tcBorders>
              <w:bottom w:val="single" w:sz="2" w:space="0" w:color="FFFFFF" w:themeColor="accent6" w:themeTint="99"/>
            </w:tcBorders>
            <w:noWrap/>
            <w:vAlign w:val="center"/>
          </w:tcPr>
          <w:p w:rsidR="00CD528C" w:rsidRDefault="0058085E">
            <w:pPr>
              <w:jc w:val="right"/>
            </w:pPr>
            <w:r>
              <w:t>55.6</w:t>
            </w:r>
          </w:p>
        </w:tc>
        <w:tc>
          <w:tcPr>
            <w:tcW w:w="1062" w:type="pct"/>
            <w:tcBorders>
              <w:bottom w:val="single" w:sz="2" w:space="0" w:color="FFFFFF" w:themeColor="accent6" w:themeTint="99"/>
            </w:tcBorders>
            <w:noWrap/>
            <w:vAlign w:val="center"/>
          </w:tcPr>
          <w:p w:rsidR="00CD528C" w:rsidRDefault="0058085E">
            <w:pPr>
              <w:jc w:val="right"/>
            </w:pPr>
            <w:r>
              <w:t>33.3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72.2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11.1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9</w:t>
            </w:r>
          </w:p>
        </w:tc>
        <w:tc>
          <w:tcPr>
            <w:tcW w:w="805" w:type="pct"/>
            <w:noWrap/>
            <w:vAlign w:val="center"/>
          </w:tcPr>
          <w:p w:rsidR="00CD528C" w:rsidRDefault="0058085E">
            <w:pPr>
              <w:jc w:val="right"/>
            </w:pPr>
            <w:r>
              <w:t>50.0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Ararat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Ararat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40.0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60.0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Ararat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6.3</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10.0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Ararat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Ararat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29.2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Ararat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Ararat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6</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Ararat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Ararat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41.7</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Ararat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Ararat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Ararat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33.3</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p>
        </w:tc>
        <w:tc>
          <w:tcPr>
            <w:tcW w:w="943"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54.5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45.5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Ararat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Ararat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Ararat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Ararat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83.3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Ararat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Ararat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Ararat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92.0</w:t>
            </w:r>
          </w:p>
        </w:tc>
        <w:tc>
          <w:tcPr>
            <w:tcW w:w="1142" w:type="pct"/>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68.0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74.0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68.0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26.0</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92.0</w:t>
            </w:r>
          </w:p>
        </w:tc>
        <w:tc>
          <w:tcPr>
            <w:tcW w:w="1142" w:type="pct"/>
            <w:tcBorders>
              <w:bottom w:val="single" w:sz="2" w:space="0" w:color="FFFFFF" w:themeColor="accent6" w:themeTint="99"/>
            </w:tcBorders>
            <w:noWrap/>
            <w:vAlign w:val="center"/>
          </w:tcPr>
          <w:p w:rsidR="00CD528C" w:rsidRDefault="0058085E">
            <w:pPr>
              <w:jc w:val="right"/>
            </w:pPr>
            <w:r>
              <w:t>83.3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Ararat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48.0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14.0</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50</w:t>
            </w:r>
          </w:p>
        </w:tc>
        <w:tc>
          <w:tcPr>
            <w:tcW w:w="765" w:type="pct"/>
            <w:tcBorders>
              <w:top w:val="single" w:sz="2" w:space="0" w:color="004EA8"/>
              <w:bottom w:val="single" w:sz="2" w:space="0" w:color="004EA8"/>
            </w:tcBorders>
            <w:noWrap/>
            <w:vAlign w:val="center"/>
          </w:tcPr>
          <w:p w:rsidR="00CD528C" w:rsidRDefault="0058085E">
            <w:pPr>
              <w:jc w:val="right"/>
            </w:pPr>
            <w:r>
              <w:t>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Ararat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w:t>
            </w:r>
          </w:p>
        </w:tc>
        <w:tc>
          <w:tcPr>
            <w:tcW w:w="730" w:type="pct"/>
            <w:tcBorders>
              <w:bottom w:val="single" w:sz="2" w:space="0" w:color="FFFFFF" w:themeColor="accent6" w:themeTint="99"/>
            </w:tcBorders>
            <w:noWrap/>
            <w:vAlign w:val="center"/>
          </w:tcPr>
          <w:p w:rsidR="00CD528C" w:rsidRDefault="0058085E">
            <w:pPr>
              <w:jc w:val="right"/>
            </w:pPr>
            <w:r>
              <w:t>69.6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Ararat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Ararat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ON_TRACK_Ararat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93527-CAD6-478A-9970-A7E2337BBF1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ON_TRACK_Ararat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