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1F2F" w14:textId="77777777" w:rsidR="00AA2BE9" w:rsidRPr="000358B0" w:rsidRDefault="00AA2BE9" w:rsidP="00AA2BE9">
      <w:pPr>
        <w:pStyle w:val="Heading1"/>
        <w:spacing w:before="120"/>
      </w:pPr>
      <w:r w:rsidRPr="000358B0">
        <w:t xml:space="preserve">OUR PROGRESS </w:t>
      </w:r>
    </w:p>
    <w:p w14:paraId="650C5864" w14:textId="77777777" w:rsidR="00AA2BE9" w:rsidRPr="000358B0" w:rsidRDefault="00AA2BE9" w:rsidP="00AA2BE9">
      <w:pPr>
        <w:pStyle w:val="Heading1"/>
        <w:spacing w:before="120"/>
      </w:pPr>
      <w:r w:rsidRPr="000358B0">
        <w:t>Respectful Relationships</w:t>
      </w:r>
    </w:p>
    <w:p w14:paraId="7A647854" w14:textId="7B6921C1" w:rsidR="000265DA" w:rsidRDefault="00AA2BE9" w:rsidP="00190A1E">
      <w:pPr>
        <w:spacing w:before="120" w:after="240"/>
      </w:pPr>
      <w:r>
        <w:t>Creating a culture of gender equality and respect, changing the story of family violence for future generations</w:t>
      </w:r>
      <w:r w:rsidR="000265DA">
        <w:t>.</w:t>
      </w:r>
    </w:p>
    <w:p w14:paraId="25A7DA28" w14:textId="3EEF38D7" w:rsidR="00AA2BE9" w:rsidRDefault="00AA2BE9" w:rsidP="00190A1E">
      <w:pPr>
        <w:spacing w:before="120" w:after="240"/>
      </w:pPr>
      <w:r>
        <w:t xml:space="preserve"> Evaluation of the Respectful Relationships initiative shows that schools have made significant progress in implementing Respectful Relationships and early signs of positive change have been reported in school communities.</w:t>
      </w:r>
    </w:p>
    <w:p w14:paraId="3369049A" w14:textId="77777777" w:rsidR="00AA2BE9" w:rsidRDefault="00AA2BE9" w:rsidP="00AA2BE9">
      <w:pPr>
        <w:pStyle w:val="Heading2"/>
      </w:pPr>
      <w:r>
        <w:t>Respectful Relationships in the classroom</w:t>
      </w:r>
    </w:p>
    <w:p w14:paraId="5EE25A24" w14:textId="77777777" w:rsidR="00AA2BE9" w:rsidRDefault="00AA2BE9" w:rsidP="00AA2BE9">
      <w:r>
        <w:t>Resilience, Rights and Respectful Relationships teaching and learning materials have been developed by education experts to support schools to deliver the curriculum.</w:t>
      </w:r>
    </w:p>
    <w:p w14:paraId="2CA8FAE2" w14:textId="77777777" w:rsidR="00AA2BE9" w:rsidRDefault="00AA2BE9" w:rsidP="00190A1E">
      <w:pPr>
        <w:spacing w:after="240"/>
      </w:pPr>
      <w:r>
        <w:t xml:space="preserve">82% Teachers and staff feel well supported by our teaching and learning materials. </w:t>
      </w:r>
    </w:p>
    <w:p w14:paraId="69AD87D7" w14:textId="77777777" w:rsidR="00AA2BE9" w:rsidRDefault="00AA2BE9" w:rsidP="00AA2BE9">
      <w:pPr>
        <w:pStyle w:val="Heading2"/>
      </w:pPr>
      <w:r>
        <w:t>Widespread participation</w:t>
      </w:r>
    </w:p>
    <w:p w14:paraId="414137D8" w14:textId="77777777" w:rsidR="00AA2BE9" w:rsidRDefault="00AA2BE9" w:rsidP="00AA2BE9">
      <w:r>
        <w:t>By schools, teachers, school-based staff and early childhood educators.</w:t>
      </w:r>
    </w:p>
    <w:p w14:paraId="7E083328" w14:textId="77777777" w:rsidR="00AA2BE9" w:rsidRDefault="00AA2BE9" w:rsidP="00AA2BE9">
      <w:r>
        <w:t xml:space="preserve">1,950+ Victorian government, Catholic and independent schools signed on to the whole school approach to Respectful Relationships. 100% of Government Schools. </w:t>
      </w:r>
    </w:p>
    <w:p w14:paraId="1B9F6FA2" w14:textId="77777777" w:rsidR="00AA2BE9" w:rsidRDefault="00AA2BE9" w:rsidP="00AA2BE9">
      <w:r>
        <w:t>30,000+ teachers and school staff have participated in professional learning to support curriculum delivery and implement a whole school approach to Respectful Relationships.</w:t>
      </w:r>
    </w:p>
    <w:p w14:paraId="4E8A551F" w14:textId="77777777" w:rsidR="00AA2BE9" w:rsidRDefault="00AA2BE9" w:rsidP="00190A1E">
      <w:pPr>
        <w:spacing w:after="240"/>
      </w:pPr>
      <w:r>
        <w:t>3,500+ early childhood educators have attended a Respectful Relationships professional learning workshop since 2018.</w:t>
      </w:r>
    </w:p>
    <w:p w14:paraId="2BF053BD" w14:textId="77777777" w:rsidR="00AA2BE9" w:rsidRDefault="00AA2BE9" w:rsidP="00AA2BE9">
      <w:pPr>
        <w:pStyle w:val="Heading2"/>
      </w:pPr>
      <w:r>
        <w:t xml:space="preserve">Improved student social and emotional skills </w:t>
      </w:r>
    </w:p>
    <w:p w14:paraId="3DC94C75" w14:textId="7E5B1B4F" w:rsidR="00AA2BE9" w:rsidRDefault="00AA2BE9" w:rsidP="00AA2BE9">
      <w:r>
        <w:t>By providing a common language between students and staff.</w:t>
      </w:r>
    </w:p>
    <w:p w14:paraId="6E86F353" w14:textId="77777777" w:rsidR="00AA2BE9" w:rsidRDefault="00AA2BE9" w:rsidP="00AA2BE9">
      <w:r>
        <w:t>Students reported that their interactions had become more respectful with teachers taking more time to listen to students, respect their concerns and work with them to develop solutions.</w:t>
      </w:r>
    </w:p>
    <w:p w14:paraId="4A31BAA7" w14:textId="77777777" w:rsidR="00AA2BE9" w:rsidRDefault="00AA2BE9" w:rsidP="00AA2BE9">
      <w:r>
        <w:t>Emotional literacy: Better understanding of feelings and emotions, improved coping strategies and ability to articulate needs.</w:t>
      </w:r>
    </w:p>
    <w:p w14:paraId="70D26A1D" w14:textId="77777777" w:rsidR="00AA2BE9" w:rsidRDefault="00AA2BE9" w:rsidP="00AA2BE9">
      <w:r>
        <w:t>Attitude: Increased empathy for others and a stronger understanding of what makes a respectful relationship.</w:t>
      </w:r>
    </w:p>
    <w:p w14:paraId="533DC562" w14:textId="77777777" w:rsidR="00AA2BE9" w:rsidRDefault="00AA2BE9" w:rsidP="00190A1E">
      <w:pPr>
        <w:spacing w:after="240"/>
      </w:pPr>
      <w:r>
        <w:t>Behaviour: Increased willingness to approach teachers and engage in sensitive conversations about their emotions and experiences.</w:t>
      </w:r>
    </w:p>
    <w:p w14:paraId="03CA1B58" w14:textId="77777777" w:rsidR="00AA2BE9" w:rsidRDefault="00AA2BE9" w:rsidP="00AA2BE9">
      <w:pPr>
        <w:pStyle w:val="Heading2"/>
      </w:pPr>
      <w:r>
        <w:t>On</w:t>
      </w:r>
      <w:r>
        <w:noBreakHyphen/>
        <w:t>the</w:t>
      </w:r>
      <w:r>
        <w:noBreakHyphen/>
        <w:t xml:space="preserve">ground teams across the state </w:t>
      </w:r>
    </w:p>
    <w:p w14:paraId="7B87B12B" w14:textId="77777777" w:rsidR="00AA2BE9" w:rsidRDefault="00AA2BE9" w:rsidP="00AA2BE9">
      <w:r>
        <w:t>Working together to support schools with Respectful Relationships implementation.</w:t>
      </w:r>
    </w:p>
    <w:p w14:paraId="1FA4B349" w14:textId="77777777" w:rsidR="00AA2BE9" w:rsidRDefault="00AA2BE9" w:rsidP="00AA2BE9">
      <w:r>
        <w:t>17 Project Leads Supporting schools to implement the whole school approach.</w:t>
      </w:r>
    </w:p>
    <w:p w14:paraId="0C7ECA52" w14:textId="3D6F7500" w:rsidR="00190A1E" w:rsidRDefault="00AA2BE9" w:rsidP="00AA2BE9">
      <w:r>
        <w:t>17 Liaison Officers Working with schools to build their capacity to respond to disclosures of family violence.</w:t>
      </w:r>
    </w:p>
    <w:p w14:paraId="77E8634E" w14:textId="77777777" w:rsidR="00190A1E" w:rsidRDefault="00190A1E">
      <w:pPr>
        <w:spacing w:after="0"/>
      </w:pPr>
      <w:r>
        <w:br w:type="page"/>
      </w:r>
    </w:p>
    <w:p w14:paraId="30B8D27B" w14:textId="77777777" w:rsidR="00AA2BE9" w:rsidRDefault="00AA2BE9" w:rsidP="00AA2BE9"/>
    <w:p w14:paraId="7724543F" w14:textId="77777777" w:rsidR="00AA2BE9" w:rsidRDefault="00AA2BE9" w:rsidP="00AA2BE9">
      <w:pPr>
        <w:pStyle w:val="Heading2"/>
      </w:pPr>
      <w:r>
        <w:t xml:space="preserve">Teachers and school staff feel well supported </w:t>
      </w:r>
    </w:p>
    <w:p w14:paraId="47C0F863" w14:textId="77777777" w:rsidR="00AA2BE9" w:rsidRDefault="00AA2BE9" w:rsidP="00AA2BE9">
      <w:r>
        <w:t>To implement Respectful Relationships by participating in professional learning.</w:t>
      </w:r>
    </w:p>
    <w:p w14:paraId="5105BF69" w14:textId="77777777" w:rsidR="00AA2BE9" w:rsidRDefault="00AA2BE9" w:rsidP="00AA2BE9">
      <w:r>
        <w:t>74% feel well supported to deliver curriculum.</w:t>
      </w:r>
    </w:p>
    <w:p w14:paraId="648D09FE" w14:textId="77777777" w:rsidR="00AA2BE9" w:rsidRDefault="00AA2BE9" w:rsidP="00AA2BE9">
      <w:r>
        <w:t>78% feel well supported to implement the whole school approach.</w:t>
      </w:r>
    </w:p>
    <w:p w14:paraId="11C52FDD" w14:textId="77777777" w:rsidR="00AA2BE9" w:rsidRDefault="00AA2BE9" w:rsidP="00BC37A6">
      <w:pPr>
        <w:spacing w:after="240"/>
      </w:pPr>
      <w:r>
        <w:t>77% feel well supported to respond to disclosures of family violence.</w:t>
      </w:r>
    </w:p>
    <w:p w14:paraId="54C9FBEA" w14:textId="77777777" w:rsidR="00AA2BE9" w:rsidRDefault="00AA2BE9" w:rsidP="00AA2BE9">
      <w:pPr>
        <w:pStyle w:val="Heading2"/>
      </w:pPr>
      <w:r>
        <w:t xml:space="preserve">Family Violence Reform </w:t>
      </w:r>
    </w:p>
    <w:p w14:paraId="4A05ED5F" w14:textId="77777777" w:rsidR="00AA2BE9" w:rsidRDefault="00AA2BE9" w:rsidP="00AA2BE9">
      <w:r>
        <w:t xml:space="preserve">Respectful Relationships showcased in Reform Delivery. </w:t>
      </w:r>
    </w:p>
    <w:p w14:paraId="0DB7F133" w14:textId="4201617E" w:rsidR="00AA2BE9" w:rsidRDefault="008D7F0C" w:rsidP="00BC37A6">
      <w:pPr>
        <w:spacing w:after="240"/>
      </w:pPr>
      <w:hyperlink r:id="rId12" w:history="1">
        <w:r w:rsidR="00AA2BE9" w:rsidRPr="000358B0">
          <w:rPr>
            <w:rStyle w:val="Hyperlink"/>
          </w:rPr>
          <w:t>Family Violence Reform Rolling Action Plan 2020-2023</w:t>
        </w:r>
      </w:hyperlink>
    </w:p>
    <w:p w14:paraId="64ACDA10" w14:textId="77777777" w:rsidR="00AA2BE9" w:rsidRDefault="00AA2BE9" w:rsidP="00AA2BE9">
      <w:pPr>
        <w:pStyle w:val="Heading2"/>
      </w:pPr>
      <w:r>
        <w:t>Whole school approach</w:t>
      </w:r>
    </w:p>
    <w:p w14:paraId="56367BEA" w14:textId="77777777" w:rsidR="00AA2BE9" w:rsidRDefault="00AA2BE9" w:rsidP="00AA2BE9">
      <w:r>
        <w:t xml:space="preserve">Supports schools to embed a culture of respect and equality across the entire school community. </w:t>
      </w:r>
    </w:p>
    <w:p w14:paraId="033CB3A0" w14:textId="77777777" w:rsidR="00AA2BE9" w:rsidRDefault="00AA2BE9" w:rsidP="007C0AA3">
      <w:pPr>
        <w:pStyle w:val="Quote"/>
      </w:pPr>
      <w:r>
        <w:t>“I think the thing that has had the most impact on me is the subliminal stuff, talking about how there’s things that occur that we’re not really aware of all the time. There’s things we say, the books we’re choosing, the activities we’re doing in the school. It’s made me a bit more aware.” Teacher</w:t>
      </w:r>
    </w:p>
    <w:p w14:paraId="4AC3BF04" w14:textId="77777777" w:rsidR="00AA2BE9" w:rsidRDefault="00AA2BE9" w:rsidP="007C0AA3">
      <w:pPr>
        <w:pStyle w:val="Quote"/>
      </w:pPr>
      <w:r>
        <w:t xml:space="preserve">“Students are more willing to come and talk to you if people are being mistreated, it’s given them new ways of expressing themselves.” Primary school teacher. </w:t>
      </w:r>
    </w:p>
    <w:p w14:paraId="5283D7A4" w14:textId="77777777" w:rsidR="00AA2BE9" w:rsidRDefault="008D7F0C" w:rsidP="00BC37A6">
      <w:pPr>
        <w:spacing w:after="240"/>
      </w:pPr>
      <w:hyperlink r:id="rId13" w:history="1">
        <w:r w:rsidR="00AA2BE9" w:rsidRPr="005E1D32">
          <w:rPr>
            <w:rStyle w:val="Hyperlink"/>
          </w:rPr>
          <w:t>Our Watch Respectful Relationships Pilot Evaluation in Primary Schools</w:t>
        </w:r>
      </w:hyperlink>
    </w:p>
    <w:p w14:paraId="26F4A198" w14:textId="77777777" w:rsidR="00AA2BE9" w:rsidRDefault="00AA2BE9" w:rsidP="00AA2BE9">
      <w:pPr>
        <w:pStyle w:val="Heading2"/>
      </w:pPr>
      <w:r>
        <w:t>Respectful Relationships Education in Schools pilot</w:t>
      </w:r>
    </w:p>
    <w:p w14:paraId="11E81718" w14:textId="77777777" w:rsidR="00AA2BE9" w:rsidRDefault="00AA2BE9" w:rsidP="00BC37A6">
      <w:pPr>
        <w:spacing w:after="240"/>
      </w:pPr>
      <w:r>
        <w:t>In 2015, Our Watch delivered the Respectful Relationships Education in Schools pilot in 19 Victorian schools, reaching 1,700 teachers and 4,000 students.</w:t>
      </w:r>
    </w:p>
    <w:p w14:paraId="0FCAA327" w14:textId="77777777" w:rsidR="00AA2BE9" w:rsidRPr="005E1D32" w:rsidRDefault="00AA2BE9" w:rsidP="00AA2BE9">
      <w:pPr>
        <w:pStyle w:val="Heading2"/>
      </w:pPr>
      <w:r>
        <w:t>Royal Commission into Family Violence</w:t>
      </w:r>
    </w:p>
    <w:p w14:paraId="6BE1C1D1" w14:textId="77777777" w:rsidR="00AA2BE9" w:rsidRDefault="00AA2BE9" w:rsidP="00AA2BE9">
      <w:r>
        <w:t xml:space="preserve">In March 2016, the Royal Commission into Family Violence made 227 recommendations for change. The Victorian Government committed to implementing every one of these recommendations. </w:t>
      </w:r>
    </w:p>
    <w:p w14:paraId="4ED56709" w14:textId="77777777" w:rsidR="00AA2BE9" w:rsidRDefault="00AA2BE9" w:rsidP="00BC37A6">
      <w:pPr>
        <w:spacing w:after="240"/>
      </w:pPr>
      <w:r>
        <w:t>The Royal Commission identified the critical role played by schools and early childhood education in creating a culture of respect and equality to change the story of family violence for future generations. Recommendation 189 mandates the introduction of respectful relationships education into every government school in Victoria from prep to year 12, and delivered through a whole school approach.</w:t>
      </w:r>
    </w:p>
    <w:p w14:paraId="6BDEA4B3" w14:textId="77777777" w:rsidR="00AA2BE9" w:rsidRDefault="00AA2BE9" w:rsidP="00AA2BE9">
      <w:pPr>
        <w:pStyle w:val="Heading2"/>
      </w:pPr>
      <w:r>
        <w:t>What is the Respectful Relationships initiative?</w:t>
      </w:r>
    </w:p>
    <w:p w14:paraId="57615E76" w14:textId="77777777" w:rsidR="00AA2BE9" w:rsidRDefault="00AA2BE9" w:rsidP="00AA2BE9">
      <w:r>
        <w:t xml:space="preserve">Respectful Relationships supports schools and early childhood settings to promote and model respect, positive attitudes and behaviours and teaches our children how to build healthy relationships, resilience and confidence. </w:t>
      </w:r>
    </w:p>
    <w:p w14:paraId="4D71C363" w14:textId="1C964096" w:rsidR="00190A1E" w:rsidRDefault="00AA2BE9" w:rsidP="00AA2BE9">
      <w:r>
        <w:t>The whole school approach to Respectful Relationships supports schools to embed a culture of respect and equality across the entire school community. The approach works across the whole school, as not only an education institution, but also as a workplace and community hub.</w:t>
      </w:r>
    </w:p>
    <w:p w14:paraId="4B3873D0" w14:textId="77777777" w:rsidR="00190A1E" w:rsidRDefault="00190A1E">
      <w:pPr>
        <w:spacing w:after="0"/>
      </w:pPr>
      <w:r>
        <w:br w:type="page"/>
      </w:r>
    </w:p>
    <w:p w14:paraId="206183BC" w14:textId="77777777" w:rsidR="00AA2BE9" w:rsidRDefault="00AA2BE9" w:rsidP="00AA2BE9">
      <w:pPr>
        <w:pStyle w:val="Heading2"/>
      </w:pPr>
      <w:r>
        <w:lastRenderedPageBreak/>
        <w:t>Supporting generational and cultural change</w:t>
      </w:r>
    </w:p>
    <w:p w14:paraId="580783CF" w14:textId="77777777" w:rsidR="00AA2BE9" w:rsidRDefault="00AA2BE9" w:rsidP="00AA2BE9">
      <w:r>
        <w:t xml:space="preserve">The Royal Commission highlighted the need for sustained focus and effort over time, to ensure that efforts to introduce Respectful Relationships by 2021 are then embedded over the long-term. All government schools have signed up to the whole school approach to Respectful Relationships. </w:t>
      </w:r>
    </w:p>
    <w:p w14:paraId="3358851A" w14:textId="77777777" w:rsidR="00AA2BE9" w:rsidRDefault="00AA2BE9" w:rsidP="00AA2BE9">
      <w:r>
        <w:t>The evaluation identified early signs of change in school communities in relation to school culture, respectful relationships and gender equality. Schools recognised the need for continued effort to produce the impact anticipated from the Respectful Relationships Initiative in seeking generational and cultural change.</w:t>
      </w:r>
    </w:p>
    <w:p w14:paraId="65F6F54F" w14:textId="77777777" w:rsidR="00AA2BE9" w:rsidRDefault="00AA2BE9" w:rsidP="00AA2BE9">
      <w:r>
        <w:t>Victorian State Budget 2020-21 provides more than $37.5 million to continue to help schools adopt a whole school approach to Respectful Relationships and embed a sustained, universal approach to the prevention of family violence.</w:t>
      </w:r>
    </w:p>
    <w:p w14:paraId="4E2DC0C0" w14:textId="77777777" w:rsidR="00AA2BE9" w:rsidRPr="005E1D32" w:rsidRDefault="00AA2BE9" w:rsidP="007C0AA3">
      <w:pPr>
        <w:pStyle w:val="Quote"/>
      </w:pPr>
      <w:r>
        <w:t>“It’s a generational shift for the kids, we need to educate the kids while we’re educating ourselves as a school and an educational community, including parents.” School staff</w:t>
      </w:r>
    </w:p>
    <w:p w14:paraId="5C268D7F" w14:textId="44A19AFC" w:rsidR="00374317" w:rsidRPr="00AA2BE9" w:rsidRDefault="00374317" w:rsidP="00AA2BE9"/>
    <w:sectPr w:rsidR="00374317" w:rsidRPr="00AA2BE9" w:rsidSect="00FA38ED">
      <w:headerReference w:type="default" r:id="rId14"/>
      <w:footerReference w:type="even" r:id="rId15"/>
      <w:footerReference w:type="default" r:id="rId16"/>
      <w:pgSz w:w="11900" w:h="16840"/>
      <w:pgMar w:top="2155"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4EDDC" w14:textId="77777777" w:rsidR="008D7F0C" w:rsidRDefault="008D7F0C" w:rsidP="003967DD">
      <w:pPr>
        <w:spacing w:after="0"/>
      </w:pPr>
      <w:r>
        <w:separator/>
      </w:r>
    </w:p>
  </w:endnote>
  <w:endnote w:type="continuationSeparator" w:id="0">
    <w:p w14:paraId="6C01A6E4" w14:textId="77777777" w:rsidR="008D7F0C" w:rsidRDefault="008D7F0C"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Light">
    <w:altName w:val="VIC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08F4BBDA" w:rsidR="00A31926" w:rsidRDefault="00A31926" w:rsidP="00F970B9">
    <w:pPr>
      <w:pStyle w:val="Footer"/>
      <w:framePr w:wrap="none" w:vAnchor="text" w:hAnchor="page" w:x="406" w:y="23"/>
      <w:rPr>
        <w:rStyle w:val="PageNumber"/>
      </w:rPr>
    </w:pPr>
    <w:r>
      <w:rPr>
        <w:rStyle w:val="PageNumber"/>
      </w:rPr>
      <w:fldChar w:fldCharType="begin"/>
    </w:r>
    <w:r>
      <w:rPr>
        <w:rStyle w:val="PageNumber"/>
      </w:rPr>
      <w:instrText xml:space="preserve">PAGE  </w:instrText>
    </w:r>
    <w:r>
      <w:rPr>
        <w:rStyle w:val="PageNumber"/>
      </w:rPr>
      <w:fldChar w:fldCharType="separate"/>
    </w:r>
    <w:r w:rsidR="006639E0">
      <w:rPr>
        <w:rStyle w:val="PageNumber"/>
        <w:noProof/>
      </w:rPr>
      <w:t>2</w:t>
    </w:r>
    <w:r>
      <w:rPr>
        <w:rStyle w:val="PageNumber"/>
      </w:rPr>
      <w:fldChar w:fldCharType="end"/>
    </w:r>
  </w:p>
  <w:p w14:paraId="0CD3DEB7" w14:textId="50FB6DC3" w:rsidR="00A31926" w:rsidRDefault="00A31926" w:rsidP="00374317">
    <w:pPr>
      <w:pStyle w:val="Footer"/>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B218" w14:textId="77777777" w:rsidR="008D7F0C" w:rsidRDefault="008D7F0C" w:rsidP="003967DD">
      <w:pPr>
        <w:spacing w:after="0"/>
      </w:pPr>
      <w:r>
        <w:separator/>
      </w:r>
    </w:p>
  </w:footnote>
  <w:footnote w:type="continuationSeparator" w:id="0">
    <w:p w14:paraId="16A8F88E" w14:textId="77777777" w:rsidR="008D7F0C" w:rsidRDefault="008D7F0C"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2046" w14:textId="0E38DB34" w:rsidR="00374317" w:rsidRDefault="00B24175">
    <w:pPr>
      <w:pStyle w:val="Header"/>
    </w:pPr>
    <w:r>
      <w:rPr>
        <w:noProof/>
        <w:lang w:val="en-AU" w:eastAsia="en-AU"/>
      </w:rPr>
      <w:drawing>
        <wp:anchor distT="0" distB="0" distL="114300" distR="114300" simplePos="0" relativeHeight="251658240" behindDoc="1" locked="0" layoutInCell="1" allowOverlap="1" wp14:anchorId="363E111D" wp14:editId="4F3D8EC7">
          <wp:simplePos x="0" y="0"/>
          <wp:positionH relativeFrom="page">
            <wp:align>right</wp:align>
          </wp:positionH>
          <wp:positionV relativeFrom="page">
            <wp:align>top</wp:align>
          </wp:positionV>
          <wp:extent cx="7556400" cy="10680558"/>
          <wp:effectExtent l="0" t="0" r="698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265DA"/>
    <w:rsid w:val="00065C6C"/>
    <w:rsid w:val="000A47D4"/>
    <w:rsid w:val="00122369"/>
    <w:rsid w:val="00187CFC"/>
    <w:rsid w:val="00190A1E"/>
    <w:rsid w:val="00195F15"/>
    <w:rsid w:val="001B521D"/>
    <w:rsid w:val="001D13F9"/>
    <w:rsid w:val="002A4A96"/>
    <w:rsid w:val="002D10D0"/>
    <w:rsid w:val="002E3BED"/>
    <w:rsid w:val="00300301"/>
    <w:rsid w:val="00311906"/>
    <w:rsid w:val="00312720"/>
    <w:rsid w:val="00374317"/>
    <w:rsid w:val="00381A30"/>
    <w:rsid w:val="003967DD"/>
    <w:rsid w:val="003C2C0E"/>
    <w:rsid w:val="004B2ED6"/>
    <w:rsid w:val="004E3CD0"/>
    <w:rsid w:val="0052096C"/>
    <w:rsid w:val="0057093F"/>
    <w:rsid w:val="00584366"/>
    <w:rsid w:val="005A4F12"/>
    <w:rsid w:val="00624A55"/>
    <w:rsid w:val="006639E0"/>
    <w:rsid w:val="006713E7"/>
    <w:rsid w:val="006A25AC"/>
    <w:rsid w:val="006E6941"/>
    <w:rsid w:val="0079345C"/>
    <w:rsid w:val="007B556E"/>
    <w:rsid w:val="007C0AA3"/>
    <w:rsid w:val="007D3E38"/>
    <w:rsid w:val="00806E12"/>
    <w:rsid w:val="0084251C"/>
    <w:rsid w:val="00861831"/>
    <w:rsid w:val="008B1737"/>
    <w:rsid w:val="008D7F0C"/>
    <w:rsid w:val="009B11BA"/>
    <w:rsid w:val="00A31926"/>
    <w:rsid w:val="00AA2BE9"/>
    <w:rsid w:val="00AB07EF"/>
    <w:rsid w:val="00AE2D77"/>
    <w:rsid w:val="00B22026"/>
    <w:rsid w:val="00B24175"/>
    <w:rsid w:val="00B50551"/>
    <w:rsid w:val="00B64F4A"/>
    <w:rsid w:val="00BB43FD"/>
    <w:rsid w:val="00BC37A6"/>
    <w:rsid w:val="00C46E74"/>
    <w:rsid w:val="00C7078D"/>
    <w:rsid w:val="00C76E88"/>
    <w:rsid w:val="00E11409"/>
    <w:rsid w:val="00E34263"/>
    <w:rsid w:val="00F970B9"/>
    <w:rsid w:val="00FA3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AB07EF"/>
    <w:rPr>
      <w:b/>
      <w:bCs/>
    </w:rPr>
  </w:style>
  <w:style w:type="paragraph" w:styleId="FootnoteText">
    <w:name w:val="footnote text"/>
    <w:basedOn w:val="Normal"/>
    <w:link w:val="FootnoteTextChar"/>
    <w:uiPriority w:val="99"/>
    <w:unhideWhenUsed/>
    <w:rsid w:val="00AB07EF"/>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AB07EF"/>
    <w:rPr>
      <w:rFonts w:ascii="Arial" w:eastAsiaTheme="minorEastAsia" w:hAnsi="Arial" w:cs="Arial"/>
      <w:sz w:val="11"/>
      <w:szCs w:val="11"/>
      <w:lang w:val="en-US"/>
    </w:rPr>
  </w:style>
  <w:style w:type="character" w:styleId="Hyperlink">
    <w:name w:val="Hyperlink"/>
    <w:basedOn w:val="DefaultParagraphFont"/>
    <w:uiPriority w:val="99"/>
    <w:unhideWhenUsed/>
    <w:rsid w:val="00AB07EF"/>
    <w:rPr>
      <w:color w:val="004EA8" w:themeColor="hyperlink"/>
      <w:u w:val="single"/>
    </w:rPr>
  </w:style>
  <w:style w:type="character" w:customStyle="1" w:styleId="apple-converted-space">
    <w:name w:val="apple-converted-space"/>
    <w:basedOn w:val="DefaultParagraphFont"/>
    <w:rsid w:val="00AB07EF"/>
  </w:style>
  <w:style w:type="character" w:styleId="FollowedHyperlink">
    <w:name w:val="FollowedHyperlink"/>
    <w:basedOn w:val="DefaultParagraphFont"/>
    <w:uiPriority w:val="99"/>
    <w:semiHidden/>
    <w:unhideWhenUsed/>
    <w:rsid w:val="00AB07EF"/>
    <w:rPr>
      <w:color w:val="87189D" w:themeColor="followedHyperlink"/>
      <w:u w:val="single"/>
    </w:rPr>
  </w:style>
  <w:style w:type="paragraph" w:styleId="Subtitle">
    <w:name w:val="Subtitle"/>
    <w:basedOn w:val="Normal"/>
    <w:next w:val="Normal"/>
    <w:link w:val="SubtitleChar"/>
    <w:uiPriority w:val="11"/>
    <w:qFormat/>
    <w:rsid w:val="00374317"/>
    <w:pPr>
      <w:numPr>
        <w:ilvl w:val="1"/>
      </w:numPr>
      <w:spacing w:after="0" w:line="240" w:lineRule="atLeast"/>
    </w:pPr>
    <w:rPr>
      <w:rFonts w:ascii="Arial" w:eastAsiaTheme="majorEastAsia" w:hAnsi="Arial" w:cstheme="majorBidi"/>
      <w:color w:val="5A5A59"/>
      <w:sz w:val="27"/>
      <w:szCs w:val="27"/>
      <w:lang w:val="en-US"/>
    </w:rPr>
  </w:style>
  <w:style w:type="character" w:customStyle="1" w:styleId="SubtitleChar">
    <w:name w:val="Subtitle Char"/>
    <w:basedOn w:val="DefaultParagraphFont"/>
    <w:link w:val="Subtitle"/>
    <w:uiPriority w:val="11"/>
    <w:rsid w:val="00374317"/>
    <w:rPr>
      <w:rFonts w:ascii="Arial" w:eastAsiaTheme="majorEastAsia" w:hAnsi="Arial" w:cstheme="majorBidi"/>
      <w:color w:val="5A5A59"/>
      <w:sz w:val="27"/>
      <w:szCs w:val="27"/>
      <w:lang w:val="en-US"/>
    </w:rPr>
  </w:style>
  <w:style w:type="character" w:styleId="SubtleEmphasis">
    <w:name w:val="Subtle Emphasis"/>
    <w:basedOn w:val="DefaultParagraphFont"/>
    <w:uiPriority w:val="19"/>
    <w:rsid w:val="00374317"/>
    <w:rPr>
      <w:i/>
      <w:iCs/>
      <w:color w:val="808080" w:themeColor="text1" w:themeTint="7F"/>
    </w:rPr>
  </w:style>
  <w:style w:type="paragraph" w:customStyle="1" w:styleId="CM55">
    <w:name w:val="CM55"/>
    <w:basedOn w:val="Normal"/>
    <w:next w:val="Normal"/>
    <w:uiPriority w:val="99"/>
    <w:rsid w:val="00374317"/>
    <w:pPr>
      <w:autoSpaceDE w:val="0"/>
      <w:autoSpaceDN w:val="0"/>
      <w:adjustRightInd w:val="0"/>
      <w:spacing w:after="0"/>
    </w:pPr>
    <w:rPr>
      <w:rFonts w:ascii="VIC Light" w:eastAsiaTheme="minorEastAsia" w:hAnsi="VIC Light"/>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ourwatch.org.au/resource/rre-final-evaluation-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family-violence-reform-rolling-action-plan-2020-20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Progress summary report</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2F54-1E1C-4DB7-B42F-35DED221447B}">
  <ds:schemaRefs>
    <ds:schemaRef ds:uri="http://schemas.microsoft.com/office/2006/metadata/properties"/>
    <ds:schemaRef ds:uri="http://schemas.microsoft.com/office/infopath/2007/PartnerControls"/>
    <ds:schemaRef ds:uri="f37f0d34-0bf3-44f6-9464-19949449b579"/>
    <ds:schemaRef ds:uri="361e2ead-e4d5-43aa-a986-943e2d5aa5b1"/>
    <ds:schemaRef ds:uri="http://schemas.microsoft.com/Sharepoint/v3"/>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9A9EF670-6E68-465C-8827-927FAD603137}">
  <ds:schemaRefs>
    <ds:schemaRef ds:uri="http://schemas.microsoft.com/sharepoint/v3/contenttype/forms"/>
  </ds:schemaRefs>
</ds:datastoreItem>
</file>

<file path=customXml/itemProps3.xml><?xml version="1.0" encoding="utf-8"?>
<ds:datastoreItem xmlns:ds="http://schemas.openxmlformats.org/officeDocument/2006/customXml" ds:itemID="{56CD5822-80DD-4AD3-9027-F84A49D4DFCA}"/>
</file>

<file path=customXml/itemProps4.xml><?xml version="1.0" encoding="utf-8"?>
<ds:datastoreItem xmlns:ds="http://schemas.openxmlformats.org/officeDocument/2006/customXml" ds:itemID="{D7953312-0A06-4793-9A9A-BADE01C0BF0A}">
  <ds:schemaRefs>
    <ds:schemaRef ds:uri="http://schemas.microsoft.com/sharepoint/events"/>
  </ds:schemaRefs>
</ds:datastoreItem>
</file>

<file path=customXml/itemProps5.xml><?xml version="1.0" encoding="utf-8"?>
<ds:datastoreItem xmlns:ds="http://schemas.openxmlformats.org/officeDocument/2006/customXml" ds:itemID="{0FCEBCED-B117-421F-AF14-69B59F25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Respectful relationships in primary school</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Respectful relationships in primary school</dc:title>
  <dc:subject/>
  <dc:creator>Isabel Lim</dc:creator>
  <cp:keywords/>
  <dc:description/>
  <cp:lastModifiedBy>Jane Pike</cp:lastModifiedBy>
  <cp:revision>3</cp:revision>
  <dcterms:created xsi:type="dcterms:W3CDTF">2022-03-01T06:03:00Z</dcterms:created>
  <dcterms:modified xsi:type="dcterms:W3CDTF">2022-03-02T03:14:00Z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SubmissionCompleted">
    <vt:lpwstr>2019-04-23T16:43:25.9069977+10:00</vt:lpwstr>
  </property>
  <property fmtid="{D5CDD505-2E9C-101B-9397-08002B2CF9AE}" pid="8" name="RecordPoint_ActiveItemUniqueId">
    <vt:lpwstr>{f791d2c7-886a-4b8c-82f1-b9ee10475501}</vt:lpwstr>
  </property>
  <property fmtid="{D5CDD505-2E9C-101B-9397-08002B2CF9AE}" pid="9" name="RecordPoint_ActiveItemWebId">
    <vt:lpwstr>{8a6155c7-a381-474c-a1e6-60984f3ee468}</vt:lpwstr>
  </property>
  <property fmtid="{D5CDD505-2E9C-101B-9397-08002B2CF9AE}" pid="10" name="RecordPoint_ActiveItemSiteId">
    <vt:lpwstr>{03dc8113-b288-4f44-a289-6e7ea0196235}</vt:lpwstr>
  </property>
  <property fmtid="{D5CDD505-2E9C-101B-9397-08002B2CF9AE}" pid="11" name="RecordPoint_ActiveItemListId">
    <vt:lpwstr>{cd526a60-732e-4b0d-baee-fb6dfe9a9134}</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y fmtid="{D5CDD505-2E9C-101B-9397-08002B2CF9AE}" pid="14" name="DEECD_SubjectCategory">
    <vt:lpwstr/>
  </property>
  <property fmtid="{D5CDD505-2E9C-101B-9397-08002B2CF9AE}" pid="15" name="DEECD_Audience">
    <vt:lpwstr/>
  </property>
</Properties>
</file>