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692B8" w14:textId="77777777" w:rsidR="00033E5F" w:rsidRPr="00A63D55" w:rsidRDefault="00F56F50" w:rsidP="00F24D99">
      <w:pPr>
        <w:pStyle w:val="Covertitle"/>
        <w:spacing w:line="360" w:lineRule="auto"/>
      </w:pPr>
      <w:r w:rsidRPr="00327DEA">
        <w:rPr>
          <w:i/>
          <w:sz w:val="48"/>
        </w:rPr>
        <w:t>SKILLS FIRST</w:t>
      </w:r>
      <w:r w:rsidRPr="00327DEA">
        <w:rPr>
          <w:sz w:val="48"/>
        </w:rPr>
        <w:t xml:space="preserve"> YOUTH ACCESS INITIATIVE</w:t>
      </w:r>
      <w:r w:rsidR="009907A0" w:rsidRPr="00327DEA">
        <w:rPr>
          <w:sz w:val="48"/>
        </w:rPr>
        <w:t xml:space="preserve">: </w:t>
      </w:r>
      <w:r w:rsidR="009907A0" w:rsidRPr="00327DEA">
        <w:rPr>
          <w:color w:val="auto"/>
        </w:rPr>
        <w:t xml:space="preserve">GUIDE BOOK </w:t>
      </w:r>
    </w:p>
    <w:p w14:paraId="5D676F30" w14:textId="77777777" w:rsidR="003955FB" w:rsidRDefault="00087E88" w:rsidP="00087E88">
      <w:pPr>
        <w:tabs>
          <w:tab w:val="left" w:pos="5760"/>
        </w:tabs>
        <w:rPr>
          <w:rFonts w:cstheme="minorHAnsi"/>
          <w:sz w:val="44"/>
          <w:szCs w:val="44"/>
        </w:rPr>
      </w:pPr>
      <w:r>
        <w:rPr>
          <w:rFonts w:cstheme="minorHAnsi"/>
          <w:sz w:val="44"/>
          <w:szCs w:val="44"/>
        </w:rPr>
        <w:tab/>
      </w:r>
    </w:p>
    <w:p w14:paraId="6421762D" w14:textId="77777777" w:rsidR="003955FB" w:rsidRPr="003955FB" w:rsidRDefault="003955FB" w:rsidP="003955FB">
      <w:pPr>
        <w:rPr>
          <w:rFonts w:cstheme="minorHAnsi"/>
          <w:sz w:val="44"/>
          <w:szCs w:val="44"/>
        </w:rPr>
      </w:pPr>
    </w:p>
    <w:p w14:paraId="72BF9235" w14:textId="77777777" w:rsidR="003955FB" w:rsidRPr="003955FB" w:rsidRDefault="003955FB" w:rsidP="003955FB">
      <w:pPr>
        <w:rPr>
          <w:rFonts w:cstheme="minorHAnsi"/>
          <w:sz w:val="44"/>
          <w:szCs w:val="44"/>
        </w:rPr>
      </w:pPr>
    </w:p>
    <w:p w14:paraId="3A58F0BE" w14:textId="77777777" w:rsidR="003955FB" w:rsidRPr="003955FB" w:rsidRDefault="003955FB" w:rsidP="003955FB">
      <w:pPr>
        <w:rPr>
          <w:rFonts w:cstheme="minorHAnsi"/>
          <w:sz w:val="44"/>
          <w:szCs w:val="44"/>
        </w:rPr>
      </w:pPr>
    </w:p>
    <w:p w14:paraId="01187BAC" w14:textId="77777777" w:rsidR="003955FB" w:rsidRPr="003955FB" w:rsidRDefault="003955FB" w:rsidP="003955FB">
      <w:pPr>
        <w:rPr>
          <w:rFonts w:cstheme="minorHAnsi"/>
          <w:sz w:val="44"/>
          <w:szCs w:val="44"/>
        </w:rPr>
      </w:pPr>
    </w:p>
    <w:p w14:paraId="234D3660" w14:textId="77777777" w:rsidR="003955FB" w:rsidRPr="003955FB" w:rsidRDefault="003955FB" w:rsidP="003955FB">
      <w:pPr>
        <w:rPr>
          <w:rFonts w:cstheme="minorHAnsi"/>
          <w:sz w:val="44"/>
          <w:szCs w:val="44"/>
        </w:rPr>
      </w:pPr>
    </w:p>
    <w:p w14:paraId="642BBFE4" w14:textId="77777777" w:rsidR="003955FB" w:rsidRPr="003955FB" w:rsidRDefault="003955FB" w:rsidP="003955FB">
      <w:pPr>
        <w:rPr>
          <w:rFonts w:cstheme="minorHAnsi"/>
          <w:sz w:val="44"/>
          <w:szCs w:val="44"/>
        </w:rPr>
      </w:pPr>
    </w:p>
    <w:p w14:paraId="7D6D69F3" w14:textId="77777777" w:rsidR="003955FB" w:rsidRPr="003955FB" w:rsidRDefault="003955FB" w:rsidP="003955FB">
      <w:pPr>
        <w:rPr>
          <w:rFonts w:cstheme="minorHAnsi"/>
          <w:sz w:val="44"/>
          <w:szCs w:val="44"/>
        </w:rPr>
      </w:pPr>
    </w:p>
    <w:p w14:paraId="698688CF" w14:textId="77777777" w:rsidR="003955FB" w:rsidRPr="003955FB" w:rsidRDefault="003955FB" w:rsidP="003955FB">
      <w:pPr>
        <w:rPr>
          <w:rFonts w:cstheme="minorHAnsi"/>
          <w:sz w:val="44"/>
          <w:szCs w:val="44"/>
        </w:rPr>
      </w:pPr>
    </w:p>
    <w:p w14:paraId="693B5F03" w14:textId="77777777" w:rsidR="003955FB" w:rsidRDefault="003955FB" w:rsidP="003955FB">
      <w:pPr>
        <w:tabs>
          <w:tab w:val="left" w:pos="6329"/>
        </w:tabs>
        <w:rPr>
          <w:rFonts w:cstheme="minorHAnsi"/>
          <w:sz w:val="44"/>
          <w:szCs w:val="44"/>
        </w:rPr>
      </w:pPr>
    </w:p>
    <w:p w14:paraId="5877AFAE" w14:textId="77777777" w:rsidR="004C7F2E" w:rsidRDefault="004C7F2E" w:rsidP="00327DEA">
      <w:pPr>
        <w:tabs>
          <w:tab w:val="left" w:pos="3686"/>
        </w:tabs>
        <w:ind w:right="-142"/>
      </w:pPr>
    </w:p>
    <w:p w14:paraId="029B89F2" w14:textId="77777777" w:rsidR="009851F6" w:rsidRPr="009851F6" w:rsidRDefault="009851F6" w:rsidP="00F24D99">
      <w:pPr>
        <w:tabs>
          <w:tab w:val="left" w:pos="10773"/>
        </w:tabs>
        <w:ind w:left="3261"/>
        <w:rPr>
          <w:b/>
          <w:sz w:val="36"/>
        </w:rPr>
      </w:pPr>
      <w:r w:rsidRPr="009851F6">
        <w:rPr>
          <w:b/>
          <w:sz w:val="36"/>
          <w:lang w:val="en-AU"/>
        </w:rPr>
        <w:t>HELPING BRIDGE THE GAP BETWEEN DISADVANTAGE AND EDUCATION FOR YOUNG PEOPLE IN VICTORIA</w:t>
      </w:r>
    </w:p>
    <w:p w14:paraId="2407B353" w14:textId="77777777" w:rsidR="004C7F2E" w:rsidRDefault="004C7F2E" w:rsidP="004C7F2E"/>
    <w:p w14:paraId="567749A6" w14:textId="77777777" w:rsidR="004C7F2E" w:rsidRDefault="004C7F2E" w:rsidP="004C7F2E">
      <w:pPr>
        <w:pStyle w:val="Bullet1"/>
        <w:numPr>
          <w:ilvl w:val="0"/>
          <w:numId w:val="0"/>
        </w:numPr>
        <w:ind w:left="720"/>
        <w:rPr>
          <w:lang w:val="en-GB"/>
        </w:rPr>
      </w:pPr>
    </w:p>
    <w:p w14:paraId="3951559F" w14:textId="77777777" w:rsidR="004C7F2E" w:rsidRDefault="004C7F2E" w:rsidP="004C7F2E"/>
    <w:p w14:paraId="004E9952" w14:textId="77777777" w:rsidR="004C7F2E" w:rsidRPr="004C7F2E" w:rsidRDefault="004C7F2E" w:rsidP="004C7F2E">
      <w:pPr>
        <w:pStyle w:val="Bullet1"/>
        <w:numPr>
          <w:ilvl w:val="0"/>
          <w:numId w:val="0"/>
        </w:numPr>
        <w:ind w:left="720"/>
        <w:rPr>
          <w:lang w:val="en-GB"/>
        </w:rPr>
      </w:pPr>
    </w:p>
    <w:p w14:paraId="625C891F" w14:textId="77777777" w:rsidR="004C7F2E" w:rsidRPr="004C7F2E" w:rsidRDefault="004C7F2E" w:rsidP="004C7F2E"/>
    <w:p w14:paraId="13055C28" w14:textId="77777777" w:rsidR="00033E5F" w:rsidRPr="00C718C4" w:rsidRDefault="00033E5F" w:rsidP="00C718C4">
      <w:pPr>
        <w:rPr>
          <w:rFonts w:cstheme="minorHAnsi"/>
          <w:sz w:val="44"/>
          <w:szCs w:val="44"/>
        </w:rPr>
        <w:sectPr w:rsidR="00033E5F" w:rsidRPr="00C718C4" w:rsidSect="009851F6">
          <w:headerReference w:type="default" r:id="rId12"/>
          <w:footerReference w:type="even" r:id="rId13"/>
          <w:footerReference w:type="default" r:id="rId14"/>
          <w:pgSz w:w="11900" w:h="16840"/>
          <w:pgMar w:top="1134" w:right="985" w:bottom="1134" w:left="851" w:header="709" w:footer="709" w:gutter="0"/>
          <w:cols w:space="708"/>
          <w:docGrid w:linePitch="360"/>
        </w:sectPr>
      </w:pPr>
    </w:p>
    <w:p w14:paraId="21CCDB12" w14:textId="1020D020" w:rsidR="0014655F" w:rsidRPr="009F2CA9" w:rsidRDefault="0014655F" w:rsidP="009F2CA9">
      <w:pPr>
        <w:rPr>
          <w:b/>
          <w:lang w:val="en-AU"/>
        </w:rPr>
      </w:pPr>
      <w:r w:rsidRPr="009F2CA9">
        <w:rPr>
          <w:lang w:val="en-AU"/>
        </w:rPr>
        <w:lastRenderedPageBreak/>
        <w:t xml:space="preserve">This Guide Book has been prepared to help relevant young people and the community and other organisations who work with them to understand the range of training options available under Skills First, </w:t>
      </w:r>
      <w:r w:rsidR="00EF0B7C" w:rsidRPr="009F2CA9">
        <w:rPr>
          <w:lang w:val="en-AU"/>
        </w:rPr>
        <w:t xml:space="preserve">how to access them, </w:t>
      </w:r>
      <w:r w:rsidRPr="009F2CA9">
        <w:rPr>
          <w:lang w:val="en-AU"/>
        </w:rPr>
        <w:t>and how to access the Youth Access Initiative student tuition fee waiver - including how to complete and have authorised the designated Youth Access Initiative Referral Form.</w:t>
      </w:r>
    </w:p>
    <w:p w14:paraId="0369DC35" w14:textId="286B2137" w:rsidR="00624A55" w:rsidRPr="009F2CA9" w:rsidRDefault="00BA6091" w:rsidP="009F2CA9">
      <w:pPr>
        <w:pStyle w:val="Heading3"/>
      </w:pPr>
      <w:r w:rsidRPr="009F2CA9">
        <w:t>What is the Skills First Youth Access Initiative?</w:t>
      </w:r>
    </w:p>
    <w:p w14:paraId="21166EB9" w14:textId="77777777" w:rsidR="008F248C" w:rsidRDefault="00401B11" w:rsidP="009F2CA9">
      <w:pPr>
        <w:rPr>
          <w:lang w:val="en-AU"/>
        </w:rPr>
      </w:pPr>
      <w:r w:rsidRPr="006A0DF6">
        <w:rPr>
          <w:i/>
          <w:lang w:val="en-AU"/>
        </w:rPr>
        <w:t>Skills First</w:t>
      </w:r>
      <w:r>
        <w:rPr>
          <w:lang w:val="en-AU"/>
        </w:rPr>
        <w:t xml:space="preserve"> is the Victorian Government’s commitment to a high quality training and TAFE system that leads learners to real jobs. Subject to meeting </w:t>
      </w:r>
      <w:r w:rsidRPr="006A0DF6">
        <w:rPr>
          <w:i/>
          <w:lang w:val="en-AU"/>
        </w:rPr>
        <w:t>Skills First</w:t>
      </w:r>
      <w:r>
        <w:rPr>
          <w:lang w:val="en-AU"/>
        </w:rPr>
        <w:t xml:space="preserve"> eligibility criteria, individuals are able to enrol in subsidised accredited vocational education and training (VET)</w:t>
      </w:r>
      <w:r w:rsidR="00B467C8">
        <w:rPr>
          <w:lang w:val="en-AU"/>
        </w:rPr>
        <w:t>,</w:t>
      </w:r>
      <w:r>
        <w:rPr>
          <w:lang w:val="en-AU"/>
        </w:rPr>
        <w:t xml:space="preserve"> in courses that </w:t>
      </w:r>
      <w:r w:rsidR="00B467C8">
        <w:rPr>
          <w:lang w:val="en-AU"/>
        </w:rPr>
        <w:t>meet the skills needs of Victoria, and maximise individuals’ prospects of valuable work</w:t>
      </w:r>
      <w:r>
        <w:rPr>
          <w:lang w:val="en-AU"/>
        </w:rPr>
        <w:t>.</w:t>
      </w:r>
      <w:r w:rsidR="007F7105">
        <w:rPr>
          <w:lang w:val="en-AU"/>
        </w:rPr>
        <w:t xml:space="preserve"> More information about </w:t>
      </w:r>
      <w:r w:rsidR="007F7105" w:rsidRPr="007F7105">
        <w:rPr>
          <w:i/>
          <w:lang w:val="en-AU"/>
        </w:rPr>
        <w:t>Skills First</w:t>
      </w:r>
      <w:r w:rsidR="007F7105">
        <w:rPr>
          <w:lang w:val="en-AU"/>
        </w:rPr>
        <w:t xml:space="preserve"> can be found at:</w:t>
      </w:r>
    </w:p>
    <w:p w14:paraId="5C8B9526" w14:textId="372EFFC1" w:rsidR="007F7105" w:rsidRPr="007F7105" w:rsidRDefault="002E689E" w:rsidP="009F2CA9">
      <w:pPr>
        <w:rPr>
          <w:rStyle w:val="Hyperlink"/>
          <w:rFonts w:asciiTheme="majorHAnsi" w:eastAsiaTheme="majorEastAsia" w:hAnsiTheme="majorHAnsi" w:cstheme="majorBidi"/>
          <w:color w:val="000000" w:themeColor="text1"/>
          <w:u w:val="none"/>
          <w:lang w:val="en-AU"/>
        </w:rPr>
      </w:pPr>
      <w:hyperlink r:id="rId15" w:history="1">
        <w:r w:rsidR="007F7105" w:rsidRPr="007F7105">
          <w:rPr>
            <w:rStyle w:val="Hyperlink"/>
            <w:rFonts w:eastAsia="Calibri" w:cstheme="minorHAnsi"/>
            <w:szCs w:val="22"/>
            <w:lang w:val="en-AU"/>
          </w:rPr>
          <w:t>https://www.education.vic.gov.au/training/providers/funding/Pages/skillsfirst.aspx</w:t>
        </w:r>
      </w:hyperlink>
    </w:p>
    <w:p w14:paraId="7BC684E3" w14:textId="3D759975" w:rsidR="00F460D3" w:rsidRPr="00EF5E34" w:rsidRDefault="00F460D3" w:rsidP="009F2CA9">
      <w:pPr>
        <w:rPr>
          <w:b/>
          <w:lang w:val="en-AU"/>
        </w:rPr>
      </w:pPr>
      <w:r>
        <w:rPr>
          <w:lang w:val="en-AU"/>
        </w:rPr>
        <w:t xml:space="preserve">A key </w:t>
      </w:r>
      <w:r w:rsidR="00B467C8">
        <w:rPr>
          <w:lang w:val="en-AU"/>
        </w:rPr>
        <w:t xml:space="preserve">priority for </w:t>
      </w:r>
      <w:r w:rsidRPr="009F2CA9">
        <w:rPr>
          <w:lang w:val="en-AU"/>
        </w:rPr>
        <w:t>Skills First</w:t>
      </w:r>
      <w:r w:rsidRPr="00EF5E34">
        <w:rPr>
          <w:lang w:val="en-AU"/>
        </w:rPr>
        <w:t xml:space="preserve"> </w:t>
      </w:r>
      <w:r>
        <w:rPr>
          <w:lang w:val="en-AU"/>
        </w:rPr>
        <w:t>is to support</w:t>
      </w:r>
      <w:r w:rsidRPr="00EF5E34">
        <w:rPr>
          <w:lang w:val="en-AU"/>
        </w:rPr>
        <w:t xml:space="preserve"> </w:t>
      </w:r>
      <w:r w:rsidR="005E0ACF">
        <w:rPr>
          <w:lang w:val="en-AU"/>
        </w:rPr>
        <w:t xml:space="preserve">disadvantaged </w:t>
      </w:r>
      <w:r w:rsidRPr="00EF5E34">
        <w:rPr>
          <w:lang w:val="en-AU"/>
        </w:rPr>
        <w:t xml:space="preserve">learners </w:t>
      </w:r>
      <w:r w:rsidR="008F248C">
        <w:rPr>
          <w:lang w:val="en-AU"/>
        </w:rPr>
        <w:t xml:space="preserve">to </w:t>
      </w:r>
      <w:r w:rsidR="00F01021">
        <w:rPr>
          <w:lang w:val="en-AU"/>
        </w:rPr>
        <w:t xml:space="preserve">engage </w:t>
      </w:r>
      <w:r w:rsidRPr="00EF5E34">
        <w:rPr>
          <w:lang w:val="en-AU"/>
        </w:rPr>
        <w:t xml:space="preserve">with and succeed in </w:t>
      </w:r>
      <w:r w:rsidR="00B467C8">
        <w:rPr>
          <w:lang w:val="en-AU"/>
        </w:rPr>
        <w:t xml:space="preserve">their </w:t>
      </w:r>
      <w:r w:rsidRPr="00EF5E34">
        <w:rPr>
          <w:lang w:val="en-AU"/>
        </w:rPr>
        <w:t>education and training.</w:t>
      </w:r>
      <w:r w:rsidR="00F01021">
        <w:rPr>
          <w:lang w:val="en-AU"/>
        </w:rPr>
        <w:t xml:space="preserve"> </w:t>
      </w:r>
      <w:r w:rsidRPr="00EF5E34">
        <w:rPr>
          <w:lang w:val="en-AU"/>
        </w:rPr>
        <w:t xml:space="preserve">The </w:t>
      </w:r>
      <w:r w:rsidRPr="009F2CA9">
        <w:rPr>
          <w:lang w:val="en-AU"/>
        </w:rPr>
        <w:t>Skills First</w:t>
      </w:r>
      <w:r w:rsidRPr="00EF5E34">
        <w:rPr>
          <w:lang w:val="en-AU"/>
        </w:rPr>
        <w:t xml:space="preserve"> Youth Access Initiative </w:t>
      </w:r>
      <w:r w:rsidR="00B467C8">
        <w:rPr>
          <w:lang w:val="en-AU"/>
        </w:rPr>
        <w:t xml:space="preserve">contributes to this priority by </w:t>
      </w:r>
      <w:r w:rsidR="00EF0B7C">
        <w:rPr>
          <w:lang w:val="en-AU"/>
        </w:rPr>
        <w:t xml:space="preserve">further </w:t>
      </w:r>
      <w:r>
        <w:rPr>
          <w:lang w:val="en-AU"/>
        </w:rPr>
        <w:t xml:space="preserve">reducing </w:t>
      </w:r>
      <w:r w:rsidR="00B467C8">
        <w:rPr>
          <w:lang w:val="en-AU"/>
        </w:rPr>
        <w:t xml:space="preserve">the costs of subsidised </w:t>
      </w:r>
      <w:r>
        <w:rPr>
          <w:lang w:val="en-AU"/>
        </w:rPr>
        <w:t xml:space="preserve">training </w:t>
      </w:r>
      <w:r w:rsidR="00B467C8">
        <w:rPr>
          <w:lang w:val="en-AU"/>
        </w:rPr>
        <w:t xml:space="preserve">by </w:t>
      </w:r>
      <w:r w:rsidR="007F7105">
        <w:rPr>
          <w:lang w:val="en-AU"/>
        </w:rPr>
        <w:t xml:space="preserve">providing a </w:t>
      </w:r>
      <w:r w:rsidR="00B467C8">
        <w:rPr>
          <w:lang w:val="en-AU"/>
        </w:rPr>
        <w:t>waiv</w:t>
      </w:r>
      <w:r w:rsidR="007F7105">
        <w:rPr>
          <w:lang w:val="en-AU"/>
        </w:rPr>
        <w:t xml:space="preserve">er on </w:t>
      </w:r>
      <w:r w:rsidR="00BA6091">
        <w:rPr>
          <w:lang w:val="en-AU"/>
        </w:rPr>
        <w:t>student</w:t>
      </w:r>
      <w:r w:rsidR="00B467C8">
        <w:rPr>
          <w:lang w:val="en-AU"/>
        </w:rPr>
        <w:t xml:space="preserve"> </w:t>
      </w:r>
      <w:r>
        <w:rPr>
          <w:lang w:val="en-AU"/>
        </w:rPr>
        <w:t xml:space="preserve">tuition fees for </w:t>
      </w:r>
      <w:r w:rsidR="00F01021">
        <w:rPr>
          <w:lang w:val="en-AU"/>
        </w:rPr>
        <w:t xml:space="preserve">certain </w:t>
      </w:r>
      <w:r>
        <w:rPr>
          <w:lang w:val="en-AU"/>
        </w:rPr>
        <w:t xml:space="preserve">eligible </w:t>
      </w:r>
      <w:r w:rsidR="00F01021">
        <w:rPr>
          <w:lang w:val="en-AU"/>
        </w:rPr>
        <w:t>young people</w:t>
      </w:r>
      <w:r>
        <w:rPr>
          <w:lang w:val="en-AU"/>
        </w:rPr>
        <w:t xml:space="preserve">. </w:t>
      </w:r>
    </w:p>
    <w:p w14:paraId="011E1EDC" w14:textId="77777777" w:rsidR="00844831" w:rsidRPr="009F2CA9" w:rsidRDefault="00BA6091" w:rsidP="009F2CA9">
      <w:pPr>
        <w:pStyle w:val="Heading3"/>
      </w:pPr>
      <w:r w:rsidRPr="009F2CA9">
        <w:t>Wh</w:t>
      </w:r>
      <w:r w:rsidR="00844831" w:rsidRPr="009F2CA9">
        <w:t>o is the Skills First Youth Access Initiative for?</w:t>
      </w:r>
    </w:p>
    <w:p w14:paraId="7B9296F0" w14:textId="77777777" w:rsidR="00E1582C" w:rsidRDefault="00E1582C" w:rsidP="009F2CA9">
      <w:pPr>
        <w:rPr>
          <w:lang w:val="en-AU"/>
        </w:rPr>
      </w:pPr>
      <w:r>
        <w:rPr>
          <w:lang w:val="en-AU"/>
        </w:rPr>
        <w:t xml:space="preserve">The </w:t>
      </w:r>
      <w:r w:rsidRPr="00E1582C">
        <w:rPr>
          <w:i/>
          <w:lang w:val="en-AU"/>
        </w:rPr>
        <w:t>Skills First</w:t>
      </w:r>
      <w:r>
        <w:rPr>
          <w:lang w:val="en-AU"/>
        </w:rPr>
        <w:t xml:space="preserve"> Youth Access Initiative is for y</w:t>
      </w:r>
      <w:r w:rsidR="00844831">
        <w:rPr>
          <w:lang w:val="en-AU"/>
        </w:rPr>
        <w:t>oung p</w:t>
      </w:r>
      <w:r w:rsidR="00844831" w:rsidRPr="00EF5E34">
        <w:rPr>
          <w:lang w:val="en-AU"/>
        </w:rPr>
        <w:t>eople in Victoria</w:t>
      </w:r>
      <w:r>
        <w:rPr>
          <w:lang w:val="en-AU"/>
        </w:rPr>
        <w:t xml:space="preserve"> who:</w:t>
      </w:r>
    </w:p>
    <w:p w14:paraId="41B57E28" w14:textId="77777777" w:rsidR="00E1582C" w:rsidRPr="009F2CA9" w:rsidRDefault="00E1582C" w:rsidP="009F2CA9">
      <w:pPr>
        <w:pStyle w:val="ListParagraph"/>
        <w:numPr>
          <w:ilvl w:val="0"/>
          <w:numId w:val="7"/>
        </w:numPr>
        <w:rPr>
          <w:lang w:val="en-AU"/>
        </w:rPr>
      </w:pPr>
      <w:r w:rsidRPr="009F2CA9">
        <w:rPr>
          <w:lang w:val="en-AU"/>
        </w:rPr>
        <w:t xml:space="preserve">meet eligibility criteria applying to government subsidised training under </w:t>
      </w:r>
      <w:r w:rsidRPr="009F2CA9">
        <w:rPr>
          <w:i/>
          <w:lang w:val="en-AU"/>
        </w:rPr>
        <w:t>Skills First</w:t>
      </w:r>
      <w:r w:rsidR="00211004" w:rsidRPr="009F2CA9">
        <w:rPr>
          <w:lang w:val="en-AU"/>
        </w:rPr>
        <w:t xml:space="preserve">; </w:t>
      </w:r>
      <w:r w:rsidRPr="009F2CA9">
        <w:rPr>
          <w:lang w:val="en-AU"/>
        </w:rPr>
        <w:t>and</w:t>
      </w:r>
    </w:p>
    <w:p w14:paraId="6AB5AB68" w14:textId="2F357FED" w:rsidR="00211004" w:rsidRPr="009F2CA9" w:rsidRDefault="00211004" w:rsidP="009F2CA9">
      <w:pPr>
        <w:pStyle w:val="ListParagraph"/>
        <w:numPr>
          <w:ilvl w:val="0"/>
          <w:numId w:val="7"/>
        </w:numPr>
        <w:rPr>
          <w:lang w:val="en-AU"/>
        </w:rPr>
      </w:pPr>
      <w:r w:rsidRPr="009F2CA9">
        <w:rPr>
          <w:lang w:val="en-AU"/>
        </w:rPr>
        <w:t xml:space="preserve">are aged 24 years </w:t>
      </w:r>
      <w:r w:rsidR="0007294D" w:rsidRPr="009F2CA9">
        <w:rPr>
          <w:lang w:val="en-AU"/>
        </w:rPr>
        <w:t>or</w:t>
      </w:r>
      <w:r w:rsidRPr="009F2CA9">
        <w:rPr>
          <w:lang w:val="en-AU"/>
        </w:rPr>
        <w:t xml:space="preserve"> under; and</w:t>
      </w:r>
    </w:p>
    <w:p w14:paraId="567D9DAE" w14:textId="7A41E30A" w:rsidR="00E1582C" w:rsidRPr="009F2CA9" w:rsidRDefault="00844831" w:rsidP="009F2CA9">
      <w:pPr>
        <w:pStyle w:val="ListParagraph"/>
        <w:numPr>
          <w:ilvl w:val="0"/>
          <w:numId w:val="7"/>
        </w:numPr>
        <w:rPr>
          <w:lang w:val="en-AU"/>
        </w:rPr>
      </w:pPr>
      <w:r w:rsidRPr="009F2CA9">
        <w:rPr>
          <w:lang w:val="en-AU"/>
        </w:rPr>
        <w:t>have been or are currently on a Child Protection Order or a Youth Justice Order (but</w:t>
      </w:r>
      <w:r w:rsidR="00EF0B7C" w:rsidRPr="009F2CA9">
        <w:rPr>
          <w:lang w:val="en-AU"/>
        </w:rPr>
        <w:t xml:space="preserve"> are </w:t>
      </w:r>
      <w:r w:rsidRPr="009F2CA9">
        <w:rPr>
          <w:lang w:val="en-AU"/>
        </w:rPr>
        <w:t>not currently in custody)</w:t>
      </w:r>
      <w:r w:rsidR="00E1582C" w:rsidRPr="009F2CA9">
        <w:rPr>
          <w:lang w:val="en-AU"/>
        </w:rPr>
        <w:t xml:space="preserve">; </w:t>
      </w:r>
      <w:r w:rsidRPr="009F2CA9">
        <w:rPr>
          <w:lang w:val="en-AU"/>
        </w:rPr>
        <w:t>or</w:t>
      </w:r>
    </w:p>
    <w:p w14:paraId="2C170171" w14:textId="77777777" w:rsidR="00211004" w:rsidRPr="009F2CA9" w:rsidRDefault="00844831" w:rsidP="009F2CA9">
      <w:pPr>
        <w:pStyle w:val="ListParagraph"/>
        <w:numPr>
          <w:ilvl w:val="0"/>
          <w:numId w:val="7"/>
        </w:numPr>
        <w:rPr>
          <w:lang w:val="en-AU"/>
        </w:rPr>
      </w:pPr>
      <w:r w:rsidRPr="009F2CA9">
        <w:rPr>
          <w:lang w:val="en-AU"/>
        </w:rPr>
        <w:t>are a resident of an Education First Youth Foyer</w:t>
      </w:r>
      <w:r w:rsidR="00211004" w:rsidRPr="009F2CA9">
        <w:rPr>
          <w:lang w:val="en-AU"/>
        </w:rPr>
        <w:t>.</w:t>
      </w:r>
    </w:p>
    <w:p w14:paraId="59AC9EC4" w14:textId="77777777" w:rsidR="008F248C" w:rsidRPr="008F248C" w:rsidRDefault="008F248C" w:rsidP="009F2CA9">
      <w:pPr>
        <w:rPr>
          <w:lang w:val="en-AU"/>
        </w:rPr>
      </w:pPr>
      <w:r w:rsidRPr="008F248C">
        <w:rPr>
          <w:lang w:val="en-AU"/>
        </w:rPr>
        <w:t>Appendix 1 provides a detailed list of relevant orders and foyer details.</w:t>
      </w:r>
    </w:p>
    <w:p w14:paraId="3C1ECEDF" w14:textId="4FB2D9AA" w:rsidR="008F248C" w:rsidRDefault="00BA6091" w:rsidP="009F2CA9">
      <w:pPr>
        <w:rPr>
          <w:b/>
          <w:szCs w:val="22"/>
        </w:rPr>
      </w:pPr>
      <w:r>
        <w:rPr>
          <w:rFonts w:eastAsia="Calibri" w:cstheme="minorHAnsi"/>
          <w:szCs w:val="22"/>
          <w:lang w:val="en-AU"/>
        </w:rPr>
        <w:t xml:space="preserve">While only individual </w:t>
      </w:r>
      <w:r w:rsidRPr="00BA6091">
        <w:rPr>
          <w:rFonts w:eastAsia="Calibri" w:cstheme="minorHAnsi"/>
          <w:i/>
          <w:szCs w:val="22"/>
          <w:lang w:val="en-AU"/>
        </w:rPr>
        <w:t>Skills First</w:t>
      </w:r>
      <w:r>
        <w:rPr>
          <w:rFonts w:eastAsia="Calibri" w:cstheme="minorHAnsi"/>
          <w:szCs w:val="22"/>
          <w:lang w:val="en-AU"/>
        </w:rPr>
        <w:t xml:space="preserve"> contracted training providers can confirm eligibility for government subsidised training, the </w:t>
      </w:r>
      <w:r w:rsidRPr="00BA6091">
        <w:rPr>
          <w:rFonts w:eastAsia="Calibri" w:cstheme="minorHAnsi"/>
          <w:i/>
          <w:szCs w:val="22"/>
          <w:lang w:val="en-AU"/>
        </w:rPr>
        <w:t>Skills First</w:t>
      </w:r>
      <w:r>
        <w:rPr>
          <w:rFonts w:eastAsia="Calibri" w:cstheme="minorHAnsi"/>
          <w:szCs w:val="22"/>
          <w:lang w:val="en-AU"/>
        </w:rPr>
        <w:t xml:space="preserve"> online eligibility indicator provides a useful initial tool for checking whether someone might be eligible, and can be found at: </w:t>
      </w:r>
      <w:hyperlink r:id="rId16" w:history="1">
        <w:r w:rsidRPr="008E669A">
          <w:rPr>
            <w:rStyle w:val="Hyperlink"/>
            <w:rFonts w:eastAsia="Calibri" w:cstheme="minorHAnsi"/>
            <w:szCs w:val="22"/>
            <w:lang w:val="en-AU"/>
          </w:rPr>
          <w:t>https://www.skills.vic.gov.au/victorianskillsgateway/Students/Pages/vtg-eligibility-indicator.aspx</w:t>
        </w:r>
      </w:hyperlink>
      <w:r w:rsidRPr="008E669A">
        <w:rPr>
          <w:rStyle w:val="Hyperlink"/>
          <w:rFonts w:eastAsia="Calibri" w:cstheme="minorHAnsi"/>
          <w:szCs w:val="22"/>
          <w:lang w:val="en-AU"/>
        </w:rPr>
        <w:t xml:space="preserve"> .</w:t>
      </w:r>
      <w:r w:rsidRPr="008E669A">
        <w:rPr>
          <w:rStyle w:val="Hyperlink"/>
        </w:rPr>
        <w:br/>
      </w:r>
    </w:p>
    <w:p w14:paraId="36053576" w14:textId="08659557" w:rsidR="00F01021" w:rsidRPr="006A0DF6" w:rsidRDefault="00844831" w:rsidP="00E84C4B">
      <w:pPr>
        <w:pStyle w:val="Heading3"/>
      </w:pPr>
      <w:r w:rsidRPr="00E84C4B">
        <w:t>What training is available</w:t>
      </w:r>
      <w:r w:rsidR="006167CC" w:rsidRPr="00E84C4B">
        <w:t>?</w:t>
      </w:r>
    </w:p>
    <w:p w14:paraId="00E0D0AE" w14:textId="77777777" w:rsidR="004A58BC" w:rsidRDefault="004A58BC" w:rsidP="00E84C4B">
      <w:pPr>
        <w:rPr>
          <w:lang w:val="en-AU"/>
        </w:rPr>
      </w:pPr>
      <w:r>
        <w:rPr>
          <w:lang w:val="en-AU"/>
        </w:rPr>
        <w:t xml:space="preserve">A wide range of </w:t>
      </w:r>
      <w:r w:rsidR="00211004">
        <w:rPr>
          <w:lang w:val="en-AU"/>
        </w:rPr>
        <w:t xml:space="preserve">subsidised </w:t>
      </w:r>
      <w:r>
        <w:rPr>
          <w:lang w:val="en-AU"/>
        </w:rPr>
        <w:t xml:space="preserve">vocational education and training choices are available under </w:t>
      </w:r>
      <w:r w:rsidRPr="006A0DF6">
        <w:rPr>
          <w:i/>
          <w:lang w:val="en-AU"/>
        </w:rPr>
        <w:t>Skills First</w:t>
      </w:r>
      <w:r>
        <w:rPr>
          <w:lang w:val="en-AU"/>
        </w:rPr>
        <w:t>. These include training in:</w:t>
      </w:r>
    </w:p>
    <w:p w14:paraId="4BB24A66" w14:textId="77777777" w:rsidR="004A58BC" w:rsidRPr="00E84C4B" w:rsidRDefault="004A58BC" w:rsidP="00E84C4B">
      <w:pPr>
        <w:pStyle w:val="ListParagraph"/>
        <w:numPr>
          <w:ilvl w:val="0"/>
          <w:numId w:val="8"/>
        </w:numPr>
        <w:rPr>
          <w:lang w:val="en-AU"/>
        </w:rPr>
      </w:pPr>
      <w:r w:rsidRPr="00E84C4B">
        <w:rPr>
          <w:lang w:val="en-AU"/>
        </w:rPr>
        <w:t>Certificates (I – IV);</w:t>
      </w:r>
    </w:p>
    <w:p w14:paraId="11DD04D3" w14:textId="77777777" w:rsidR="004A58BC" w:rsidRPr="00E84C4B" w:rsidRDefault="004A58BC" w:rsidP="00E84C4B">
      <w:pPr>
        <w:pStyle w:val="ListParagraph"/>
        <w:numPr>
          <w:ilvl w:val="0"/>
          <w:numId w:val="8"/>
        </w:numPr>
        <w:rPr>
          <w:lang w:val="en-AU"/>
        </w:rPr>
      </w:pPr>
      <w:r w:rsidRPr="00E84C4B">
        <w:rPr>
          <w:lang w:val="en-AU"/>
        </w:rPr>
        <w:t>Diploma or Advanced Diploma courses;</w:t>
      </w:r>
    </w:p>
    <w:p w14:paraId="670EC274" w14:textId="77777777" w:rsidR="00F6082D" w:rsidRPr="00E84C4B" w:rsidRDefault="00F6082D" w:rsidP="00E84C4B">
      <w:pPr>
        <w:pStyle w:val="ListParagraph"/>
        <w:numPr>
          <w:ilvl w:val="0"/>
          <w:numId w:val="8"/>
        </w:numPr>
        <w:rPr>
          <w:lang w:val="en-AU"/>
        </w:rPr>
      </w:pPr>
      <w:r w:rsidRPr="00E84C4B">
        <w:rPr>
          <w:lang w:val="en-AU"/>
        </w:rPr>
        <w:t>the Victorian Certificate of Education (VCE); and</w:t>
      </w:r>
    </w:p>
    <w:p w14:paraId="3C46D7FF" w14:textId="77777777" w:rsidR="00F6082D" w:rsidRPr="00E84C4B" w:rsidRDefault="00F6082D" w:rsidP="00E84C4B">
      <w:pPr>
        <w:pStyle w:val="ListParagraph"/>
        <w:numPr>
          <w:ilvl w:val="0"/>
          <w:numId w:val="8"/>
        </w:numPr>
        <w:rPr>
          <w:lang w:val="en-AU"/>
        </w:rPr>
      </w:pPr>
      <w:r w:rsidRPr="00E84C4B">
        <w:rPr>
          <w:lang w:val="en-AU"/>
        </w:rPr>
        <w:t>the Victorian Certificate of Applied Learning (VCAL).</w:t>
      </w:r>
    </w:p>
    <w:p w14:paraId="04D93525" w14:textId="77777777" w:rsidR="00F6082D" w:rsidRPr="00844831" w:rsidRDefault="00F6082D" w:rsidP="00E84C4B"/>
    <w:p w14:paraId="5875232C" w14:textId="77777777" w:rsidR="009F2CA9" w:rsidRDefault="009F2CA9" w:rsidP="00EF0B7C">
      <w:pPr>
        <w:spacing w:after="240"/>
        <w:rPr>
          <w:b/>
          <w:color w:val="000000" w:themeColor="text1"/>
          <w:szCs w:val="22"/>
        </w:rPr>
      </w:pPr>
      <w:r>
        <w:rPr>
          <w:b/>
          <w:color w:val="000000" w:themeColor="text1"/>
          <w:szCs w:val="22"/>
        </w:rPr>
        <w:br w:type="page"/>
      </w:r>
    </w:p>
    <w:p w14:paraId="6AA072F5" w14:textId="4795CA0D" w:rsidR="00EF0B7C" w:rsidRPr="006A0DF6" w:rsidRDefault="00EF0B7C" w:rsidP="00E84C4B">
      <w:pPr>
        <w:pStyle w:val="Heading3"/>
      </w:pPr>
      <w:r>
        <w:lastRenderedPageBreak/>
        <w:t>Which organisations provide subsidised training?</w:t>
      </w:r>
    </w:p>
    <w:p w14:paraId="2ACFA19F" w14:textId="33C84A3D" w:rsidR="0014655F" w:rsidRDefault="00844831" w:rsidP="00E84C4B">
      <w:pPr>
        <w:rPr>
          <w:lang w:val="en-AU"/>
        </w:rPr>
      </w:pPr>
      <w:r w:rsidRPr="00844831">
        <w:rPr>
          <w:i/>
          <w:lang w:val="en-AU"/>
        </w:rPr>
        <w:t>Skills First</w:t>
      </w:r>
      <w:r w:rsidRPr="00844831">
        <w:rPr>
          <w:lang w:val="en-AU"/>
        </w:rPr>
        <w:t xml:space="preserve"> training providers </w:t>
      </w:r>
      <w:r w:rsidR="00E1582C">
        <w:rPr>
          <w:lang w:val="en-AU"/>
        </w:rPr>
        <w:t xml:space="preserve">have been selected for their capacity to deliver quality government subsidised training. </w:t>
      </w:r>
    </w:p>
    <w:p w14:paraId="2A4881BE" w14:textId="1103E6FC" w:rsidR="0014655F" w:rsidRDefault="00211004" w:rsidP="00E84C4B">
      <w:pPr>
        <w:rPr>
          <w:lang w:val="en-AU"/>
        </w:rPr>
      </w:pPr>
      <w:r>
        <w:rPr>
          <w:lang w:val="en-AU"/>
        </w:rPr>
        <w:t xml:space="preserve"> </w:t>
      </w:r>
      <w:r w:rsidR="00A45328">
        <w:rPr>
          <w:lang w:val="en-AU"/>
        </w:rPr>
        <w:t xml:space="preserve">A list of </w:t>
      </w:r>
      <w:r w:rsidR="00E1582C" w:rsidRPr="00211004">
        <w:rPr>
          <w:i/>
          <w:lang w:val="en-AU"/>
        </w:rPr>
        <w:t>Skills First</w:t>
      </w:r>
      <w:r w:rsidR="00E1582C">
        <w:rPr>
          <w:lang w:val="en-AU"/>
        </w:rPr>
        <w:t xml:space="preserve"> </w:t>
      </w:r>
      <w:r w:rsidR="00A45328">
        <w:rPr>
          <w:lang w:val="en-AU"/>
        </w:rPr>
        <w:t xml:space="preserve">training providers </w:t>
      </w:r>
      <w:r w:rsidR="00E1582C">
        <w:rPr>
          <w:lang w:val="en-AU"/>
        </w:rPr>
        <w:t xml:space="preserve">that </w:t>
      </w:r>
      <w:r>
        <w:rPr>
          <w:lang w:val="en-AU"/>
        </w:rPr>
        <w:t xml:space="preserve">are </w:t>
      </w:r>
      <w:r w:rsidR="00E1582C">
        <w:rPr>
          <w:lang w:val="en-AU"/>
        </w:rPr>
        <w:t>a</w:t>
      </w:r>
      <w:r>
        <w:rPr>
          <w:lang w:val="en-AU"/>
        </w:rPr>
        <w:t xml:space="preserve">ble to offer both subsidised training </w:t>
      </w:r>
      <w:r w:rsidRPr="006167CC">
        <w:rPr>
          <w:u w:val="single"/>
          <w:lang w:val="en-AU"/>
        </w:rPr>
        <w:t>and</w:t>
      </w:r>
      <w:r>
        <w:rPr>
          <w:lang w:val="en-AU"/>
        </w:rPr>
        <w:t xml:space="preserve"> the </w:t>
      </w:r>
      <w:r w:rsidRPr="008E669A">
        <w:rPr>
          <w:i/>
          <w:lang w:val="en-AU"/>
        </w:rPr>
        <w:t>Skills First</w:t>
      </w:r>
      <w:r>
        <w:rPr>
          <w:lang w:val="en-AU"/>
        </w:rPr>
        <w:t xml:space="preserve"> Youth Access Initiative student tuition fee waiver </w:t>
      </w:r>
      <w:r w:rsidR="00A45328">
        <w:rPr>
          <w:lang w:val="en-AU"/>
        </w:rPr>
        <w:t>can be found at</w:t>
      </w:r>
      <w:r w:rsidR="00F6082D">
        <w:rPr>
          <w:lang w:val="en-AU"/>
        </w:rPr>
        <w:t>:</w:t>
      </w:r>
      <w:r w:rsidR="00F6082D" w:rsidRPr="00C95B15">
        <w:t xml:space="preserve"> </w:t>
      </w:r>
      <w:hyperlink r:id="rId17" w:history="1">
        <w:r w:rsidR="00F6082D" w:rsidRPr="006A0DF6">
          <w:rPr>
            <w:rStyle w:val="Hyperlink"/>
            <w:szCs w:val="22"/>
          </w:rPr>
          <w:t>https://www.education.vic.gov.au/about/programs/Pages/Skills-First-Youth-Access-Initiative.aspx?Redirect=5</w:t>
        </w:r>
      </w:hyperlink>
    </w:p>
    <w:p w14:paraId="1BD88850" w14:textId="6970DFD9" w:rsidR="006A0DF6" w:rsidRDefault="00BA6091" w:rsidP="00E84C4B">
      <w:pPr>
        <w:rPr>
          <w:lang w:val="en-AU"/>
        </w:rPr>
      </w:pPr>
      <w:r>
        <w:rPr>
          <w:lang w:val="en-AU"/>
        </w:rPr>
        <w:t xml:space="preserve">These </w:t>
      </w:r>
      <w:r w:rsidR="00211004">
        <w:rPr>
          <w:lang w:val="en-AU"/>
        </w:rPr>
        <w:t>include Victoria’s twelve TAFE institutes, several universities with TAFE departments, and nearly 100 Learn Local providers.</w:t>
      </w:r>
      <w:r w:rsidR="006167CC">
        <w:rPr>
          <w:lang w:val="en-AU"/>
        </w:rPr>
        <w:t xml:space="preserve"> </w:t>
      </w:r>
      <w:r w:rsidR="006167CC" w:rsidRPr="006167CC">
        <w:rPr>
          <w:u w:val="single"/>
          <w:lang w:val="en-AU"/>
        </w:rPr>
        <w:t>Only</w:t>
      </w:r>
      <w:r w:rsidR="006167CC">
        <w:rPr>
          <w:lang w:val="en-AU"/>
        </w:rPr>
        <w:t xml:space="preserve"> those</w:t>
      </w:r>
      <w:r w:rsidR="00211004">
        <w:rPr>
          <w:lang w:val="en-AU"/>
        </w:rPr>
        <w:t xml:space="preserve"> </w:t>
      </w:r>
      <w:r w:rsidR="00211004" w:rsidRPr="00211004">
        <w:rPr>
          <w:i/>
          <w:lang w:val="en-AU"/>
        </w:rPr>
        <w:t>Skills First</w:t>
      </w:r>
      <w:r w:rsidR="00211004">
        <w:rPr>
          <w:lang w:val="en-AU"/>
        </w:rPr>
        <w:t xml:space="preserve"> training providers on this list </w:t>
      </w:r>
      <w:r w:rsidR="006167CC">
        <w:rPr>
          <w:lang w:val="en-AU"/>
        </w:rPr>
        <w:t xml:space="preserve">can </w:t>
      </w:r>
      <w:r w:rsidR="00211004">
        <w:rPr>
          <w:lang w:val="en-AU"/>
        </w:rPr>
        <w:t>offer the Youth Access Initiative student tuition fee waiver.</w:t>
      </w:r>
    </w:p>
    <w:p w14:paraId="5CF21D8F" w14:textId="77777777" w:rsidR="006A0DF6" w:rsidRDefault="00E1582C" w:rsidP="00E84C4B">
      <w:r>
        <w:rPr>
          <w:lang w:val="en-AU"/>
        </w:rPr>
        <w:t>Specific d</w:t>
      </w:r>
      <w:r w:rsidR="006A0DF6" w:rsidRPr="006A0DF6">
        <w:rPr>
          <w:lang w:val="en-AU"/>
        </w:rPr>
        <w:t xml:space="preserve">etails </w:t>
      </w:r>
      <w:r w:rsidR="006A0DF6">
        <w:t xml:space="preserve">of the </w:t>
      </w:r>
      <w:r w:rsidR="006167CC">
        <w:t xml:space="preserve">range of subsidised </w:t>
      </w:r>
      <w:r w:rsidR="006A0DF6">
        <w:t xml:space="preserve">training </w:t>
      </w:r>
      <w:r w:rsidR="006167CC">
        <w:t>opportunities available a</w:t>
      </w:r>
      <w:r>
        <w:t>t each</w:t>
      </w:r>
      <w:r w:rsidR="006A0DF6">
        <w:t xml:space="preserve"> </w:t>
      </w:r>
      <w:r w:rsidR="00211004">
        <w:t xml:space="preserve">of these training providers </w:t>
      </w:r>
      <w:r w:rsidR="006A0DF6">
        <w:t>can be found at:</w:t>
      </w:r>
    </w:p>
    <w:p w14:paraId="4F64CF24" w14:textId="77777777" w:rsidR="006A0DF6" w:rsidRDefault="002E689E" w:rsidP="00E84C4B">
      <w:pPr>
        <w:rPr>
          <w:lang w:val="en-AU"/>
        </w:rPr>
      </w:pPr>
      <w:hyperlink r:id="rId18" w:anchor="/SitePages/Home.aspx" w:history="1">
        <w:r w:rsidR="00844831" w:rsidRPr="00E15668">
          <w:rPr>
            <w:rStyle w:val="Hyperlink"/>
            <w:szCs w:val="22"/>
            <w:lang w:val="en-AU"/>
          </w:rPr>
          <w:t>https://www.skills.vic.gov.au/victorianskillsgateway/Pages/Home.aspx?Redirect=1#/SitePages/Home.aspx</w:t>
        </w:r>
      </w:hyperlink>
    </w:p>
    <w:p w14:paraId="58CA83E1" w14:textId="34E35030" w:rsidR="006A0DF6" w:rsidRPr="00E84C4B" w:rsidRDefault="00844831" w:rsidP="00E84C4B">
      <w:pPr>
        <w:pStyle w:val="Heading3"/>
        <w:rPr>
          <w:rStyle w:val="Strong"/>
          <w:b/>
          <w:bCs w:val="0"/>
        </w:rPr>
      </w:pPr>
      <w:r w:rsidRPr="00E84C4B">
        <w:rPr>
          <w:rStyle w:val="Strong"/>
          <w:b/>
          <w:bCs w:val="0"/>
        </w:rPr>
        <w:t xml:space="preserve">How </w:t>
      </w:r>
      <w:r w:rsidR="00FC1D05" w:rsidRPr="00E84C4B">
        <w:rPr>
          <w:rStyle w:val="Strong"/>
          <w:b/>
          <w:bCs w:val="0"/>
        </w:rPr>
        <w:t xml:space="preserve">do </w:t>
      </w:r>
      <w:r w:rsidR="007F7105" w:rsidRPr="00E84C4B">
        <w:rPr>
          <w:rStyle w:val="Strong"/>
          <w:b/>
          <w:bCs w:val="0"/>
        </w:rPr>
        <w:t xml:space="preserve">young </w:t>
      </w:r>
      <w:r w:rsidR="00FC1D05" w:rsidRPr="00E84C4B">
        <w:rPr>
          <w:rStyle w:val="Strong"/>
          <w:b/>
          <w:bCs w:val="0"/>
        </w:rPr>
        <w:t>people</w:t>
      </w:r>
      <w:r w:rsidRPr="00E84C4B">
        <w:rPr>
          <w:rStyle w:val="Strong"/>
          <w:b/>
          <w:bCs w:val="0"/>
        </w:rPr>
        <w:t xml:space="preserve"> access</w:t>
      </w:r>
      <w:r w:rsidR="007F7105" w:rsidRPr="00E84C4B">
        <w:rPr>
          <w:rStyle w:val="Strong"/>
          <w:b/>
          <w:bCs w:val="0"/>
        </w:rPr>
        <w:t xml:space="preserve"> subsidised</w:t>
      </w:r>
      <w:r w:rsidRPr="00E84C4B">
        <w:rPr>
          <w:rStyle w:val="Strong"/>
          <w:b/>
          <w:bCs w:val="0"/>
        </w:rPr>
        <w:t xml:space="preserve"> training and </w:t>
      </w:r>
      <w:r w:rsidR="00FC1D05" w:rsidRPr="00E84C4B">
        <w:rPr>
          <w:rStyle w:val="Strong"/>
          <w:b/>
          <w:bCs w:val="0"/>
        </w:rPr>
        <w:t>the student</w:t>
      </w:r>
      <w:r w:rsidR="006A0DF6" w:rsidRPr="00E84C4B">
        <w:rPr>
          <w:rStyle w:val="Strong"/>
          <w:b/>
          <w:bCs w:val="0"/>
        </w:rPr>
        <w:t xml:space="preserve"> </w:t>
      </w:r>
      <w:r w:rsidRPr="00E84C4B">
        <w:rPr>
          <w:rStyle w:val="Strong"/>
          <w:b/>
          <w:bCs w:val="0"/>
        </w:rPr>
        <w:t>tuition fee waiver</w:t>
      </w:r>
      <w:r w:rsidR="007F7105" w:rsidRPr="00E84C4B">
        <w:rPr>
          <w:rStyle w:val="Strong"/>
          <w:b/>
          <w:bCs w:val="0"/>
        </w:rPr>
        <w:t>?</w:t>
      </w:r>
    </w:p>
    <w:p w14:paraId="6C323B15" w14:textId="6C4C7680" w:rsidR="00FC1D05" w:rsidRDefault="007F7105" w:rsidP="00E84C4B">
      <w:pPr>
        <w:rPr>
          <w:lang w:val="en-AU"/>
        </w:rPr>
      </w:pPr>
      <w:r>
        <w:rPr>
          <w:lang w:val="en-AU"/>
        </w:rPr>
        <w:t>Before relevant</w:t>
      </w:r>
      <w:r w:rsidR="00FC1D05">
        <w:rPr>
          <w:lang w:val="en-AU"/>
        </w:rPr>
        <w:t xml:space="preserve"> young people make contact with their chosen training provider, they will need </w:t>
      </w:r>
      <w:r w:rsidR="008F248C">
        <w:rPr>
          <w:lang w:val="en-AU"/>
        </w:rPr>
        <w:t>to have a</w:t>
      </w:r>
      <w:r w:rsidR="00FC1D05">
        <w:rPr>
          <w:lang w:val="en-AU"/>
        </w:rPr>
        <w:t xml:space="preserve"> completed Youth Access Initiative Referral Form.</w:t>
      </w:r>
    </w:p>
    <w:p w14:paraId="5E11877E" w14:textId="77777777" w:rsidR="00FC1D05" w:rsidRDefault="00FC1D05" w:rsidP="00E84C4B">
      <w:pPr>
        <w:rPr>
          <w:lang w:val="en-AU"/>
        </w:rPr>
      </w:pPr>
      <w:r>
        <w:rPr>
          <w:lang w:val="en-AU"/>
        </w:rPr>
        <w:t xml:space="preserve">The </w:t>
      </w:r>
      <w:r w:rsidRPr="00BA6091">
        <w:rPr>
          <w:lang w:val="en-AU"/>
        </w:rPr>
        <w:t>Youth Access Initiative Referral Form</w:t>
      </w:r>
      <w:r>
        <w:rPr>
          <w:lang w:val="en-AU"/>
        </w:rPr>
        <w:t xml:space="preserve"> is available at:</w:t>
      </w:r>
    </w:p>
    <w:p w14:paraId="6187D825" w14:textId="77777777" w:rsidR="00FC1D05" w:rsidRPr="00FC1D05" w:rsidRDefault="002E689E" w:rsidP="00E84C4B">
      <w:pPr>
        <w:rPr>
          <w:color w:val="004EA8" w:themeColor="hyperlink"/>
          <w:u w:val="single"/>
          <w:lang w:val="en-AU"/>
        </w:rPr>
      </w:pPr>
      <w:hyperlink r:id="rId19" w:history="1">
        <w:r w:rsidR="00FC1D05" w:rsidRPr="00BA6091">
          <w:rPr>
            <w:rStyle w:val="Hyperlink"/>
            <w:szCs w:val="22"/>
            <w:lang w:val="en-AU"/>
          </w:rPr>
          <w:t>https://www.education.vic.gov.au/Documents/about/programs/pathways/SkillsFirstYouthAccessInitiativeReferralForm.docx</w:t>
        </w:r>
      </w:hyperlink>
    </w:p>
    <w:p w14:paraId="3391318F" w14:textId="2C804F3B" w:rsidR="00FC1D05" w:rsidRDefault="00FC1D05" w:rsidP="00E84C4B">
      <w:pPr>
        <w:rPr>
          <w:lang w:val="en-AU"/>
        </w:rPr>
      </w:pPr>
      <w:r>
        <w:rPr>
          <w:lang w:val="en-AU"/>
        </w:rPr>
        <w:t xml:space="preserve">The form </w:t>
      </w:r>
      <w:r w:rsidR="00EF0B7C">
        <w:rPr>
          <w:lang w:val="en-AU"/>
        </w:rPr>
        <w:t xml:space="preserve">must </w:t>
      </w:r>
      <w:r>
        <w:rPr>
          <w:lang w:val="en-AU"/>
        </w:rPr>
        <w:t>be used by</w:t>
      </w:r>
      <w:r w:rsidR="009A037E">
        <w:rPr>
          <w:lang w:val="en-AU"/>
        </w:rPr>
        <w:t xml:space="preserve"> a </w:t>
      </w:r>
      <w:r>
        <w:rPr>
          <w:lang w:val="en-AU"/>
        </w:rPr>
        <w:t xml:space="preserve">Referral Agency to refer a young person to training or alternately, young people can ‘self-refer’ by completing their section of the form and gaining the endorsement of an Authorised Officer. </w:t>
      </w:r>
    </w:p>
    <w:p w14:paraId="02307414" w14:textId="01F68B78" w:rsidR="007F7105" w:rsidRPr="009F2CA9" w:rsidRDefault="00FC1D05" w:rsidP="00E84C4B">
      <w:pPr>
        <w:rPr>
          <w:lang w:val="en-AU"/>
        </w:rPr>
      </w:pPr>
      <w:r w:rsidRPr="009F2CA9">
        <w:rPr>
          <w:lang w:val="en-AU"/>
        </w:rPr>
        <w:t>Appendix 2 provides</w:t>
      </w:r>
      <w:r w:rsidR="009A037E" w:rsidRPr="009F2CA9">
        <w:rPr>
          <w:lang w:val="en-AU"/>
        </w:rPr>
        <w:t xml:space="preserve"> details of organisations that are considered a Referral Agency, and what roles are considered to be Authorised Officers for the purpose of the Youth Access Initiative.</w:t>
      </w:r>
    </w:p>
    <w:p w14:paraId="0EDA9F78" w14:textId="77777777" w:rsidR="007F7105" w:rsidRDefault="007F7105" w:rsidP="00E84C4B">
      <w:pPr>
        <w:rPr>
          <w:lang w:val="en-AU"/>
        </w:rPr>
      </w:pPr>
      <w:r w:rsidRPr="009F2CA9">
        <w:rPr>
          <w:lang w:val="en-AU"/>
        </w:rPr>
        <w:t xml:space="preserve">Once the Referral Form is complete, </w:t>
      </w:r>
      <w:r>
        <w:rPr>
          <w:lang w:val="en-AU"/>
        </w:rPr>
        <w:t xml:space="preserve">interested young people should be supported or encouraged to make contact with one of the </w:t>
      </w:r>
      <w:r w:rsidRPr="00010885">
        <w:rPr>
          <w:i/>
          <w:lang w:val="en-AU"/>
        </w:rPr>
        <w:t>Skills First</w:t>
      </w:r>
      <w:r>
        <w:rPr>
          <w:lang w:val="en-AU"/>
        </w:rPr>
        <w:t xml:space="preserve"> training providers able to offer the Youth Access Initiative student tuition fee waiver, to discuss their interests and options. </w:t>
      </w:r>
    </w:p>
    <w:p w14:paraId="3EE9D765" w14:textId="3E27D173" w:rsidR="007F7105" w:rsidRDefault="007F7105" w:rsidP="00E84C4B">
      <w:pPr>
        <w:rPr>
          <w:lang w:val="en-AU"/>
        </w:rPr>
      </w:pPr>
      <w:r w:rsidRPr="006167CC">
        <w:rPr>
          <w:i/>
          <w:lang w:val="en-AU"/>
        </w:rPr>
        <w:t>Skills First</w:t>
      </w:r>
      <w:r>
        <w:rPr>
          <w:lang w:val="en-AU"/>
        </w:rPr>
        <w:t xml:space="preserve"> training providers </w:t>
      </w:r>
      <w:r w:rsidRPr="00844831">
        <w:rPr>
          <w:lang w:val="en-AU"/>
        </w:rPr>
        <w:t xml:space="preserve">are </w:t>
      </w:r>
      <w:r>
        <w:rPr>
          <w:lang w:val="en-AU"/>
        </w:rPr>
        <w:t xml:space="preserve">well equipped </w:t>
      </w:r>
      <w:r w:rsidRPr="00844831">
        <w:rPr>
          <w:lang w:val="en-AU"/>
        </w:rPr>
        <w:t>to help young people work out what training might suit them</w:t>
      </w:r>
      <w:r>
        <w:rPr>
          <w:lang w:val="en-AU"/>
        </w:rPr>
        <w:t xml:space="preserve"> best, and importantly, will use this opportunity to </w:t>
      </w:r>
      <w:r w:rsidRPr="00844831">
        <w:rPr>
          <w:lang w:val="en-AU"/>
        </w:rPr>
        <w:t xml:space="preserve">check if </w:t>
      </w:r>
      <w:r>
        <w:rPr>
          <w:lang w:val="en-AU"/>
        </w:rPr>
        <w:t xml:space="preserve">the young person meets the threshold eligibility criteria </w:t>
      </w:r>
      <w:r w:rsidRPr="00844831">
        <w:rPr>
          <w:lang w:val="en-AU"/>
        </w:rPr>
        <w:t>for government subsidised training</w:t>
      </w:r>
      <w:r>
        <w:rPr>
          <w:lang w:val="en-AU"/>
        </w:rPr>
        <w:t>.</w:t>
      </w:r>
    </w:p>
    <w:p w14:paraId="14FA1B63" w14:textId="6EDE47A6" w:rsidR="007F7105" w:rsidRDefault="007F7105" w:rsidP="00E84C4B">
      <w:pPr>
        <w:rPr>
          <w:lang w:val="en-AU"/>
        </w:rPr>
      </w:pPr>
      <w:r>
        <w:rPr>
          <w:lang w:val="en-AU"/>
        </w:rPr>
        <w:t xml:space="preserve">Contact might be either in person, over the phone, or online depending on the training provider and the young person’s circumstances. </w:t>
      </w:r>
    </w:p>
    <w:p w14:paraId="2C5A10CF" w14:textId="77777777" w:rsidR="008F248C" w:rsidRDefault="008F248C" w:rsidP="00E84C4B">
      <w:pPr>
        <w:rPr>
          <w:rFonts w:eastAsia="Calibri" w:cstheme="minorHAnsi"/>
          <w:lang w:val="en-AU"/>
        </w:rPr>
      </w:pPr>
    </w:p>
    <w:p w14:paraId="21810C34" w14:textId="77E8783F" w:rsidR="00CB0044" w:rsidRPr="00C95B15" w:rsidRDefault="00677F64" w:rsidP="00E84C4B">
      <w:pPr>
        <w:rPr>
          <w:rFonts w:eastAsia="Calibri" w:cstheme="minorHAnsi"/>
          <w:lang w:val="en-AU"/>
        </w:rPr>
      </w:pPr>
      <w:r w:rsidRPr="00FA46B4">
        <w:rPr>
          <w:rFonts w:eastAsia="Calibri" w:cstheme="minorHAnsi"/>
          <w:lang w:val="en-AU"/>
        </w:rPr>
        <w:t xml:space="preserve">Need further advice? Email the </w:t>
      </w:r>
      <w:r w:rsidRPr="00F24D99">
        <w:rPr>
          <w:rFonts w:eastAsia="Calibri" w:cstheme="minorHAnsi"/>
          <w:i/>
          <w:lang w:val="en-AU"/>
        </w:rPr>
        <w:t>Skills First</w:t>
      </w:r>
      <w:r w:rsidRPr="00FA46B4">
        <w:rPr>
          <w:rFonts w:eastAsia="Calibri" w:cstheme="minorHAnsi"/>
          <w:lang w:val="en-AU"/>
        </w:rPr>
        <w:t xml:space="preserve"> team: </w:t>
      </w:r>
      <w:hyperlink r:id="rId20" w:history="1">
        <w:r w:rsidRPr="00C75CA5">
          <w:rPr>
            <w:rStyle w:val="Hyperlink"/>
            <w:rFonts w:eastAsia="Calibri" w:cstheme="minorHAnsi"/>
            <w:szCs w:val="22"/>
            <w:lang w:val="en-AU"/>
          </w:rPr>
          <w:t>skillsfirst.enquiry@edumail.vic.gov.au</w:t>
        </w:r>
      </w:hyperlink>
      <w:r w:rsidRPr="00FA46B4">
        <w:rPr>
          <w:rFonts w:eastAsia="Calibri" w:cstheme="minorHAnsi"/>
          <w:lang w:val="en-AU"/>
        </w:rPr>
        <w:t>​</w:t>
      </w:r>
    </w:p>
    <w:p w14:paraId="6EBDF2F1" w14:textId="77777777" w:rsidR="00A45328" w:rsidRDefault="00A45328">
      <w:pPr>
        <w:spacing w:after="0"/>
        <w:rPr>
          <w:rFonts w:ascii="PT Sans" w:hAnsi="PT Sans" w:cs="PT Sans"/>
          <w:b/>
          <w:bCs/>
          <w:color w:val="000000"/>
          <w:szCs w:val="18"/>
          <w:lang w:val="en-AU"/>
        </w:rPr>
      </w:pPr>
      <w:r>
        <w:rPr>
          <w:rFonts w:cs="PT Sans"/>
          <w:b/>
          <w:bCs/>
          <w:color w:val="000000"/>
          <w:szCs w:val="18"/>
        </w:rPr>
        <w:br w:type="page"/>
      </w:r>
    </w:p>
    <w:p w14:paraId="081DEF68" w14:textId="77777777" w:rsidR="00A45328" w:rsidRDefault="00A45328" w:rsidP="00B05934">
      <w:pPr>
        <w:pStyle w:val="Pa1"/>
        <w:spacing w:before="240" w:after="100"/>
        <w:rPr>
          <w:rFonts w:cs="PT Sans"/>
          <w:b/>
          <w:bCs/>
          <w:color w:val="000000"/>
          <w:sz w:val="22"/>
          <w:szCs w:val="18"/>
        </w:rPr>
      </w:pPr>
      <w:r>
        <w:rPr>
          <w:rFonts w:cs="PT Sans"/>
          <w:b/>
          <w:bCs/>
          <w:color w:val="000000"/>
          <w:sz w:val="22"/>
          <w:szCs w:val="18"/>
        </w:rPr>
        <w:lastRenderedPageBreak/>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t>APPENDIX 1</w:t>
      </w:r>
    </w:p>
    <w:p w14:paraId="7F7612F6" w14:textId="77777777" w:rsidR="00B05934" w:rsidRDefault="00B05934" w:rsidP="00B05934">
      <w:pPr>
        <w:pStyle w:val="Pa1"/>
        <w:spacing w:before="240" w:after="100"/>
        <w:rPr>
          <w:rFonts w:cs="PT Sans"/>
          <w:b/>
          <w:bCs/>
          <w:color w:val="000000"/>
          <w:sz w:val="22"/>
          <w:szCs w:val="18"/>
        </w:rPr>
      </w:pPr>
      <w:r w:rsidRPr="00AD2304">
        <w:rPr>
          <w:rFonts w:cs="PT Sans"/>
          <w:b/>
          <w:bCs/>
          <w:color w:val="000000"/>
          <w:sz w:val="22"/>
          <w:szCs w:val="18"/>
        </w:rPr>
        <w:t>YOUTH JUSTICE ORDERS</w:t>
      </w:r>
    </w:p>
    <w:p w14:paraId="6FC271AF" w14:textId="77777777" w:rsidR="00A610F6" w:rsidRDefault="00A610F6" w:rsidP="00A610F6">
      <w:pPr>
        <w:rPr>
          <w:rFonts w:eastAsia="Calibri" w:cstheme="minorHAnsi"/>
          <w:color w:val="000000" w:themeColor="text1"/>
          <w:szCs w:val="22"/>
          <w:lang w:val="en-AU"/>
        </w:rPr>
      </w:pPr>
      <w:r w:rsidRPr="00F87B92">
        <w:rPr>
          <w:szCs w:val="22"/>
          <w:lang w:val="en-AU"/>
        </w:rPr>
        <w:t xml:space="preserve">Youth Justice Orders </w:t>
      </w:r>
      <w:r>
        <w:rPr>
          <w:szCs w:val="22"/>
          <w:lang w:val="en-AU"/>
        </w:rPr>
        <w:t>are imposed under the</w:t>
      </w:r>
      <w:r w:rsidRPr="00F87B92">
        <w:rPr>
          <w:szCs w:val="22"/>
          <w:lang w:val="en-AU"/>
        </w:rPr>
        <w:t xml:space="preserve"> </w:t>
      </w:r>
      <w:r w:rsidRPr="00F87B92">
        <w:rPr>
          <w:i/>
          <w:szCs w:val="22"/>
          <w:lang w:val="en-AU"/>
        </w:rPr>
        <w:t>Children, Youth and Families Act 2005</w:t>
      </w:r>
      <w:r w:rsidRPr="00F87B92">
        <w:rPr>
          <w:szCs w:val="22"/>
          <w:lang w:val="en-AU"/>
        </w:rPr>
        <w:t xml:space="preserve"> that </w:t>
      </w:r>
      <w:r w:rsidRPr="00085809">
        <w:rPr>
          <w:rFonts w:eastAsia="Calibri" w:cstheme="minorHAnsi"/>
          <w:color w:val="000000" w:themeColor="text1"/>
          <w:szCs w:val="22"/>
          <w:lang w:val="en-AU"/>
        </w:rPr>
        <w:t xml:space="preserve">requires the Court to make rehabilitation a priority. </w:t>
      </w:r>
    </w:p>
    <w:p w14:paraId="63043F90" w14:textId="77777777" w:rsidR="00B05934" w:rsidRPr="00085809" w:rsidRDefault="00B05934" w:rsidP="00B05934">
      <w:pPr>
        <w:pStyle w:val="Pa1"/>
        <w:spacing w:after="100"/>
        <w:rPr>
          <w:rFonts w:asciiTheme="minorHAnsi" w:eastAsia="Calibri" w:hAnsiTheme="minorHAnsi" w:cstheme="minorHAnsi"/>
          <w:color w:val="000000" w:themeColor="text1"/>
          <w:sz w:val="22"/>
          <w:szCs w:val="22"/>
        </w:rPr>
      </w:pPr>
      <w:r>
        <w:rPr>
          <w:rFonts w:asciiTheme="minorHAnsi" w:eastAsia="Calibri" w:hAnsiTheme="minorHAnsi" w:cstheme="minorHAnsi"/>
          <w:b/>
          <w:color w:val="000000" w:themeColor="text1"/>
          <w:sz w:val="22"/>
          <w:szCs w:val="22"/>
        </w:rPr>
        <w:t xml:space="preserve">Community Sentences – </w:t>
      </w:r>
      <w:r w:rsidRPr="00085809">
        <w:rPr>
          <w:rFonts w:asciiTheme="minorHAnsi" w:eastAsia="Calibri" w:hAnsiTheme="minorHAnsi" w:cstheme="minorHAnsi"/>
          <w:color w:val="000000" w:themeColor="text1"/>
          <w:sz w:val="22"/>
          <w:szCs w:val="22"/>
        </w:rPr>
        <w:t>this is when the court hands down a non-custodial sentence such as a dismissal, an undertaking or a good behaviour bond, or one of the following</w:t>
      </w:r>
      <w:r>
        <w:rPr>
          <w:rFonts w:asciiTheme="minorHAnsi" w:eastAsia="Calibri" w:hAnsiTheme="minorHAnsi" w:cstheme="minorHAnsi"/>
          <w:color w:val="000000" w:themeColor="text1"/>
          <w:sz w:val="22"/>
          <w:szCs w:val="22"/>
        </w:rPr>
        <w:t xml:space="preserve"> orders:</w:t>
      </w:r>
    </w:p>
    <w:p w14:paraId="3507507A" w14:textId="77777777" w:rsidR="00B05934" w:rsidRPr="00085809" w:rsidRDefault="00B05934" w:rsidP="00B05934">
      <w:pPr>
        <w:pStyle w:val="Pa1"/>
        <w:spacing w:after="100"/>
        <w:rPr>
          <w:rFonts w:asciiTheme="minorHAnsi" w:eastAsia="Calibri" w:hAnsiTheme="minorHAnsi" w:cstheme="minorHAnsi"/>
          <w:color w:val="000000" w:themeColor="text1"/>
          <w:sz w:val="22"/>
          <w:szCs w:val="22"/>
        </w:rPr>
      </w:pPr>
      <w:r w:rsidRPr="00085809">
        <w:rPr>
          <w:rFonts w:asciiTheme="minorHAnsi" w:eastAsia="Calibri" w:hAnsiTheme="minorHAnsi" w:cstheme="minorHAnsi"/>
          <w:b/>
          <w:bCs/>
          <w:color w:val="000000" w:themeColor="text1"/>
          <w:sz w:val="22"/>
          <w:szCs w:val="22"/>
          <w:lang w:val="en-GB"/>
        </w:rPr>
        <w:t xml:space="preserve">Youth control order </w:t>
      </w:r>
      <w:r w:rsidRPr="00085809">
        <w:rPr>
          <w:rFonts w:asciiTheme="minorHAnsi" w:eastAsia="Calibri" w:hAnsiTheme="minorHAnsi" w:cstheme="minorHAnsi"/>
          <w:b/>
          <w:color w:val="000000" w:themeColor="text1"/>
          <w:sz w:val="22"/>
          <w:szCs w:val="22"/>
          <w:lang w:val="en-GB"/>
        </w:rPr>
        <w:t xml:space="preserve">– </w:t>
      </w:r>
      <w:r w:rsidRPr="00085809">
        <w:rPr>
          <w:rFonts w:asciiTheme="minorHAnsi" w:eastAsia="Calibri" w:hAnsiTheme="minorHAnsi" w:cstheme="minorHAnsi"/>
          <w:color w:val="000000" w:themeColor="text1"/>
          <w:sz w:val="22"/>
          <w:szCs w:val="22"/>
          <w:lang w:val="en-GB"/>
        </w:rPr>
        <w:t xml:space="preserve">this is for children aged 10 to 18. This sentence is served in the </w:t>
      </w:r>
      <w:r w:rsidRPr="008E669A">
        <w:rPr>
          <w:rFonts w:asciiTheme="minorHAnsi" w:hAnsiTheme="minorHAnsi"/>
          <w:sz w:val="22"/>
          <w:szCs w:val="22"/>
        </w:rPr>
        <w:t>community and has strict conditions. Conditions could be going to school or work, getting health treatment or counselling, staying at home at night, not using social media, or not being allowed to go to certain places. A youth control order can last up to 12 months. During the first half of the order, the child must come back to court at least once a month so the court can check the child’s progress. During the last half of the order, the court will decide how often the child must come back to court for this purpose. If the child does not follow the conditions, they will go into detention, unless there are special reasons.</w:t>
      </w:r>
    </w:p>
    <w:p w14:paraId="74A73800" w14:textId="77777777" w:rsidR="00B05934" w:rsidRPr="00834549" w:rsidRDefault="00B05934" w:rsidP="00B05934">
      <w:pPr>
        <w:pStyle w:val="Pa1"/>
        <w:spacing w:after="100"/>
        <w:rPr>
          <w:rFonts w:asciiTheme="minorHAnsi" w:eastAsia="Calibri" w:hAnsiTheme="minorHAnsi" w:cstheme="minorHAnsi"/>
          <w:color w:val="000000" w:themeColor="text1"/>
          <w:sz w:val="22"/>
          <w:szCs w:val="22"/>
        </w:rPr>
      </w:pPr>
      <w:r w:rsidRPr="00AD2304">
        <w:rPr>
          <w:rFonts w:asciiTheme="minorHAnsi" w:eastAsia="Calibri" w:hAnsiTheme="minorHAnsi" w:cstheme="minorHAnsi"/>
          <w:b/>
          <w:color w:val="000000" w:themeColor="text1"/>
          <w:sz w:val="22"/>
          <w:szCs w:val="22"/>
        </w:rPr>
        <w:t>Probation order</w:t>
      </w:r>
      <w:r w:rsidRPr="00834549">
        <w:rPr>
          <w:rFonts w:asciiTheme="minorHAnsi" w:eastAsia="Calibri" w:hAnsiTheme="minorHAnsi" w:cstheme="minorHAnsi"/>
          <w:color w:val="000000" w:themeColor="text1"/>
          <w:sz w:val="22"/>
          <w:szCs w:val="22"/>
        </w:rPr>
        <w:t xml:space="preserve"> – the child must be supervised by a Y</w:t>
      </w:r>
      <w:r w:rsidR="00F811CD">
        <w:rPr>
          <w:rFonts w:asciiTheme="minorHAnsi" w:eastAsia="Calibri" w:hAnsiTheme="minorHAnsi" w:cstheme="minorHAnsi"/>
          <w:color w:val="000000" w:themeColor="text1"/>
          <w:sz w:val="22"/>
          <w:szCs w:val="22"/>
        </w:rPr>
        <w:t xml:space="preserve">outh Justice worker, and not commit </w:t>
      </w:r>
      <w:r w:rsidRPr="00834549">
        <w:rPr>
          <w:rFonts w:asciiTheme="minorHAnsi" w:eastAsia="Calibri" w:hAnsiTheme="minorHAnsi" w:cstheme="minorHAnsi"/>
          <w:color w:val="000000" w:themeColor="text1"/>
          <w:sz w:val="22"/>
          <w:szCs w:val="22"/>
        </w:rPr>
        <w:t xml:space="preserve">any crime. Probation can include special conditions, such </w:t>
      </w:r>
      <w:r w:rsidRPr="008E669A">
        <w:rPr>
          <w:rFonts w:asciiTheme="minorHAnsi" w:hAnsiTheme="minorHAnsi"/>
          <w:sz w:val="22"/>
          <w:szCs w:val="22"/>
        </w:rPr>
        <w:t>as going to counselling or attending a day program.</w:t>
      </w:r>
    </w:p>
    <w:p w14:paraId="4E1C567A" w14:textId="77777777" w:rsidR="00B05934" w:rsidRPr="00834549" w:rsidRDefault="00B05934" w:rsidP="00B05934">
      <w:pPr>
        <w:pStyle w:val="Pa1"/>
        <w:spacing w:after="100"/>
        <w:rPr>
          <w:rFonts w:asciiTheme="minorHAnsi" w:eastAsia="Calibri" w:hAnsiTheme="minorHAnsi" w:cstheme="minorHAnsi"/>
          <w:color w:val="000000" w:themeColor="text1"/>
          <w:sz w:val="22"/>
          <w:szCs w:val="22"/>
        </w:rPr>
      </w:pPr>
      <w:r w:rsidRPr="00AD2304">
        <w:rPr>
          <w:rFonts w:asciiTheme="minorHAnsi" w:eastAsia="Calibri" w:hAnsiTheme="minorHAnsi" w:cstheme="minorHAnsi"/>
          <w:b/>
          <w:color w:val="000000" w:themeColor="text1"/>
          <w:sz w:val="22"/>
          <w:szCs w:val="22"/>
        </w:rPr>
        <w:t>Youth supervision order</w:t>
      </w:r>
      <w:r w:rsidRPr="00834549">
        <w:rPr>
          <w:rFonts w:asciiTheme="minorHAnsi" w:eastAsia="Calibri" w:hAnsiTheme="minorHAnsi" w:cstheme="minorHAnsi"/>
          <w:color w:val="000000" w:themeColor="text1"/>
          <w:sz w:val="22"/>
          <w:szCs w:val="22"/>
        </w:rPr>
        <w:t xml:space="preserve"> – this is like a probation order, but it has more supervision. Under this sentence, the child must follow the instructions of a Youth Justice worker, and not do any crime. Like probation, this sentence can include special conditions. </w:t>
      </w:r>
    </w:p>
    <w:p w14:paraId="302E778A" w14:textId="77777777" w:rsidR="00B05934" w:rsidRPr="00834549" w:rsidRDefault="00B05934" w:rsidP="00B05934">
      <w:pPr>
        <w:pStyle w:val="Bullet1"/>
        <w:numPr>
          <w:ilvl w:val="0"/>
          <w:numId w:val="0"/>
        </w:numPr>
        <w:rPr>
          <w:rFonts w:eastAsia="Calibri" w:cstheme="minorHAnsi"/>
          <w:color w:val="000000" w:themeColor="text1"/>
          <w:szCs w:val="22"/>
        </w:rPr>
      </w:pPr>
      <w:r w:rsidRPr="00AD2304">
        <w:rPr>
          <w:rFonts w:eastAsia="Calibri" w:cstheme="minorHAnsi"/>
          <w:b/>
          <w:color w:val="000000" w:themeColor="text1"/>
          <w:szCs w:val="22"/>
        </w:rPr>
        <w:t>Youth attendance order</w:t>
      </w:r>
      <w:r w:rsidRPr="00834549">
        <w:rPr>
          <w:rFonts w:eastAsia="Calibri" w:cstheme="minorHAnsi"/>
          <w:color w:val="000000" w:themeColor="text1"/>
          <w:szCs w:val="22"/>
        </w:rPr>
        <w:t xml:space="preserve"> – this is only for young people aged 15 to 20 as an alternative to a youth justice centre order (detention). Under a youth attendance order, the child </w:t>
      </w:r>
      <w:r w:rsidR="00F811CD">
        <w:rPr>
          <w:rFonts w:eastAsia="Calibri" w:cstheme="minorHAnsi"/>
          <w:color w:val="000000" w:themeColor="text1"/>
          <w:szCs w:val="22"/>
        </w:rPr>
        <w:t xml:space="preserve">or young person </w:t>
      </w:r>
      <w:r w:rsidRPr="00834549">
        <w:rPr>
          <w:rFonts w:eastAsia="Calibri" w:cstheme="minorHAnsi"/>
          <w:color w:val="000000" w:themeColor="text1"/>
          <w:szCs w:val="22"/>
        </w:rPr>
        <w:t xml:space="preserve">will be supervised by a Youth Justice worker, and must follow strict reporting and attendance conditions. This sentence can also include conditions such as education, counselling, treatment, or unpaid community work. The child </w:t>
      </w:r>
      <w:r w:rsidR="00F811CD">
        <w:rPr>
          <w:rFonts w:eastAsia="Calibri" w:cstheme="minorHAnsi"/>
          <w:color w:val="000000" w:themeColor="text1"/>
          <w:szCs w:val="22"/>
        </w:rPr>
        <w:t xml:space="preserve">or young person </w:t>
      </w:r>
      <w:r w:rsidRPr="00834549">
        <w:rPr>
          <w:rFonts w:eastAsia="Calibri" w:cstheme="minorHAnsi"/>
          <w:color w:val="000000" w:themeColor="text1"/>
          <w:szCs w:val="22"/>
        </w:rPr>
        <w:t xml:space="preserve">must not do any crime during the sentence. If the child </w:t>
      </w:r>
      <w:r w:rsidR="00F811CD">
        <w:rPr>
          <w:rFonts w:eastAsia="Calibri" w:cstheme="minorHAnsi"/>
          <w:color w:val="000000" w:themeColor="text1"/>
          <w:szCs w:val="22"/>
        </w:rPr>
        <w:t xml:space="preserve">or young person </w:t>
      </w:r>
      <w:r w:rsidRPr="00834549">
        <w:rPr>
          <w:rFonts w:eastAsia="Calibri" w:cstheme="minorHAnsi"/>
          <w:color w:val="000000" w:themeColor="text1"/>
          <w:szCs w:val="22"/>
        </w:rPr>
        <w:t>does not follow the conditions, they may have to go into detention.</w:t>
      </w:r>
    </w:p>
    <w:p w14:paraId="01ACAE39" w14:textId="77777777" w:rsidR="00B05934" w:rsidRDefault="00B05934" w:rsidP="00B05934">
      <w:pPr>
        <w:pStyle w:val="Bullet1"/>
        <w:numPr>
          <w:ilvl w:val="0"/>
          <w:numId w:val="0"/>
        </w:numPr>
        <w:rPr>
          <w:rFonts w:eastAsia="Calibri" w:cstheme="minorHAnsi"/>
          <w:color w:val="000000" w:themeColor="text1"/>
          <w:szCs w:val="22"/>
        </w:rPr>
      </w:pPr>
      <w:r w:rsidRPr="00085809">
        <w:rPr>
          <w:rFonts w:eastAsia="Calibri" w:cstheme="minorHAnsi"/>
          <w:b/>
          <w:color w:val="000000" w:themeColor="text1"/>
          <w:szCs w:val="22"/>
        </w:rPr>
        <w:t>Detention (custodial) Sentences</w:t>
      </w:r>
      <w:r w:rsidRPr="00085809">
        <w:rPr>
          <w:rFonts w:eastAsia="Calibri" w:cstheme="minorHAnsi"/>
          <w:color w:val="000000" w:themeColor="text1"/>
          <w:szCs w:val="22"/>
        </w:rPr>
        <w:t xml:space="preserve"> – </w:t>
      </w:r>
      <w:r>
        <w:rPr>
          <w:rFonts w:eastAsia="Calibri" w:cstheme="minorHAnsi"/>
          <w:color w:val="000000" w:themeColor="text1"/>
          <w:szCs w:val="22"/>
        </w:rPr>
        <w:t>serious youth offences are</w:t>
      </w:r>
      <w:r w:rsidRPr="00085809">
        <w:rPr>
          <w:rFonts w:eastAsia="Calibri" w:cstheme="minorHAnsi"/>
          <w:color w:val="000000" w:themeColor="text1"/>
          <w:szCs w:val="22"/>
        </w:rPr>
        <w:t xml:space="preserve"> defined as a Category A or B for </w:t>
      </w:r>
      <w:r>
        <w:rPr>
          <w:rFonts w:eastAsia="Calibri" w:cstheme="minorHAnsi"/>
          <w:color w:val="000000" w:themeColor="text1"/>
          <w:szCs w:val="22"/>
        </w:rPr>
        <w:t xml:space="preserve">and </w:t>
      </w:r>
      <w:r w:rsidRPr="00085809">
        <w:rPr>
          <w:rFonts w:eastAsia="Calibri" w:cstheme="minorHAnsi"/>
          <w:color w:val="000000" w:themeColor="text1"/>
          <w:szCs w:val="22"/>
        </w:rPr>
        <w:t>are referred to the adult court and sentences are served in adult detention</w:t>
      </w:r>
      <w:r>
        <w:rPr>
          <w:rFonts w:eastAsia="Calibri" w:cstheme="minorHAnsi"/>
          <w:color w:val="000000" w:themeColor="text1"/>
          <w:szCs w:val="22"/>
        </w:rPr>
        <w:t>. Other more common youth detention sentences include:</w:t>
      </w:r>
    </w:p>
    <w:p w14:paraId="58A45FF3" w14:textId="77777777" w:rsidR="00B05934" w:rsidRPr="00085809" w:rsidRDefault="00B05934" w:rsidP="00B05934">
      <w:pPr>
        <w:pStyle w:val="Bullet1"/>
        <w:numPr>
          <w:ilvl w:val="0"/>
          <w:numId w:val="0"/>
        </w:numPr>
        <w:rPr>
          <w:rFonts w:eastAsia="Calibri" w:cstheme="minorHAnsi"/>
          <w:color w:val="000000" w:themeColor="text1"/>
          <w:szCs w:val="22"/>
          <w:lang w:val="en-GB"/>
        </w:rPr>
      </w:pPr>
      <w:r w:rsidRPr="00085809">
        <w:rPr>
          <w:rFonts w:eastAsia="Calibri" w:cstheme="minorHAnsi"/>
          <w:b/>
          <w:bCs/>
          <w:color w:val="000000" w:themeColor="text1"/>
          <w:szCs w:val="22"/>
          <w:lang w:val="en-GB"/>
        </w:rPr>
        <w:t xml:space="preserve">Youth residential centre order </w:t>
      </w:r>
      <w:r w:rsidRPr="00085809">
        <w:rPr>
          <w:rFonts w:eastAsia="Calibri" w:cstheme="minorHAnsi"/>
          <w:color w:val="000000" w:themeColor="text1"/>
          <w:szCs w:val="22"/>
          <w:lang w:val="en-GB"/>
        </w:rPr>
        <w:t xml:space="preserve">– </w:t>
      </w:r>
      <w:r w:rsidRPr="00085809">
        <w:rPr>
          <w:rFonts w:eastAsia="Calibri" w:cstheme="minorHAnsi"/>
          <w:color w:val="000000" w:themeColor="text1"/>
          <w:szCs w:val="22"/>
        </w:rPr>
        <w:t xml:space="preserve">this is detention (being locked up) in a youth residential centre. This sentence can only be given to a child aged under 15 at the time of sentencing. While in a youth residential centre, the child must go to education classes. The child </w:t>
      </w:r>
      <w:r w:rsidR="00F811CD">
        <w:rPr>
          <w:rFonts w:eastAsia="Calibri" w:cstheme="minorHAnsi"/>
          <w:color w:val="000000" w:themeColor="text1"/>
          <w:szCs w:val="22"/>
        </w:rPr>
        <w:t xml:space="preserve">or young person </w:t>
      </w:r>
      <w:r w:rsidRPr="00085809">
        <w:rPr>
          <w:rFonts w:eastAsia="Calibri" w:cstheme="minorHAnsi"/>
          <w:color w:val="000000" w:themeColor="text1"/>
          <w:szCs w:val="22"/>
        </w:rPr>
        <w:t>might also do programs (like anger management courses) to improve their behaviour.</w:t>
      </w:r>
    </w:p>
    <w:p w14:paraId="65B32D7D" w14:textId="636E80A0" w:rsidR="00197031" w:rsidRPr="006A0DF6" w:rsidRDefault="00B05934" w:rsidP="00E84C4B">
      <w:pPr>
        <w:pStyle w:val="Bullet1"/>
        <w:numPr>
          <w:ilvl w:val="0"/>
          <w:numId w:val="0"/>
        </w:numPr>
      </w:pPr>
      <w:r w:rsidRPr="00085809">
        <w:rPr>
          <w:rFonts w:eastAsia="Calibri" w:cstheme="minorHAnsi"/>
          <w:b/>
          <w:bCs/>
          <w:color w:val="000000" w:themeColor="text1"/>
          <w:szCs w:val="22"/>
        </w:rPr>
        <w:t xml:space="preserve">Youth justice centre order </w:t>
      </w:r>
      <w:r w:rsidRPr="00085809">
        <w:rPr>
          <w:rFonts w:eastAsia="Calibri" w:cstheme="minorHAnsi"/>
          <w:color w:val="000000" w:themeColor="text1"/>
          <w:szCs w:val="22"/>
        </w:rPr>
        <w:t xml:space="preserve">– this is detention (being locked up) in a youth justice centre. This sentence can only be given to a child or young person aged 15 to 20 at the time of sentencing. While in a youth justice centre, the child must go to education classes. The child </w:t>
      </w:r>
      <w:r w:rsidR="00F811CD">
        <w:rPr>
          <w:rFonts w:eastAsia="Calibri" w:cstheme="minorHAnsi"/>
          <w:color w:val="000000" w:themeColor="text1"/>
          <w:szCs w:val="22"/>
        </w:rPr>
        <w:t xml:space="preserve">or young person </w:t>
      </w:r>
      <w:r w:rsidRPr="00085809">
        <w:rPr>
          <w:rFonts w:eastAsia="Calibri" w:cstheme="minorHAnsi"/>
          <w:color w:val="000000" w:themeColor="text1"/>
          <w:szCs w:val="22"/>
        </w:rPr>
        <w:t>might also have to do programs (like anger management courses) to improve their behaviour.</w:t>
      </w:r>
    </w:p>
    <w:p w14:paraId="313CD081" w14:textId="77777777" w:rsidR="00E84C4B" w:rsidRDefault="00E84C4B">
      <w:pPr>
        <w:spacing w:after="0" w:line="240" w:lineRule="auto"/>
        <w:rPr>
          <w:rFonts w:ascii="PT Sans" w:hAnsi="PT Sans" w:cs="PT Sans"/>
          <w:b/>
          <w:bCs/>
          <w:color w:val="000000"/>
          <w:szCs w:val="18"/>
          <w:lang w:val="en-AU"/>
        </w:rPr>
      </w:pPr>
      <w:r>
        <w:rPr>
          <w:rFonts w:ascii="PT Sans" w:hAnsi="PT Sans" w:cs="PT Sans"/>
          <w:b/>
          <w:bCs/>
          <w:color w:val="000000"/>
          <w:szCs w:val="18"/>
          <w:lang w:val="en-AU"/>
        </w:rPr>
        <w:br w:type="page"/>
      </w:r>
    </w:p>
    <w:p w14:paraId="25E4F12C" w14:textId="67332C71" w:rsidR="00AD2304" w:rsidRDefault="00AD2304" w:rsidP="00F87B92">
      <w:pPr>
        <w:spacing w:before="240"/>
        <w:rPr>
          <w:rFonts w:ascii="PT Sans" w:hAnsi="PT Sans" w:cs="PT Sans"/>
          <w:b/>
          <w:bCs/>
          <w:color w:val="000000"/>
          <w:szCs w:val="18"/>
          <w:lang w:val="en-AU"/>
        </w:rPr>
      </w:pPr>
      <w:r w:rsidRPr="00AD2304">
        <w:rPr>
          <w:rFonts w:ascii="PT Sans" w:hAnsi="PT Sans" w:cs="PT Sans"/>
          <w:b/>
          <w:bCs/>
          <w:color w:val="000000"/>
          <w:szCs w:val="18"/>
          <w:lang w:val="en-AU"/>
        </w:rPr>
        <w:lastRenderedPageBreak/>
        <w:t>CHILD PROTECTION ORDERS</w:t>
      </w:r>
    </w:p>
    <w:p w14:paraId="5B04F9E0" w14:textId="77777777" w:rsidR="00A610F6" w:rsidRPr="00C95B15" w:rsidRDefault="00A610F6" w:rsidP="00A610F6">
      <w:pPr>
        <w:rPr>
          <w:szCs w:val="22"/>
          <w:lang w:val="en-AU"/>
        </w:rPr>
      </w:pPr>
      <w:r w:rsidRPr="00F87B92">
        <w:rPr>
          <w:szCs w:val="22"/>
          <w:lang w:val="en-AU"/>
        </w:rPr>
        <w:t xml:space="preserve">Child Protection Orders </w:t>
      </w:r>
      <w:r>
        <w:rPr>
          <w:szCs w:val="22"/>
          <w:lang w:val="en-AU"/>
        </w:rPr>
        <w:t>are enforced through the</w:t>
      </w:r>
      <w:r w:rsidRPr="00F87B92">
        <w:rPr>
          <w:szCs w:val="22"/>
          <w:lang w:val="en-AU"/>
        </w:rPr>
        <w:t xml:space="preserve"> </w:t>
      </w:r>
      <w:r w:rsidRPr="00F87B92">
        <w:rPr>
          <w:i/>
          <w:szCs w:val="22"/>
          <w:lang w:val="en-AU"/>
        </w:rPr>
        <w:t xml:space="preserve">Children, Youth and Families Act 2005, </w:t>
      </w:r>
      <w:r>
        <w:rPr>
          <w:szCs w:val="22"/>
          <w:lang w:val="en-AU"/>
        </w:rPr>
        <w:t>and incorporate</w:t>
      </w:r>
      <w:r w:rsidRPr="00F87B92">
        <w:rPr>
          <w:szCs w:val="22"/>
          <w:lang w:val="en-AU"/>
        </w:rPr>
        <w:t xml:space="preserve"> a number of arrangements </w:t>
      </w:r>
      <w:r>
        <w:rPr>
          <w:szCs w:val="22"/>
          <w:lang w:val="en-AU"/>
        </w:rPr>
        <w:t xml:space="preserve">as </w:t>
      </w:r>
      <w:r w:rsidRPr="00F87B92">
        <w:rPr>
          <w:szCs w:val="22"/>
          <w:lang w:val="en-AU"/>
        </w:rPr>
        <w:t>detailed below.</w:t>
      </w:r>
      <w:r w:rsidRPr="00F87B92">
        <w:rPr>
          <w:i/>
          <w:szCs w:val="22"/>
          <w:lang w:val="en-AU"/>
        </w:rPr>
        <w:t xml:space="preserve"> </w:t>
      </w:r>
    </w:p>
    <w:p w14:paraId="4D281AC2" w14:textId="77777777" w:rsidR="00AD2304" w:rsidRPr="00AD2304" w:rsidRDefault="00AD2304" w:rsidP="00AD2304">
      <w:pPr>
        <w:rPr>
          <w:rFonts w:ascii="PT Sans" w:hAnsi="PT Sans" w:cs="PT Sans"/>
          <w:b/>
          <w:bCs/>
          <w:color w:val="000000"/>
          <w:szCs w:val="18"/>
          <w:lang w:val="en-AU"/>
        </w:rPr>
      </w:pPr>
      <w:r>
        <w:rPr>
          <w:rFonts w:ascii="PT Sans" w:hAnsi="PT Sans" w:cs="PT Sans"/>
          <w:b/>
          <w:bCs/>
          <w:color w:val="000000"/>
          <w:szCs w:val="18"/>
          <w:lang w:val="en-AU"/>
        </w:rPr>
        <w:t>T</w:t>
      </w:r>
      <w:r w:rsidRPr="00AD2304">
        <w:rPr>
          <w:rFonts w:eastAsia="Calibri" w:cstheme="minorHAnsi"/>
          <w:b/>
          <w:color w:val="000000" w:themeColor="text1"/>
          <w:szCs w:val="22"/>
          <w:lang w:val="en-AU"/>
        </w:rPr>
        <w:t>emporary assessment order</w:t>
      </w:r>
      <w:r w:rsidRPr="00AD2304">
        <w:rPr>
          <w:rFonts w:ascii="Arial" w:hAnsi="Arial" w:cs="Arial"/>
          <w:b/>
          <w:color w:val="0A0A0A"/>
        </w:rPr>
        <w:t xml:space="preserve"> - </w:t>
      </w:r>
      <w:r w:rsidRPr="00AD2304">
        <w:rPr>
          <w:rFonts w:eastAsia="Calibri" w:cstheme="minorHAnsi"/>
          <w:color w:val="000000" w:themeColor="text1"/>
          <w:szCs w:val="22"/>
        </w:rPr>
        <w:t>Child protection practitioners from the Department of Health an</w:t>
      </w:r>
      <w:r w:rsidR="00677F64">
        <w:rPr>
          <w:rFonts w:eastAsia="Calibri" w:cstheme="minorHAnsi"/>
          <w:color w:val="000000" w:themeColor="text1"/>
          <w:szCs w:val="22"/>
        </w:rPr>
        <w:t>d Human Services (DHHS</w:t>
      </w:r>
      <w:r w:rsidRPr="00AD2304">
        <w:rPr>
          <w:rFonts w:eastAsia="Calibri" w:cstheme="minorHAnsi"/>
          <w:color w:val="000000" w:themeColor="text1"/>
          <w:szCs w:val="22"/>
        </w:rPr>
        <w:t>) have applied to the Children’s Court for a temporary assessment order to allow them to investigate a report that the child is at risk of harm.</w:t>
      </w:r>
    </w:p>
    <w:p w14:paraId="16976057" w14:textId="77777777" w:rsidR="00AD2304" w:rsidRPr="00AD2304" w:rsidRDefault="00AD2304" w:rsidP="00AD2304">
      <w:pPr>
        <w:rPr>
          <w:rFonts w:eastAsia="Calibri" w:cstheme="minorHAnsi"/>
          <w:color w:val="000000" w:themeColor="text1"/>
          <w:szCs w:val="22"/>
        </w:rPr>
      </w:pPr>
      <w:r w:rsidRPr="00AD2304">
        <w:rPr>
          <w:rFonts w:eastAsia="Calibri" w:cstheme="minorHAnsi"/>
          <w:b/>
          <w:color w:val="000000" w:themeColor="text1"/>
          <w:szCs w:val="22"/>
          <w:lang w:val="en-AU"/>
        </w:rPr>
        <w:t>Interim accommodation order</w:t>
      </w:r>
      <w:r>
        <w:rPr>
          <w:rFonts w:eastAsia="Calibri" w:cstheme="minorHAnsi"/>
          <w:b/>
          <w:color w:val="000000" w:themeColor="text1"/>
          <w:szCs w:val="22"/>
        </w:rPr>
        <w:t xml:space="preserve"> - </w:t>
      </w:r>
      <w:r w:rsidRPr="00AD2304">
        <w:rPr>
          <w:rFonts w:eastAsia="Calibri" w:cstheme="minorHAnsi"/>
          <w:color w:val="000000" w:themeColor="text1"/>
          <w:szCs w:val="22"/>
        </w:rPr>
        <w:t>A protection application has been issued and the Court has decided an interim order is needed to keep the child safe until it determines the application. This order is about where the child must live until the next court date. It will usually include conditions.</w:t>
      </w:r>
    </w:p>
    <w:p w14:paraId="4857B79B" w14:textId="77777777" w:rsidR="00AD2304" w:rsidRPr="00ED6705" w:rsidRDefault="00AD2304" w:rsidP="00AD2304">
      <w:pPr>
        <w:rPr>
          <w:rFonts w:eastAsia="Calibri" w:cstheme="minorHAnsi"/>
          <w:color w:val="000000" w:themeColor="text1"/>
          <w:szCs w:val="22"/>
        </w:rPr>
      </w:pPr>
      <w:r w:rsidRPr="00AD2304">
        <w:rPr>
          <w:rFonts w:eastAsia="Calibri" w:cstheme="minorHAnsi"/>
          <w:b/>
          <w:color w:val="000000" w:themeColor="text1"/>
          <w:szCs w:val="22"/>
        </w:rPr>
        <w:t>Family preservation order</w:t>
      </w:r>
      <w:r w:rsidRPr="00AD2304">
        <w:rPr>
          <w:rFonts w:eastAsia="Calibri" w:cstheme="minorHAnsi"/>
          <w:color w:val="000000" w:themeColor="text1"/>
          <w:szCs w:val="22"/>
        </w:rPr>
        <w:t xml:space="preserve"> - The Court has decided that a child is in need of protection and can safely stay in their parents’ care while the protective concerns are being addressed. The child will live with one or both parents with no change to parental responsibi</w:t>
      </w:r>
      <w:r w:rsidR="002D22FA">
        <w:rPr>
          <w:rFonts w:eastAsia="Calibri" w:cstheme="minorHAnsi"/>
          <w:color w:val="000000" w:themeColor="text1"/>
          <w:szCs w:val="22"/>
        </w:rPr>
        <w:t>lity for the child. The DHHS</w:t>
      </w:r>
      <w:r w:rsidRPr="00AD2304">
        <w:rPr>
          <w:rFonts w:eastAsia="Calibri" w:cstheme="minorHAnsi"/>
          <w:color w:val="000000" w:themeColor="text1"/>
          <w:szCs w:val="22"/>
        </w:rPr>
        <w:t xml:space="preserve"> has to supervise the child. The objective is to help the family to make changes needed to keep the child safe at home so the family can stay together permanently. This order will usually include conditions.</w:t>
      </w:r>
    </w:p>
    <w:p w14:paraId="682B9284" w14:textId="77777777" w:rsidR="00B22F04" w:rsidRDefault="00AD2304" w:rsidP="00B22F04">
      <w:pPr>
        <w:rPr>
          <w:rFonts w:eastAsia="Calibri" w:cstheme="minorHAnsi"/>
          <w:color w:val="000000" w:themeColor="text1"/>
          <w:szCs w:val="22"/>
        </w:rPr>
      </w:pPr>
      <w:r w:rsidRPr="00ED6705">
        <w:rPr>
          <w:rFonts w:eastAsia="Calibri" w:cstheme="minorHAnsi"/>
          <w:b/>
          <w:color w:val="000000" w:themeColor="text1"/>
          <w:szCs w:val="22"/>
        </w:rPr>
        <w:t>Family reunification order</w:t>
      </w:r>
      <w:r w:rsidRPr="00ED6705">
        <w:rPr>
          <w:rFonts w:eastAsia="Calibri" w:cstheme="minorHAnsi"/>
          <w:color w:val="000000" w:themeColor="text1"/>
          <w:szCs w:val="22"/>
        </w:rPr>
        <w:t xml:space="preserve"> -</w:t>
      </w:r>
      <w:r w:rsidRPr="00AD2304">
        <w:rPr>
          <w:rFonts w:eastAsia="Calibri" w:cstheme="minorHAnsi"/>
          <w:color w:val="000000" w:themeColor="text1"/>
          <w:szCs w:val="22"/>
        </w:rPr>
        <w:t xml:space="preserve">The Court has decided that a child is in need of protection and cannot safely stay in their parents’ care while the protective concerns are being addressed. This order grants parental responsibility for the child to the Secretary of the </w:t>
      </w:r>
      <w:r w:rsidR="00677F64">
        <w:rPr>
          <w:rFonts w:eastAsia="Calibri" w:cstheme="minorHAnsi"/>
          <w:color w:val="000000" w:themeColor="text1"/>
          <w:szCs w:val="22"/>
        </w:rPr>
        <w:t>DHHS</w:t>
      </w:r>
      <w:r w:rsidRPr="00AD2304">
        <w:rPr>
          <w:rFonts w:eastAsia="Calibri" w:cstheme="minorHAnsi"/>
          <w:color w:val="000000" w:themeColor="text1"/>
          <w:szCs w:val="22"/>
        </w:rPr>
        <w:t xml:space="preserve"> with the limitation that parents’ agreement is needed about major long-term issues. It will usually include conditions. The child will stay in out of home care and the objective is for the child to be reunified with their parent/s once this has</w:t>
      </w:r>
      <w:r>
        <w:rPr>
          <w:rFonts w:ascii="Arial" w:hAnsi="Arial" w:cs="Arial"/>
          <w:color w:val="0A0A0A"/>
        </w:rPr>
        <w:t xml:space="preserve"> </w:t>
      </w:r>
      <w:r w:rsidRPr="00AD2304">
        <w:rPr>
          <w:rFonts w:eastAsia="Calibri" w:cstheme="minorHAnsi"/>
          <w:color w:val="000000" w:themeColor="text1"/>
          <w:szCs w:val="22"/>
        </w:rPr>
        <w:t xml:space="preserve">happened, and within 12 months, or up to 24 months where permanent </w:t>
      </w:r>
      <w:r w:rsidR="00B22F04">
        <w:rPr>
          <w:rFonts w:eastAsia="Calibri" w:cstheme="minorHAnsi"/>
          <w:color w:val="000000" w:themeColor="text1"/>
          <w:szCs w:val="22"/>
        </w:rPr>
        <w:t>reunification is likely by then</w:t>
      </w:r>
      <w:r w:rsidR="00F811CD">
        <w:rPr>
          <w:rFonts w:eastAsia="Calibri" w:cstheme="minorHAnsi"/>
          <w:color w:val="000000" w:themeColor="text1"/>
          <w:szCs w:val="22"/>
        </w:rPr>
        <w:t>.</w:t>
      </w:r>
    </w:p>
    <w:p w14:paraId="6AA0D0A8" w14:textId="77777777" w:rsidR="00B22F04" w:rsidRDefault="00F24D99" w:rsidP="00B22F04">
      <w:pPr>
        <w:rPr>
          <w:rFonts w:eastAsia="Calibri" w:cstheme="minorHAnsi"/>
          <w:color w:val="000000" w:themeColor="text1"/>
          <w:szCs w:val="22"/>
          <w:lang w:val="en-AU"/>
        </w:rPr>
      </w:pPr>
      <w:r w:rsidRPr="00B22F04">
        <w:rPr>
          <w:rFonts w:eastAsia="Calibri" w:cstheme="minorHAnsi"/>
          <w:b/>
          <w:color w:val="000000" w:themeColor="text1"/>
          <w:szCs w:val="22"/>
          <w:lang w:val="en-AU"/>
        </w:rPr>
        <w:t>Care by Secretary o</w:t>
      </w:r>
      <w:r w:rsidR="00AD2304" w:rsidRPr="00B22F04">
        <w:rPr>
          <w:rFonts w:eastAsia="Calibri" w:cstheme="minorHAnsi"/>
          <w:b/>
          <w:color w:val="000000" w:themeColor="text1"/>
          <w:szCs w:val="22"/>
          <w:lang w:val="en-AU"/>
        </w:rPr>
        <w:t>rder</w:t>
      </w:r>
      <w:r w:rsidR="00AD2304">
        <w:rPr>
          <w:rFonts w:eastAsia="Calibri" w:cstheme="minorHAnsi"/>
          <w:color w:val="000000" w:themeColor="text1"/>
          <w:szCs w:val="22"/>
          <w:lang w:val="en-AU"/>
        </w:rPr>
        <w:t xml:space="preserve"> - </w:t>
      </w:r>
      <w:r w:rsidR="00AD2304" w:rsidRPr="00AD2304">
        <w:rPr>
          <w:rFonts w:eastAsia="Calibri" w:cstheme="minorHAnsi"/>
          <w:color w:val="000000" w:themeColor="text1"/>
          <w:szCs w:val="22"/>
          <w:lang w:val="en-AU"/>
        </w:rPr>
        <w:t xml:space="preserve">The Court has decided that family reunification will not be achieved in a timely way for the child, or the child has been in out of home care for 24 months and still cannot safely return to their parents’ care. Under </w:t>
      </w:r>
      <w:r w:rsidR="00F811CD">
        <w:rPr>
          <w:rFonts w:eastAsia="Calibri" w:cstheme="minorHAnsi"/>
          <w:color w:val="000000" w:themeColor="text1"/>
          <w:szCs w:val="22"/>
          <w:lang w:val="en-AU"/>
        </w:rPr>
        <w:t>this order, the Secretary of</w:t>
      </w:r>
      <w:r w:rsidR="00677F64">
        <w:rPr>
          <w:rFonts w:eastAsia="Calibri" w:cstheme="minorHAnsi"/>
          <w:color w:val="000000" w:themeColor="text1"/>
          <w:szCs w:val="22"/>
          <w:lang w:val="en-AU"/>
        </w:rPr>
        <w:t xml:space="preserve"> DHHS</w:t>
      </w:r>
      <w:r w:rsidR="00AD2304" w:rsidRPr="00AD2304">
        <w:rPr>
          <w:rFonts w:eastAsia="Calibri" w:cstheme="minorHAnsi"/>
          <w:color w:val="000000" w:themeColor="text1"/>
          <w:szCs w:val="22"/>
          <w:lang w:val="en-AU"/>
        </w:rPr>
        <w:t xml:space="preserve"> has parental responsibility for the child, to the exclusion of all others, for two y</w:t>
      </w:r>
      <w:r w:rsidR="00F811CD">
        <w:rPr>
          <w:rFonts w:eastAsia="Calibri" w:cstheme="minorHAnsi"/>
          <w:color w:val="000000" w:themeColor="text1"/>
          <w:szCs w:val="22"/>
          <w:lang w:val="en-AU"/>
        </w:rPr>
        <w:t xml:space="preserve">ears. This means that DHHS </w:t>
      </w:r>
      <w:r w:rsidR="00AD2304" w:rsidRPr="00AD2304">
        <w:rPr>
          <w:rFonts w:eastAsia="Calibri" w:cstheme="minorHAnsi"/>
          <w:color w:val="000000" w:themeColor="text1"/>
          <w:szCs w:val="22"/>
          <w:lang w:val="en-AU"/>
        </w:rPr>
        <w:t>is responsible for the child’s care and wellbeing and for all decisions concerning them. Usually, the objective is to find a permanent or long-term carer for the child, preferably with extended family, or if not, with another family as soon as possible. In exceptional circumstances, the objective may still be family reunification.</w:t>
      </w:r>
    </w:p>
    <w:p w14:paraId="36719CCA" w14:textId="77777777" w:rsidR="00AD2304" w:rsidRPr="00B22F04" w:rsidRDefault="00AD2304" w:rsidP="00B22F04">
      <w:pPr>
        <w:rPr>
          <w:rFonts w:ascii="Arial" w:hAnsi="Arial" w:cs="Arial"/>
          <w:b/>
          <w:bCs/>
          <w:color w:val="0A0A0A"/>
        </w:rPr>
      </w:pPr>
      <w:r w:rsidRPr="00B22F04">
        <w:rPr>
          <w:rFonts w:eastAsia="Calibri" w:cstheme="minorHAnsi"/>
          <w:b/>
          <w:color w:val="000000" w:themeColor="text1"/>
          <w:szCs w:val="22"/>
          <w:lang w:val="en-AU"/>
        </w:rPr>
        <w:t>Long-term care order</w:t>
      </w:r>
      <w:r>
        <w:rPr>
          <w:rFonts w:eastAsia="Calibri" w:cstheme="minorHAnsi"/>
          <w:color w:val="000000" w:themeColor="text1"/>
          <w:szCs w:val="22"/>
          <w:lang w:val="en-AU"/>
        </w:rPr>
        <w:t xml:space="preserve"> - </w:t>
      </w:r>
      <w:r w:rsidRPr="00AD2304">
        <w:rPr>
          <w:rFonts w:eastAsia="Calibri" w:cstheme="minorHAnsi"/>
          <w:color w:val="000000" w:themeColor="text1"/>
          <w:szCs w:val="22"/>
          <w:lang w:val="en-AU"/>
        </w:rPr>
        <w:t>The Court has decided the child is in need of long-term care and there is a suitable carer available to raise the child. Under this order the Secretary</w:t>
      </w:r>
      <w:r w:rsidR="00F811CD">
        <w:rPr>
          <w:rFonts w:eastAsia="Calibri" w:cstheme="minorHAnsi"/>
          <w:color w:val="000000" w:themeColor="text1"/>
          <w:szCs w:val="22"/>
          <w:lang w:val="en-AU"/>
        </w:rPr>
        <w:t xml:space="preserve"> of the DHHS</w:t>
      </w:r>
      <w:r w:rsidRPr="00AD2304">
        <w:rPr>
          <w:rFonts w:eastAsia="Calibri" w:cstheme="minorHAnsi"/>
          <w:color w:val="000000" w:themeColor="text1"/>
          <w:szCs w:val="22"/>
          <w:lang w:val="en-AU"/>
        </w:rPr>
        <w:t>, has parental responsibility for the child, to the exclusion of all others, until the child’s 18th bir</w:t>
      </w:r>
      <w:r w:rsidR="002D22FA">
        <w:rPr>
          <w:rFonts w:eastAsia="Calibri" w:cstheme="minorHAnsi"/>
          <w:color w:val="000000" w:themeColor="text1"/>
          <w:szCs w:val="22"/>
          <w:lang w:val="en-AU"/>
        </w:rPr>
        <w:t>thday. This means DHHS</w:t>
      </w:r>
      <w:r w:rsidRPr="00AD2304">
        <w:rPr>
          <w:rFonts w:eastAsia="Calibri" w:cstheme="minorHAnsi"/>
          <w:color w:val="000000" w:themeColor="text1"/>
          <w:szCs w:val="22"/>
          <w:lang w:val="en-AU"/>
        </w:rPr>
        <w:t xml:space="preserve"> is responsible for supporting the child’s carer to look after the child until they grow up, and for all decisions concerning the child.</w:t>
      </w:r>
    </w:p>
    <w:p w14:paraId="3F98D078" w14:textId="77777777" w:rsidR="00AD2304" w:rsidRPr="00AD2304" w:rsidRDefault="00AD2304" w:rsidP="00E84C4B">
      <w:pPr>
        <w:rPr>
          <w:caps/>
          <w:lang w:val="en-AU"/>
        </w:rPr>
      </w:pPr>
      <w:r w:rsidRPr="00E84C4B">
        <w:rPr>
          <w:b/>
          <w:lang w:val="en-AU"/>
        </w:rPr>
        <w:t>Permanent care order -</w:t>
      </w:r>
      <w:r>
        <w:rPr>
          <w:lang w:val="en-AU"/>
        </w:rPr>
        <w:t xml:space="preserve"> </w:t>
      </w:r>
      <w:r w:rsidRPr="00AD2304">
        <w:rPr>
          <w:lang w:val="en-AU"/>
        </w:rPr>
        <w:t>The Court has found proposed permanent carers suitable to have parental responsibility for the child to the exclusion of all others,</w:t>
      </w:r>
      <w:r w:rsidR="00F811CD">
        <w:rPr>
          <w:lang w:val="en-AU"/>
        </w:rPr>
        <w:t xml:space="preserve"> including the Secretary of </w:t>
      </w:r>
      <w:r w:rsidR="00677F64">
        <w:rPr>
          <w:lang w:val="en-AU"/>
        </w:rPr>
        <w:t xml:space="preserve">DHHS. </w:t>
      </w:r>
      <w:r w:rsidRPr="00AD2304">
        <w:rPr>
          <w:lang w:val="en-AU"/>
        </w:rPr>
        <w:t>Under this order the carers are the permanent care parents of the child, and have all the duties, powers, responsibilities and authority that parents have in relation to the child until the child’s 18th birthday. The order will usually include conditions.</w:t>
      </w:r>
    </w:p>
    <w:p w14:paraId="64825253" w14:textId="77777777" w:rsidR="00AD2304" w:rsidRDefault="00AD2304" w:rsidP="00E84C4B">
      <w:pPr>
        <w:rPr>
          <w:b/>
          <w:caps/>
          <w:lang w:val="en-AU"/>
        </w:rPr>
      </w:pPr>
      <w:r w:rsidRPr="00E84C4B">
        <w:rPr>
          <w:b/>
          <w:lang w:val="en-AU"/>
        </w:rPr>
        <w:lastRenderedPageBreak/>
        <w:t>Undertaking -</w:t>
      </w:r>
      <w:r>
        <w:rPr>
          <w:lang w:val="en-AU"/>
        </w:rPr>
        <w:t xml:space="preserve"> </w:t>
      </w:r>
      <w:r w:rsidRPr="00AD2304">
        <w:rPr>
          <w:lang w:val="en-AU"/>
        </w:rPr>
        <w:t xml:space="preserve">The Court has decided that a child is in need of protection and that future risks can be sufficiently managed by the parent and child with community support. The undertaking may include conditions. </w:t>
      </w:r>
      <w:r w:rsidR="00677F64">
        <w:rPr>
          <w:lang w:val="en-AU"/>
        </w:rPr>
        <w:t>The DHHS</w:t>
      </w:r>
      <w:r w:rsidRPr="00AD2304">
        <w:rPr>
          <w:lang w:val="en-AU"/>
        </w:rPr>
        <w:t xml:space="preserve"> does not stay involved when an undertaking is made.</w:t>
      </w:r>
    </w:p>
    <w:p w14:paraId="769D25F9" w14:textId="77777777" w:rsidR="00A45328" w:rsidRPr="006A0DF6" w:rsidRDefault="00A45328" w:rsidP="006A0DF6">
      <w:pPr>
        <w:rPr>
          <w:lang w:val="en-AU"/>
        </w:rPr>
      </w:pPr>
    </w:p>
    <w:p w14:paraId="05C6A9E9" w14:textId="77777777" w:rsidR="00A45328" w:rsidRDefault="00A45328" w:rsidP="00A45328">
      <w:pPr>
        <w:spacing w:before="240"/>
        <w:rPr>
          <w:rFonts w:ascii="PT Sans" w:hAnsi="PT Sans" w:cs="PT Sans"/>
          <w:b/>
          <w:bCs/>
          <w:color w:val="000000"/>
          <w:szCs w:val="18"/>
          <w:lang w:val="en-AU"/>
        </w:rPr>
      </w:pPr>
      <w:r>
        <w:rPr>
          <w:rFonts w:ascii="PT Sans" w:hAnsi="PT Sans" w:cs="PT Sans"/>
          <w:b/>
          <w:bCs/>
          <w:color w:val="000000"/>
          <w:szCs w:val="18"/>
          <w:lang w:val="en-AU"/>
        </w:rPr>
        <w:t>PARTICIPATING</w:t>
      </w:r>
      <w:r w:rsidR="00A610F6">
        <w:rPr>
          <w:rFonts w:ascii="PT Sans" w:hAnsi="PT Sans" w:cs="PT Sans"/>
          <w:b/>
          <w:bCs/>
          <w:color w:val="000000"/>
          <w:szCs w:val="18"/>
          <w:lang w:val="en-AU"/>
        </w:rPr>
        <w:t xml:space="preserve"> EDUCATION FIRST</w:t>
      </w:r>
      <w:r>
        <w:rPr>
          <w:rFonts w:ascii="PT Sans" w:hAnsi="PT Sans" w:cs="PT Sans"/>
          <w:b/>
          <w:bCs/>
          <w:color w:val="000000"/>
          <w:szCs w:val="18"/>
          <w:lang w:val="en-AU"/>
        </w:rPr>
        <w:t xml:space="preserve"> YOUTH FOYERS</w:t>
      </w:r>
    </w:p>
    <w:p w14:paraId="31710B37" w14:textId="77777777" w:rsidR="00A45328" w:rsidRPr="006A0DF6" w:rsidRDefault="00197031" w:rsidP="006A0DF6">
      <w:pPr>
        <w:rPr>
          <w:rFonts w:asciiTheme="majorHAnsi" w:eastAsiaTheme="majorEastAsia" w:hAnsiTheme="majorHAnsi" w:cstheme="majorBidi"/>
          <w:b/>
          <w:lang w:val="en-AU"/>
        </w:rPr>
      </w:pPr>
      <w:r w:rsidRPr="006A0DF6">
        <w:rPr>
          <w:rFonts w:asciiTheme="majorHAnsi" w:eastAsiaTheme="majorEastAsia" w:hAnsiTheme="majorHAnsi" w:cstheme="majorBidi"/>
          <w:b/>
          <w:lang w:val="en-AU"/>
        </w:rPr>
        <w:t>Broadmeadows</w:t>
      </w:r>
      <w:r>
        <w:rPr>
          <w:rFonts w:asciiTheme="majorHAnsi" w:eastAsiaTheme="majorEastAsia" w:hAnsiTheme="majorHAnsi" w:cstheme="majorBidi"/>
          <w:lang w:val="en-AU"/>
        </w:rPr>
        <w:t xml:space="preserve"> - </w:t>
      </w:r>
      <w:r w:rsidR="002A3BB7">
        <w:rPr>
          <w:rFonts w:asciiTheme="majorHAnsi" w:eastAsiaTheme="majorEastAsia" w:hAnsiTheme="majorHAnsi" w:cstheme="majorBidi"/>
          <w:lang w:val="en-AU"/>
        </w:rPr>
        <w:t xml:space="preserve">Education First Youth Foyer at </w:t>
      </w:r>
      <w:r w:rsidR="00A45328" w:rsidRPr="006A0DF6">
        <w:rPr>
          <w:rFonts w:asciiTheme="majorHAnsi" w:eastAsiaTheme="majorEastAsia" w:hAnsiTheme="majorHAnsi" w:cstheme="majorBidi"/>
          <w:lang w:val="en-AU"/>
        </w:rPr>
        <w:t xml:space="preserve">Kangan </w:t>
      </w:r>
      <w:r w:rsidR="00A610F6">
        <w:rPr>
          <w:rFonts w:asciiTheme="majorHAnsi" w:eastAsiaTheme="majorEastAsia" w:hAnsiTheme="majorHAnsi" w:cstheme="majorBidi"/>
          <w:lang w:val="en-AU"/>
        </w:rPr>
        <w:t>Institute (</w:t>
      </w:r>
      <w:r w:rsidR="00A45328" w:rsidRPr="006A0DF6">
        <w:rPr>
          <w:rFonts w:asciiTheme="majorHAnsi" w:eastAsiaTheme="majorEastAsia" w:hAnsiTheme="majorHAnsi" w:cstheme="majorBidi"/>
          <w:lang w:val="en-AU"/>
        </w:rPr>
        <w:t>TAFE</w:t>
      </w:r>
      <w:r w:rsidR="00A610F6">
        <w:rPr>
          <w:rFonts w:asciiTheme="majorHAnsi" w:eastAsiaTheme="majorEastAsia" w:hAnsiTheme="majorHAnsi" w:cstheme="majorBidi"/>
          <w:lang w:val="en-AU"/>
        </w:rPr>
        <w:t>)</w:t>
      </w:r>
    </w:p>
    <w:p w14:paraId="58C7FFF7" w14:textId="77777777" w:rsidR="00A45328" w:rsidRPr="006A0DF6" w:rsidRDefault="00197031" w:rsidP="006A0DF6">
      <w:pPr>
        <w:rPr>
          <w:rFonts w:asciiTheme="majorHAnsi" w:eastAsiaTheme="majorEastAsia" w:hAnsiTheme="majorHAnsi" w:cstheme="majorBidi"/>
          <w:b/>
          <w:lang w:val="en-AU"/>
        </w:rPr>
      </w:pPr>
      <w:r w:rsidRPr="006A0DF6">
        <w:rPr>
          <w:rFonts w:asciiTheme="majorHAnsi" w:eastAsiaTheme="majorEastAsia" w:hAnsiTheme="majorHAnsi" w:cstheme="majorBidi"/>
          <w:b/>
          <w:lang w:val="en-AU"/>
        </w:rPr>
        <w:t>Lilydale</w:t>
      </w:r>
      <w:r>
        <w:rPr>
          <w:rFonts w:asciiTheme="majorHAnsi" w:eastAsiaTheme="majorEastAsia" w:hAnsiTheme="majorHAnsi" w:cstheme="majorBidi"/>
          <w:lang w:val="en-AU"/>
        </w:rPr>
        <w:t xml:space="preserve"> - Education First Youth Foyer at </w:t>
      </w:r>
      <w:r w:rsidR="00A45328" w:rsidRPr="006A0DF6">
        <w:rPr>
          <w:rFonts w:asciiTheme="majorHAnsi" w:eastAsiaTheme="majorEastAsia" w:hAnsiTheme="majorHAnsi" w:cstheme="majorBidi"/>
          <w:lang w:val="en-AU"/>
        </w:rPr>
        <w:t xml:space="preserve">Box Hill </w:t>
      </w:r>
      <w:r w:rsidR="00A45328">
        <w:rPr>
          <w:rFonts w:asciiTheme="majorHAnsi" w:eastAsiaTheme="majorEastAsia" w:hAnsiTheme="majorHAnsi" w:cstheme="majorBidi"/>
          <w:lang w:val="en-AU"/>
        </w:rPr>
        <w:t xml:space="preserve">Institute of </w:t>
      </w:r>
      <w:r w:rsidR="00A45328" w:rsidRPr="006A0DF6">
        <w:rPr>
          <w:rFonts w:asciiTheme="majorHAnsi" w:eastAsiaTheme="majorEastAsia" w:hAnsiTheme="majorHAnsi" w:cstheme="majorBidi"/>
          <w:lang w:val="en-AU"/>
        </w:rPr>
        <w:t>TAFE</w:t>
      </w:r>
      <w:r>
        <w:rPr>
          <w:rFonts w:asciiTheme="majorHAnsi" w:eastAsiaTheme="majorEastAsia" w:hAnsiTheme="majorHAnsi" w:cstheme="majorBidi"/>
          <w:lang w:val="en-AU"/>
        </w:rPr>
        <w:t xml:space="preserve"> </w:t>
      </w:r>
    </w:p>
    <w:p w14:paraId="0BB38F69" w14:textId="77777777" w:rsidR="00A45328" w:rsidRPr="006A0DF6" w:rsidRDefault="00197031" w:rsidP="006A0DF6">
      <w:pPr>
        <w:rPr>
          <w:rFonts w:asciiTheme="majorHAnsi" w:eastAsiaTheme="majorEastAsia" w:hAnsiTheme="majorHAnsi" w:cstheme="majorBidi"/>
          <w:lang w:val="en-AU"/>
        </w:rPr>
      </w:pPr>
      <w:r w:rsidRPr="006A0DF6">
        <w:rPr>
          <w:rFonts w:asciiTheme="majorHAnsi" w:eastAsiaTheme="majorEastAsia" w:hAnsiTheme="majorHAnsi" w:cstheme="majorBidi"/>
          <w:b/>
          <w:lang w:val="en-AU"/>
        </w:rPr>
        <w:t>Glen Waverley</w:t>
      </w:r>
      <w:r>
        <w:rPr>
          <w:rFonts w:asciiTheme="majorHAnsi" w:eastAsiaTheme="majorEastAsia" w:hAnsiTheme="majorHAnsi" w:cstheme="majorBidi"/>
          <w:lang w:val="en-AU"/>
        </w:rPr>
        <w:t xml:space="preserve"> - Education First Youth Foyer </w:t>
      </w:r>
      <w:r w:rsidR="00A610F6" w:rsidRPr="006A0DF6">
        <w:rPr>
          <w:rFonts w:asciiTheme="majorHAnsi" w:eastAsiaTheme="majorEastAsia" w:hAnsiTheme="majorHAnsi" w:cstheme="majorBidi"/>
          <w:lang w:val="en-AU"/>
        </w:rPr>
        <w:t>at</w:t>
      </w:r>
      <w:r w:rsidR="00A45328" w:rsidRPr="006A0DF6">
        <w:rPr>
          <w:rFonts w:asciiTheme="majorHAnsi" w:eastAsiaTheme="majorEastAsia" w:hAnsiTheme="majorHAnsi" w:cstheme="majorBidi"/>
          <w:lang w:val="en-AU"/>
        </w:rPr>
        <w:t xml:space="preserve"> Holmesglen </w:t>
      </w:r>
      <w:r w:rsidR="00A45328">
        <w:rPr>
          <w:rFonts w:asciiTheme="majorHAnsi" w:eastAsiaTheme="majorEastAsia" w:hAnsiTheme="majorHAnsi" w:cstheme="majorBidi"/>
          <w:lang w:val="en-AU"/>
        </w:rPr>
        <w:t xml:space="preserve">Institute </w:t>
      </w:r>
      <w:r w:rsidR="00A610F6">
        <w:rPr>
          <w:rFonts w:asciiTheme="majorHAnsi" w:eastAsiaTheme="majorEastAsia" w:hAnsiTheme="majorHAnsi" w:cstheme="majorBidi"/>
          <w:lang w:val="en-AU"/>
        </w:rPr>
        <w:t>of TAFE</w:t>
      </w:r>
      <w:r>
        <w:rPr>
          <w:rFonts w:asciiTheme="majorHAnsi" w:eastAsiaTheme="majorEastAsia" w:hAnsiTheme="majorHAnsi" w:cstheme="majorBidi"/>
          <w:lang w:val="en-AU"/>
        </w:rPr>
        <w:t xml:space="preserve"> </w:t>
      </w:r>
    </w:p>
    <w:p w14:paraId="0291591C" w14:textId="77777777" w:rsidR="00197031" w:rsidRDefault="00197031" w:rsidP="006A0DF6">
      <w:pPr>
        <w:rPr>
          <w:rFonts w:asciiTheme="majorHAnsi" w:eastAsiaTheme="majorEastAsia" w:hAnsiTheme="majorHAnsi" w:cstheme="majorBidi"/>
          <w:lang w:val="en-AU"/>
        </w:rPr>
      </w:pPr>
      <w:r w:rsidRPr="006A0DF6">
        <w:rPr>
          <w:rFonts w:asciiTheme="majorHAnsi" w:eastAsiaTheme="majorEastAsia" w:hAnsiTheme="majorHAnsi" w:cstheme="majorBidi"/>
          <w:b/>
          <w:lang w:val="en-AU"/>
        </w:rPr>
        <w:t xml:space="preserve">Shepparton </w:t>
      </w:r>
      <w:r>
        <w:rPr>
          <w:rFonts w:asciiTheme="majorHAnsi" w:eastAsiaTheme="majorEastAsia" w:hAnsiTheme="majorHAnsi" w:cstheme="majorBidi"/>
          <w:lang w:val="en-AU"/>
        </w:rPr>
        <w:t>- Education First Youth Foyer a</w:t>
      </w:r>
      <w:r w:rsidR="00A610F6">
        <w:rPr>
          <w:rFonts w:asciiTheme="majorHAnsi" w:eastAsiaTheme="majorEastAsia" w:hAnsiTheme="majorHAnsi" w:cstheme="majorBidi"/>
          <w:lang w:val="en-AU"/>
        </w:rPr>
        <w:t xml:space="preserve">t </w:t>
      </w:r>
      <w:r w:rsidR="00A45328" w:rsidRPr="006A0DF6">
        <w:rPr>
          <w:rFonts w:asciiTheme="majorHAnsi" w:eastAsiaTheme="majorEastAsia" w:hAnsiTheme="majorHAnsi" w:cstheme="majorBidi"/>
          <w:lang w:val="en-AU"/>
        </w:rPr>
        <w:t>Go</w:t>
      </w:r>
      <w:r w:rsidR="00A45328">
        <w:rPr>
          <w:rFonts w:asciiTheme="majorHAnsi" w:eastAsiaTheme="majorEastAsia" w:hAnsiTheme="majorHAnsi" w:cstheme="majorBidi"/>
          <w:lang w:val="en-AU"/>
        </w:rPr>
        <w:t xml:space="preserve">ulburn Ovens </w:t>
      </w:r>
      <w:r w:rsidR="00A610F6">
        <w:rPr>
          <w:rFonts w:asciiTheme="majorHAnsi" w:eastAsiaTheme="majorEastAsia" w:hAnsiTheme="majorHAnsi" w:cstheme="majorBidi"/>
          <w:lang w:val="en-AU"/>
        </w:rPr>
        <w:t xml:space="preserve">Institute of </w:t>
      </w:r>
      <w:r w:rsidR="00A45328" w:rsidRPr="006A0DF6">
        <w:rPr>
          <w:rFonts w:asciiTheme="majorHAnsi" w:eastAsiaTheme="majorEastAsia" w:hAnsiTheme="majorHAnsi" w:cstheme="majorBidi"/>
          <w:lang w:val="en-AU"/>
        </w:rPr>
        <w:t>TAFE</w:t>
      </w:r>
      <w:r>
        <w:rPr>
          <w:rFonts w:asciiTheme="majorHAnsi" w:eastAsiaTheme="majorEastAsia" w:hAnsiTheme="majorHAnsi" w:cstheme="majorBidi"/>
          <w:lang w:val="en-AU"/>
        </w:rPr>
        <w:t xml:space="preserve"> </w:t>
      </w:r>
    </w:p>
    <w:p w14:paraId="19907557" w14:textId="77777777" w:rsidR="00010885" w:rsidRDefault="00197031" w:rsidP="009F2CA9">
      <w:pPr>
        <w:rPr>
          <w:rFonts w:asciiTheme="majorHAnsi" w:eastAsiaTheme="majorEastAsia" w:hAnsiTheme="majorHAnsi" w:cstheme="majorBidi"/>
          <w:color w:val="000000" w:themeColor="text1"/>
          <w:lang w:val="en-AU"/>
        </w:rPr>
      </w:pPr>
      <w:r w:rsidRPr="006A0DF6">
        <w:rPr>
          <w:rFonts w:asciiTheme="majorHAnsi" w:eastAsiaTheme="majorEastAsia" w:hAnsiTheme="majorHAnsi" w:cstheme="majorBidi"/>
          <w:b/>
          <w:lang w:val="en-AU"/>
        </w:rPr>
        <w:t>Warrnambool</w:t>
      </w:r>
      <w:r>
        <w:rPr>
          <w:rFonts w:asciiTheme="majorHAnsi" w:eastAsiaTheme="majorEastAsia" w:hAnsiTheme="majorHAnsi" w:cstheme="majorBidi"/>
          <w:lang w:val="en-AU"/>
        </w:rPr>
        <w:t xml:space="preserve"> - Education First Youth Foyer </w:t>
      </w:r>
      <w:r w:rsidR="00A610F6">
        <w:rPr>
          <w:rFonts w:asciiTheme="majorHAnsi" w:eastAsiaTheme="majorEastAsia" w:hAnsiTheme="majorHAnsi" w:cstheme="majorBidi"/>
          <w:lang w:val="en-AU"/>
        </w:rPr>
        <w:t xml:space="preserve">at </w:t>
      </w:r>
      <w:r w:rsidR="00A45328" w:rsidRPr="006A0DF6">
        <w:rPr>
          <w:rFonts w:asciiTheme="majorHAnsi" w:eastAsiaTheme="majorEastAsia" w:hAnsiTheme="majorHAnsi" w:cstheme="majorBidi"/>
          <w:lang w:val="en-AU"/>
        </w:rPr>
        <w:t xml:space="preserve">South West </w:t>
      </w:r>
      <w:r w:rsidR="00A45328" w:rsidRPr="006A0DF6">
        <w:rPr>
          <w:rFonts w:asciiTheme="majorHAnsi" w:eastAsiaTheme="majorEastAsia" w:hAnsiTheme="majorHAnsi" w:cstheme="majorBidi"/>
          <w:color w:val="000000" w:themeColor="text1"/>
          <w:lang w:val="en-AU"/>
        </w:rPr>
        <w:t>TAFE</w:t>
      </w:r>
      <w:r>
        <w:rPr>
          <w:rFonts w:asciiTheme="majorHAnsi" w:eastAsiaTheme="majorEastAsia" w:hAnsiTheme="majorHAnsi" w:cstheme="majorBidi"/>
          <w:color w:val="000000" w:themeColor="text1"/>
          <w:lang w:val="en-AU"/>
        </w:rPr>
        <w:t xml:space="preserve"> </w:t>
      </w:r>
    </w:p>
    <w:p w14:paraId="4928E674" w14:textId="77777777" w:rsidR="00010885" w:rsidRDefault="00010885" w:rsidP="009F2CA9">
      <w:pPr>
        <w:rPr>
          <w:rFonts w:asciiTheme="majorHAnsi" w:eastAsiaTheme="majorEastAsia" w:hAnsiTheme="majorHAnsi" w:cstheme="majorBidi"/>
          <w:color w:val="000000" w:themeColor="text1"/>
          <w:lang w:val="en-AU"/>
        </w:rPr>
      </w:pPr>
    </w:p>
    <w:p w14:paraId="76658D4E" w14:textId="77777777" w:rsidR="00010885" w:rsidRPr="00010885" w:rsidRDefault="00010885" w:rsidP="009F2CA9">
      <w:pPr>
        <w:rPr>
          <w:rFonts w:asciiTheme="majorHAnsi" w:eastAsiaTheme="majorEastAsia" w:hAnsiTheme="majorHAnsi" w:cstheme="majorBidi"/>
          <w:b/>
          <w:color w:val="000000" w:themeColor="text1"/>
          <w:lang w:val="en-AU"/>
        </w:rPr>
      </w:pPr>
      <w:r w:rsidRPr="00010885">
        <w:rPr>
          <w:rFonts w:asciiTheme="majorHAnsi" w:eastAsiaTheme="majorEastAsia" w:hAnsiTheme="majorHAnsi" w:cstheme="majorBidi"/>
          <w:b/>
          <w:color w:val="000000" w:themeColor="text1"/>
          <w:lang w:val="en-AU"/>
        </w:rPr>
        <w:t>APPENDIX 2</w:t>
      </w:r>
    </w:p>
    <w:p w14:paraId="78461C00" w14:textId="77777777" w:rsidR="00010885" w:rsidRDefault="00010885" w:rsidP="00010885">
      <w:pPr>
        <w:spacing w:after="0"/>
        <w:rPr>
          <w:b/>
          <w:lang w:val="en-AU"/>
        </w:rPr>
      </w:pPr>
      <w:bookmarkStart w:id="0" w:name="_GoBack"/>
      <w:bookmarkEnd w:id="0"/>
    </w:p>
    <w:p w14:paraId="34AD1C65" w14:textId="77777777" w:rsidR="00010885" w:rsidRPr="00E41997" w:rsidRDefault="00010885" w:rsidP="00010885">
      <w:pPr>
        <w:spacing w:after="0"/>
        <w:rPr>
          <w:b/>
          <w:lang w:val="en-AU"/>
        </w:rPr>
      </w:pPr>
      <w:r w:rsidRPr="00E41997">
        <w:rPr>
          <w:b/>
          <w:lang w:val="en-AU"/>
        </w:rPr>
        <w:t>Referral Agency</w:t>
      </w:r>
    </w:p>
    <w:p w14:paraId="702713D9" w14:textId="77777777" w:rsidR="00010885" w:rsidRPr="00E41997" w:rsidRDefault="00010885" w:rsidP="00010885">
      <w:pPr>
        <w:spacing w:after="0"/>
        <w:rPr>
          <w:b/>
          <w:lang w:val="en-AU"/>
        </w:rPr>
      </w:pPr>
    </w:p>
    <w:p w14:paraId="26315EC6" w14:textId="77777777" w:rsidR="00010885" w:rsidRPr="00E41997" w:rsidRDefault="00010885" w:rsidP="00010885">
      <w:pPr>
        <w:spacing w:after="0"/>
        <w:rPr>
          <w:lang w:val="en-AU"/>
        </w:rPr>
      </w:pPr>
      <w:r w:rsidRPr="00E41997">
        <w:rPr>
          <w:lang w:val="en-AU"/>
        </w:rPr>
        <w:t>Any organisation based in Victoria that currently receive</w:t>
      </w:r>
      <w:r>
        <w:rPr>
          <w:lang w:val="en-AU"/>
        </w:rPr>
        <w:t>s</w:t>
      </w:r>
      <w:r w:rsidRPr="00E41997">
        <w:rPr>
          <w:lang w:val="en-AU"/>
        </w:rPr>
        <w:t xml:space="preserve"> funding from or </w:t>
      </w:r>
      <w:r>
        <w:rPr>
          <w:lang w:val="en-AU"/>
        </w:rPr>
        <w:t xml:space="preserve">is </w:t>
      </w:r>
      <w:r w:rsidRPr="00E41997">
        <w:rPr>
          <w:lang w:val="en-AU"/>
        </w:rPr>
        <w:t xml:space="preserve">contracted by the Victorian </w:t>
      </w:r>
      <w:r>
        <w:rPr>
          <w:lang w:val="en-AU"/>
        </w:rPr>
        <w:t>Government or</w:t>
      </w:r>
      <w:r w:rsidRPr="00E41997">
        <w:rPr>
          <w:lang w:val="en-AU"/>
        </w:rPr>
        <w:t xml:space="preserve"> </w:t>
      </w:r>
      <w:r>
        <w:rPr>
          <w:lang w:val="en-AU"/>
        </w:rPr>
        <w:t xml:space="preserve">the Commonwealth </w:t>
      </w:r>
      <w:r w:rsidRPr="00E41997">
        <w:rPr>
          <w:lang w:val="en-AU"/>
        </w:rPr>
        <w:t>Government to pro</w:t>
      </w:r>
      <w:r>
        <w:rPr>
          <w:lang w:val="en-AU"/>
        </w:rPr>
        <w:t>vide services to children, young people</w:t>
      </w:r>
      <w:r w:rsidRPr="00E41997">
        <w:rPr>
          <w:lang w:val="en-AU"/>
        </w:rPr>
        <w:t xml:space="preserve"> and/or families can act as a Referral Agency for the </w:t>
      </w:r>
      <w:r w:rsidRPr="00E41997">
        <w:rPr>
          <w:i/>
          <w:lang w:val="en-AU"/>
        </w:rPr>
        <w:t xml:space="preserve">Skills First </w:t>
      </w:r>
      <w:r w:rsidRPr="00946847">
        <w:rPr>
          <w:lang w:val="en-AU"/>
        </w:rPr>
        <w:t>Youth Access Initiative</w:t>
      </w:r>
      <w:r w:rsidRPr="00E41997">
        <w:rPr>
          <w:lang w:val="en-AU"/>
        </w:rPr>
        <w:t xml:space="preserve"> and support the eligible young person in completing the Referral Form and enro</w:t>
      </w:r>
      <w:r>
        <w:rPr>
          <w:lang w:val="en-AU"/>
        </w:rPr>
        <w:t>l</w:t>
      </w:r>
      <w:r w:rsidRPr="00E41997">
        <w:rPr>
          <w:lang w:val="en-AU"/>
        </w:rPr>
        <w:t>l</w:t>
      </w:r>
      <w:r>
        <w:rPr>
          <w:lang w:val="en-AU"/>
        </w:rPr>
        <w:t>ing</w:t>
      </w:r>
      <w:r w:rsidRPr="00E41997">
        <w:rPr>
          <w:lang w:val="en-AU"/>
        </w:rPr>
        <w:t xml:space="preserve"> in a suitable course. </w:t>
      </w:r>
      <w:r>
        <w:rPr>
          <w:lang w:val="en-AU"/>
        </w:rPr>
        <w:t>All Referral Agencies</w:t>
      </w:r>
      <w:r w:rsidRPr="00E41997">
        <w:rPr>
          <w:lang w:val="en-AU"/>
        </w:rPr>
        <w:t xml:space="preserve"> are required to retain a </w:t>
      </w:r>
      <w:r w:rsidRPr="00E41997">
        <w:rPr>
          <w:b/>
          <w:lang w:val="en-AU"/>
        </w:rPr>
        <w:t>COPY</w:t>
      </w:r>
      <w:r w:rsidRPr="00E41997">
        <w:rPr>
          <w:lang w:val="en-AU"/>
        </w:rPr>
        <w:t xml:space="preserve"> of this Referral Form for audit</w:t>
      </w:r>
      <w:r>
        <w:rPr>
          <w:lang w:val="en-AU"/>
        </w:rPr>
        <w:t xml:space="preserve"> purposes.</w:t>
      </w:r>
    </w:p>
    <w:p w14:paraId="4F0D9DFB" w14:textId="77777777" w:rsidR="00010885" w:rsidRDefault="00010885" w:rsidP="00010885">
      <w:pPr>
        <w:spacing w:after="0"/>
        <w:rPr>
          <w:b/>
          <w:lang w:val="en-AU"/>
        </w:rPr>
      </w:pPr>
    </w:p>
    <w:p w14:paraId="58728E08" w14:textId="77777777" w:rsidR="00010885" w:rsidRPr="00E41997" w:rsidRDefault="00010885" w:rsidP="00010885">
      <w:pPr>
        <w:spacing w:after="0"/>
        <w:rPr>
          <w:b/>
          <w:lang w:val="en-AU"/>
        </w:rPr>
      </w:pPr>
      <w:r>
        <w:rPr>
          <w:b/>
          <w:lang w:val="en-AU"/>
        </w:rPr>
        <w:t>Authorised O</w:t>
      </w:r>
      <w:r w:rsidRPr="00E41997">
        <w:rPr>
          <w:b/>
          <w:lang w:val="en-AU"/>
        </w:rPr>
        <w:t>fficer</w:t>
      </w:r>
      <w:r>
        <w:rPr>
          <w:b/>
          <w:lang w:val="en-AU"/>
        </w:rPr>
        <w:t>s</w:t>
      </w:r>
    </w:p>
    <w:p w14:paraId="3DBFBFAB" w14:textId="77777777" w:rsidR="00010885" w:rsidRDefault="00010885" w:rsidP="00010885">
      <w:pPr>
        <w:spacing w:after="0"/>
        <w:rPr>
          <w:b/>
          <w:lang w:val="en-AU"/>
        </w:rPr>
      </w:pPr>
    </w:p>
    <w:p w14:paraId="0028D925" w14:textId="77777777" w:rsidR="00010885" w:rsidRPr="006B2A57" w:rsidRDefault="00010885" w:rsidP="00010885">
      <w:pPr>
        <w:spacing w:after="0"/>
      </w:pPr>
      <w:r>
        <w:t xml:space="preserve">Authorised Officers can sign off on the eligibility of a young person for the </w:t>
      </w:r>
      <w:r w:rsidRPr="00946847">
        <w:rPr>
          <w:i/>
        </w:rPr>
        <w:t>Skills First</w:t>
      </w:r>
      <w:r>
        <w:t xml:space="preserve"> Youth Access Initiative. These include </w:t>
      </w:r>
      <w:r w:rsidRPr="00F724D8">
        <w:t>Post</w:t>
      </w:r>
      <w:r>
        <w:t xml:space="preserve">-Care Support staff, </w:t>
      </w:r>
      <w:r w:rsidRPr="006B2A57">
        <w:rPr>
          <w:lang w:val="en-AU"/>
        </w:rPr>
        <w:t xml:space="preserve">Education First Youth Foyer </w:t>
      </w:r>
      <w:r w:rsidRPr="006B2A57">
        <w:t>authorised staff</w:t>
      </w:r>
      <w:r w:rsidRPr="00F724D8">
        <w:t>, Youth Jus</w:t>
      </w:r>
      <w:r>
        <w:t xml:space="preserve">tice case managers, central </w:t>
      </w:r>
      <w:r w:rsidRPr="003A421F">
        <w:t xml:space="preserve">DJCS </w:t>
      </w:r>
      <w:r>
        <w:t>authorised staff, and Parkville College.</w:t>
      </w:r>
      <w:r w:rsidRPr="00081AF7">
        <w:rPr>
          <w:color w:val="000000" w:themeColor="text1"/>
          <w:szCs w:val="22"/>
        </w:rPr>
        <w:t xml:space="preserve"> </w:t>
      </w:r>
    </w:p>
    <w:p w14:paraId="3A1F01A3" w14:textId="77777777" w:rsidR="00010885" w:rsidRDefault="00010885" w:rsidP="00010885">
      <w:pPr>
        <w:spacing w:after="0"/>
        <w:rPr>
          <w:b/>
        </w:rPr>
      </w:pPr>
    </w:p>
    <w:p w14:paraId="528E8F99" w14:textId="77777777" w:rsidR="00010885" w:rsidRPr="00E41997" w:rsidRDefault="00010885" w:rsidP="00010885">
      <w:pPr>
        <w:spacing w:after="0"/>
        <w:rPr>
          <w:b/>
        </w:rPr>
      </w:pPr>
      <w:r w:rsidRPr="00E41997">
        <w:rPr>
          <w:b/>
        </w:rPr>
        <w:t>Training Providers</w:t>
      </w:r>
    </w:p>
    <w:p w14:paraId="4227D073" w14:textId="77777777" w:rsidR="00010885" w:rsidRPr="00E41997" w:rsidRDefault="00010885" w:rsidP="00010885">
      <w:pPr>
        <w:spacing w:after="0"/>
        <w:rPr>
          <w:b/>
        </w:rPr>
      </w:pPr>
    </w:p>
    <w:p w14:paraId="0C74ACE3" w14:textId="77777777" w:rsidR="00010885" w:rsidRDefault="00010885" w:rsidP="00010885">
      <w:pPr>
        <w:spacing w:after="0"/>
      </w:pPr>
      <w:r w:rsidRPr="00E41997">
        <w:rPr>
          <w:i/>
        </w:rPr>
        <w:t xml:space="preserve">Skills First </w:t>
      </w:r>
      <w:r w:rsidRPr="003B23E7">
        <w:t xml:space="preserve">contracted </w:t>
      </w:r>
      <w:r>
        <w:t>Training P</w:t>
      </w:r>
      <w:r w:rsidRPr="003B23E7">
        <w:t>roviders</w:t>
      </w:r>
      <w:r>
        <w:t xml:space="preserve"> approved to offer a tuition fee waiver under the Youth Access Initiative</w:t>
      </w:r>
      <w:r w:rsidRPr="003B23E7">
        <w:t xml:space="preserve"> </w:t>
      </w:r>
      <w:r>
        <w:t xml:space="preserve">(being only TAFE and Dual Sector Universities and Learn Local organisations), </w:t>
      </w:r>
      <w:r w:rsidRPr="003B23E7">
        <w:t xml:space="preserve">must </w:t>
      </w:r>
      <w:r w:rsidRPr="003B23E7">
        <w:rPr>
          <w:b/>
          <w:u w:val="single"/>
        </w:rPr>
        <w:t>NOT</w:t>
      </w:r>
      <w:r>
        <w:t xml:space="preserve"> charge</w:t>
      </w:r>
      <w:r w:rsidRPr="003B23E7">
        <w:t xml:space="preserve"> eligible</w:t>
      </w:r>
      <w:r>
        <w:t xml:space="preserve"> Youth Access Initiative young people any </w:t>
      </w:r>
      <w:r w:rsidRPr="00E41997">
        <w:t>tuition fee</w:t>
      </w:r>
      <w:r>
        <w:t>s</w:t>
      </w:r>
      <w:r w:rsidRPr="00E41997">
        <w:t xml:space="preserve"> for government subsidised</w:t>
      </w:r>
      <w:r>
        <w:t xml:space="preserve"> accredited</w:t>
      </w:r>
      <w:r w:rsidRPr="00E41997">
        <w:t xml:space="preserve"> training. </w:t>
      </w:r>
    </w:p>
    <w:p w14:paraId="73194386" w14:textId="77777777" w:rsidR="00010885" w:rsidRDefault="00010885" w:rsidP="00010885">
      <w:pPr>
        <w:spacing w:after="0"/>
      </w:pPr>
    </w:p>
    <w:p w14:paraId="2B405B53" w14:textId="77777777" w:rsidR="00010885" w:rsidRPr="003B23E7" w:rsidRDefault="00010885" w:rsidP="00010885">
      <w:pPr>
        <w:spacing w:after="0"/>
        <w:rPr>
          <w:lang w:val="en-AU"/>
        </w:rPr>
      </w:pPr>
      <w:r>
        <w:t xml:space="preserve">Relevant </w:t>
      </w:r>
      <w:r>
        <w:rPr>
          <w:lang w:val="en-AU"/>
        </w:rPr>
        <w:t>training p</w:t>
      </w:r>
      <w:r w:rsidRPr="00E41997">
        <w:rPr>
          <w:lang w:val="en-AU"/>
        </w:rPr>
        <w:t xml:space="preserve">roviders are required to retain the </w:t>
      </w:r>
      <w:r w:rsidRPr="00E41997">
        <w:rPr>
          <w:b/>
          <w:lang w:val="en-AU"/>
        </w:rPr>
        <w:t>ORIGINAL</w:t>
      </w:r>
      <w:r w:rsidRPr="00E41997">
        <w:rPr>
          <w:lang w:val="en-AU"/>
        </w:rPr>
        <w:t xml:space="preserve"> </w:t>
      </w:r>
      <w:r>
        <w:rPr>
          <w:lang w:val="en-AU"/>
        </w:rPr>
        <w:t xml:space="preserve">of this </w:t>
      </w:r>
      <w:r w:rsidRPr="00E41997">
        <w:rPr>
          <w:lang w:val="en-AU"/>
        </w:rPr>
        <w:t>Re</w:t>
      </w:r>
      <w:r>
        <w:rPr>
          <w:lang w:val="en-AU"/>
        </w:rPr>
        <w:t>ferral Form for audit purposes</w:t>
      </w:r>
      <w:r w:rsidRPr="00E41997">
        <w:t xml:space="preserve">, and return a copy to the </w:t>
      </w:r>
      <w:r>
        <w:t>Referral Agency (where relevant), and to the enrolling student</w:t>
      </w:r>
      <w:r w:rsidRPr="00E41997">
        <w:t xml:space="preserve">. The </w:t>
      </w:r>
      <w:r>
        <w:t>Training P</w:t>
      </w:r>
      <w:r w:rsidRPr="00E41997">
        <w:t xml:space="preserve">rovider will receive a </w:t>
      </w:r>
      <w:r>
        <w:t>contribution from DET for the tuition fee-waiver</w:t>
      </w:r>
      <w:r w:rsidRPr="00E41997">
        <w:t xml:space="preserve"> under the </w:t>
      </w:r>
      <w:r w:rsidRPr="00E41997">
        <w:rPr>
          <w:i/>
        </w:rPr>
        <w:t xml:space="preserve">Skills First </w:t>
      </w:r>
      <w:r w:rsidRPr="003B23E7">
        <w:t>Youth Access Initiative</w:t>
      </w:r>
      <w:r w:rsidRPr="003B23E7">
        <w:rPr>
          <w:color w:val="FF0000"/>
        </w:rPr>
        <w:t>.</w:t>
      </w:r>
    </w:p>
    <w:p w14:paraId="5EFC4B81" w14:textId="77777777" w:rsidR="00010885" w:rsidRPr="00E41997" w:rsidRDefault="00010885" w:rsidP="00010885">
      <w:pPr>
        <w:spacing w:after="0"/>
        <w:rPr>
          <w:b/>
        </w:rPr>
      </w:pPr>
    </w:p>
    <w:p w14:paraId="1241ADF6" w14:textId="0FE9713A" w:rsidR="009A037E" w:rsidRPr="009F2CA9" w:rsidRDefault="00010885" w:rsidP="00010885">
      <w:pPr>
        <w:rPr>
          <w:rFonts w:asciiTheme="majorHAnsi" w:eastAsiaTheme="majorEastAsia" w:hAnsiTheme="majorHAnsi" w:cstheme="majorBidi"/>
          <w:color w:val="000000" w:themeColor="text1"/>
          <w:lang w:val="en-AU"/>
        </w:rPr>
      </w:pPr>
      <w:r w:rsidRPr="00E41997">
        <w:lastRenderedPageBreak/>
        <w:t xml:space="preserve">The </w:t>
      </w:r>
      <w:r>
        <w:t>Training P</w:t>
      </w:r>
      <w:r w:rsidRPr="00E41997">
        <w:t xml:space="preserve">rovider must report all training delivered to the eligible young person under </w:t>
      </w:r>
      <w:r w:rsidRPr="00711F80">
        <w:rPr>
          <w:iCs/>
        </w:rPr>
        <w:t>the</w:t>
      </w:r>
      <w:r w:rsidRPr="00E41997">
        <w:rPr>
          <w:i/>
          <w:iCs/>
        </w:rPr>
        <w:t xml:space="preserve"> Skills First </w:t>
      </w:r>
      <w:r w:rsidRPr="003B23E7">
        <w:rPr>
          <w:iCs/>
        </w:rPr>
        <w:t>Youth Access Initiative</w:t>
      </w:r>
      <w:r w:rsidRPr="00E41997">
        <w:t xml:space="preserve"> in accordance with the reporting requirements outlined in the </w:t>
      </w:r>
      <w:r w:rsidRPr="003B23E7">
        <w:rPr>
          <w:b/>
          <w:bCs/>
          <w:iCs/>
        </w:rPr>
        <w:t>Victorian VET Student Statistical Collection Guidelines</w:t>
      </w:r>
      <w:r>
        <w:rPr>
          <w:b/>
          <w:bCs/>
          <w:iCs/>
        </w:rPr>
        <w:t xml:space="preserve">, </w:t>
      </w:r>
      <w:r w:rsidRPr="00262F1C">
        <w:rPr>
          <w:bCs/>
          <w:iCs/>
        </w:rPr>
        <w:t xml:space="preserve">including </w:t>
      </w:r>
      <w:r w:rsidRPr="00E41997">
        <w:t xml:space="preserve">using the Fee Exemption/Concession Type Identifier </w:t>
      </w:r>
      <w:r w:rsidR="009A037E">
        <w:rPr>
          <w:lang w:val="en-AU"/>
        </w:rPr>
        <w:br w:type="page"/>
      </w:r>
    </w:p>
    <w:p w14:paraId="7CBB6BF0" w14:textId="77777777" w:rsidR="009A037E" w:rsidRDefault="009A037E" w:rsidP="009A037E">
      <w:pPr>
        <w:pStyle w:val="Pa1"/>
        <w:spacing w:before="240" w:after="100"/>
      </w:pPr>
      <w:r>
        <w:lastRenderedPageBreak/>
        <w:tab/>
      </w:r>
      <w:r>
        <w:tab/>
      </w:r>
      <w:r>
        <w:tab/>
      </w:r>
      <w:r>
        <w:tab/>
      </w:r>
      <w:r>
        <w:tab/>
      </w:r>
      <w:r>
        <w:tab/>
      </w:r>
      <w:r>
        <w:tab/>
      </w:r>
      <w:r>
        <w:tab/>
      </w:r>
      <w:r>
        <w:tab/>
      </w:r>
      <w:r>
        <w:tab/>
      </w:r>
      <w:r w:rsidRPr="009A037E">
        <w:rPr>
          <w:rFonts w:cs="PT Sans"/>
          <w:b/>
          <w:bCs/>
          <w:color w:val="000000"/>
          <w:sz w:val="22"/>
          <w:szCs w:val="18"/>
        </w:rPr>
        <w:t>APPENDIX 2</w:t>
      </w:r>
    </w:p>
    <w:p w14:paraId="61FAB48E" w14:textId="77777777" w:rsidR="009A037E" w:rsidRPr="009A037E" w:rsidRDefault="009A037E" w:rsidP="009A037E">
      <w:pPr>
        <w:pStyle w:val="Pa1"/>
        <w:spacing w:before="240" w:after="100"/>
        <w:rPr>
          <w:rFonts w:cs="PT Sans"/>
          <w:b/>
          <w:bCs/>
          <w:color w:val="000000"/>
          <w:sz w:val="22"/>
          <w:szCs w:val="18"/>
        </w:rPr>
      </w:pPr>
      <w:r w:rsidRPr="009A037E">
        <w:rPr>
          <w:rFonts w:cs="PT Sans"/>
          <w:b/>
          <w:bCs/>
          <w:color w:val="000000"/>
          <w:sz w:val="22"/>
          <w:szCs w:val="18"/>
        </w:rPr>
        <w:t>REFERRAL AGENCY</w:t>
      </w:r>
    </w:p>
    <w:p w14:paraId="5A100227" w14:textId="677C1424" w:rsidR="009A037E" w:rsidRPr="009F2CA9" w:rsidRDefault="009A037E" w:rsidP="009F2CA9">
      <w:pPr>
        <w:spacing w:after="0"/>
        <w:rPr>
          <w:rFonts w:eastAsia="Calibri" w:cstheme="minorHAnsi"/>
          <w:color w:val="000000" w:themeColor="text1"/>
          <w:szCs w:val="22"/>
        </w:rPr>
      </w:pPr>
      <w:r w:rsidRPr="009A037E">
        <w:rPr>
          <w:rFonts w:eastAsia="Calibri" w:cstheme="minorHAnsi"/>
          <w:color w:val="000000" w:themeColor="text1"/>
          <w:szCs w:val="22"/>
          <w:lang w:val="en-AU"/>
        </w:rPr>
        <w:t>Any organisation based in Victoria that currently receives funding from or is contracted by</w:t>
      </w:r>
      <w:r>
        <w:rPr>
          <w:rFonts w:eastAsia="Calibri" w:cstheme="minorHAnsi"/>
          <w:color w:val="000000" w:themeColor="text1"/>
          <w:szCs w:val="22"/>
          <w:lang w:val="en-AU"/>
        </w:rPr>
        <w:t xml:space="preserve"> </w:t>
      </w:r>
      <w:r w:rsidRPr="009A037E">
        <w:rPr>
          <w:rFonts w:eastAsia="Calibri" w:cstheme="minorHAnsi"/>
          <w:color w:val="000000" w:themeColor="text1"/>
          <w:szCs w:val="22"/>
          <w:lang w:val="en-AU"/>
        </w:rPr>
        <w:t xml:space="preserve">the Victorian </w:t>
      </w:r>
      <w:r>
        <w:rPr>
          <w:rFonts w:eastAsia="Calibri" w:cstheme="minorHAnsi"/>
          <w:color w:val="000000" w:themeColor="text1"/>
          <w:szCs w:val="22"/>
          <w:lang w:val="en-AU"/>
        </w:rPr>
        <w:t xml:space="preserve">Government </w:t>
      </w:r>
      <w:r w:rsidRPr="009A037E">
        <w:rPr>
          <w:rFonts w:eastAsia="Calibri" w:cstheme="minorHAnsi"/>
          <w:color w:val="000000" w:themeColor="text1"/>
          <w:szCs w:val="22"/>
          <w:lang w:val="en-AU"/>
        </w:rPr>
        <w:t xml:space="preserve">or </w:t>
      </w:r>
      <w:r>
        <w:rPr>
          <w:rFonts w:eastAsia="Calibri" w:cstheme="minorHAnsi"/>
          <w:color w:val="000000" w:themeColor="text1"/>
          <w:szCs w:val="22"/>
          <w:lang w:val="en-AU"/>
        </w:rPr>
        <w:t>the Commonwealth</w:t>
      </w:r>
      <w:r w:rsidRPr="009A037E">
        <w:rPr>
          <w:rFonts w:eastAsia="Calibri" w:cstheme="minorHAnsi"/>
          <w:color w:val="000000" w:themeColor="text1"/>
          <w:szCs w:val="22"/>
          <w:lang w:val="en-AU"/>
        </w:rPr>
        <w:t xml:space="preserve"> </w:t>
      </w:r>
      <w:r>
        <w:rPr>
          <w:rFonts w:eastAsia="Calibri" w:cstheme="minorHAnsi"/>
          <w:color w:val="000000" w:themeColor="text1"/>
          <w:szCs w:val="22"/>
          <w:lang w:val="en-AU"/>
        </w:rPr>
        <w:t xml:space="preserve">Government </w:t>
      </w:r>
      <w:r w:rsidRPr="009A037E">
        <w:rPr>
          <w:rFonts w:eastAsia="Calibri" w:cstheme="minorHAnsi"/>
          <w:color w:val="000000" w:themeColor="text1"/>
          <w:szCs w:val="22"/>
          <w:lang w:val="en-AU"/>
        </w:rPr>
        <w:t xml:space="preserve">to provide services to children, young people and/or families can act as a Referral Agency for the </w:t>
      </w:r>
      <w:r w:rsidRPr="009A037E">
        <w:rPr>
          <w:rFonts w:eastAsia="Calibri" w:cstheme="minorHAnsi"/>
          <w:i/>
          <w:color w:val="000000" w:themeColor="text1"/>
          <w:szCs w:val="22"/>
          <w:lang w:val="en-AU"/>
        </w:rPr>
        <w:t>Skills First</w:t>
      </w:r>
      <w:r w:rsidRPr="009A037E">
        <w:rPr>
          <w:rFonts w:eastAsia="Calibri" w:cstheme="minorHAnsi"/>
          <w:color w:val="000000" w:themeColor="text1"/>
          <w:szCs w:val="22"/>
          <w:lang w:val="en-AU"/>
        </w:rPr>
        <w:t xml:space="preserve"> Youth Access Initiative</w:t>
      </w:r>
      <w:r>
        <w:rPr>
          <w:rFonts w:eastAsia="Calibri" w:cstheme="minorHAnsi"/>
          <w:color w:val="000000" w:themeColor="text1"/>
          <w:szCs w:val="22"/>
          <w:lang w:val="en-AU"/>
        </w:rPr>
        <w:t xml:space="preserve">. </w:t>
      </w:r>
    </w:p>
    <w:p w14:paraId="332F83C3" w14:textId="77777777" w:rsidR="00ED6705" w:rsidRPr="009A037E" w:rsidRDefault="009A037E" w:rsidP="009A037E">
      <w:pPr>
        <w:pStyle w:val="Pa1"/>
        <w:spacing w:before="240" w:after="100"/>
        <w:rPr>
          <w:rFonts w:cs="PT Sans"/>
          <w:b/>
          <w:bCs/>
          <w:color w:val="000000"/>
          <w:sz w:val="22"/>
          <w:szCs w:val="18"/>
        </w:rPr>
      </w:pPr>
      <w:r w:rsidRPr="009A037E">
        <w:rPr>
          <w:rFonts w:cs="PT Sans"/>
          <w:b/>
          <w:bCs/>
          <w:color w:val="000000"/>
          <w:sz w:val="22"/>
          <w:szCs w:val="18"/>
        </w:rPr>
        <w:t>AUTHORISED OFFICER</w:t>
      </w:r>
    </w:p>
    <w:p w14:paraId="3EC4554A" w14:textId="36108517" w:rsidR="002543AE" w:rsidRPr="009F2CA9" w:rsidRDefault="009A037E" w:rsidP="009F2CA9">
      <w:pPr>
        <w:spacing w:after="0"/>
        <w:rPr>
          <w:rFonts w:eastAsia="Calibri" w:cstheme="minorHAnsi"/>
          <w:color w:val="000000" w:themeColor="text1"/>
          <w:szCs w:val="22"/>
          <w:lang w:val="en-AU"/>
        </w:rPr>
      </w:pPr>
      <w:r w:rsidRPr="009A037E">
        <w:rPr>
          <w:rFonts w:eastAsia="Calibri" w:cstheme="minorHAnsi"/>
          <w:color w:val="000000" w:themeColor="text1"/>
          <w:szCs w:val="22"/>
          <w:lang w:val="en-AU"/>
        </w:rPr>
        <w:t>Authorised Officers include Post-Care Support staff, Education First Youth Foyer authorised staff, Youth Justice case managers, central D</w:t>
      </w:r>
      <w:r>
        <w:rPr>
          <w:rFonts w:eastAsia="Calibri" w:cstheme="minorHAnsi"/>
          <w:color w:val="000000" w:themeColor="text1"/>
          <w:szCs w:val="22"/>
          <w:lang w:val="en-AU"/>
        </w:rPr>
        <w:t xml:space="preserve">epartment of Justice and Community Safety </w:t>
      </w:r>
      <w:r w:rsidRPr="009A037E">
        <w:rPr>
          <w:rFonts w:eastAsia="Calibri" w:cstheme="minorHAnsi"/>
          <w:color w:val="000000" w:themeColor="text1"/>
          <w:szCs w:val="22"/>
          <w:lang w:val="en-AU"/>
        </w:rPr>
        <w:t>authorised staff, Parkville College authorised transition staff</w:t>
      </w:r>
      <w:r>
        <w:rPr>
          <w:rFonts w:eastAsia="Calibri" w:cstheme="minorHAnsi"/>
          <w:color w:val="000000" w:themeColor="text1"/>
          <w:szCs w:val="22"/>
          <w:lang w:val="en-AU"/>
        </w:rPr>
        <w:t>,</w:t>
      </w:r>
      <w:r w:rsidRPr="009A037E">
        <w:rPr>
          <w:rFonts w:eastAsia="Calibri" w:cstheme="minorHAnsi"/>
          <w:color w:val="000000" w:themeColor="text1"/>
          <w:szCs w:val="22"/>
          <w:lang w:val="en-AU"/>
        </w:rPr>
        <w:t xml:space="preserve"> and authorised D</w:t>
      </w:r>
      <w:r>
        <w:rPr>
          <w:rFonts w:eastAsia="Calibri" w:cstheme="minorHAnsi"/>
          <w:color w:val="000000" w:themeColor="text1"/>
          <w:szCs w:val="22"/>
          <w:lang w:val="en-AU"/>
        </w:rPr>
        <w:t xml:space="preserve">epartment of Education and Training </w:t>
      </w:r>
      <w:r w:rsidRPr="009A037E">
        <w:rPr>
          <w:rFonts w:eastAsia="Calibri" w:cstheme="minorHAnsi"/>
          <w:color w:val="000000" w:themeColor="text1"/>
          <w:szCs w:val="22"/>
          <w:lang w:val="en-AU"/>
        </w:rPr>
        <w:t xml:space="preserve">managers. </w:t>
      </w:r>
    </w:p>
    <w:p w14:paraId="0D08E069" w14:textId="77777777" w:rsidR="002543AE" w:rsidRDefault="00F811CD" w:rsidP="002543AE">
      <w:pPr>
        <w:pStyle w:val="Bullet1"/>
        <w:numPr>
          <w:ilvl w:val="0"/>
          <w:numId w:val="0"/>
        </w:numPr>
      </w:pPr>
      <w:r w:rsidRPr="000B7ECF">
        <w:rPr>
          <w:noProof/>
          <w:lang w:eastAsia="en-AU"/>
        </w:rPr>
        <mc:AlternateContent>
          <mc:Choice Requires="wps">
            <w:drawing>
              <wp:anchor distT="45720" distB="45720" distL="114300" distR="114300" simplePos="0" relativeHeight="251726848" behindDoc="0" locked="0" layoutInCell="1" allowOverlap="1" wp14:anchorId="091A43F6" wp14:editId="4FADDA0E">
                <wp:simplePos x="0" y="0"/>
                <wp:positionH relativeFrom="page">
                  <wp:posOffset>241935</wp:posOffset>
                </wp:positionH>
                <wp:positionV relativeFrom="paragraph">
                  <wp:posOffset>235585</wp:posOffset>
                </wp:positionV>
                <wp:extent cx="7049135" cy="5347970"/>
                <wp:effectExtent l="0" t="0" r="1841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5347970"/>
                        </a:xfrm>
                        <a:prstGeom prst="rect">
                          <a:avLst/>
                        </a:prstGeom>
                        <a:solidFill>
                          <a:schemeClr val="accent1"/>
                        </a:solidFill>
                        <a:ln w="9525">
                          <a:solidFill>
                            <a:schemeClr val="bg1"/>
                          </a:solidFill>
                          <a:miter lim="800000"/>
                          <a:headEnd/>
                          <a:tailEnd/>
                        </a:ln>
                      </wps:spPr>
                      <wps:txbx>
                        <w:txbxContent>
                          <w:p w14:paraId="482D7878"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137366FE"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4D42D81E" w14:textId="77777777" w:rsidR="002543AE" w:rsidRPr="000B7ECF" w:rsidRDefault="002543AE" w:rsidP="002543AE">
                            <w:pPr>
                              <w:spacing w:after="0"/>
                              <w:jc w:val="center"/>
                              <w:rPr>
                                <w:rFonts w:asciiTheme="majorHAnsi" w:eastAsiaTheme="majorEastAsia" w:hAnsiTheme="majorHAnsi" w:cstheme="majorBidi"/>
                                <w:b/>
                                <w:i/>
                                <w:caps/>
                                <w:color w:val="FFFFFF" w:themeColor="background1"/>
                                <w:sz w:val="44"/>
                                <w:szCs w:val="32"/>
                                <w:lang w:val="en-AU"/>
                              </w:rPr>
                            </w:pPr>
                            <w:r w:rsidRPr="004C7F2E">
                              <w:rPr>
                                <w:rFonts w:asciiTheme="majorHAnsi" w:eastAsiaTheme="majorEastAsia" w:hAnsiTheme="majorHAnsi" w:cstheme="majorBidi"/>
                                <w:b/>
                                <w:i/>
                                <w:caps/>
                                <w:color w:val="FFFFFF" w:themeColor="background1"/>
                                <w:sz w:val="72"/>
                                <w:szCs w:val="72"/>
                                <w:lang w:val="en-AU"/>
                              </w:rPr>
                              <w:t>SKILLS FIRST</w:t>
                            </w:r>
                            <w:r w:rsidRPr="00F562D1">
                              <w:rPr>
                                <w:rFonts w:asciiTheme="majorHAnsi" w:eastAsiaTheme="majorEastAsia" w:hAnsiTheme="majorHAnsi" w:cstheme="majorBidi"/>
                                <w:b/>
                                <w:caps/>
                                <w:color w:val="FFFFFF" w:themeColor="background1"/>
                                <w:sz w:val="72"/>
                                <w:szCs w:val="72"/>
                                <w:lang w:val="en-AU"/>
                              </w:rPr>
                              <w:t xml:space="preserve"> YOUTH ACCESS INITIATIVE</w:t>
                            </w:r>
                          </w:p>
                          <w:p w14:paraId="1869D96F" w14:textId="77777777" w:rsidR="002543AE" w:rsidRDefault="002543AE" w:rsidP="002543AE">
                            <w:pPr>
                              <w:rPr>
                                <w:b/>
                                <w:color w:val="FFFFFF" w:themeColor="background1"/>
                                <w:sz w:val="48"/>
                                <w:szCs w:val="48"/>
                                <w:u w:val="single"/>
                                <w:lang w:val="en-AU"/>
                              </w:rPr>
                            </w:pPr>
                          </w:p>
                          <w:p w14:paraId="2FC72555" w14:textId="77777777" w:rsidR="002543AE" w:rsidRDefault="002543AE" w:rsidP="002543AE">
                            <w:pPr>
                              <w:jc w:val="center"/>
                              <w:rPr>
                                <w:b/>
                                <w:color w:val="FFFFFF" w:themeColor="background1"/>
                                <w:sz w:val="48"/>
                                <w:szCs w:val="48"/>
                                <w:u w:val="single"/>
                                <w:lang w:val="en-AU"/>
                              </w:rPr>
                            </w:pPr>
                          </w:p>
                          <w:p w14:paraId="05EFF597" w14:textId="77777777" w:rsidR="002543AE" w:rsidRPr="00AA4EE9" w:rsidRDefault="002543AE" w:rsidP="002543AE">
                            <w:pPr>
                              <w:jc w:val="center"/>
                              <w:rPr>
                                <w:b/>
                                <w:color w:val="FFFFFF" w:themeColor="background1"/>
                                <w:sz w:val="48"/>
                                <w:szCs w:val="48"/>
                                <w:u w:val="single"/>
                                <w:lang w:val="en-AU"/>
                              </w:rPr>
                            </w:pPr>
                            <w:r w:rsidRPr="00AA4EE9">
                              <w:rPr>
                                <w:b/>
                                <w:color w:val="FFFFFF" w:themeColor="background1"/>
                                <w:sz w:val="48"/>
                                <w:szCs w:val="48"/>
                                <w:u w:val="single"/>
                                <w:lang w:val="en-AU"/>
                              </w:rPr>
                              <w:t>Help &amp; Advice</w:t>
                            </w:r>
                          </w:p>
                          <w:p w14:paraId="61AD4ED0"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www.education.vic.gov.au</w:t>
                            </w:r>
                          </w:p>
                          <w:p w14:paraId="50B55ACD"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Call 131 823</w:t>
                            </w:r>
                          </w:p>
                          <w:p w14:paraId="58695120" w14:textId="77777777" w:rsidR="002543AE" w:rsidRDefault="002543AE" w:rsidP="00254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A43F6" id="_x0000_t202" coordsize="21600,21600" o:spt="202" path="m,l,21600r21600,l21600,xe">
                <v:stroke joinstyle="miter"/>
                <v:path gradientshapeok="t" o:connecttype="rect"/>
              </v:shapetype>
              <v:shape id="Text Box 2" o:spid="_x0000_s1026" type="#_x0000_t202" style="position:absolute;margin-left:19.05pt;margin-top:18.55pt;width:555.05pt;height:421.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" fillcolor="#af272f [3204]" strokecolor="white [3212]">
                <v:textbox>
                  <w:txbxContent>
                    <w:p w14:paraId="482D7878"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137366FE"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4D42D81E" w14:textId="77777777" w:rsidR="002543AE" w:rsidRPr="000B7ECF" w:rsidRDefault="002543AE" w:rsidP="002543AE">
                      <w:pPr>
                        <w:spacing w:after="0"/>
                        <w:jc w:val="center"/>
                        <w:rPr>
                          <w:rFonts w:asciiTheme="majorHAnsi" w:eastAsiaTheme="majorEastAsia" w:hAnsiTheme="majorHAnsi" w:cstheme="majorBidi"/>
                          <w:b/>
                          <w:i/>
                          <w:caps/>
                          <w:color w:val="FFFFFF" w:themeColor="background1"/>
                          <w:sz w:val="44"/>
                          <w:szCs w:val="32"/>
                          <w:lang w:val="en-AU"/>
                        </w:rPr>
                      </w:pPr>
                      <w:r w:rsidRPr="004C7F2E">
                        <w:rPr>
                          <w:rFonts w:asciiTheme="majorHAnsi" w:eastAsiaTheme="majorEastAsia" w:hAnsiTheme="majorHAnsi" w:cstheme="majorBidi"/>
                          <w:b/>
                          <w:i/>
                          <w:caps/>
                          <w:color w:val="FFFFFF" w:themeColor="background1"/>
                          <w:sz w:val="72"/>
                          <w:szCs w:val="72"/>
                          <w:lang w:val="en-AU"/>
                        </w:rPr>
                        <w:t>SKILLS FIRST</w:t>
                      </w:r>
                      <w:r w:rsidRPr="00F562D1">
                        <w:rPr>
                          <w:rFonts w:asciiTheme="majorHAnsi" w:eastAsiaTheme="majorEastAsia" w:hAnsiTheme="majorHAnsi" w:cstheme="majorBidi"/>
                          <w:b/>
                          <w:caps/>
                          <w:color w:val="FFFFFF" w:themeColor="background1"/>
                          <w:sz w:val="72"/>
                          <w:szCs w:val="72"/>
                          <w:lang w:val="en-AU"/>
                        </w:rPr>
                        <w:t xml:space="preserve"> YOUTH ACCESS INITIATIVE</w:t>
                      </w:r>
                    </w:p>
                    <w:p w14:paraId="1869D96F" w14:textId="77777777" w:rsidR="002543AE" w:rsidRDefault="002543AE" w:rsidP="002543AE">
                      <w:pPr>
                        <w:rPr>
                          <w:b/>
                          <w:color w:val="FFFFFF" w:themeColor="background1"/>
                          <w:sz w:val="48"/>
                          <w:szCs w:val="48"/>
                          <w:u w:val="single"/>
                          <w:lang w:val="en-AU"/>
                        </w:rPr>
                      </w:pPr>
                    </w:p>
                    <w:p w14:paraId="2FC72555" w14:textId="77777777" w:rsidR="002543AE" w:rsidRDefault="002543AE" w:rsidP="002543AE">
                      <w:pPr>
                        <w:jc w:val="center"/>
                        <w:rPr>
                          <w:b/>
                          <w:color w:val="FFFFFF" w:themeColor="background1"/>
                          <w:sz w:val="48"/>
                          <w:szCs w:val="48"/>
                          <w:u w:val="single"/>
                          <w:lang w:val="en-AU"/>
                        </w:rPr>
                      </w:pPr>
                    </w:p>
                    <w:p w14:paraId="05EFF597" w14:textId="77777777" w:rsidR="002543AE" w:rsidRPr="00AA4EE9" w:rsidRDefault="002543AE" w:rsidP="002543AE">
                      <w:pPr>
                        <w:jc w:val="center"/>
                        <w:rPr>
                          <w:b/>
                          <w:color w:val="FFFFFF" w:themeColor="background1"/>
                          <w:sz w:val="48"/>
                          <w:szCs w:val="48"/>
                          <w:u w:val="single"/>
                          <w:lang w:val="en-AU"/>
                        </w:rPr>
                      </w:pPr>
                      <w:r w:rsidRPr="00AA4EE9">
                        <w:rPr>
                          <w:b/>
                          <w:color w:val="FFFFFF" w:themeColor="background1"/>
                          <w:sz w:val="48"/>
                          <w:szCs w:val="48"/>
                          <w:u w:val="single"/>
                          <w:lang w:val="en-AU"/>
                        </w:rPr>
                        <w:t>Help &amp; Advice</w:t>
                      </w:r>
                    </w:p>
                    <w:p w14:paraId="61AD4ED0"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www.education.vic.gov.au</w:t>
                      </w:r>
                    </w:p>
                    <w:p w14:paraId="50B55ACD"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Call 131 823</w:t>
                      </w:r>
                    </w:p>
                    <w:p w14:paraId="58695120" w14:textId="77777777" w:rsidR="002543AE" w:rsidRDefault="002543AE" w:rsidP="002543AE"/>
                  </w:txbxContent>
                </v:textbox>
                <w10:wrap anchorx="page"/>
              </v:shape>
            </w:pict>
          </mc:Fallback>
        </mc:AlternateContent>
      </w:r>
    </w:p>
    <w:p w14:paraId="2895DE88" w14:textId="77777777" w:rsidR="002543AE" w:rsidRDefault="002543AE" w:rsidP="002543AE">
      <w:pPr>
        <w:pStyle w:val="Bullet1"/>
        <w:numPr>
          <w:ilvl w:val="0"/>
          <w:numId w:val="0"/>
        </w:numPr>
      </w:pPr>
    </w:p>
    <w:p w14:paraId="1886DEB3" w14:textId="77777777" w:rsidR="002543AE" w:rsidRPr="002543AE" w:rsidRDefault="002543AE" w:rsidP="002543AE">
      <w:pPr>
        <w:pStyle w:val="Bullet1"/>
        <w:numPr>
          <w:ilvl w:val="0"/>
          <w:numId w:val="0"/>
        </w:numPr>
      </w:pPr>
    </w:p>
    <w:sectPr w:rsidR="002543AE" w:rsidRPr="002543AE" w:rsidSect="001A2C88">
      <w:headerReference w:type="default" r:id="rId21"/>
      <w:footerReference w:type="default" r:id="rId22"/>
      <w:pgSz w:w="11900" w:h="16840"/>
      <w:pgMar w:top="1134" w:right="1552"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87011" w14:textId="77777777" w:rsidR="002E689E" w:rsidRDefault="002E689E" w:rsidP="003967DD">
      <w:pPr>
        <w:spacing w:after="0"/>
      </w:pPr>
      <w:r>
        <w:separator/>
      </w:r>
    </w:p>
  </w:endnote>
  <w:endnote w:type="continuationSeparator" w:id="0">
    <w:p w14:paraId="725D1824" w14:textId="77777777" w:rsidR="002E689E" w:rsidRDefault="002E689E"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altName w:val="PT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AA8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CED6C1C"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B020" w14:textId="77777777" w:rsidR="00A31926" w:rsidRDefault="00374FEE" w:rsidP="000B7ECF">
    <w:pPr>
      <w:pStyle w:val="Footer"/>
      <w:tabs>
        <w:tab w:val="clear" w:pos="4513"/>
        <w:tab w:val="clear" w:pos="9026"/>
        <w:tab w:val="left" w:pos="4980"/>
        <w:tab w:val="left" w:pos="8250"/>
      </w:tabs>
      <w:ind w:firstLine="360"/>
    </w:pPr>
    <w:r>
      <w:tab/>
    </w:r>
    <w:r w:rsidR="000B7ECF">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0FC87" w14:textId="579647FD" w:rsidR="00D86D03" w:rsidRDefault="00D86D03"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10885">
      <w:rPr>
        <w:rStyle w:val="PageNumber"/>
        <w:noProof/>
      </w:rPr>
      <w:t>7</w:t>
    </w:r>
    <w:r>
      <w:rPr>
        <w:rStyle w:val="PageNumber"/>
      </w:rPr>
      <w:fldChar w:fldCharType="end"/>
    </w:r>
  </w:p>
  <w:p w14:paraId="626472B9" w14:textId="77777777" w:rsidR="00D86D03" w:rsidRDefault="00D86D03" w:rsidP="00C7729F">
    <w:pPr>
      <w:pStyle w:val="Footer"/>
      <w:tabs>
        <w:tab w:val="clear" w:pos="4513"/>
        <w:tab w:val="clear" w:pos="9026"/>
        <w:tab w:val="left" w:pos="12735"/>
      </w:tabs>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9EEEF" w14:textId="77777777" w:rsidR="002E689E" w:rsidRDefault="002E689E" w:rsidP="003967DD">
      <w:pPr>
        <w:spacing w:after="0"/>
      </w:pPr>
      <w:r>
        <w:separator/>
      </w:r>
    </w:p>
  </w:footnote>
  <w:footnote w:type="continuationSeparator" w:id="0">
    <w:p w14:paraId="3A71A4F7" w14:textId="77777777" w:rsidR="002E689E" w:rsidRDefault="002E689E"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2F5F" w14:textId="77777777" w:rsidR="003E1EA1" w:rsidRDefault="00374FEE">
    <w:pPr>
      <w:pStyle w:val="Header"/>
    </w:pPr>
    <w:r>
      <w:rPr>
        <w:noProof/>
        <w:lang w:val="en-AU" w:eastAsia="en-AU"/>
      </w:rPr>
      <w:drawing>
        <wp:anchor distT="0" distB="0" distL="114300" distR="114300" simplePos="0" relativeHeight="251652608" behindDoc="1" locked="0" layoutInCell="1" allowOverlap="1" wp14:anchorId="2279F31D" wp14:editId="3B7059E8">
          <wp:simplePos x="0" y="0"/>
          <wp:positionH relativeFrom="page">
            <wp:posOffset>190500</wp:posOffset>
          </wp:positionH>
          <wp:positionV relativeFrom="paragraph">
            <wp:posOffset>426085</wp:posOffset>
          </wp:positionV>
          <wp:extent cx="10641965" cy="7094220"/>
          <wp:effectExtent l="0" t="0" r="6985" b="0"/>
          <wp:wrapNone/>
          <wp:docPr id="207" name="Picture 20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41965" cy="709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29D">
      <w:rPr>
        <w:noProof/>
        <w:lang w:val="en-AU" w:eastAsia="en-AU"/>
      </w:rPr>
      <w:drawing>
        <wp:anchor distT="0" distB="0" distL="114300" distR="114300" simplePos="0" relativeHeight="251661824" behindDoc="1" locked="0" layoutInCell="1" allowOverlap="1" wp14:anchorId="6035DFDD" wp14:editId="0DD9FF2C">
          <wp:simplePos x="0" y="0"/>
          <wp:positionH relativeFrom="column">
            <wp:posOffset>-718820</wp:posOffset>
          </wp:positionH>
          <wp:positionV relativeFrom="paragraph">
            <wp:posOffset>-447513</wp:posOffset>
          </wp:positionV>
          <wp:extent cx="2945218" cy="7560068"/>
          <wp:effectExtent l="0" t="0" r="7620" b="3175"/>
          <wp:wrapNone/>
          <wp:docPr id="208" name="Picture 20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landscape.png"/>
                  <pic:cNvPicPr/>
                </pic:nvPicPr>
                <pic:blipFill rotWithShape="1">
                  <a:blip r:embed="rId2">
                    <a:extLst>
                      <a:ext uri="{28A0092B-C50C-407E-A947-70E740481C1C}">
                        <a14:useLocalDpi xmlns:a14="http://schemas.microsoft.com/office/drawing/2010/main" val="0"/>
                      </a:ext>
                    </a:extLst>
                  </a:blip>
                  <a:srcRect r="72453"/>
                  <a:stretch/>
                </pic:blipFill>
                <pic:spPr bwMode="auto">
                  <a:xfrm>
                    <a:off x="0" y="0"/>
                    <a:ext cx="2945218" cy="7560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03">
      <w:rPr>
        <w:noProof/>
        <w:lang w:val="en-AU" w:eastAsia="en-AU"/>
      </w:rPr>
      <w:drawing>
        <wp:anchor distT="0" distB="0" distL="114300" distR="114300" simplePos="0" relativeHeight="251664896" behindDoc="1" locked="0" layoutInCell="1" allowOverlap="1" wp14:anchorId="7F1F054F" wp14:editId="641BAF18">
          <wp:simplePos x="0" y="0"/>
          <wp:positionH relativeFrom="column">
            <wp:posOffset>-721995</wp:posOffset>
          </wp:positionH>
          <wp:positionV relativeFrom="paragraph">
            <wp:posOffset>-445135</wp:posOffset>
          </wp:positionV>
          <wp:extent cx="10691495" cy="1727200"/>
          <wp:effectExtent l="0" t="0" r="0" b="6350"/>
          <wp:wrapNone/>
          <wp:docPr id="209" name="Picture 20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7149"/>
                  <a:stretch/>
                </pic:blipFill>
                <pic:spPr bwMode="auto">
                  <a:xfrm>
                    <a:off x="0" y="0"/>
                    <a:ext cx="1069149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03">
      <w:rPr>
        <w:noProof/>
        <w:lang w:val="en-AU" w:eastAsia="en-AU"/>
      </w:rPr>
      <mc:AlternateContent>
        <mc:Choice Requires="wps">
          <w:drawing>
            <wp:anchor distT="0" distB="0" distL="114300" distR="114300" simplePos="0" relativeHeight="251655680" behindDoc="1" locked="0" layoutInCell="1" allowOverlap="1" wp14:anchorId="15190E41" wp14:editId="7D44819E">
              <wp:simplePos x="0" y="0"/>
              <wp:positionH relativeFrom="column">
                <wp:posOffset>-721995</wp:posOffset>
              </wp:positionH>
              <wp:positionV relativeFrom="paragraph">
                <wp:posOffset>6008370</wp:posOffset>
              </wp:positionV>
              <wp:extent cx="10686415" cy="1145540"/>
              <wp:effectExtent l="0" t="0" r="635" b="0"/>
              <wp:wrapNone/>
              <wp:docPr id="11" name="Rectangle 11" descr="&quot;&quot;"/>
              <wp:cNvGraphicFramePr/>
              <a:graphic xmlns:a="http://schemas.openxmlformats.org/drawingml/2006/main">
                <a:graphicData uri="http://schemas.microsoft.com/office/word/2010/wordprocessingShape">
                  <wps:wsp>
                    <wps:cNvSpPr/>
                    <wps:spPr>
                      <a:xfrm>
                        <a:off x="0" y="0"/>
                        <a:ext cx="10686415" cy="11455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B448" id="Rectangle 11" o:spid="_x0000_s1026" alt="&quot;&quot;" style="position:absolute;margin-left:-56.85pt;margin-top:473.1pt;width:841.45pt;height:9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" fillcolor="white [3212]" stroked="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D663" w14:textId="77777777" w:rsidR="00F01021" w:rsidRDefault="00F01021">
    <w:pPr>
      <w:pStyle w:val="Header"/>
    </w:pPr>
    <w:r w:rsidRPr="00985CB6">
      <w:rPr>
        <w:i/>
        <w:caps/>
        <w:color w:val="AF272F" w:themeColor="accent1"/>
        <w:sz w:val="40"/>
        <w:szCs w:val="32"/>
        <w:lang w:val="en-AU"/>
      </w:rPr>
      <w:t>Skills First</w:t>
    </w:r>
    <w:r w:rsidRPr="00985CB6">
      <w:rPr>
        <w:caps/>
        <w:color w:val="AF272F" w:themeColor="accent1"/>
        <w:sz w:val="40"/>
        <w:szCs w:val="32"/>
        <w:lang w:val="en-AU"/>
      </w:rPr>
      <w:t xml:space="preserve"> Youth Access Initiative</w:t>
    </w:r>
  </w:p>
  <w:p w14:paraId="5DBB6E8D" w14:textId="77777777" w:rsidR="00D86D03" w:rsidRDefault="00D86D03" w:rsidP="00C451B5">
    <w:pPr>
      <w:pStyle w:val="Header"/>
      <w:tabs>
        <w:tab w:val="clear" w:pos="4513"/>
        <w:tab w:val="clear" w:pos="9026"/>
        <w:tab w:val="left" w:pos="2955"/>
        <w:tab w:val="left" w:pos="321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42BE2"/>
    <w:multiLevelType w:val="hybridMultilevel"/>
    <w:tmpl w:val="8BF82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71AB9"/>
    <w:multiLevelType w:val="hybridMultilevel"/>
    <w:tmpl w:val="C1160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BA5DDF"/>
    <w:multiLevelType w:val="hybridMultilevel"/>
    <w:tmpl w:val="F91C4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FA427C"/>
    <w:multiLevelType w:val="hybridMultilevel"/>
    <w:tmpl w:val="8C38D8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4B36AF8"/>
    <w:multiLevelType w:val="hybridMultilevel"/>
    <w:tmpl w:val="D1A8A6B2"/>
    <w:lvl w:ilvl="0" w:tplc="9A0C54C0">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0146"/>
    <w:multiLevelType w:val="hybridMultilevel"/>
    <w:tmpl w:val="13D89B34"/>
    <w:lvl w:ilvl="0" w:tplc="D788FDA2">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2"/>
  </w:num>
  <w:num w:numId="2">
    <w:abstractNumId w:val="6"/>
  </w:num>
  <w:num w:numId="3">
    <w:abstractNumId w:val="1"/>
  </w:num>
  <w:num w:numId="4">
    <w:abstractNumId w:val="7"/>
  </w:num>
  <w:num w:numId="5">
    <w:abstractNumId w:val="5"/>
  </w:num>
  <w:num w:numId="6">
    <w:abstractNumId w:val="0"/>
  </w:num>
  <w:num w:numId="7">
    <w:abstractNumId w:val="3"/>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8F9"/>
    <w:rsid w:val="00004CFE"/>
    <w:rsid w:val="00010885"/>
    <w:rsid w:val="00013339"/>
    <w:rsid w:val="000202C2"/>
    <w:rsid w:val="00027896"/>
    <w:rsid w:val="00033E5F"/>
    <w:rsid w:val="00034375"/>
    <w:rsid w:val="00034C29"/>
    <w:rsid w:val="00053B68"/>
    <w:rsid w:val="00062531"/>
    <w:rsid w:val="0007294D"/>
    <w:rsid w:val="00073E36"/>
    <w:rsid w:val="00081AF7"/>
    <w:rsid w:val="00083CE2"/>
    <w:rsid w:val="00083DDC"/>
    <w:rsid w:val="00087E88"/>
    <w:rsid w:val="000A0EEB"/>
    <w:rsid w:val="000A47D4"/>
    <w:rsid w:val="000B5940"/>
    <w:rsid w:val="000B5A03"/>
    <w:rsid w:val="000B7ECF"/>
    <w:rsid w:val="000E3966"/>
    <w:rsid w:val="000F0906"/>
    <w:rsid w:val="000F4337"/>
    <w:rsid w:val="000F6549"/>
    <w:rsid w:val="001129DA"/>
    <w:rsid w:val="00122369"/>
    <w:rsid w:val="00123785"/>
    <w:rsid w:val="0014655F"/>
    <w:rsid w:val="001507D2"/>
    <w:rsid w:val="00166449"/>
    <w:rsid w:val="0018503D"/>
    <w:rsid w:val="00197031"/>
    <w:rsid w:val="001A0916"/>
    <w:rsid w:val="001A2C88"/>
    <w:rsid w:val="001A4CF5"/>
    <w:rsid w:val="001C28AC"/>
    <w:rsid w:val="001C3EF4"/>
    <w:rsid w:val="001D0A61"/>
    <w:rsid w:val="001D2F8F"/>
    <w:rsid w:val="001E0BDE"/>
    <w:rsid w:val="001F027A"/>
    <w:rsid w:val="002005D1"/>
    <w:rsid w:val="00204F3A"/>
    <w:rsid w:val="00211004"/>
    <w:rsid w:val="002124B6"/>
    <w:rsid w:val="00214C92"/>
    <w:rsid w:val="00223AFA"/>
    <w:rsid w:val="00233FD2"/>
    <w:rsid w:val="002543AE"/>
    <w:rsid w:val="00256B1F"/>
    <w:rsid w:val="002601A9"/>
    <w:rsid w:val="002615FC"/>
    <w:rsid w:val="00261E09"/>
    <w:rsid w:val="002664E1"/>
    <w:rsid w:val="002710B3"/>
    <w:rsid w:val="00280B0A"/>
    <w:rsid w:val="002839CD"/>
    <w:rsid w:val="00286320"/>
    <w:rsid w:val="00287537"/>
    <w:rsid w:val="002A3BB7"/>
    <w:rsid w:val="002B73D7"/>
    <w:rsid w:val="002C1906"/>
    <w:rsid w:val="002C4239"/>
    <w:rsid w:val="002D14FB"/>
    <w:rsid w:val="002D22FA"/>
    <w:rsid w:val="002D6F5B"/>
    <w:rsid w:val="002E3AA3"/>
    <w:rsid w:val="002E3BED"/>
    <w:rsid w:val="002E66F1"/>
    <w:rsid w:val="002E689E"/>
    <w:rsid w:val="002E6D6C"/>
    <w:rsid w:val="002E7183"/>
    <w:rsid w:val="002F7162"/>
    <w:rsid w:val="00302A23"/>
    <w:rsid w:val="00312720"/>
    <w:rsid w:val="00316984"/>
    <w:rsid w:val="003209FA"/>
    <w:rsid w:val="00322101"/>
    <w:rsid w:val="00327DEA"/>
    <w:rsid w:val="00332010"/>
    <w:rsid w:val="00336A73"/>
    <w:rsid w:val="0034060E"/>
    <w:rsid w:val="00345A15"/>
    <w:rsid w:val="00347167"/>
    <w:rsid w:val="003542DA"/>
    <w:rsid w:val="00360DEA"/>
    <w:rsid w:val="00362F55"/>
    <w:rsid w:val="003633BA"/>
    <w:rsid w:val="0036619C"/>
    <w:rsid w:val="00374508"/>
    <w:rsid w:val="00374FEE"/>
    <w:rsid w:val="0037676C"/>
    <w:rsid w:val="00383B19"/>
    <w:rsid w:val="00386BC6"/>
    <w:rsid w:val="003955FB"/>
    <w:rsid w:val="003967DD"/>
    <w:rsid w:val="003A1F63"/>
    <w:rsid w:val="003A2CCC"/>
    <w:rsid w:val="003B50ED"/>
    <w:rsid w:val="003C1C3B"/>
    <w:rsid w:val="003C32D1"/>
    <w:rsid w:val="003C6210"/>
    <w:rsid w:val="003C78DF"/>
    <w:rsid w:val="003D0168"/>
    <w:rsid w:val="003D307C"/>
    <w:rsid w:val="003E1EA1"/>
    <w:rsid w:val="003E687F"/>
    <w:rsid w:val="003E6DD7"/>
    <w:rsid w:val="004015A9"/>
    <w:rsid w:val="00401B11"/>
    <w:rsid w:val="00406B65"/>
    <w:rsid w:val="004119E5"/>
    <w:rsid w:val="00412651"/>
    <w:rsid w:val="00417F9A"/>
    <w:rsid w:val="00436891"/>
    <w:rsid w:val="00452D09"/>
    <w:rsid w:val="00461F90"/>
    <w:rsid w:val="00470275"/>
    <w:rsid w:val="00485D09"/>
    <w:rsid w:val="00497C11"/>
    <w:rsid w:val="004A58BC"/>
    <w:rsid w:val="004A62E6"/>
    <w:rsid w:val="004B0AA0"/>
    <w:rsid w:val="004B66BA"/>
    <w:rsid w:val="004C1033"/>
    <w:rsid w:val="004C1F37"/>
    <w:rsid w:val="004C6991"/>
    <w:rsid w:val="004C7A16"/>
    <w:rsid w:val="004C7F2E"/>
    <w:rsid w:val="004D439B"/>
    <w:rsid w:val="004D7DCD"/>
    <w:rsid w:val="004F0196"/>
    <w:rsid w:val="004F77B0"/>
    <w:rsid w:val="0050329D"/>
    <w:rsid w:val="00513B92"/>
    <w:rsid w:val="00522221"/>
    <w:rsid w:val="0053465D"/>
    <w:rsid w:val="00540873"/>
    <w:rsid w:val="00545975"/>
    <w:rsid w:val="005614EB"/>
    <w:rsid w:val="00583D78"/>
    <w:rsid w:val="005A0D08"/>
    <w:rsid w:val="005A5940"/>
    <w:rsid w:val="005A7E75"/>
    <w:rsid w:val="005B292E"/>
    <w:rsid w:val="005B3D0E"/>
    <w:rsid w:val="005D13E1"/>
    <w:rsid w:val="005E08AD"/>
    <w:rsid w:val="005E0ACF"/>
    <w:rsid w:val="005E336D"/>
    <w:rsid w:val="005F0CF6"/>
    <w:rsid w:val="005F118E"/>
    <w:rsid w:val="005F18D5"/>
    <w:rsid w:val="005F223D"/>
    <w:rsid w:val="005F35C8"/>
    <w:rsid w:val="006130BD"/>
    <w:rsid w:val="00614D4C"/>
    <w:rsid w:val="006167CC"/>
    <w:rsid w:val="00617CCD"/>
    <w:rsid w:val="00624A55"/>
    <w:rsid w:val="00654713"/>
    <w:rsid w:val="00666930"/>
    <w:rsid w:val="00666B05"/>
    <w:rsid w:val="00673953"/>
    <w:rsid w:val="00675D4A"/>
    <w:rsid w:val="00676B1C"/>
    <w:rsid w:val="00677F64"/>
    <w:rsid w:val="006818AC"/>
    <w:rsid w:val="00687678"/>
    <w:rsid w:val="006A0DF6"/>
    <w:rsid w:val="006A17D3"/>
    <w:rsid w:val="006A25AC"/>
    <w:rsid w:val="006A3200"/>
    <w:rsid w:val="006A36FA"/>
    <w:rsid w:val="006B4044"/>
    <w:rsid w:val="006B5E42"/>
    <w:rsid w:val="006E289D"/>
    <w:rsid w:val="006E5565"/>
    <w:rsid w:val="006F06BF"/>
    <w:rsid w:val="0071016C"/>
    <w:rsid w:val="007113BE"/>
    <w:rsid w:val="00715732"/>
    <w:rsid w:val="00717D96"/>
    <w:rsid w:val="007206DC"/>
    <w:rsid w:val="00723E0F"/>
    <w:rsid w:val="007264BB"/>
    <w:rsid w:val="00732EA1"/>
    <w:rsid w:val="00735CD8"/>
    <w:rsid w:val="00750E0D"/>
    <w:rsid w:val="00764B4D"/>
    <w:rsid w:val="00776C2B"/>
    <w:rsid w:val="00782F31"/>
    <w:rsid w:val="00786C6A"/>
    <w:rsid w:val="00791A3D"/>
    <w:rsid w:val="007A2114"/>
    <w:rsid w:val="007A2503"/>
    <w:rsid w:val="007B08E7"/>
    <w:rsid w:val="007B448C"/>
    <w:rsid w:val="007B4DC4"/>
    <w:rsid w:val="007B556E"/>
    <w:rsid w:val="007B7FC7"/>
    <w:rsid w:val="007D3E38"/>
    <w:rsid w:val="007E37B2"/>
    <w:rsid w:val="007F11A8"/>
    <w:rsid w:val="007F7105"/>
    <w:rsid w:val="00807FD5"/>
    <w:rsid w:val="00822162"/>
    <w:rsid w:val="00825601"/>
    <w:rsid w:val="00825D0C"/>
    <w:rsid w:val="008264F4"/>
    <w:rsid w:val="00834549"/>
    <w:rsid w:val="00835D8D"/>
    <w:rsid w:val="00843EAE"/>
    <w:rsid w:val="00844831"/>
    <w:rsid w:val="00854C5B"/>
    <w:rsid w:val="00876C3E"/>
    <w:rsid w:val="0088042A"/>
    <w:rsid w:val="00880E88"/>
    <w:rsid w:val="00883AB8"/>
    <w:rsid w:val="0089146F"/>
    <w:rsid w:val="008A0D6A"/>
    <w:rsid w:val="008A42D3"/>
    <w:rsid w:val="008C3FCE"/>
    <w:rsid w:val="008C60CA"/>
    <w:rsid w:val="008C6FCC"/>
    <w:rsid w:val="008D15D8"/>
    <w:rsid w:val="008E0EE0"/>
    <w:rsid w:val="008E63CC"/>
    <w:rsid w:val="008E669A"/>
    <w:rsid w:val="008F248C"/>
    <w:rsid w:val="008F4D8B"/>
    <w:rsid w:val="009012C8"/>
    <w:rsid w:val="009126D0"/>
    <w:rsid w:val="00912BA2"/>
    <w:rsid w:val="00913D1D"/>
    <w:rsid w:val="00914FD4"/>
    <w:rsid w:val="00917303"/>
    <w:rsid w:val="00924638"/>
    <w:rsid w:val="00931E37"/>
    <w:rsid w:val="0094152D"/>
    <w:rsid w:val="00980E4A"/>
    <w:rsid w:val="0098483B"/>
    <w:rsid w:val="009851F6"/>
    <w:rsid w:val="00985CB6"/>
    <w:rsid w:val="009907A0"/>
    <w:rsid w:val="00994CBF"/>
    <w:rsid w:val="00995947"/>
    <w:rsid w:val="00996498"/>
    <w:rsid w:val="00996A79"/>
    <w:rsid w:val="009A037E"/>
    <w:rsid w:val="009A04CF"/>
    <w:rsid w:val="009A78CE"/>
    <w:rsid w:val="009C7C49"/>
    <w:rsid w:val="009D6621"/>
    <w:rsid w:val="009E2065"/>
    <w:rsid w:val="009E2EA8"/>
    <w:rsid w:val="009F2CA9"/>
    <w:rsid w:val="009F7DFD"/>
    <w:rsid w:val="00A0110A"/>
    <w:rsid w:val="00A037D3"/>
    <w:rsid w:val="00A0715F"/>
    <w:rsid w:val="00A14F11"/>
    <w:rsid w:val="00A15174"/>
    <w:rsid w:val="00A24B7D"/>
    <w:rsid w:val="00A31926"/>
    <w:rsid w:val="00A45328"/>
    <w:rsid w:val="00A506E2"/>
    <w:rsid w:val="00A610F6"/>
    <w:rsid w:val="00A67B08"/>
    <w:rsid w:val="00A8484A"/>
    <w:rsid w:val="00AA3978"/>
    <w:rsid w:val="00AA4EE9"/>
    <w:rsid w:val="00AB50A7"/>
    <w:rsid w:val="00AB73EC"/>
    <w:rsid w:val="00AD2304"/>
    <w:rsid w:val="00AD4D6F"/>
    <w:rsid w:val="00AE5335"/>
    <w:rsid w:val="00AF49FA"/>
    <w:rsid w:val="00B00FCF"/>
    <w:rsid w:val="00B05934"/>
    <w:rsid w:val="00B116C2"/>
    <w:rsid w:val="00B16C7C"/>
    <w:rsid w:val="00B20EBF"/>
    <w:rsid w:val="00B22F04"/>
    <w:rsid w:val="00B25ACC"/>
    <w:rsid w:val="00B27F5A"/>
    <w:rsid w:val="00B467C8"/>
    <w:rsid w:val="00B51905"/>
    <w:rsid w:val="00B54A93"/>
    <w:rsid w:val="00B57E1C"/>
    <w:rsid w:val="00B631A1"/>
    <w:rsid w:val="00B81C4F"/>
    <w:rsid w:val="00B8463A"/>
    <w:rsid w:val="00B85335"/>
    <w:rsid w:val="00B95BDB"/>
    <w:rsid w:val="00BA1857"/>
    <w:rsid w:val="00BA6091"/>
    <w:rsid w:val="00BA66A5"/>
    <w:rsid w:val="00BB6BED"/>
    <w:rsid w:val="00BC1DBC"/>
    <w:rsid w:val="00BC3C8E"/>
    <w:rsid w:val="00BD20CA"/>
    <w:rsid w:val="00BD3A9B"/>
    <w:rsid w:val="00BE5B25"/>
    <w:rsid w:val="00BF1864"/>
    <w:rsid w:val="00BF5F2C"/>
    <w:rsid w:val="00C20826"/>
    <w:rsid w:val="00C245B9"/>
    <w:rsid w:val="00C451B5"/>
    <w:rsid w:val="00C624D4"/>
    <w:rsid w:val="00C64444"/>
    <w:rsid w:val="00C718C4"/>
    <w:rsid w:val="00C74983"/>
    <w:rsid w:val="00C76FA2"/>
    <w:rsid w:val="00C7729F"/>
    <w:rsid w:val="00C8220B"/>
    <w:rsid w:val="00C95B15"/>
    <w:rsid w:val="00CA0251"/>
    <w:rsid w:val="00CA0EAE"/>
    <w:rsid w:val="00CA1203"/>
    <w:rsid w:val="00CA1256"/>
    <w:rsid w:val="00CA1949"/>
    <w:rsid w:val="00CA4A4C"/>
    <w:rsid w:val="00CA5997"/>
    <w:rsid w:val="00CA64BC"/>
    <w:rsid w:val="00CA6C63"/>
    <w:rsid w:val="00CA6CCF"/>
    <w:rsid w:val="00CB0044"/>
    <w:rsid w:val="00CB0C8F"/>
    <w:rsid w:val="00CB1739"/>
    <w:rsid w:val="00CB1E3E"/>
    <w:rsid w:val="00CE02E1"/>
    <w:rsid w:val="00CF0615"/>
    <w:rsid w:val="00CF11C2"/>
    <w:rsid w:val="00CF2DB7"/>
    <w:rsid w:val="00D127A4"/>
    <w:rsid w:val="00D21A40"/>
    <w:rsid w:val="00D741C2"/>
    <w:rsid w:val="00D86923"/>
    <w:rsid w:val="00D86D03"/>
    <w:rsid w:val="00DA1E82"/>
    <w:rsid w:val="00DB1BF4"/>
    <w:rsid w:val="00DC0EFE"/>
    <w:rsid w:val="00DD082B"/>
    <w:rsid w:val="00DD38BA"/>
    <w:rsid w:val="00DD5AB9"/>
    <w:rsid w:val="00DE3730"/>
    <w:rsid w:val="00DF2DC4"/>
    <w:rsid w:val="00E028D6"/>
    <w:rsid w:val="00E053D6"/>
    <w:rsid w:val="00E1582C"/>
    <w:rsid w:val="00E225EB"/>
    <w:rsid w:val="00E34183"/>
    <w:rsid w:val="00E458E9"/>
    <w:rsid w:val="00E711D5"/>
    <w:rsid w:val="00E76145"/>
    <w:rsid w:val="00E84C4B"/>
    <w:rsid w:val="00EB24B1"/>
    <w:rsid w:val="00ED0139"/>
    <w:rsid w:val="00ED052B"/>
    <w:rsid w:val="00ED338F"/>
    <w:rsid w:val="00ED6705"/>
    <w:rsid w:val="00EE1ECB"/>
    <w:rsid w:val="00EE7B40"/>
    <w:rsid w:val="00EE7EBD"/>
    <w:rsid w:val="00EF0B7C"/>
    <w:rsid w:val="00EF0BB9"/>
    <w:rsid w:val="00EF15A0"/>
    <w:rsid w:val="00EF5E34"/>
    <w:rsid w:val="00F01021"/>
    <w:rsid w:val="00F12850"/>
    <w:rsid w:val="00F13011"/>
    <w:rsid w:val="00F1433F"/>
    <w:rsid w:val="00F164A2"/>
    <w:rsid w:val="00F16EE5"/>
    <w:rsid w:val="00F21BD7"/>
    <w:rsid w:val="00F24D99"/>
    <w:rsid w:val="00F3164F"/>
    <w:rsid w:val="00F415E9"/>
    <w:rsid w:val="00F460D3"/>
    <w:rsid w:val="00F562D1"/>
    <w:rsid w:val="00F56F50"/>
    <w:rsid w:val="00F6082D"/>
    <w:rsid w:val="00F655B2"/>
    <w:rsid w:val="00F72C98"/>
    <w:rsid w:val="00F811CD"/>
    <w:rsid w:val="00F81A3B"/>
    <w:rsid w:val="00F84EB1"/>
    <w:rsid w:val="00F8640B"/>
    <w:rsid w:val="00F8718F"/>
    <w:rsid w:val="00F87B92"/>
    <w:rsid w:val="00FA46B4"/>
    <w:rsid w:val="00FB1937"/>
    <w:rsid w:val="00FB4EAF"/>
    <w:rsid w:val="00FC1D05"/>
    <w:rsid w:val="00FD33F2"/>
    <w:rsid w:val="00FF1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FF9D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ullet1"/>
    <w:qFormat/>
    <w:rsid w:val="009F2CA9"/>
    <w:pPr>
      <w:spacing w:after="120" w:line="276" w:lineRule="auto"/>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9F2CA9"/>
    <w:pPr>
      <w:keepNext/>
      <w:keepLines/>
      <w:spacing w:before="12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9F2CA9"/>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ormal"/>
    <w:qFormat/>
    <w:rsid w:val="005F118E"/>
    <w:pPr>
      <w:numPr>
        <w:numId w:val="4"/>
      </w:numPr>
      <w:ind w:left="568" w:hanging="284"/>
    </w:pPr>
    <w:rPr>
      <w:lang w:val="en-AU"/>
    </w:rPr>
  </w:style>
  <w:style w:type="paragraph" w:styleId="TOC3">
    <w:name w:val="toc 3"/>
    <w:basedOn w:val="Normal"/>
    <w:next w:val="Normal"/>
    <w:autoRedefine/>
    <w:uiPriority w:val="39"/>
    <w:unhideWhenUsed/>
    <w:rsid w:val="00D86D03"/>
    <w:pPr>
      <w:tabs>
        <w:tab w:val="right" w:leader="dot" w:pos="12474"/>
      </w:tabs>
      <w:spacing w:line="240" w:lineRule="atLeast"/>
      <w:ind w:left="360"/>
    </w:pPr>
    <w:rPr>
      <w:rFonts w:ascii="Arial" w:eastAsiaTheme="minorEastAsia" w:hAnsi="Arial" w:cs="Arial"/>
      <w:sz w:val="18"/>
      <w:szCs w:val="18"/>
      <w:lang w:val="en-US"/>
    </w:rPr>
  </w:style>
  <w:style w:type="paragraph" w:styleId="TOC1">
    <w:name w:val="toc 1"/>
    <w:basedOn w:val="Normal"/>
    <w:next w:val="Normal"/>
    <w:autoRedefine/>
    <w:uiPriority w:val="39"/>
    <w:unhideWhenUsed/>
    <w:rsid w:val="00D86D03"/>
    <w:pPr>
      <w:tabs>
        <w:tab w:val="right" w:leader="dot" w:pos="12474"/>
      </w:tabs>
      <w:spacing w:after="100" w:line="240" w:lineRule="atLeast"/>
    </w:pPr>
    <w:rPr>
      <w:rFonts w:ascii="Arial" w:eastAsiaTheme="minorEastAsia" w:hAnsi="Arial" w:cs="Arial"/>
      <w:b/>
      <w:color w:val="AF272F"/>
      <w:sz w:val="18"/>
      <w:szCs w:val="18"/>
      <w:lang w:val="en-US"/>
    </w:rPr>
  </w:style>
  <w:style w:type="paragraph" w:styleId="TOC2">
    <w:name w:val="toc 2"/>
    <w:basedOn w:val="Normal"/>
    <w:next w:val="Normal"/>
    <w:autoRedefine/>
    <w:uiPriority w:val="39"/>
    <w:unhideWhenUsed/>
    <w:rsid w:val="00D86D03"/>
    <w:pPr>
      <w:tabs>
        <w:tab w:val="right" w:leader="dot" w:pos="12474"/>
      </w:tabs>
      <w:spacing w:after="100" w:line="240" w:lineRule="atLeast"/>
      <w:ind w:left="180"/>
    </w:pPr>
    <w:rPr>
      <w:rFonts w:ascii="Arial" w:eastAsiaTheme="minorEastAsia" w:hAnsi="Arial" w:cs="Arial"/>
      <w:color w:val="AF272F"/>
      <w:sz w:val="18"/>
      <w:szCs w:val="18"/>
      <w:lang w:val="en-US"/>
    </w:rPr>
  </w:style>
  <w:style w:type="paragraph" w:customStyle="1" w:styleId="Covertitle">
    <w:name w:val="Cover title"/>
    <w:basedOn w:val="Normal"/>
    <w:qFormat/>
    <w:rsid w:val="00033E5F"/>
    <w:pPr>
      <w:spacing w:after="180"/>
    </w:pPr>
    <w:rPr>
      <w:b/>
      <w:color w:val="AF272F" w:themeColor="accent1"/>
      <w:sz w:val="44"/>
      <w:lang w:val="en-AU"/>
    </w:rPr>
  </w:style>
  <w:style w:type="paragraph" w:customStyle="1" w:styleId="Coversubtitle">
    <w:name w:val="Cover subtitle"/>
    <w:basedOn w:val="Normal"/>
    <w:qFormat/>
    <w:rsid w:val="00033E5F"/>
    <w:pPr>
      <w:spacing w:after="40"/>
    </w:pPr>
    <w:rPr>
      <w:color w:val="53565A" w:themeColor="text2"/>
      <w:sz w:val="36"/>
    </w:rPr>
  </w:style>
  <w:style w:type="paragraph" w:styleId="ListParagraph">
    <w:name w:val="List Paragraph"/>
    <w:basedOn w:val="Normal"/>
    <w:uiPriority w:val="34"/>
    <w:qFormat/>
    <w:rsid w:val="00383B19"/>
    <w:pPr>
      <w:ind w:left="720"/>
      <w:contextualSpacing/>
    </w:pPr>
  </w:style>
  <w:style w:type="character" w:styleId="Hyperlink">
    <w:name w:val="Hyperlink"/>
    <w:basedOn w:val="DefaultParagraphFont"/>
    <w:uiPriority w:val="99"/>
    <w:unhideWhenUsed/>
    <w:rsid w:val="00233FD2"/>
    <w:rPr>
      <w:color w:val="004EA8" w:themeColor="hyperlink"/>
      <w:u w:val="single"/>
    </w:rPr>
  </w:style>
  <w:style w:type="paragraph" w:styleId="BalloonText">
    <w:name w:val="Balloon Text"/>
    <w:basedOn w:val="Normal"/>
    <w:link w:val="BalloonTextChar"/>
    <w:uiPriority w:val="99"/>
    <w:semiHidden/>
    <w:unhideWhenUsed/>
    <w:rsid w:val="00F1301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011"/>
    <w:rPr>
      <w:rFonts w:ascii="Segoe UI" w:hAnsi="Segoe UI" w:cs="Segoe UI"/>
      <w:sz w:val="18"/>
      <w:szCs w:val="18"/>
    </w:rPr>
  </w:style>
  <w:style w:type="table" w:customStyle="1" w:styleId="TableGrid1">
    <w:name w:val="Table Grid1"/>
    <w:basedOn w:val="TableNormal"/>
    <w:next w:val="TableGrid"/>
    <w:uiPriority w:val="39"/>
    <w:rsid w:val="004015A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439B"/>
    <w:rPr>
      <w:color w:val="87189D" w:themeColor="followedHyperlink"/>
      <w:u w:val="single"/>
    </w:rPr>
  </w:style>
  <w:style w:type="paragraph" w:customStyle="1" w:styleId="Pa1">
    <w:name w:val="Pa1"/>
    <w:basedOn w:val="Normal"/>
    <w:next w:val="Normal"/>
    <w:uiPriority w:val="99"/>
    <w:rsid w:val="00834549"/>
    <w:pPr>
      <w:autoSpaceDE w:val="0"/>
      <w:autoSpaceDN w:val="0"/>
      <w:adjustRightInd w:val="0"/>
      <w:spacing w:after="0" w:line="181" w:lineRule="atLeast"/>
    </w:pPr>
    <w:rPr>
      <w:rFonts w:ascii="PT Sans" w:hAnsi="PT Sans"/>
      <w:sz w:val="24"/>
      <w:lang w:val="en-AU"/>
    </w:rPr>
  </w:style>
  <w:style w:type="paragraph" w:styleId="NormalWeb">
    <w:name w:val="Normal (Web)"/>
    <w:basedOn w:val="Normal"/>
    <w:uiPriority w:val="99"/>
    <w:semiHidden/>
    <w:unhideWhenUsed/>
    <w:rsid w:val="00AD2304"/>
    <w:pPr>
      <w:spacing w:before="100" w:beforeAutospacing="1" w:after="100" w:afterAutospacing="1"/>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6A0DF6"/>
    <w:rPr>
      <w:sz w:val="16"/>
      <w:szCs w:val="16"/>
    </w:rPr>
  </w:style>
  <w:style w:type="paragraph" w:styleId="CommentText">
    <w:name w:val="annotation text"/>
    <w:basedOn w:val="Normal"/>
    <w:link w:val="CommentTextChar"/>
    <w:uiPriority w:val="99"/>
    <w:semiHidden/>
    <w:unhideWhenUsed/>
    <w:rsid w:val="006A0DF6"/>
    <w:rPr>
      <w:szCs w:val="20"/>
    </w:rPr>
  </w:style>
  <w:style w:type="character" w:customStyle="1" w:styleId="CommentTextChar">
    <w:name w:val="Comment Text Char"/>
    <w:basedOn w:val="DefaultParagraphFont"/>
    <w:link w:val="CommentText"/>
    <w:uiPriority w:val="99"/>
    <w:semiHidden/>
    <w:rsid w:val="006A0DF6"/>
    <w:rPr>
      <w:sz w:val="20"/>
      <w:szCs w:val="20"/>
    </w:rPr>
  </w:style>
  <w:style w:type="paragraph" w:styleId="CommentSubject">
    <w:name w:val="annotation subject"/>
    <w:basedOn w:val="CommentText"/>
    <w:next w:val="CommentText"/>
    <w:link w:val="CommentSubjectChar"/>
    <w:uiPriority w:val="99"/>
    <w:semiHidden/>
    <w:unhideWhenUsed/>
    <w:rsid w:val="006A0DF6"/>
    <w:rPr>
      <w:b/>
      <w:bCs/>
    </w:rPr>
  </w:style>
  <w:style w:type="character" w:customStyle="1" w:styleId="CommentSubjectChar">
    <w:name w:val="Comment Subject Char"/>
    <w:basedOn w:val="CommentTextChar"/>
    <w:link w:val="CommentSubject"/>
    <w:uiPriority w:val="99"/>
    <w:semiHidden/>
    <w:rsid w:val="006A0DF6"/>
    <w:rPr>
      <w:b/>
      <w:bCs/>
      <w:sz w:val="20"/>
      <w:szCs w:val="20"/>
    </w:rPr>
  </w:style>
  <w:style w:type="paragraph" w:styleId="Revision">
    <w:name w:val="Revision"/>
    <w:hidden/>
    <w:uiPriority w:val="99"/>
    <w:semiHidden/>
    <w:rsid w:val="006A0DF6"/>
    <w:rPr>
      <w:sz w:val="20"/>
    </w:rPr>
  </w:style>
  <w:style w:type="character" w:styleId="Strong">
    <w:name w:val="Strong"/>
    <w:basedOn w:val="DefaultParagraphFont"/>
    <w:uiPriority w:val="22"/>
    <w:qFormat/>
    <w:rsid w:val="00E84C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4601">
      <w:bodyDiv w:val="1"/>
      <w:marLeft w:val="0"/>
      <w:marRight w:val="0"/>
      <w:marTop w:val="0"/>
      <w:marBottom w:val="0"/>
      <w:divBdr>
        <w:top w:val="none" w:sz="0" w:space="0" w:color="auto"/>
        <w:left w:val="none" w:sz="0" w:space="0" w:color="auto"/>
        <w:bottom w:val="none" w:sz="0" w:space="0" w:color="auto"/>
        <w:right w:val="none" w:sz="0" w:space="0" w:color="auto"/>
      </w:divBdr>
    </w:div>
    <w:div w:id="1158808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skills.vic.gov.au/victorianskillsgateway/Pages/Home.aspx?Redirect=1"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ducation.vic.gov.au/about/programs/Pages/Skills-First-Youth-Access-Initiative.aspx?Redirect=5" TargetMode="External"/><Relationship Id="rId2" Type="http://schemas.openxmlformats.org/officeDocument/2006/relationships/customXml" Target="../customXml/item2.xml"/><Relationship Id="rId16" Type="http://schemas.openxmlformats.org/officeDocument/2006/relationships/hyperlink" Target="https://www.skills.vic.gov.au/victorianskillsgateway/Students/Pages/vtg-eligibility-indicator.aspx" TargetMode="External"/><Relationship Id="rId20" Type="http://schemas.openxmlformats.org/officeDocument/2006/relationships/hyperlink" Target="mailto:skillsfirst.enquiry@edumail.vic.gov.au" TargetMode="External"/><Relationship Id="rId24"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ducation.vic.gov.au/training/providers/funding/Pages/skillsfirst.asp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ducation.vic.gov.au/Documents/about/programs/pathways/SkillsFirstYouthAccessInitiativeReferralForm.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5E8AE-96DA-44D5-BBE3-D5A533257DD0}">
  <ds:schemaRefs>
    <ds:schemaRef ds:uri="http://schemas.microsoft.com/sharepoint/events"/>
  </ds:schemaRefs>
</ds:datastoreItem>
</file>

<file path=customXml/itemProps2.xml><?xml version="1.0" encoding="utf-8"?>
<ds:datastoreItem xmlns:ds="http://schemas.openxmlformats.org/officeDocument/2006/customXml" ds:itemID="{1BA08B87-2F3E-48B2-922B-04D32EBC6BAF}"/>
</file>

<file path=customXml/itemProps3.xml><?xml version="1.0" encoding="utf-8"?>
<ds:datastoreItem xmlns:ds="http://schemas.openxmlformats.org/officeDocument/2006/customXml" ds:itemID="{17689136-F69C-44BF-B179-B3DCCA5A905E}">
  <ds:schemaRefs>
    <ds:schemaRef ds:uri="http://schemas.microsoft.com/sharepoint/v3/contenttype/forms"/>
  </ds:schemaRefs>
</ds:datastoreItem>
</file>

<file path=customXml/itemProps4.xml><?xml version="1.0" encoding="utf-8"?>
<ds:datastoreItem xmlns:ds="http://schemas.openxmlformats.org/officeDocument/2006/customXml" ds:itemID="{0D0A0894-A2A3-4442-8BA9-2EF0C25A28F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33707E0-8710-4F74-88F0-51772AE3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2315</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Skills_First_Youth_Access_Initiative_Guide_Book_Accessibility_checked</vt:lpstr>
    </vt:vector>
  </TitlesOfParts>
  <Company>Department of Education and Training</Company>
  <LinksUpToDate>false</LinksUpToDate>
  <CharactersWithSpaces>15481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First Youth Access Initiative Guide</dc:title>
  <dc:subject/>
  <dc:creator>Isabel Lim</dc:creator>
  <cp:keywords/>
  <dc:description/>
  <cp:lastModifiedBy>Roie Cooke</cp:lastModifiedBy>
  <cp:revision>3</cp:revision>
  <cp:lastPrinted>2019-09-19T07:07:00Z</cp:lastPrinted>
  <dcterms:created xsi:type="dcterms:W3CDTF">2019-09-23T03:04:00Z</dcterms:created>
  <dcterms:modified xsi:type="dcterms:W3CDTF">2019-09-23T05:17:00Z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y fmtid="{D5CDD505-2E9C-101B-9397-08002B2CF9AE}" pid="7" name="DET_EDRMS_RCS">
    <vt:lpwstr>20;#1.2.2 Project Documentation|a3ce4c3c-7960-4756-834e-8cbbf9028802</vt:lpwstr>
  </property>
  <property fmtid="{D5CDD505-2E9C-101B-9397-08002B2CF9AE}" pid="8" name="DET_EDRMS_BusUnit">
    <vt:lpwstr/>
  </property>
  <property fmtid="{D5CDD505-2E9C-101B-9397-08002B2CF9AE}" pid="9" name="DET_EDRMS_SecClass">
    <vt:lpwstr/>
  </property>
  <property fmtid="{D5CDD505-2E9C-101B-9397-08002B2CF9AE}" pid="10" name="RecordPoint_WorkflowType">
    <vt:lpwstr>ActiveSubmitStub</vt:lpwstr>
  </property>
  <property fmtid="{D5CDD505-2E9C-101B-9397-08002B2CF9AE}" pid="11" name="RecordPoint_ActiveItemWebId">
    <vt:lpwstr>{2448c47a-0c10-4e7b-b9c8-5b12d6d373e0}</vt:lpwstr>
  </property>
  <property fmtid="{D5CDD505-2E9C-101B-9397-08002B2CF9AE}" pid="12" name="RecordPoint_ActiveItemSiteId">
    <vt:lpwstr>{03dc8113-b288-4f44-a289-6e7ea0196235}</vt:lpwstr>
  </property>
  <property fmtid="{D5CDD505-2E9C-101B-9397-08002B2CF9AE}" pid="13" name="RecordPoint_ActiveItemListId">
    <vt:lpwstr>{b731327e-dde1-4362-ab85-4b03d633e5ee}</vt:lpwstr>
  </property>
  <property fmtid="{D5CDD505-2E9C-101B-9397-08002B2CF9AE}" pid="14" name="RecordPoint_ActiveItemUniqueId">
    <vt:lpwstr>{a99b8c4e-9fd7-4729-97e0-00088a27b42c}</vt:lpwstr>
  </property>
  <property fmtid="{D5CDD505-2E9C-101B-9397-08002B2CF9AE}" pid="15" name="RecordPoint_SubmissionCompleted">
    <vt:lpwstr>2018-04-18T12:13:08.7447319+10:00</vt:lpwstr>
  </property>
  <property fmtid="{D5CDD505-2E9C-101B-9397-08002B2CF9AE}" pid="16" name="RecordPoint_RecordNumberSubmitted">
    <vt:lpwstr>R2018/0198053</vt:lpwstr>
  </property>
  <property fmtid="{D5CDD505-2E9C-101B-9397-08002B2CF9AE}" pid="17" name="DEECD_SubjectCategory">
    <vt:lpwstr/>
  </property>
  <property fmtid="{D5CDD505-2E9C-101B-9397-08002B2CF9AE}" pid="18" name="DEECD_Audience">
    <vt:lpwstr/>
  </property>
  <property fmtid="{D5CDD505-2E9C-101B-9397-08002B2CF9AE}" pid="19" name="pfad5814e62747ed9f131defefc62dac">
    <vt:lpwstr/>
  </property>
  <property fmtid="{D5CDD505-2E9C-101B-9397-08002B2CF9AE}" pid="20" name="b1688cb4a3a940449dc8286705012a42">
    <vt:lpwstr/>
  </property>
</Properties>
</file>