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BC7FE" w14:textId="0334CCB3" w:rsidR="00874C1C" w:rsidRPr="00874C1C" w:rsidRDefault="00F64F82" w:rsidP="003424FC">
      <w:pPr>
        <w:pStyle w:val="Heading1"/>
        <w:rPr>
          <w:rFonts w:asciiTheme="minorHAnsi" w:hAnsiTheme="minorHAnsi"/>
          <w:sz w:val="20"/>
        </w:rPr>
      </w:pPr>
      <w:r w:rsidRPr="003424FC">
        <w:rPr>
          <w:noProof/>
          <w:lang w:val="en-AU" w:eastAsia="en-AU"/>
        </w:rPr>
        <mc:AlternateContent>
          <mc:Choice Requires="wps">
            <w:drawing>
              <wp:anchor distT="0" distB="0" distL="114300" distR="114300" simplePos="0" relativeHeight="251658240" behindDoc="0" locked="0" layoutInCell="1" allowOverlap="1" wp14:anchorId="41AAECA3" wp14:editId="051EEE85">
                <wp:simplePos x="0" y="0"/>
                <wp:positionH relativeFrom="column">
                  <wp:posOffset>-25400</wp:posOffset>
                </wp:positionH>
                <wp:positionV relativeFrom="paragraph">
                  <wp:posOffset>4445</wp:posOffset>
                </wp:positionV>
                <wp:extent cx="6258560" cy="50038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6258560" cy="50038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AAECB8" w14:textId="1F70A552" w:rsidR="005375C7" w:rsidRPr="002D6F91" w:rsidRDefault="005375C7" w:rsidP="00CF4667">
                            <w:pPr>
                              <w:pStyle w:val="Title"/>
                              <w:spacing w:after="12" w:line="240" w:lineRule="auto"/>
                              <w:rPr>
                                <w:rFonts w:asciiTheme="minorHAnsi" w:hAnsiTheme="minorHAnsi"/>
                              </w:rPr>
                            </w:pPr>
                            <w:r>
                              <w:rPr>
                                <w:rFonts w:asciiTheme="minorHAnsi" w:hAnsiTheme="minorHAnsi"/>
                              </w:rPr>
                              <w:t>CONSENT AND CONFIDENTIALITY</w:t>
                            </w:r>
                          </w:p>
                          <w:p w14:paraId="41AAECB9" w14:textId="4F3D6F73" w:rsidR="005375C7" w:rsidRPr="003A4F4E" w:rsidRDefault="005375C7" w:rsidP="00CF4667">
                            <w:pPr>
                              <w:rPr>
                                <w:rStyle w:val="SubtleEmphasis"/>
                                <w:i w:val="0"/>
                                <w:iCs w:val="0"/>
                                <w:color w:val="AF272F"/>
                              </w:rPr>
                            </w:pPr>
                          </w:p>
                        </w:txbxContent>
                      </wps:txbx>
                      <wps:bodyPr rot="0" spcFirstLastPara="0" vertOverflow="overflow" horzOverflow="overflow" vert="horz" wrap="square" lIns="0" tIns="45720" rIns="9000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AAECA3" id="_x0000_t202" coordsize="21600,21600" o:spt="202" path="m,l,21600r21600,l21600,xe">
                <v:stroke joinstyle="miter"/>
                <v:path gradientshapeok="t" o:connecttype="rect"/>
              </v:shapetype>
              <v:shape id="Text Box 3" o:spid="_x0000_s1026" type="#_x0000_t202" style="position:absolute;margin-left:-2pt;margin-top:.35pt;width:492.8pt;height:3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" filled="f" stroked="f">
                <v:textbox inset="0,,2.5mm">
                  <w:txbxContent>
                    <w:p w14:paraId="41AAECB8" w14:textId="1F70A552" w:rsidR="005375C7" w:rsidRPr="002D6F91" w:rsidRDefault="005375C7" w:rsidP="00CF4667">
                      <w:pPr>
                        <w:pStyle w:val="Title"/>
                        <w:spacing w:after="12" w:line="240" w:lineRule="auto"/>
                        <w:rPr>
                          <w:rFonts w:asciiTheme="minorHAnsi" w:hAnsiTheme="minorHAnsi"/>
                        </w:rPr>
                      </w:pPr>
                      <w:r>
                        <w:rPr>
                          <w:rFonts w:asciiTheme="minorHAnsi" w:hAnsiTheme="minorHAnsi"/>
                        </w:rPr>
                        <w:t>CONSENT AND CONFIDENTIALITY</w:t>
                      </w:r>
                    </w:p>
                    <w:p w14:paraId="41AAECB9" w14:textId="4F3D6F73" w:rsidR="005375C7" w:rsidRPr="003A4F4E" w:rsidRDefault="005375C7" w:rsidP="00CF4667">
                      <w:pPr>
                        <w:rPr>
                          <w:rStyle w:val="SubtleEmphasis"/>
                          <w:i w:val="0"/>
                          <w:iCs w:val="0"/>
                          <w:color w:val="AF272F"/>
                        </w:rPr>
                      </w:pPr>
                    </w:p>
                  </w:txbxContent>
                </v:textbox>
                <w10:wrap type="topAndBottom"/>
              </v:shape>
            </w:pict>
          </mc:Fallback>
        </mc:AlternateContent>
      </w:r>
      <w:r w:rsidR="00874C1C" w:rsidRPr="003424FC">
        <w:t>BACKGROUND</w:t>
      </w:r>
    </w:p>
    <w:p w14:paraId="0E242C20" w14:textId="3CA357CB" w:rsidR="00874C1C" w:rsidRDefault="00874C1C" w:rsidP="0003607F">
      <w:pPr>
        <w:spacing w:before="0" w:after="0"/>
        <w:contextualSpacing/>
        <w:jc w:val="both"/>
        <w:rPr>
          <w:rFonts w:asciiTheme="minorHAnsi" w:hAnsiTheme="minorHAnsi"/>
          <w:sz w:val="20"/>
          <w:szCs w:val="20"/>
        </w:rPr>
      </w:pPr>
      <w:r w:rsidRPr="00874C1C">
        <w:rPr>
          <w:rFonts w:asciiTheme="minorHAnsi" w:hAnsiTheme="minorHAnsi"/>
          <w:sz w:val="20"/>
          <w:szCs w:val="20"/>
        </w:rPr>
        <w:t>The law is clear on consent for medical treatment by a general practitioner (GP), as it relates to minors:</w:t>
      </w:r>
    </w:p>
    <w:p w14:paraId="1CBD7ABB" w14:textId="77777777" w:rsidR="00874C1C" w:rsidRPr="00874C1C" w:rsidRDefault="00874C1C" w:rsidP="00B21D78">
      <w:pPr>
        <w:pStyle w:val="ListParagraph"/>
        <w:keepNext/>
        <w:numPr>
          <w:ilvl w:val="0"/>
          <w:numId w:val="13"/>
        </w:numPr>
        <w:spacing w:before="0" w:afterLines="0" w:after="0" w:line="280" w:lineRule="exact"/>
        <w:ind w:left="284" w:hanging="284"/>
        <w:jc w:val="both"/>
        <w:rPr>
          <w:rFonts w:asciiTheme="minorHAnsi" w:hAnsiTheme="minorHAnsi"/>
          <w:sz w:val="20"/>
          <w:szCs w:val="20"/>
        </w:rPr>
      </w:pPr>
      <w:r w:rsidRPr="00874C1C">
        <w:rPr>
          <w:rFonts w:asciiTheme="minorHAnsi" w:hAnsiTheme="minorHAnsi"/>
          <w:sz w:val="20"/>
          <w:szCs w:val="20"/>
        </w:rPr>
        <w:t xml:space="preserve">Students who are not mature minors cannot give consent to their own medical treatment. </w:t>
      </w:r>
    </w:p>
    <w:p w14:paraId="2C1A06C4" w14:textId="77777777" w:rsidR="00874C1C" w:rsidRPr="00874C1C" w:rsidRDefault="00874C1C" w:rsidP="00B21D78">
      <w:pPr>
        <w:pStyle w:val="ListParagraph"/>
        <w:keepNext/>
        <w:numPr>
          <w:ilvl w:val="0"/>
          <w:numId w:val="13"/>
        </w:numPr>
        <w:spacing w:before="0" w:afterLines="0" w:after="0" w:line="280" w:lineRule="exact"/>
        <w:ind w:left="284" w:hanging="284"/>
        <w:jc w:val="both"/>
        <w:rPr>
          <w:rFonts w:asciiTheme="minorHAnsi" w:hAnsiTheme="minorHAnsi"/>
          <w:sz w:val="20"/>
          <w:szCs w:val="20"/>
        </w:rPr>
      </w:pPr>
      <w:r w:rsidRPr="00874C1C">
        <w:rPr>
          <w:rFonts w:asciiTheme="minorHAnsi" w:hAnsiTheme="minorHAnsi"/>
          <w:sz w:val="20"/>
          <w:szCs w:val="20"/>
        </w:rPr>
        <w:t xml:space="preserve">Students who are mature minors can consent to their own medical treatment. </w:t>
      </w:r>
    </w:p>
    <w:p w14:paraId="3AD82D1A" w14:textId="77777777" w:rsidR="00874C1C" w:rsidRDefault="00874C1C" w:rsidP="00B21D78">
      <w:pPr>
        <w:pStyle w:val="ListParagraph"/>
        <w:keepNext/>
        <w:numPr>
          <w:ilvl w:val="0"/>
          <w:numId w:val="13"/>
        </w:numPr>
        <w:spacing w:before="0" w:afterLines="0" w:after="0" w:line="280" w:lineRule="exact"/>
        <w:ind w:left="284" w:hanging="284"/>
        <w:jc w:val="both"/>
        <w:rPr>
          <w:rFonts w:asciiTheme="minorHAnsi" w:hAnsiTheme="minorHAnsi"/>
          <w:sz w:val="20"/>
          <w:szCs w:val="20"/>
        </w:rPr>
      </w:pPr>
      <w:r w:rsidRPr="00874C1C">
        <w:rPr>
          <w:rFonts w:asciiTheme="minorHAnsi" w:hAnsiTheme="minorHAnsi"/>
          <w:sz w:val="20"/>
          <w:szCs w:val="20"/>
        </w:rPr>
        <w:t xml:space="preserve">Mature minors are students who are under the age of 18 years who have sufficient maturity and cognitive and emotional capacity to understand the nature and consequences of seeking and obtaining health care, as determined by the GP. </w:t>
      </w:r>
    </w:p>
    <w:p w14:paraId="7FA0C303" w14:textId="77777777" w:rsidR="00874C1C" w:rsidRDefault="00874C1C" w:rsidP="0003607F">
      <w:pPr>
        <w:spacing w:before="0" w:after="0"/>
        <w:jc w:val="both"/>
        <w:rPr>
          <w:rFonts w:asciiTheme="minorHAnsi" w:hAnsiTheme="minorHAnsi"/>
          <w:sz w:val="20"/>
          <w:szCs w:val="20"/>
        </w:rPr>
      </w:pPr>
    </w:p>
    <w:p w14:paraId="0BFD6219" w14:textId="528E5649" w:rsidR="00874C1C" w:rsidRPr="00874C1C" w:rsidRDefault="00874C1C" w:rsidP="0003607F">
      <w:pPr>
        <w:spacing w:before="0" w:after="0"/>
        <w:jc w:val="both"/>
        <w:rPr>
          <w:rFonts w:asciiTheme="minorHAnsi" w:hAnsiTheme="minorHAnsi"/>
          <w:sz w:val="20"/>
          <w:szCs w:val="20"/>
        </w:rPr>
      </w:pPr>
      <w:r w:rsidRPr="00874C1C">
        <w:rPr>
          <w:rFonts w:asciiTheme="minorHAnsi" w:hAnsiTheme="minorHAnsi"/>
          <w:sz w:val="20"/>
          <w:szCs w:val="20"/>
        </w:rPr>
        <w:t xml:space="preserve">In the case of the Doctors in Secondary Schools Program, as in ordinary practice in the community, it will be the </w:t>
      </w:r>
      <w:r w:rsidR="00DB732D">
        <w:rPr>
          <w:rFonts w:asciiTheme="minorHAnsi" w:hAnsiTheme="minorHAnsi"/>
          <w:sz w:val="20"/>
          <w:szCs w:val="20"/>
        </w:rPr>
        <w:t>GP</w:t>
      </w:r>
      <w:r w:rsidRPr="00874C1C">
        <w:rPr>
          <w:rFonts w:asciiTheme="minorHAnsi" w:hAnsiTheme="minorHAnsi"/>
          <w:sz w:val="20"/>
          <w:szCs w:val="20"/>
        </w:rPr>
        <w:t xml:space="preserve"> who will assess if a young person is a mature minor with respect to the issue for which they are seeking medical treatment. </w:t>
      </w:r>
    </w:p>
    <w:p w14:paraId="23EC99C4" w14:textId="77777777" w:rsidR="00874C1C" w:rsidRDefault="00874C1C" w:rsidP="0003607F">
      <w:pPr>
        <w:spacing w:before="0" w:after="0"/>
        <w:contextualSpacing/>
        <w:jc w:val="both"/>
        <w:rPr>
          <w:rFonts w:asciiTheme="minorHAnsi" w:hAnsiTheme="minorHAnsi"/>
          <w:sz w:val="20"/>
          <w:szCs w:val="20"/>
        </w:rPr>
      </w:pPr>
    </w:p>
    <w:p w14:paraId="21B9D6E8" w14:textId="33F5752F" w:rsidR="00874C1C" w:rsidRPr="00874C1C" w:rsidRDefault="00874C1C" w:rsidP="0003607F">
      <w:pPr>
        <w:spacing w:before="0" w:after="0"/>
        <w:contextualSpacing/>
        <w:jc w:val="both"/>
        <w:rPr>
          <w:rFonts w:asciiTheme="minorHAnsi" w:hAnsiTheme="minorHAnsi"/>
          <w:sz w:val="20"/>
          <w:szCs w:val="20"/>
        </w:rPr>
      </w:pPr>
      <w:r w:rsidRPr="00874C1C">
        <w:rPr>
          <w:rFonts w:asciiTheme="minorHAnsi" w:hAnsiTheme="minorHAnsi"/>
          <w:sz w:val="20"/>
          <w:szCs w:val="20"/>
        </w:rPr>
        <w:t xml:space="preserve">For the purposes of this policy, confidentiality refers to the ability of young people to ensure information discussed with the </w:t>
      </w:r>
      <w:r w:rsidR="00F02952">
        <w:rPr>
          <w:rFonts w:asciiTheme="minorHAnsi" w:hAnsiTheme="minorHAnsi"/>
          <w:sz w:val="20"/>
          <w:szCs w:val="20"/>
        </w:rPr>
        <w:t>GP</w:t>
      </w:r>
      <w:r w:rsidRPr="00874C1C">
        <w:rPr>
          <w:rFonts w:asciiTheme="minorHAnsi" w:hAnsiTheme="minorHAnsi"/>
          <w:sz w:val="20"/>
          <w:szCs w:val="20"/>
        </w:rPr>
        <w:t xml:space="preserve"> within the Doctors in Secondary Schools Program is not shared with others unless it is with the consent of the young person or it is otherwise permitted by the law.  </w:t>
      </w:r>
    </w:p>
    <w:p w14:paraId="757F129C" w14:textId="2988EE85" w:rsidR="00B0385C" w:rsidRPr="00942EB8" w:rsidRDefault="00B0385C" w:rsidP="00B0385C">
      <w:pPr>
        <w:keepNext/>
        <w:spacing w:before="0" w:after="0"/>
        <w:contextualSpacing/>
        <w:jc w:val="both"/>
        <w:rPr>
          <w:rFonts w:asciiTheme="minorHAnsi" w:hAnsiTheme="minorHAnsi"/>
          <w:sz w:val="32"/>
          <w:szCs w:val="20"/>
        </w:rPr>
      </w:pPr>
    </w:p>
    <w:p w14:paraId="71763C33" w14:textId="6751D9C1" w:rsidR="00874C1C" w:rsidRPr="00874C1C" w:rsidRDefault="00874C1C" w:rsidP="00B0385C">
      <w:pPr>
        <w:keepNext/>
        <w:spacing w:before="0" w:after="0"/>
        <w:contextualSpacing/>
        <w:jc w:val="both"/>
        <w:rPr>
          <w:rFonts w:asciiTheme="minorHAnsi" w:hAnsiTheme="minorHAnsi"/>
          <w:sz w:val="20"/>
          <w:szCs w:val="20"/>
        </w:rPr>
      </w:pPr>
      <w:r w:rsidRPr="00874C1C">
        <w:rPr>
          <w:rFonts w:asciiTheme="minorHAnsi" w:hAnsiTheme="minorHAnsi"/>
          <w:sz w:val="20"/>
          <w:szCs w:val="20"/>
        </w:rPr>
        <w:t xml:space="preserve">The following exceptions to the duty of confidentiality apply: </w:t>
      </w:r>
    </w:p>
    <w:p w14:paraId="5FF05A06" w14:textId="77777777" w:rsidR="00874C1C" w:rsidRPr="0003607F" w:rsidRDefault="00874C1C" w:rsidP="00B0385C">
      <w:pPr>
        <w:pStyle w:val="ListParagraph"/>
        <w:keepNext/>
        <w:numPr>
          <w:ilvl w:val="0"/>
          <w:numId w:val="13"/>
        </w:numPr>
        <w:spacing w:before="0" w:afterLines="0" w:after="0" w:line="280" w:lineRule="exact"/>
        <w:ind w:left="284" w:hanging="284"/>
        <w:jc w:val="both"/>
        <w:rPr>
          <w:rFonts w:asciiTheme="minorHAnsi" w:hAnsiTheme="minorHAnsi"/>
          <w:sz w:val="20"/>
          <w:szCs w:val="20"/>
        </w:rPr>
      </w:pPr>
      <w:r w:rsidRPr="0003607F">
        <w:rPr>
          <w:rFonts w:asciiTheme="minorHAnsi" w:hAnsiTheme="minorHAnsi"/>
          <w:sz w:val="20"/>
          <w:szCs w:val="20"/>
        </w:rPr>
        <w:t xml:space="preserve">The young person consents to the disclosure. </w:t>
      </w:r>
    </w:p>
    <w:p w14:paraId="100D608E" w14:textId="2C5781DE" w:rsidR="0003607F" w:rsidRPr="0003607F" w:rsidRDefault="00874C1C" w:rsidP="00B0385C">
      <w:pPr>
        <w:pStyle w:val="ListParagraph"/>
        <w:keepNext/>
        <w:numPr>
          <w:ilvl w:val="0"/>
          <w:numId w:val="13"/>
        </w:numPr>
        <w:spacing w:before="0" w:afterLines="0" w:after="0" w:line="280" w:lineRule="exact"/>
        <w:ind w:left="284" w:hanging="284"/>
        <w:jc w:val="both"/>
        <w:rPr>
          <w:rFonts w:asciiTheme="minorHAnsi" w:hAnsiTheme="minorHAnsi"/>
          <w:sz w:val="20"/>
          <w:szCs w:val="20"/>
        </w:rPr>
      </w:pPr>
      <w:r w:rsidRPr="0003607F">
        <w:rPr>
          <w:rFonts w:asciiTheme="minorHAnsi" w:hAnsiTheme="minorHAnsi"/>
          <w:sz w:val="20"/>
          <w:szCs w:val="20"/>
        </w:rPr>
        <w:t xml:space="preserve">The disclosure is necessary to lessen or prevent a serious and imminent threat to any person’s life, health, safety or welfare.  </w:t>
      </w:r>
    </w:p>
    <w:p w14:paraId="6A04C9D3" w14:textId="24728202" w:rsidR="00874C1C" w:rsidRPr="00874C1C" w:rsidRDefault="00874C1C" w:rsidP="002765AB">
      <w:pPr>
        <w:keepNext/>
        <w:spacing w:after="0"/>
        <w:ind w:left="284"/>
        <w:contextualSpacing/>
        <w:jc w:val="both"/>
        <w:rPr>
          <w:rFonts w:asciiTheme="minorHAnsi" w:hAnsiTheme="minorHAnsi"/>
          <w:i/>
          <w:sz w:val="20"/>
          <w:szCs w:val="20"/>
        </w:rPr>
      </w:pPr>
      <w:r w:rsidRPr="00874C1C">
        <w:rPr>
          <w:rFonts w:asciiTheme="minorHAnsi" w:hAnsiTheme="minorHAnsi"/>
          <w:i/>
          <w:sz w:val="20"/>
          <w:szCs w:val="20"/>
        </w:rPr>
        <w:t xml:space="preserve">Examples: </w:t>
      </w:r>
    </w:p>
    <w:p w14:paraId="54BF99D0" w14:textId="77777777" w:rsidR="00874C1C" w:rsidRPr="0003607F" w:rsidRDefault="00874C1C" w:rsidP="00B0385C">
      <w:pPr>
        <w:pStyle w:val="ListParagraph"/>
        <w:keepNext/>
        <w:numPr>
          <w:ilvl w:val="0"/>
          <w:numId w:val="14"/>
        </w:numPr>
        <w:spacing w:before="0" w:afterLines="0" w:after="0" w:line="280" w:lineRule="exact"/>
        <w:ind w:left="644"/>
        <w:jc w:val="both"/>
        <w:rPr>
          <w:rFonts w:asciiTheme="minorHAnsi" w:hAnsiTheme="minorHAnsi"/>
          <w:sz w:val="20"/>
          <w:szCs w:val="20"/>
        </w:rPr>
      </w:pPr>
      <w:r w:rsidRPr="0003607F">
        <w:rPr>
          <w:rFonts w:asciiTheme="minorHAnsi" w:hAnsiTheme="minorHAnsi"/>
          <w:sz w:val="20"/>
          <w:szCs w:val="20"/>
        </w:rPr>
        <w:t>The young person is at imminent risk of harming themselves.</w:t>
      </w:r>
    </w:p>
    <w:p w14:paraId="2659211E" w14:textId="42CD8A6B" w:rsidR="0003607F" w:rsidRDefault="00874C1C" w:rsidP="002765AB">
      <w:pPr>
        <w:pStyle w:val="ListParagraph"/>
        <w:keepNext/>
        <w:numPr>
          <w:ilvl w:val="0"/>
          <w:numId w:val="14"/>
        </w:numPr>
        <w:spacing w:before="0" w:afterLines="0" w:after="0" w:line="280" w:lineRule="exact"/>
        <w:ind w:left="644"/>
        <w:jc w:val="both"/>
        <w:rPr>
          <w:rFonts w:asciiTheme="minorHAnsi" w:hAnsiTheme="minorHAnsi"/>
          <w:sz w:val="20"/>
          <w:szCs w:val="20"/>
        </w:rPr>
      </w:pPr>
      <w:r w:rsidRPr="0003607F">
        <w:rPr>
          <w:rFonts w:asciiTheme="minorHAnsi" w:hAnsiTheme="minorHAnsi"/>
          <w:sz w:val="20"/>
          <w:szCs w:val="20"/>
        </w:rPr>
        <w:t xml:space="preserve">The young person is at imminent risk of harming others. </w:t>
      </w:r>
    </w:p>
    <w:p w14:paraId="2ACE757A" w14:textId="77777777" w:rsidR="00874C1C" w:rsidRPr="0003607F" w:rsidRDefault="00874C1C" w:rsidP="00B62920">
      <w:pPr>
        <w:pStyle w:val="ListParagraph"/>
        <w:keepNext/>
        <w:numPr>
          <w:ilvl w:val="0"/>
          <w:numId w:val="15"/>
        </w:numPr>
        <w:spacing w:afterLines="0" w:line="280" w:lineRule="exact"/>
        <w:ind w:left="284" w:hanging="284"/>
        <w:jc w:val="both"/>
        <w:rPr>
          <w:rFonts w:asciiTheme="minorHAnsi" w:hAnsiTheme="minorHAnsi"/>
          <w:sz w:val="20"/>
          <w:szCs w:val="20"/>
        </w:rPr>
      </w:pPr>
      <w:r w:rsidRPr="0003607F">
        <w:rPr>
          <w:rFonts w:asciiTheme="minorHAnsi" w:hAnsiTheme="minorHAnsi"/>
          <w:sz w:val="20"/>
          <w:szCs w:val="20"/>
        </w:rPr>
        <w:t>The disclosure is necessary to prevent a serious threat to public health, safety or welfare. For example, the young person has a notifiable disease.</w:t>
      </w:r>
    </w:p>
    <w:p w14:paraId="01869359" w14:textId="5D817E1C" w:rsidR="0003607F" w:rsidRDefault="00874C1C" w:rsidP="00B0385C">
      <w:pPr>
        <w:pStyle w:val="ListParagraph"/>
        <w:keepNext/>
        <w:numPr>
          <w:ilvl w:val="0"/>
          <w:numId w:val="15"/>
        </w:numPr>
        <w:spacing w:before="0" w:afterLines="0" w:after="0" w:line="280" w:lineRule="exact"/>
        <w:ind w:left="284" w:hanging="284"/>
        <w:jc w:val="both"/>
        <w:rPr>
          <w:rFonts w:asciiTheme="minorHAnsi" w:hAnsiTheme="minorHAnsi"/>
          <w:sz w:val="20"/>
          <w:szCs w:val="20"/>
        </w:rPr>
      </w:pPr>
      <w:r w:rsidRPr="0003607F">
        <w:rPr>
          <w:rFonts w:asciiTheme="minorHAnsi" w:hAnsiTheme="minorHAnsi"/>
          <w:sz w:val="20"/>
          <w:szCs w:val="20"/>
        </w:rPr>
        <w:t>There is another legal requirement for disclosure</w:t>
      </w:r>
      <w:r w:rsidR="0003607F">
        <w:rPr>
          <w:rFonts w:asciiTheme="minorHAnsi" w:hAnsiTheme="minorHAnsi"/>
          <w:sz w:val="20"/>
          <w:szCs w:val="20"/>
        </w:rPr>
        <w:t>.</w:t>
      </w:r>
    </w:p>
    <w:p w14:paraId="6465760B" w14:textId="16502BFA" w:rsidR="00874C1C" w:rsidRPr="00874C1C" w:rsidRDefault="00874C1C" w:rsidP="002765AB">
      <w:pPr>
        <w:keepNext/>
        <w:spacing w:after="0"/>
        <w:ind w:left="284"/>
        <w:contextualSpacing/>
        <w:jc w:val="both"/>
        <w:rPr>
          <w:rFonts w:asciiTheme="minorHAnsi" w:hAnsiTheme="minorHAnsi"/>
          <w:i/>
          <w:sz w:val="20"/>
          <w:szCs w:val="20"/>
        </w:rPr>
      </w:pPr>
      <w:r w:rsidRPr="00874C1C">
        <w:rPr>
          <w:rFonts w:asciiTheme="minorHAnsi" w:hAnsiTheme="minorHAnsi"/>
          <w:i/>
          <w:sz w:val="20"/>
          <w:szCs w:val="20"/>
        </w:rPr>
        <w:t>Examples</w:t>
      </w:r>
      <w:r w:rsidR="00EC2E4F">
        <w:rPr>
          <w:rFonts w:asciiTheme="minorHAnsi" w:hAnsiTheme="minorHAnsi"/>
          <w:i/>
          <w:sz w:val="20"/>
          <w:szCs w:val="20"/>
        </w:rPr>
        <w:t>:</w:t>
      </w:r>
    </w:p>
    <w:p w14:paraId="236E754A" w14:textId="77777777" w:rsidR="00874C1C" w:rsidRPr="0003607F" w:rsidRDefault="00874C1C" w:rsidP="00B0385C">
      <w:pPr>
        <w:pStyle w:val="ListParagraph"/>
        <w:keepNext/>
        <w:numPr>
          <w:ilvl w:val="0"/>
          <w:numId w:val="16"/>
        </w:numPr>
        <w:spacing w:before="0" w:afterLines="0" w:after="0" w:line="280" w:lineRule="exact"/>
        <w:ind w:left="644"/>
        <w:jc w:val="both"/>
        <w:rPr>
          <w:rFonts w:asciiTheme="minorHAnsi" w:hAnsiTheme="minorHAnsi"/>
          <w:sz w:val="20"/>
          <w:szCs w:val="20"/>
        </w:rPr>
      </w:pPr>
      <w:r w:rsidRPr="0003607F">
        <w:rPr>
          <w:rFonts w:asciiTheme="minorHAnsi" w:hAnsiTheme="minorHAnsi"/>
          <w:sz w:val="20"/>
          <w:szCs w:val="20"/>
        </w:rPr>
        <w:t>The student was, or is at risk, of being a victim of physical, sexual or emotional abuse, and it is necessary to report to the relevant authorities in order to protect the student from that abuse.</w:t>
      </w:r>
    </w:p>
    <w:p w14:paraId="5F9663EF" w14:textId="77777777" w:rsidR="00874C1C" w:rsidRPr="0003607F" w:rsidRDefault="00874C1C" w:rsidP="00B0385C">
      <w:pPr>
        <w:pStyle w:val="ListParagraph"/>
        <w:keepNext/>
        <w:numPr>
          <w:ilvl w:val="0"/>
          <w:numId w:val="16"/>
        </w:numPr>
        <w:spacing w:before="0" w:afterLines="0" w:after="0" w:line="280" w:lineRule="exact"/>
        <w:ind w:left="644"/>
        <w:jc w:val="both"/>
        <w:rPr>
          <w:rFonts w:asciiTheme="minorHAnsi" w:hAnsiTheme="minorHAnsi"/>
          <w:sz w:val="20"/>
          <w:szCs w:val="20"/>
        </w:rPr>
      </w:pPr>
      <w:r w:rsidRPr="0003607F">
        <w:rPr>
          <w:rFonts w:asciiTheme="minorHAnsi" w:hAnsiTheme="minorHAnsi"/>
          <w:sz w:val="20"/>
          <w:szCs w:val="20"/>
        </w:rPr>
        <w:t xml:space="preserve">There is an emergency, and it is necessary to contact the Victoria Police or ambulance services to attend to the emergency. </w:t>
      </w:r>
    </w:p>
    <w:p w14:paraId="7E735CF5" w14:textId="77777777" w:rsidR="006E6EAC" w:rsidRPr="006E6EAC" w:rsidRDefault="00874C1C" w:rsidP="00B0385C">
      <w:pPr>
        <w:pStyle w:val="ListParagraph"/>
        <w:keepNext/>
        <w:numPr>
          <w:ilvl w:val="0"/>
          <w:numId w:val="16"/>
        </w:numPr>
        <w:spacing w:before="0" w:afterLines="0" w:after="0" w:line="280" w:lineRule="exact"/>
        <w:ind w:left="644"/>
        <w:jc w:val="both"/>
      </w:pPr>
      <w:r w:rsidRPr="006E6EAC">
        <w:rPr>
          <w:rFonts w:asciiTheme="minorHAnsi" w:hAnsiTheme="minorHAnsi"/>
          <w:sz w:val="20"/>
          <w:szCs w:val="20"/>
        </w:rPr>
        <w:t xml:space="preserve">The GP has received a subpoena to produce documents in a Court proceeding, and the information and documents are disclosed in order to comply with this obligation. </w:t>
      </w:r>
    </w:p>
    <w:p w14:paraId="46B80112" w14:textId="77777777" w:rsidR="00114049" w:rsidRDefault="00114049" w:rsidP="00114049">
      <w:pPr>
        <w:pStyle w:val="ListParagraph"/>
        <w:numPr>
          <w:ilvl w:val="0"/>
          <w:numId w:val="0"/>
        </w:numPr>
        <w:spacing w:before="0" w:afterLines="0" w:after="0" w:line="280" w:lineRule="exact"/>
        <w:ind w:left="644"/>
        <w:jc w:val="both"/>
      </w:pPr>
    </w:p>
    <w:p w14:paraId="6FA5C3A6" w14:textId="753E0166" w:rsidR="00114049" w:rsidRPr="00114049" w:rsidRDefault="00114049" w:rsidP="00114049">
      <w:pPr>
        <w:spacing w:before="0" w:after="0"/>
        <w:jc w:val="both"/>
        <w:rPr>
          <w:rFonts w:asciiTheme="minorHAnsi" w:hAnsiTheme="minorHAnsi"/>
          <w:sz w:val="20"/>
          <w:szCs w:val="20"/>
        </w:rPr>
      </w:pPr>
      <w:r w:rsidRPr="00114049">
        <w:rPr>
          <w:rFonts w:asciiTheme="minorHAnsi" w:hAnsiTheme="minorHAnsi"/>
          <w:sz w:val="20"/>
          <w:szCs w:val="20"/>
        </w:rPr>
        <w:t xml:space="preserve">Families with children at participating schools will be informed about the program at the start of the year, with detailed </w:t>
      </w:r>
      <w:r w:rsidR="00BE13E4">
        <w:rPr>
          <w:rFonts w:asciiTheme="minorHAnsi" w:hAnsiTheme="minorHAnsi"/>
          <w:sz w:val="20"/>
          <w:szCs w:val="20"/>
        </w:rPr>
        <w:t>information</w:t>
      </w:r>
      <w:r w:rsidR="00BE13E4" w:rsidRPr="00114049">
        <w:rPr>
          <w:rFonts w:asciiTheme="minorHAnsi" w:hAnsiTheme="minorHAnsi"/>
          <w:sz w:val="20"/>
          <w:szCs w:val="20"/>
        </w:rPr>
        <w:t xml:space="preserve"> </w:t>
      </w:r>
      <w:r w:rsidRPr="00114049">
        <w:rPr>
          <w:rFonts w:asciiTheme="minorHAnsi" w:hAnsiTheme="minorHAnsi"/>
          <w:sz w:val="20"/>
          <w:szCs w:val="20"/>
        </w:rPr>
        <w:t>sheets to be made available.</w:t>
      </w:r>
    </w:p>
    <w:p w14:paraId="46D9A422" w14:textId="77777777" w:rsidR="005070EF" w:rsidRDefault="005070EF" w:rsidP="005070EF">
      <w:pPr>
        <w:spacing w:before="0" w:after="0" w:line="240" w:lineRule="auto"/>
      </w:pPr>
    </w:p>
    <w:p w14:paraId="459756E8" w14:textId="3EEDE0E6" w:rsidR="00874C1C" w:rsidRPr="005070EF" w:rsidRDefault="00874C1C" w:rsidP="005070EF">
      <w:pPr>
        <w:pStyle w:val="Heading1"/>
      </w:pPr>
      <w:r w:rsidRPr="00874C1C">
        <w:t>CONSENT</w:t>
      </w:r>
      <w:r w:rsidR="003349AA">
        <w:t xml:space="preserve"> POLICY</w:t>
      </w:r>
    </w:p>
    <w:p w14:paraId="59EDC9D6" w14:textId="6A7EC2E9" w:rsidR="00874C1C" w:rsidRPr="00874C1C" w:rsidRDefault="00874C1C" w:rsidP="006E6EAC">
      <w:pPr>
        <w:keepLines/>
        <w:spacing w:before="0" w:after="0"/>
        <w:contextualSpacing/>
        <w:jc w:val="both"/>
        <w:rPr>
          <w:rFonts w:asciiTheme="minorHAnsi" w:hAnsiTheme="minorHAnsi"/>
          <w:sz w:val="20"/>
          <w:szCs w:val="20"/>
        </w:rPr>
      </w:pPr>
      <w:r w:rsidRPr="00874C1C">
        <w:rPr>
          <w:rFonts w:asciiTheme="minorHAnsi" w:hAnsiTheme="minorHAnsi"/>
          <w:sz w:val="20"/>
          <w:szCs w:val="20"/>
        </w:rPr>
        <w:t xml:space="preserve">Under the Victorian Government’s </w:t>
      </w:r>
      <w:r w:rsidR="006E6EAC">
        <w:rPr>
          <w:rFonts w:asciiTheme="minorHAnsi" w:hAnsiTheme="minorHAnsi"/>
          <w:sz w:val="20"/>
          <w:szCs w:val="20"/>
        </w:rPr>
        <w:t>policy</w:t>
      </w:r>
      <w:r w:rsidRPr="00874C1C">
        <w:rPr>
          <w:rFonts w:asciiTheme="minorHAnsi" w:hAnsiTheme="minorHAnsi"/>
          <w:sz w:val="20"/>
          <w:szCs w:val="20"/>
        </w:rPr>
        <w:t>:</w:t>
      </w:r>
    </w:p>
    <w:p w14:paraId="1265027E" w14:textId="66C88A62" w:rsidR="00874C1C" w:rsidRPr="0003607F" w:rsidRDefault="00874C1C" w:rsidP="006E6EAC">
      <w:pPr>
        <w:pStyle w:val="ListParagraph"/>
        <w:keepLines/>
        <w:numPr>
          <w:ilvl w:val="0"/>
          <w:numId w:val="17"/>
        </w:numPr>
        <w:spacing w:before="0" w:afterLines="0" w:after="0" w:line="280" w:lineRule="exact"/>
        <w:ind w:left="284" w:hanging="284"/>
        <w:jc w:val="both"/>
        <w:rPr>
          <w:rFonts w:asciiTheme="minorHAnsi" w:hAnsiTheme="minorHAnsi"/>
          <w:sz w:val="20"/>
          <w:szCs w:val="20"/>
        </w:rPr>
      </w:pPr>
      <w:r w:rsidRPr="0003607F">
        <w:rPr>
          <w:rFonts w:asciiTheme="minorHAnsi" w:hAnsiTheme="minorHAnsi"/>
          <w:sz w:val="20"/>
          <w:szCs w:val="20"/>
        </w:rPr>
        <w:t>All parents and car</w:t>
      </w:r>
      <w:bookmarkStart w:id="0" w:name="_GoBack"/>
      <w:bookmarkEnd w:id="0"/>
      <w:r w:rsidRPr="0003607F">
        <w:rPr>
          <w:rFonts w:asciiTheme="minorHAnsi" w:hAnsiTheme="minorHAnsi"/>
          <w:sz w:val="20"/>
          <w:szCs w:val="20"/>
        </w:rPr>
        <w:t xml:space="preserve">ers who have a child at a school participating in the Doctors in Secondary Schools Program will be informed about the program at the beginning of the year with </w:t>
      </w:r>
      <w:r w:rsidR="00630DCC">
        <w:rPr>
          <w:rFonts w:asciiTheme="minorHAnsi" w:hAnsiTheme="minorHAnsi"/>
          <w:sz w:val="20"/>
          <w:szCs w:val="20"/>
        </w:rPr>
        <w:t xml:space="preserve">information </w:t>
      </w:r>
      <w:r w:rsidRPr="0003607F">
        <w:rPr>
          <w:rFonts w:asciiTheme="minorHAnsi" w:hAnsiTheme="minorHAnsi"/>
          <w:sz w:val="20"/>
          <w:szCs w:val="20"/>
        </w:rPr>
        <w:t>sheets provided for parents/carers and students.</w:t>
      </w:r>
    </w:p>
    <w:p w14:paraId="481D56E4" w14:textId="3671B3D5" w:rsidR="00874C1C" w:rsidRPr="0003607F" w:rsidRDefault="00874C1C" w:rsidP="006E6EAC">
      <w:pPr>
        <w:pStyle w:val="ListParagraph"/>
        <w:keepLines/>
        <w:numPr>
          <w:ilvl w:val="0"/>
          <w:numId w:val="17"/>
        </w:numPr>
        <w:spacing w:before="0" w:afterLines="0" w:after="0" w:line="280" w:lineRule="exact"/>
        <w:ind w:left="284" w:hanging="284"/>
        <w:jc w:val="both"/>
        <w:rPr>
          <w:rFonts w:asciiTheme="minorHAnsi" w:hAnsiTheme="minorHAnsi"/>
          <w:sz w:val="20"/>
          <w:szCs w:val="20"/>
        </w:rPr>
      </w:pPr>
      <w:r w:rsidRPr="0003607F">
        <w:rPr>
          <w:rFonts w:asciiTheme="minorHAnsi" w:hAnsiTheme="minorHAnsi"/>
          <w:sz w:val="20"/>
          <w:szCs w:val="20"/>
        </w:rPr>
        <w:t xml:space="preserve">Any student who wants to see the GP will be permitted to make an appointment. The GP will decide if the young person is mature enough to provide consent to any medical treatment for the </w:t>
      </w:r>
      <w:r w:rsidR="0005516F">
        <w:rPr>
          <w:rFonts w:asciiTheme="minorHAnsi" w:hAnsiTheme="minorHAnsi"/>
          <w:sz w:val="20"/>
          <w:szCs w:val="20"/>
        </w:rPr>
        <w:t xml:space="preserve">presenting </w:t>
      </w:r>
      <w:r w:rsidRPr="0003607F">
        <w:rPr>
          <w:rFonts w:asciiTheme="minorHAnsi" w:hAnsiTheme="minorHAnsi"/>
          <w:sz w:val="20"/>
          <w:szCs w:val="20"/>
        </w:rPr>
        <w:t xml:space="preserve">issue. </w:t>
      </w:r>
    </w:p>
    <w:p w14:paraId="289B4EBB" w14:textId="77777777" w:rsidR="00874C1C" w:rsidRPr="0003607F" w:rsidRDefault="00874C1C" w:rsidP="006E6EAC">
      <w:pPr>
        <w:pStyle w:val="ListParagraph"/>
        <w:keepNext/>
        <w:keepLines/>
        <w:numPr>
          <w:ilvl w:val="0"/>
          <w:numId w:val="17"/>
        </w:numPr>
        <w:spacing w:before="0" w:afterLines="0" w:after="0" w:line="280" w:lineRule="exact"/>
        <w:ind w:left="284" w:hanging="284"/>
        <w:jc w:val="both"/>
        <w:rPr>
          <w:rFonts w:asciiTheme="minorHAnsi" w:hAnsiTheme="minorHAnsi"/>
          <w:sz w:val="20"/>
          <w:szCs w:val="20"/>
        </w:rPr>
      </w:pPr>
      <w:r w:rsidRPr="0003607F">
        <w:rPr>
          <w:rFonts w:asciiTheme="minorHAnsi" w:hAnsiTheme="minorHAnsi"/>
          <w:sz w:val="20"/>
          <w:szCs w:val="20"/>
        </w:rPr>
        <w:t xml:space="preserve">In the case of students who are deemed not to be mature minors, the GP would then seek consent from the parent or carer prior to any treatment from the GP. </w:t>
      </w:r>
    </w:p>
    <w:p w14:paraId="692836F8" w14:textId="77777777" w:rsidR="00874C1C" w:rsidRPr="0003607F" w:rsidRDefault="00874C1C" w:rsidP="006E6EAC">
      <w:pPr>
        <w:pStyle w:val="ListParagraph"/>
        <w:keepLines/>
        <w:numPr>
          <w:ilvl w:val="0"/>
          <w:numId w:val="17"/>
        </w:numPr>
        <w:spacing w:before="0" w:afterLines="0" w:after="0" w:line="280" w:lineRule="exact"/>
        <w:ind w:left="284" w:hanging="284"/>
        <w:jc w:val="both"/>
        <w:rPr>
          <w:rFonts w:asciiTheme="minorHAnsi" w:hAnsiTheme="minorHAnsi"/>
          <w:sz w:val="20"/>
          <w:szCs w:val="20"/>
        </w:rPr>
      </w:pPr>
      <w:r w:rsidRPr="0003607F">
        <w:rPr>
          <w:rFonts w:asciiTheme="minorHAnsi" w:hAnsiTheme="minorHAnsi"/>
          <w:sz w:val="20"/>
          <w:szCs w:val="20"/>
        </w:rPr>
        <w:t>In the case of students who are deemed to be mature minors, the student will be able to provide their own consent to the GP consultation and treatment.</w:t>
      </w:r>
    </w:p>
    <w:p w14:paraId="46D1BC88" w14:textId="77777777" w:rsidR="00874C1C" w:rsidRPr="0003607F" w:rsidRDefault="00874C1C" w:rsidP="006E6EAC">
      <w:pPr>
        <w:pStyle w:val="ListParagraph"/>
        <w:keepLines/>
        <w:numPr>
          <w:ilvl w:val="0"/>
          <w:numId w:val="17"/>
        </w:numPr>
        <w:spacing w:before="0" w:afterLines="0" w:after="0" w:line="280" w:lineRule="exact"/>
        <w:ind w:left="284" w:hanging="284"/>
        <w:jc w:val="both"/>
        <w:rPr>
          <w:rFonts w:asciiTheme="minorHAnsi" w:hAnsiTheme="minorHAnsi"/>
          <w:sz w:val="20"/>
          <w:szCs w:val="20"/>
        </w:rPr>
      </w:pPr>
      <w:r w:rsidRPr="0003607F">
        <w:rPr>
          <w:rFonts w:asciiTheme="minorHAnsi" w:hAnsiTheme="minorHAnsi"/>
          <w:sz w:val="20"/>
          <w:szCs w:val="20"/>
        </w:rPr>
        <w:t xml:space="preserve">There are many situations where GPs would prefer parents and carers to be involved, and in these cases, the GP will work with the young person to encourage parent or carer involvement. </w:t>
      </w:r>
    </w:p>
    <w:p w14:paraId="773A9195" w14:textId="430CD13D" w:rsidR="00874C1C" w:rsidRPr="0003607F" w:rsidRDefault="00874C1C" w:rsidP="006E6EAC">
      <w:pPr>
        <w:pStyle w:val="ListParagraph"/>
        <w:keepLines/>
        <w:numPr>
          <w:ilvl w:val="0"/>
          <w:numId w:val="17"/>
        </w:numPr>
        <w:spacing w:before="0" w:afterLines="0" w:after="0" w:line="280" w:lineRule="exact"/>
        <w:ind w:left="284" w:hanging="284"/>
        <w:jc w:val="both"/>
        <w:rPr>
          <w:rFonts w:asciiTheme="minorHAnsi" w:hAnsiTheme="minorHAnsi"/>
          <w:sz w:val="20"/>
          <w:szCs w:val="20"/>
        </w:rPr>
      </w:pPr>
      <w:r w:rsidRPr="0003607F">
        <w:rPr>
          <w:rFonts w:asciiTheme="minorHAnsi" w:hAnsiTheme="minorHAnsi"/>
          <w:sz w:val="20"/>
          <w:szCs w:val="20"/>
        </w:rPr>
        <w:t>If a parent or carer expressly states at the start of a school year or at any time during the school year that the GP in the school should not treat their child then the following procedure will be followed:</w:t>
      </w:r>
    </w:p>
    <w:p w14:paraId="08EEF9C9" w14:textId="5DC3E959" w:rsidR="006D2274" w:rsidRDefault="006D2274" w:rsidP="00776BA6">
      <w:pPr>
        <w:pStyle w:val="ListParagraph"/>
        <w:keepLines/>
        <w:numPr>
          <w:ilvl w:val="0"/>
          <w:numId w:val="16"/>
        </w:numPr>
        <w:spacing w:before="0" w:afterLines="0" w:after="0" w:line="280" w:lineRule="exact"/>
        <w:ind w:left="644"/>
        <w:jc w:val="both"/>
        <w:rPr>
          <w:rFonts w:asciiTheme="minorHAnsi" w:hAnsiTheme="minorHAnsi"/>
          <w:sz w:val="20"/>
          <w:szCs w:val="20"/>
        </w:rPr>
      </w:pPr>
      <w:r w:rsidRPr="006D2274">
        <w:rPr>
          <w:rFonts w:asciiTheme="minorHAnsi" w:hAnsiTheme="minorHAnsi"/>
          <w:sz w:val="20"/>
          <w:szCs w:val="20"/>
        </w:rPr>
        <w:t>Generally, all secondary school aged students will be considered mature enough to make a decision to see the GP and the GP will then decide whether the student is a mature minor for the purposes of seeking medical treatment for the presenting issue.</w:t>
      </w:r>
    </w:p>
    <w:p w14:paraId="22A240BF" w14:textId="7419F647" w:rsidR="0005516F" w:rsidRDefault="00161187" w:rsidP="006E6EAC">
      <w:pPr>
        <w:pStyle w:val="ListParagraph"/>
        <w:keepLines/>
        <w:numPr>
          <w:ilvl w:val="0"/>
          <w:numId w:val="16"/>
        </w:numPr>
        <w:spacing w:before="0" w:afterLines="0" w:after="0" w:line="280" w:lineRule="exact"/>
        <w:ind w:left="644"/>
        <w:jc w:val="both"/>
        <w:rPr>
          <w:rFonts w:asciiTheme="minorHAnsi" w:hAnsiTheme="minorHAnsi"/>
          <w:sz w:val="20"/>
          <w:szCs w:val="20"/>
        </w:rPr>
      </w:pPr>
      <w:r>
        <w:rPr>
          <w:rFonts w:asciiTheme="minorHAnsi" w:hAnsiTheme="minorHAnsi"/>
          <w:sz w:val="20"/>
          <w:szCs w:val="20"/>
        </w:rPr>
        <w:lastRenderedPageBreak/>
        <w:t xml:space="preserve">If the School </w:t>
      </w:r>
      <w:r w:rsidR="0026753D">
        <w:rPr>
          <w:rFonts w:asciiTheme="minorHAnsi" w:hAnsiTheme="minorHAnsi"/>
          <w:sz w:val="20"/>
          <w:szCs w:val="20"/>
        </w:rPr>
        <w:t xml:space="preserve">Program </w:t>
      </w:r>
      <w:r>
        <w:rPr>
          <w:rFonts w:asciiTheme="minorHAnsi" w:hAnsiTheme="minorHAnsi"/>
          <w:sz w:val="20"/>
          <w:szCs w:val="20"/>
        </w:rPr>
        <w:t>Lead (</w:t>
      </w:r>
      <w:r>
        <w:rPr>
          <w:rFonts w:asciiTheme="minorHAnsi" w:hAnsiTheme="minorHAnsi"/>
          <w:b/>
          <w:sz w:val="20"/>
          <w:szCs w:val="20"/>
        </w:rPr>
        <w:t>SPL</w:t>
      </w:r>
      <w:r>
        <w:rPr>
          <w:rFonts w:asciiTheme="minorHAnsi" w:hAnsiTheme="minorHAnsi"/>
          <w:sz w:val="20"/>
          <w:szCs w:val="20"/>
        </w:rPr>
        <w:t>)</w:t>
      </w:r>
      <w:r w:rsidR="006D2274">
        <w:rPr>
          <w:rFonts w:asciiTheme="minorHAnsi" w:hAnsiTheme="minorHAnsi"/>
          <w:sz w:val="20"/>
          <w:szCs w:val="20"/>
        </w:rPr>
        <w:t xml:space="preserve"> decides that the student is not a mature minor</w:t>
      </w:r>
      <w:r w:rsidR="00D40572">
        <w:rPr>
          <w:rFonts w:asciiTheme="minorHAnsi" w:hAnsiTheme="minorHAnsi"/>
          <w:sz w:val="20"/>
          <w:szCs w:val="20"/>
        </w:rPr>
        <w:t>, at that time,</w:t>
      </w:r>
      <w:r w:rsidR="006D2274">
        <w:rPr>
          <w:rFonts w:asciiTheme="minorHAnsi" w:hAnsiTheme="minorHAnsi"/>
          <w:sz w:val="20"/>
          <w:szCs w:val="20"/>
        </w:rPr>
        <w:t xml:space="preserve"> for the purposes of making an appointment with the GP, the </w:t>
      </w:r>
      <w:r>
        <w:rPr>
          <w:rFonts w:asciiTheme="minorHAnsi" w:hAnsiTheme="minorHAnsi"/>
          <w:sz w:val="20"/>
          <w:szCs w:val="20"/>
        </w:rPr>
        <w:t>SPL</w:t>
      </w:r>
      <w:r w:rsidR="006D2274">
        <w:rPr>
          <w:rFonts w:asciiTheme="minorHAnsi" w:hAnsiTheme="minorHAnsi"/>
          <w:sz w:val="20"/>
          <w:szCs w:val="20"/>
        </w:rPr>
        <w:t xml:space="preserve"> </w:t>
      </w:r>
      <w:r w:rsidR="0005516F">
        <w:rPr>
          <w:rFonts w:asciiTheme="minorHAnsi" w:hAnsiTheme="minorHAnsi"/>
          <w:sz w:val="20"/>
          <w:szCs w:val="20"/>
        </w:rPr>
        <w:t>will inform the GP that the parent or carer of that student has not consented to the student attending the GP.</w:t>
      </w:r>
      <w:r w:rsidR="00D40572">
        <w:rPr>
          <w:rFonts w:asciiTheme="minorHAnsi" w:hAnsiTheme="minorHAnsi"/>
          <w:sz w:val="20"/>
          <w:szCs w:val="20"/>
        </w:rPr>
        <w:t xml:space="preserve"> If the student seeks to make an appointment with the GP at any future time, the SPL will reconsider whether the student is</w:t>
      </w:r>
      <w:r w:rsidR="00E747F0">
        <w:rPr>
          <w:rFonts w:asciiTheme="minorHAnsi" w:hAnsiTheme="minorHAnsi"/>
          <w:sz w:val="20"/>
          <w:szCs w:val="20"/>
        </w:rPr>
        <w:t>,</w:t>
      </w:r>
      <w:r w:rsidR="00D40572">
        <w:rPr>
          <w:rFonts w:asciiTheme="minorHAnsi" w:hAnsiTheme="minorHAnsi"/>
          <w:sz w:val="20"/>
          <w:szCs w:val="20"/>
        </w:rPr>
        <w:t xml:space="preserve"> at that time, a mature minor for the purposes of making an appointment and any other reasons that the parent or carer has communicated regarding the whether the student can see the GP. The SPL and principal can seek advice from the Legal Division if necessary.</w:t>
      </w:r>
    </w:p>
    <w:p w14:paraId="5AD3E02D" w14:textId="4C02A648" w:rsidR="006D2274" w:rsidRDefault="006D2274" w:rsidP="006E6EAC">
      <w:pPr>
        <w:pStyle w:val="ListParagraph"/>
        <w:keepLines/>
        <w:numPr>
          <w:ilvl w:val="0"/>
          <w:numId w:val="16"/>
        </w:numPr>
        <w:spacing w:before="0" w:afterLines="0" w:after="0" w:line="280" w:lineRule="exact"/>
        <w:ind w:left="644"/>
        <w:jc w:val="both"/>
        <w:rPr>
          <w:rFonts w:asciiTheme="minorHAnsi" w:hAnsiTheme="minorHAnsi"/>
          <w:sz w:val="20"/>
          <w:szCs w:val="20"/>
        </w:rPr>
      </w:pPr>
      <w:r>
        <w:rPr>
          <w:rFonts w:asciiTheme="minorHAnsi" w:hAnsiTheme="minorHAnsi"/>
          <w:sz w:val="20"/>
          <w:szCs w:val="20"/>
        </w:rPr>
        <w:t xml:space="preserve">Where a </w:t>
      </w:r>
      <w:r w:rsidR="00161187">
        <w:rPr>
          <w:rFonts w:asciiTheme="minorHAnsi" w:hAnsiTheme="minorHAnsi"/>
          <w:sz w:val="20"/>
          <w:szCs w:val="20"/>
        </w:rPr>
        <w:t>SPL</w:t>
      </w:r>
      <w:r>
        <w:rPr>
          <w:rFonts w:asciiTheme="minorHAnsi" w:hAnsiTheme="minorHAnsi"/>
          <w:sz w:val="20"/>
          <w:szCs w:val="20"/>
        </w:rPr>
        <w:t xml:space="preserve"> is in doubt about whether the student is a mature minor for the purposes of making an appointment to see the GP, they </w:t>
      </w:r>
      <w:r w:rsidR="00161187">
        <w:rPr>
          <w:rFonts w:asciiTheme="minorHAnsi" w:hAnsiTheme="minorHAnsi"/>
          <w:sz w:val="20"/>
          <w:szCs w:val="20"/>
        </w:rPr>
        <w:t>should</w:t>
      </w:r>
      <w:r w:rsidR="00003C02">
        <w:rPr>
          <w:rFonts w:asciiTheme="minorHAnsi" w:hAnsiTheme="minorHAnsi"/>
          <w:sz w:val="20"/>
          <w:szCs w:val="20"/>
        </w:rPr>
        <w:t xml:space="preserve"> consult with relevant </w:t>
      </w:r>
      <w:r w:rsidR="00161187">
        <w:rPr>
          <w:rFonts w:asciiTheme="minorHAnsi" w:hAnsiTheme="minorHAnsi"/>
          <w:sz w:val="20"/>
          <w:szCs w:val="20"/>
        </w:rPr>
        <w:t>school staff. They must also consult with the GP (without disclosing the student’s identity, unless they have consent)</w:t>
      </w:r>
      <w:r w:rsidR="00003C02">
        <w:rPr>
          <w:rFonts w:asciiTheme="minorHAnsi" w:hAnsiTheme="minorHAnsi"/>
          <w:sz w:val="20"/>
          <w:szCs w:val="20"/>
        </w:rPr>
        <w:t>. In most cases, it will be in the best interests of the student to allow the stud</w:t>
      </w:r>
      <w:r w:rsidR="001B5B28">
        <w:rPr>
          <w:rFonts w:asciiTheme="minorHAnsi" w:hAnsiTheme="minorHAnsi"/>
          <w:sz w:val="20"/>
          <w:szCs w:val="20"/>
        </w:rPr>
        <w:t>ent to make an appointment and</w:t>
      </w:r>
      <w:r w:rsidR="00003C02">
        <w:rPr>
          <w:rFonts w:asciiTheme="minorHAnsi" w:hAnsiTheme="minorHAnsi"/>
          <w:sz w:val="20"/>
          <w:szCs w:val="20"/>
        </w:rPr>
        <w:t xml:space="preserve"> </w:t>
      </w:r>
      <w:r>
        <w:rPr>
          <w:rFonts w:asciiTheme="minorHAnsi" w:hAnsiTheme="minorHAnsi"/>
          <w:sz w:val="20"/>
          <w:szCs w:val="20"/>
        </w:rPr>
        <w:t>the GP can then make an assessment about maturity</w:t>
      </w:r>
      <w:r w:rsidR="001B5B28">
        <w:rPr>
          <w:rFonts w:asciiTheme="minorHAnsi" w:hAnsiTheme="minorHAnsi"/>
          <w:sz w:val="20"/>
          <w:szCs w:val="20"/>
        </w:rPr>
        <w:t xml:space="preserve"> for treatment</w:t>
      </w:r>
      <w:r>
        <w:rPr>
          <w:rFonts w:asciiTheme="minorHAnsi" w:hAnsiTheme="minorHAnsi"/>
          <w:sz w:val="20"/>
          <w:szCs w:val="20"/>
        </w:rPr>
        <w:t>.</w:t>
      </w:r>
    </w:p>
    <w:p w14:paraId="1CEFFBB7" w14:textId="2309EE24" w:rsidR="00874C1C" w:rsidRPr="00AF7C45" w:rsidRDefault="00874C1C" w:rsidP="00776BA6">
      <w:pPr>
        <w:keepLines/>
        <w:spacing w:before="0" w:after="0"/>
        <w:jc w:val="both"/>
        <w:rPr>
          <w:rFonts w:asciiTheme="minorHAnsi" w:hAnsiTheme="minorHAnsi"/>
          <w:sz w:val="20"/>
          <w:szCs w:val="20"/>
        </w:rPr>
      </w:pPr>
    </w:p>
    <w:p w14:paraId="2CCF7F6B" w14:textId="1EBDFBD4" w:rsidR="00874C1C" w:rsidRPr="00874C1C" w:rsidRDefault="00874C1C" w:rsidP="00776BA6">
      <w:pPr>
        <w:pStyle w:val="Heading1"/>
        <w:spacing w:before="0"/>
      </w:pPr>
      <w:r w:rsidRPr="00874C1C">
        <w:t>CONFIDENTIALITY</w:t>
      </w:r>
      <w:r w:rsidR="006B4651">
        <w:t xml:space="preserve"> POLICY</w:t>
      </w:r>
    </w:p>
    <w:p w14:paraId="34A635FA" w14:textId="16893AD3" w:rsidR="006E6EAC" w:rsidRPr="00776BA6" w:rsidRDefault="00874C1C" w:rsidP="00776BA6">
      <w:pPr>
        <w:spacing w:before="0" w:after="0"/>
        <w:contextualSpacing/>
        <w:jc w:val="both"/>
        <w:rPr>
          <w:rFonts w:asciiTheme="minorHAnsi" w:hAnsiTheme="minorHAnsi"/>
          <w:sz w:val="20"/>
          <w:szCs w:val="20"/>
        </w:rPr>
      </w:pPr>
      <w:r w:rsidRPr="00EC2E4F">
        <w:rPr>
          <w:rFonts w:asciiTheme="minorHAnsi" w:hAnsiTheme="minorHAnsi"/>
          <w:sz w:val="20"/>
          <w:szCs w:val="20"/>
        </w:rPr>
        <w:t>Under the Victorian Government’s policy</w:t>
      </w:r>
      <w:r w:rsidR="00C55305">
        <w:t>, t</w:t>
      </w:r>
      <w:r w:rsidRPr="00776BA6">
        <w:rPr>
          <w:rFonts w:asciiTheme="minorHAnsi" w:hAnsiTheme="minorHAnsi"/>
          <w:sz w:val="20"/>
          <w:szCs w:val="20"/>
        </w:rPr>
        <w:t xml:space="preserve">he right for a young person’s health information to be kept confidential will be respected unless the disclosure is with the consent of the young person or it is otherwise permitted by the law. </w:t>
      </w:r>
    </w:p>
    <w:p w14:paraId="5E6CEDF6" w14:textId="5CC2F90B" w:rsidR="00874C1C" w:rsidRPr="00EC2E4F" w:rsidRDefault="006E6EAC" w:rsidP="0003607F">
      <w:pPr>
        <w:spacing w:before="0" w:after="0"/>
        <w:contextualSpacing/>
        <w:jc w:val="both"/>
        <w:rPr>
          <w:rFonts w:asciiTheme="minorHAnsi" w:hAnsiTheme="minorHAnsi"/>
          <w:sz w:val="20"/>
          <w:szCs w:val="20"/>
        </w:rPr>
      </w:pPr>
      <w:r w:rsidRPr="00EC2E4F">
        <w:rPr>
          <w:rFonts w:asciiTheme="minorHAnsi" w:hAnsiTheme="minorHAnsi"/>
          <w:sz w:val="20"/>
          <w:szCs w:val="20"/>
        </w:rPr>
        <w:br/>
      </w:r>
      <w:r w:rsidR="00874C1C" w:rsidRPr="00EC2E4F">
        <w:rPr>
          <w:rFonts w:asciiTheme="minorHAnsi" w:hAnsiTheme="minorHAnsi"/>
          <w:sz w:val="20"/>
          <w:szCs w:val="20"/>
        </w:rPr>
        <w:t xml:space="preserve">In the case of mature minors, the following exceptions to the duty of confidentiality will apply: </w:t>
      </w:r>
    </w:p>
    <w:p w14:paraId="13F1DB26" w14:textId="77777777" w:rsidR="00874C1C" w:rsidRPr="00EC2E4F" w:rsidRDefault="00874C1C" w:rsidP="001222E4">
      <w:pPr>
        <w:pStyle w:val="ListParagraph"/>
        <w:keepLines/>
        <w:numPr>
          <w:ilvl w:val="0"/>
          <w:numId w:val="17"/>
        </w:numPr>
        <w:spacing w:before="0" w:afterLines="0" w:after="0" w:line="280" w:lineRule="exact"/>
        <w:ind w:left="284" w:hanging="284"/>
        <w:jc w:val="both"/>
        <w:rPr>
          <w:rFonts w:asciiTheme="minorHAnsi" w:hAnsiTheme="minorHAnsi"/>
          <w:sz w:val="20"/>
          <w:szCs w:val="20"/>
        </w:rPr>
      </w:pPr>
      <w:r w:rsidRPr="00EC2E4F">
        <w:rPr>
          <w:rFonts w:asciiTheme="minorHAnsi" w:hAnsiTheme="minorHAnsi"/>
          <w:sz w:val="20"/>
          <w:szCs w:val="20"/>
        </w:rPr>
        <w:t xml:space="preserve">The young person consents to the disclosure. </w:t>
      </w:r>
    </w:p>
    <w:p w14:paraId="4071000B" w14:textId="77777777" w:rsidR="00874C1C" w:rsidRPr="00EC2E4F" w:rsidRDefault="00874C1C" w:rsidP="001222E4">
      <w:pPr>
        <w:pStyle w:val="ListParagraph"/>
        <w:keepLines/>
        <w:numPr>
          <w:ilvl w:val="0"/>
          <w:numId w:val="17"/>
        </w:numPr>
        <w:spacing w:before="0" w:afterLines="0" w:after="0" w:line="280" w:lineRule="exact"/>
        <w:ind w:left="284" w:hanging="284"/>
        <w:jc w:val="both"/>
        <w:rPr>
          <w:rFonts w:asciiTheme="minorHAnsi" w:hAnsiTheme="minorHAnsi"/>
          <w:sz w:val="20"/>
          <w:szCs w:val="20"/>
        </w:rPr>
      </w:pPr>
      <w:r w:rsidRPr="00EC2E4F">
        <w:rPr>
          <w:rFonts w:asciiTheme="minorHAnsi" w:hAnsiTheme="minorHAnsi"/>
          <w:sz w:val="20"/>
          <w:szCs w:val="20"/>
        </w:rPr>
        <w:t xml:space="preserve">The disclosure is necessary to lessen or prevent a serious and imminent threat to any person’s life, health, safety or welfare.  </w:t>
      </w:r>
    </w:p>
    <w:p w14:paraId="4A1B8B86" w14:textId="77777777" w:rsidR="00874C1C" w:rsidRPr="00EC2E4F" w:rsidRDefault="00874C1C" w:rsidP="001222E4">
      <w:pPr>
        <w:pStyle w:val="ListParagraph"/>
        <w:keepLines/>
        <w:numPr>
          <w:ilvl w:val="0"/>
          <w:numId w:val="17"/>
        </w:numPr>
        <w:spacing w:before="0" w:afterLines="0" w:after="0" w:line="280" w:lineRule="exact"/>
        <w:ind w:left="284" w:hanging="284"/>
        <w:jc w:val="both"/>
        <w:rPr>
          <w:rFonts w:asciiTheme="minorHAnsi" w:hAnsiTheme="minorHAnsi"/>
          <w:sz w:val="20"/>
          <w:szCs w:val="20"/>
        </w:rPr>
      </w:pPr>
      <w:r w:rsidRPr="00EC2E4F">
        <w:rPr>
          <w:rFonts w:asciiTheme="minorHAnsi" w:hAnsiTheme="minorHAnsi"/>
          <w:sz w:val="20"/>
          <w:szCs w:val="20"/>
        </w:rPr>
        <w:t>The disclosure is necessary to prevent a serious threat to public health, safety or welfare. For example, the young person has a notifiable disease.</w:t>
      </w:r>
    </w:p>
    <w:p w14:paraId="1DC4723E" w14:textId="77777777" w:rsidR="00874C1C" w:rsidRPr="00EC2E4F" w:rsidRDefault="00874C1C" w:rsidP="001222E4">
      <w:pPr>
        <w:pStyle w:val="ListParagraph"/>
        <w:keepLines/>
        <w:numPr>
          <w:ilvl w:val="0"/>
          <w:numId w:val="17"/>
        </w:numPr>
        <w:spacing w:before="0" w:afterLines="0" w:after="0" w:line="280" w:lineRule="exact"/>
        <w:ind w:left="284" w:hanging="284"/>
        <w:jc w:val="both"/>
        <w:rPr>
          <w:rFonts w:asciiTheme="minorHAnsi" w:hAnsiTheme="minorHAnsi"/>
          <w:sz w:val="20"/>
          <w:szCs w:val="20"/>
        </w:rPr>
      </w:pPr>
      <w:r w:rsidRPr="00EC2E4F">
        <w:rPr>
          <w:rFonts w:asciiTheme="minorHAnsi" w:hAnsiTheme="minorHAnsi"/>
          <w:sz w:val="20"/>
          <w:szCs w:val="20"/>
        </w:rPr>
        <w:t>There is another legal requirement for the disclosure.</w:t>
      </w:r>
    </w:p>
    <w:p w14:paraId="145F70D8" w14:textId="655C5B0B" w:rsidR="00874C1C" w:rsidRPr="00EC2E4F" w:rsidRDefault="001222E4" w:rsidP="0003607F">
      <w:pPr>
        <w:spacing w:before="0" w:after="0"/>
        <w:contextualSpacing/>
        <w:jc w:val="both"/>
        <w:rPr>
          <w:rFonts w:asciiTheme="minorHAnsi" w:hAnsiTheme="minorHAnsi"/>
          <w:sz w:val="20"/>
          <w:szCs w:val="20"/>
        </w:rPr>
      </w:pPr>
      <w:r w:rsidRPr="00EC2E4F">
        <w:rPr>
          <w:rFonts w:asciiTheme="minorHAnsi" w:hAnsiTheme="minorHAnsi"/>
          <w:sz w:val="20"/>
          <w:szCs w:val="20"/>
        </w:rPr>
        <w:br/>
      </w:r>
      <w:r w:rsidR="00874C1C" w:rsidRPr="00EC2E4F">
        <w:rPr>
          <w:rFonts w:asciiTheme="minorHAnsi" w:hAnsiTheme="minorHAnsi"/>
          <w:sz w:val="20"/>
          <w:szCs w:val="20"/>
        </w:rPr>
        <w:t>In the case of students who are not considered mature minors, the following process will apply:</w:t>
      </w:r>
    </w:p>
    <w:p w14:paraId="2C78CA6A" w14:textId="59A1A737" w:rsidR="00874C1C" w:rsidRPr="00EC2E4F" w:rsidRDefault="00520D9A" w:rsidP="001222E4">
      <w:pPr>
        <w:pStyle w:val="ListParagraph"/>
        <w:keepLines/>
        <w:numPr>
          <w:ilvl w:val="0"/>
          <w:numId w:val="17"/>
        </w:numPr>
        <w:spacing w:before="0" w:afterLines="0" w:after="0" w:line="280" w:lineRule="exact"/>
        <w:ind w:left="284" w:hanging="284"/>
        <w:jc w:val="both"/>
        <w:rPr>
          <w:rFonts w:asciiTheme="minorHAnsi" w:hAnsiTheme="minorHAnsi"/>
          <w:sz w:val="20"/>
          <w:szCs w:val="20"/>
        </w:rPr>
      </w:pPr>
      <w:r>
        <w:rPr>
          <w:rFonts w:asciiTheme="minorHAnsi" w:hAnsiTheme="minorHAnsi"/>
          <w:sz w:val="20"/>
          <w:szCs w:val="20"/>
        </w:rPr>
        <w:t>H</w:t>
      </w:r>
      <w:r w:rsidRPr="00EC2E4F">
        <w:rPr>
          <w:rFonts w:asciiTheme="minorHAnsi" w:hAnsiTheme="minorHAnsi"/>
          <w:sz w:val="20"/>
          <w:szCs w:val="20"/>
        </w:rPr>
        <w:t xml:space="preserve">ealth </w:t>
      </w:r>
      <w:r w:rsidR="00874C1C" w:rsidRPr="00EC2E4F">
        <w:rPr>
          <w:rFonts w:asciiTheme="minorHAnsi" w:hAnsiTheme="minorHAnsi"/>
          <w:sz w:val="20"/>
          <w:szCs w:val="20"/>
        </w:rPr>
        <w:t xml:space="preserve">information </w:t>
      </w:r>
      <w:r>
        <w:rPr>
          <w:rFonts w:asciiTheme="minorHAnsi" w:hAnsiTheme="minorHAnsi"/>
          <w:sz w:val="20"/>
          <w:szCs w:val="20"/>
        </w:rPr>
        <w:t xml:space="preserve">will be shared </w:t>
      </w:r>
      <w:r w:rsidR="00874C1C" w:rsidRPr="00EC2E4F">
        <w:rPr>
          <w:rFonts w:asciiTheme="minorHAnsi" w:hAnsiTheme="minorHAnsi"/>
          <w:sz w:val="20"/>
          <w:szCs w:val="20"/>
        </w:rPr>
        <w:t xml:space="preserve">with a parent or carer. </w:t>
      </w:r>
    </w:p>
    <w:p w14:paraId="1576164A" w14:textId="2998D7CD" w:rsidR="00874C1C" w:rsidRPr="00EC2E4F" w:rsidRDefault="00520D9A" w:rsidP="001222E4">
      <w:pPr>
        <w:pStyle w:val="ListParagraph"/>
        <w:keepLines/>
        <w:numPr>
          <w:ilvl w:val="0"/>
          <w:numId w:val="17"/>
        </w:numPr>
        <w:spacing w:before="0" w:afterLines="0" w:after="0" w:line="280" w:lineRule="exact"/>
        <w:ind w:left="284" w:hanging="284"/>
        <w:jc w:val="both"/>
        <w:rPr>
          <w:rFonts w:asciiTheme="minorHAnsi" w:hAnsiTheme="minorHAnsi"/>
          <w:sz w:val="20"/>
          <w:szCs w:val="20"/>
        </w:rPr>
      </w:pPr>
      <w:r>
        <w:rPr>
          <w:rFonts w:asciiTheme="minorHAnsi" w:hAnsiTheme="minorHAnsi"/>
          <w:sz w:val="20"/>
          <w:szCs w:val="20"/>
        </w:rPr>
        <w:t>H</w:t>
      </w:r>
      <w:r w:rsidRPr="00EC2E4F">
        <w:rPr>
          <w:rFonts w:asciiTheme="minorHAnsi" w:hAnsiTheme="minorHAnsi"/>
          <w:sz w:val="20"/>
          <w:szCs w:val="20"/>
        </w:rPr>
        <w:t xml:space="preserve">ealth </w:t>
      </w:r>
      <w:r w:rsidR="00874C1C" w:rsidRPr="00EC2E4F">
        <w:rPr>
          <w:rFonts w:asciiTheme="minorHAnsi" w:hAnsiTheme="minorHAnsi"/>
          <w:sz w:val="20"/>
          <w:szCs w:val="20"/>
        </w:rPr>
        <w:t xml:space="preserve">information </w:t>
      </w:r>
      <w:r>
        <w:rPr>
          <w:rFonts w:asciiTheme="minorHAnsi" w:hAnsiTheme="minorHAnsi"/>
          <w:sz w:val="20"/>
          <w:szCs w:val="20"/>
        </w:rPr>
        <w:t xml:space="preserve">may be disclosed </w:t>
      </w:r>
      <w:r w:rsidR="00874C1C" w:rsidRPr="00EC2E4F">
        <w:rPr>
          <w:rFonts w:asciiTheme="minorHAnsi" w:hAnsiTheme="minorHAnsi"/>
          <w:sz w:val="20"/>
          <w:szCs w:val="20"/>
        </w:rPr>
        <w:t>to a third party if permitted by law or it is with the consent of the parent or carer.</w:t>
      </w:r>
    </w:p>
    <w:p w14:paraId="6830E90D" w14:textId="605B72E4" w:rsidR="00874C1C" w:rsidRDefault="0012686C" w:rsidP="00874C1C">
      <w:pPr>
        <w:spacing w:before="0" w:after="0"/>
        <w:contextualSpacing/>
        <w:jc w:val="both"/>
        <w:rPr>
          <w:rFonts w:asciiTheme="minorHAnsi" w:hAnsiTheme="minorHAnsi"/>
          <w:sz w:val="20"/>
          <w:szCs w:val="20"/>
        </w:rPr>
      </w:pPr>
      <w:r>
        <w:rPr>
          <w:rFonts w:asciiTheme="minorHAnsi" w:hAnsiTheme="minorHAnsi"/>
          <w:sz w:val="20"/>
          <w:szCs w:val="20"/>
        </w:rPr>
        <w:br/>
      </w:r>
      <w:r w:rsidR="006D2274">
        <w:rPr>
          <w:rFonts w:asciiTheme="minorHAnsi" w:hAnsiTheme="minorHAnsi"/>
          <w:sz w:val="20"/>
          <w:szCs w:val="20"/>
        </w:rPr>
        <w:t xml:space="preserve">It is also important to note that parents and carers will have access to </w:t>
      </w:r>
      <w:r w:rsidR="00520D9A">
        <w:rPr>
          <w:rFonts w:asciiTheme="minorHAnsi" w:hAnsiTheme="minorHAnsi"/>
          <w:sz w:val="20"/>
          <w:szCs w:val="20"/>
        </w:rPr>
        <w:t xml:space="preserve">their child’s </w:t>
      </w:r>
      <w:r w:rsidR="006D2274">
        <w:rPr>
          <w:rFonts w:asciiTheme="minorHAnsi" w:hAnsiTheme="minorHAnsi"/>
          <w:sz w:val="20"/>
          <w:szCs w:val="20"/>
        </w:rPr>
        <w:t>health information (including date of visit and medical practitioner’s name) through Medicare for</w:t>
      </w:r>
      <w:r w:rsidR="00520D9A">
        <w:rPr>
          <w:rFonts w:asciiTheme="minorHAnsi" w:hAnsiTheme="minorHAnsi"/>
          <w:sz w:val="20"/>
          <w:szCs w:val="20"/>
        </w:rPr>
        <w:t xml:space="preserve"> </w:t>
      </w:r>
      <w:r w:rsidR="006D2274">
        <w:rPr>
          <w:rFonts w:asciiTheme="minorHAnsi" w:hAnsiTheme="minorHAnsi"/>
          <w:sz w:val="20"/>
          <w:szCs w:val="20"/>
        </w:rPr>
        <w:t xml:space="preserve">children under 14 years of age who are listed on their Medicare card, without the consent of the </w:t>
      </w:r>
      <w:r w:rsidR="00520D9A">
        <w:rPr>
          <w:rFonts w:asciiTheme="minorHAnsi" w:hAnsiTheme="minorHAnsi"/>
          <w:sz w:val="20"/>
          <w:szCs w:val="20"/>
        </w:rPr>
        <w:t>child</w:t>
      </w:r>
      <w:r w:rsidR="006D2274">
        <w:rPr>
          <w:rFonts w:asciiTheme="minorHAnsi" w:hAnsiTheme="minorHAnsi"/>
          <w:sz w:val="20"/>
          <w:szCs w:val="20"/>
        </w:rPr>
        <w:t>.</w:t>
      </w:r>
    </w:p>
    <w:p w14:paraId="17843DF4" w14:textId="0BBC192E" w:rsidR="001D7230" w:rsidRDefault="00FB7CA9" w:rsidP="00AF7C45">
      <w:pPr>
        <w:spacing w:beforeLines="60" w:before="144" w:after="12"/>
        <w:contextualSpacing/>
        <w:rPr>
          <w:rFonts w:asciiTheme="minorHAnsi" w:hAnsiTheme="minorHAnsi"/>
          <w:sz w:val="20"/>
          <w:szCs w:val="20"/>
        </w:rPr>
      </w:pPr>
      <w:r>
        <w:rPr>
          <w:rFonts w:asciiTheme="minorHAnsi" w:hAnsiTheme="minorHAnsi"/>
          <w:sz w:val="20"/>
          <w:szCs w:val="20"/>
          <w:lang w:eastAsia="en-AU"/>
        </w:rPr>
        <w:br/>
      </w:r>
      <w:r w:rsidR="004E29AD" w:rsidRPr="00EC2E4F">
        <w:rPr>
          <w:rFonts w:asciiTheme="minorHAnsi" w:hAnsiTheme="minorHAnsi"/>
          <w:sz w:val="20"/>
          <w:szCs w:val="20"/>
          <w:lang w:eastAsia="en-AU"/>
        </w:rPr>
        <w:t>Fo</w:t>
      </w:r>
      <w:r w:rsidR="004E29AD" w:rsidRPr="00EC2E4F">
        <w:rPr>
          <w:rFonts w:asciiTheme="minorHAnsi" w:hAnsiTheme="minorHAnsi"/>
          <w:sz w:val="20"/>
          <w:szCs w:val="20"/>
        </w:rPr>
        <w:t>r more information</w:t>
      </w:r>
      <w:r>
        <w:rPr>
          <w:rFonts w:asciiTheme="minorHAnsi" w:hAnsiTheme="minorHAnsi"/>
          <w:sz w:val="20"/>
          <w:szCs w:val="20"/>
        </w:rPr>
        <w:t>,</w:t>
      </w:r>
      <w:r w:rsidR="004E29AD" w:rsidRPr="00EC2E4F">
        <w:rPr>
          <w:rFonts w:asciiTheme="minorHAnsi" w:hAnsiTheme="minorHAnsi"/>
          <w:sz w:val="20"/>
          <w:szCs w:val="20"/>
        </w:rPr>
        <w:t xml:space="preserve"> please visit: </w:t>
      </w:r>
      <w:hyperlink r:id="rId12" w:history="1">
        <w:r w:rsidR="006E6EAC" w:rsidRPr="00EC2E4F">
          <w:rPr>
            <w:rStyle w:val="Hyperlink"/>
            <w:rFonts w:asciiTheme="minorHAnsi" w:hAnsiTheme="minorHAnsi"/>
            <w:sz w:val="20"/>
            <w:szCs w:val="20"/>
          </w:rPr>
          <w:t>http://www.education.vic.gov.au/about/programs/health/pages/doctors-secondary-schools.aspx</w:t>
        </w:r>
      </w:hyperlink>
      <w:r w:rsidR="00580660">
        <w:rPr>
          <w:rFonts w:asciiTheme="minorHAnsi" w:hAnsiTheme="minorHAnsi"/>
          <w:sz w:val="20"/>
          <w:szCs w:val="20"/>
        </w:rPr>
        <w:t xml:space="preserve"> </w:t>
      </w:r>
      <w:r w:rsidR="00736744" w:rsidRPr="00EC2E4F">
        <w:rPr>
          <w:rFonts w:asciiTheme="minorHAnsi" w:hAnsiTheme="minorHAnsi"/>
          <w:sz w:val="20"/>
          <w:szCs w:val="20"/>
        </w:rPr>
        <w:t>o</w:t>
      </w:r>
      <w:r w:rsidR="004E29AD" w:rsidRPr="00EC2E4F">
        <w:rPr>
          <w:rFonts w:asciiTheme="minorHAnsi" w:hAnsiTheme="minorHAnsi"/>
          <w:sz w:val="20"/>
          <w:szCs w:val="20"/>
        </w:rPr>
        <w:t xml:space="preserve">r </w:t>
      </w:r>
    </w:p>
    <w:p w14:paraId="5FDF159D" w14:textId="3E1D0BA4" w:rsidR="00261860" w:rsidRPr="000025EB" w:rsidRDefault="004E29AD" w:rsidP="00AF7C45">
      <w:pPr>
        <w:spacing w:beforeLines="60" w:before="144" w:after="12"/>
        <w:contextualSpacing/>
        <w:rPr>
          <w:rFonts w:asciiTheme="minorHAnsi" w:hAnsiTheme="minorHAnsi"/>
          <w:sz w:val="20"/>
          <w:szCs w:val="20"/>
          <w:lang w:eastAsia="en-AU"/>
        </w:rPr>
        <w:sectPr w:rsidR="00261860" w:rsidRPr="000025EB" w:rsidSect="00974E80">
          <w:headerReference w:type="even" r:id="rId13"/>
          <w:headerReference w:type="default" r:id="rId14"/>
          <w:footerReference w:type="even" r:id="rId15"/>
          <w:footerReference w:type="default" r:id="rId16"/>
          <w:headerReference w:type="first" r:id="rId17"/>
          <w:footerReference w:type="first" r:id="rId18"/>
          <w:type w:val="continuous"/>
          <w:pgSz w:w="11900" w:h="16840"/>
          <w:pgMar w:top="2268" w:right="737" w:bottom="567" w:left="1304" w:header="1843" w:footer="510" w:gutter="0"/>
          <w:cols w:num="2" w:space="397"/>
          <w:docGrid w:linePitch="360"/>
        </w:sectPr>
      </w:pPr>
      <w:r w:rsidRPr="00EC2E4F">
        <w:rPr>
          <w:rFonts w:asciiTheme="minorHAnsi" w:hAnsiTheme="minorHAnsi"/>
          <w:sz w:val="20"/>
          <w:szCs w:val="20"/>
        </w:rPr>
        <w:t xml:space="preserve">email Doctors in Secondary Schools at: </w:t>
      </w:r>
      <w:hyperlink r:id="rId19" w:history="1">
        <w:r w:rsidRPr="00EC2E4F">
          <w:rPr>
            <w:rStyle w:val="Hyperlink"/>
            <w:rFonts w:asciiTheme="minorHAnsi" w:hAnsiTheme="minorHAnsi"/>
            <w:sz w:val="20"/>
            <w:szCs w:val="20"/>
            <w:lang w:eastAsia="en-AU"/>
          </w:rPr>
          <w:t>doctors.in.schools@edumail.vic.gov.au</w:t>
        </w:r>
      </w:hyperlink>
      <w:r w:rsidRPr="00EC2E4F">
        <w:rPr>
          <w:rStyle w:val="Hyperlink"/>
          <w:rFonts w:asciiTheme="minorHAnsi" w:hAnsiTheme="minorHAnsi"/>
          <w:sz w:val="20"/>
          <w:szCs w:val="20"/>
          <w:u w:val="none"/>
          <w:lang w:eastAsia="en-AU"/>
        </w:rPr>
        <w:t xml:space="preserve"> </w:t>
      </w:r>
      <w:r w:rsidRPr="00EC2E4F">
        <w:rPr>
          <w:rFonts w:asciiTheme="minorHAnsi" w:hAnsiTheme="minorHAnsi"/>
          <w:sz w:val="20"/>
          <w:szCs w:val="20"/>
        </w:rPr>
        <w:t>with any questions</w:t>
      </w:r>
      <w:r w:rsidR="003E1135" w:rsidRPr="00EC2E4F">
        <w:rPr>
          <w:rFonts w:asciiTheme="minorHAnsi" w:hAnsiTheme="minorHAnsi"/>
          <w:sz w:val="20"/>
          <w:szCs w:val="20"/>
        </w:rPr>
        <w:t>.</w:t>
      </w:r>
    </w:p>
    <w:p w14:paraId="33A1ACDB" w14:textId="651467CD" w:rsidR="0094572A" w:rsidRPr="00F64F82" w:rsidRDefault="0094572A" w:rsidP="00261860">
      <w:pPr>
        <w:pStyle w:val="Subtitle"/>
        <w:spacing w:before="60" w:after="12"/>
        <w:contextualSpacing/>
        <w:jc w:val="both"/>
      </w:pPr>
    </w:p>
    <w:sectPr w:rsidR="0094572A" w:rsidRPr="00F64F82" w:rsidSect="00684319">
      <w:type w:val="continuous"/>
      <w:pgSz w:w="11900" w:h="16840"/>
      <w:pgMar w:top="2835" w:right="737" w:bottom="1304" w:left="1304" w:header="624" w:footer="73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4DE39" w14:textId="77777777" w:rsidR="00644C2B" w:rsidRDefault="00644C2B" w:rsidP="00950C38">
      <w:pPr>
        <w:spacing w:before="0" w:after="0" w:line="240" w:lineRule="auto"/>
      </w:pPr>
      <w:r>
        <w:separator/>
      </w:r>
    </w:p>
  </w:endnote>
  <w:endnote w:type="continuationSeparator" w:id="0">
    <w:p w14:paraId="4D1AE5BD" w14:textId="77777777" w:rsidR="00644C2B" w:rsidRDefault="00644C2B" w:rsidP="00950C38">
      <w:pPr>
        <w:spacing w:before="0" w:after="0" w:line="240" w:lineRule="auto"/>
      </w:pPr>
      <w:r>
        <w:continuationSeparator/>
      </w:r>
    </w:p>
  </w:endnote>
  <w:endnote w:type="continuationNotice" w:id="1">
    <w:p w14:paraId="53FA1E1F" w14:textId="77777777" w:rsidR="00644C2B" w:rsidRDefault="00644C2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B0500000000000000"/>
    <w:charset w:val="80"/>
    <w:family w:val="modern"/>
    <w:pitch w:val="fixed"/>
    <w:sig w:usb0="E00002FF" w:usb1="6AC7FDFB" w:usb2="00000012" w:usb3="00000000" w:csb0="0002009F" w:csb1="00000000"/>
  </w:font>
  <w:font w:name="MS Gothic">
    <w:altName w:val="ＭＳ ゴシック"/>
    <w:panose1 w:val="020B0500000000000000"/>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9D37B" w14:textId="77777777" w:rsidR="00FF0F72" w:rsidRDefault="00FF0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ECAC" w14:textId="422C210C" w:rsidR="005375C7" w:rsidRPr="00FE56F3" w:rsidRDefault="005375C7" w:rsidP="00C758A1">
    <w:pPr>
      <w:pStyle w:val="Footer"/>
    </w:pPr>
    <w:r w:rsidRPr="00FE56F3">
      <w:rPr>
        <w:noProof/>
        <w:lang w:val="en-AU" w:eastAsia="en-AU"/>
      </w:rPr>
      <w:drawing>
        <wp:anchor distT="0" distB="0" distL="114300" distR="114300" simplePos="0" relativeHeight="251657215" behindDoc="1" locked="0" layoutInCell="1" allowOverlap="1" wp14:anchorId="41AAECB5" wp14:editId="445CA68F">
          <wp:simplePos x="0" y="0"/>
          <wp:positionH relativeFrom="margin">
            <wp:posOffset>-666115</wp:posOffset>
          </wp:positionH>
          <wp:positionV relativeFrom="margin">
            <wp:posOffset>8636635</wp:posOffset>
          </wp:positionV>
          <wp:extent cx="7092315" cy="679450"/>
          <wp:effectExtent l="0" t="0" r="0" b="635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State A4 Footer_Footer.png"/>
                  <pic:cNvPicPr/>
                </pic:nvPicPr>
                <pic:blipFill>
                  <a:blip r:embed="rId1">
                    <a:extLst>
                      <a:ext uri="{28A0092B-C50C-407E-A947-70E740481C1C}">
                        <a14:useLocalDpi xmlns:a14="http://schemas.microsoft.com/office/drawing/2010/main" val="0"/>
                      </a:ext>
                    </a:extLst>
                  </a:blip>
                  <a:stretch>
                    <a:fillRect/>
                  </a:stretch>
                </pic:blipFill>
                <pic:spPr>
                  <a:xfrm>
                    <a:off x="0" y="0"/>
                    <a:ext cx="7092315" cy="679450"/>
                  </a:xfrm>
                  <a:prstGeom prst="rect">
                    <a:avLst/>
                  </a:prstGeom>
                </pic:spPr>
              </pic:pic>
            </a:graphicData>
          </a:graphic>
          <wp14:sizeRelH relativeFrom="margin">
            <wp14:pctWidth>0</wp14:pctWidth>
          </wp14:sizeRelH>
          <wp14:sizeRelV relativeFrom="margin">
            <wp14:pctHeight>0</wp14:pctHeight>
          </wp14:sizeRelV>
        </wp:anchor>
      </w:drawing>
    </w:r>
    <w:r w:rsidR="00FE56F3" w:rsidRPr="00FE56F3">
      <w:t xml:space="preserve"> </w:t>
    </w:r>
    <w:r w:rsidR="00BA0DF7">
      <w:t xml:space="preserve">Version: </w:t>
    </w:r>
    <w:r w:rsidR="00BB1529">
      <w:t>1</w:t>
    </w:r>
    <w:r w:rsidR="00E92C67">
      <w:t>8</w:t>
    </w:r>
    <w:r w:rsidR="00C758A1" w:rsidRPr="00FE56F3">
      <w:t>/0</w:t>
    </w:r>
    <w:r w:rsidR="00BB1529">
      <w:t>5</w:t>
    </w:r>
    <w:r w:rsidR="00C758A1" w:rsidRPr="00FE56F3">
      <w:t>/2017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4B401" w14:textId="77777777" w:rsidR="00FF0F72" w:rsidRDefault="00FF0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DE2E2" w14:textId="77777777" w:rsidR="00644C2B" w:rsidRDefault="00644C2B" w:rsidP="00950C38">
      <w:pPr>
        <w:spacing w:before="0" w:after="0" w:line="240" w:lineRule="auto"/>
      </w:pPr>
      <w:r>
        <w:separator/>
      </w:r>
    </w:p>
  </w:footnote>
  <w:footnote w:type="continuationSeparator" w:id="0">
    <w:p w14:paraId="1742717E" w14:textId="77777777" w:rsidR="00644C2B" w:rsidRDefault="00644C2B" w:rsidP="00950C38">
      <w:pPr>
        <w:spacing w:before="0" w:after="0" w:line="240" w:lineRule="auto"/>
      </w:pPr>
      <w:r>
        <w:continuationSeparator/>
      </w:r>
    </w:p>
  </w:footnote>
  <w:footnote w:type="continuationNotice" w:id="1">
    <w:p w14:paraId="45AF9E23" w14:textId="77777777" w:rsidR="00644C2B" w:rsidRDefault="00644C2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7824D" w14:textId="77777777" w:rsidR="00FF0F72" w:rsidRDefault="00FF0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ECAA" w14:textId="38C55E78" w:rsidR="005375C7" w:rsidRDefault="00477992">
    <w:pPr>
      <w:pStyle w:val="Header"/>
    </w:pPr>
    <w:r>
      <w:rPr>
        <w:noProof/>
        <w:lang w:val="en-AU" w:eastAsia="en-AU"/>
      </w:rPr>
      <mc:AlternateContent>
        <mc:Choice Requires="wps">
          <w:drawing>
            <wp:anchor distT="0" distB="0" distL="114300" distR="114300" simplePos="0" relativeHeight="251660290" behindDoc="0" locked="0" layoutInCell="1" allowOverlap="1" wp14:anchorId="06C5E15D" wp14:editId="4767CAC4">
              <wp:simplePos x="0" y="0"/>
              <wp:positionH relativeFrom="column">
                <wp:posOffset>2880995</wp:posOffset>
              </wp:positionH>
              <wp:positionV relativeFrom="paragraph">
                <wp:posOffset>-800100</wp:posOffset>
              </wp:positionV>
              <wp:extent cx="3544833" cy="685552"/>
              <wp:effectExtent l="0" t="0" r="0" b="635"/>
              <wp:wrapNone/>
              <wp:docPr id="71" name="Text Box 71"/>
              <wp:cNvGraphicFramePr/>
              <a:graphic xmlns:a="http://schemas.openxmlformats.org/drawingml/2006/main">
                <a:graphicData uri="http://schemas.microsoft.com/office/word/2010/wordprocessingShape">
                  <wps:wsp>
                    <wps:cNvSpPr txBox="1"/>
                    <wps:spPr>
                      <a:xfrm>
                        <a:off x="0" y="0"/>
                        <a:ext cx="3544833" cy="68555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0F5645" w14:textId="77777777" w:rsidR="00477992" w:rsidRDefault="00477992" w:rsidP="00477992">
                          <w:pPr>
                            <w:jc w:val="right"/>
                            <w:rPr>
                              <w:b/>
                              <w:color w:val="FFFFFF" w:themeColor="background1"/>
                              <w:sz w:val="28"/>
                              <w:szCs w:val="28"/>
                            </w:rPr>
                          </w:pPr>
                          <w:r>
                            <w:rPr>
                              <w:b/>
                              <w:color w:val="FFFFFF" w:themeColor="background1"/>
                              <w:sz w:val="28"/>
                              <w:szCs w:val="28"/>
                            </w:rPr>
                            <w:t>OPERATIONAL POLICY</w:t>
                          </w:r>
                          <w:r w:rsidRPr="0044699D">
                            <w:rPr>
                              <w:b/>
                              <w:color w:val="FFFFFF" w:themeColor="background1"/>
                              <w:sz w:val="28"/>
                              <w:szCs w:val="28"/>
                            </w:rPr>
                            <w:t>:</w:t>
                          </w:r>
                        </w:p>
                        <w:p w14:paraId="536D8AB4" w14:textId="77777777" w:rsidR="00477992" w:rsidRPr="0044699D" w:rsidRDefault="00477992" w:rsidP="00477992">
                          <w:pPr>
                            <w:jc w:val="right"/>
                            <w:rPr>
                              <w:color w:val="FFFFFF" w:themeColor="background1"/>
                              <w:sz w:val="28"/>
                              <w:szCs w:val="28"/>
                            </w:rPr>
                          </w:pPr>
                          <w:r>
                            <w:rPr>
                              <w:color w:val="FFFFFF" w:themeColor="background1"/>
                              <w:sz w:val="28"/>
                              <w:szCs w:val="28"/>
                            </w:rPr>
                            <w:t>DOCTORS IN SECONDARY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5E15D" id="_x0000_t202" coordsize="21600,21600" o:spt="202" path="m,l,21600r21600,l21600,xe">
              <v:stroke joinstyle="miter"/>
              <v:path gradientshapeok="t" o:connecttype="rect"/>
            </v:shapetype>
            <v:shape id="Text Box 71" o:spid="_x0000_s1027" type="#_x0000_t202" style="position:absolute;margin-left:226.85pt;margin-top:-63pt;width:279.1pt;height:54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" filled="f" stroked="f">
              <v:textbox>
                <w:txbxContent>
                  <w:p w14:paraId="5C0F5645" w14:textId="77777777" w:rsidR="00477992" w:rsidRDefault="00477992" w:rsidP="00477992">
                    <w:pPr>
                      <w:jc w:val="right"/>
                      <w:rPr>
                        <w:b/>
                        <w:color w:val="FFFFFF" w:themeColor="background1"/>
                        <w:sz w:val="28"/>
                        <w:szCs w:val="28"/>
                      </w:rPr>
                    </w:pPr>
                    <w:r>
                      <w:rPr>
                        <w:b/>
                        <w:color w:val="FFFFFF" w:themeColor="background1"/>
                        <w:sz w:val="28"/>
                        <w:szCs w:val="28"/>
                      </w:rPr>
                      <w:t>OPERATIONAL POLICY</w:t>
                    </w:r>
                    <w:r w:rsidRPr="0044699D">
                      <w:rPr>
                        <w:b/>
                        <w:color w:val="FFFFFF" w:themeColor="background1"/>
                        <w:sz w:val="28"/>
                        <w:szCs w:val="28"/>
                      </w:rPr>
                      <w:t>:</w:t>
                    </w:r>
                  </w:p>
                  <w:p w14:paraId="536D8AB4" w14:textId="77777777" w:rsidR="00477992" w:rsidRPr="0044699D" w:rsidRDefault="00477992" w:rsidP="00477992">
                    <w:pPr>
                      <w:jc w:val="right"/>
                      <w:rPr>
                        <w:color w:val="FFFFFF" w:themeColor="background1"/>
                        <w:sz w:val="28"/>
                        <w:szCs w:val="28"/>
                      </w:rPr>
                    </w:pPr>
                    <w:r>
                      <w:rPr>
                        <w:color w:val="FFFFFF" w:themeColor="background1"/>
                        <w:sz w:val="28"/>
                        <w:szCs w:val="28"/>
                      </w:rPr>
                      <w:t>DOCTORS IN SECONDARY SCHOOLS</w:t>
                    </w:r>
                  </w:p>
                </w:txbxContent>
              </v:textbox>
            </v:shape>
          </w:pict>
        </mc:Fallback>
      </mc:AlternateContent>
    </w:r>
    <w:r w:rsidR="005375C7">
      <w:rPr>
        <w:noProof/>
        <w:lang w:val="en-AU" w:eastAsia="en-AU"/>
      </w:rPr>
      <w:drawing>
        <wp:anchor distT="0" distB="0" distL="114300" distR="114300" simplePos="0" relativeHeight="251656190" behindDoc="0" locked="0" layoutInCell="1" allowOverlap="1" wp14:anchorId="41AAECB1" wp14:editId="521DCB5B">
          <wp:simplePos x="0" y="0"/>
          <wp:positionH relativeFrom="margin">
            <wp:posOffset>-662179</wp:posOffset>
          </wp:positionH>
          <wp:positionV relativeFrom="margin">
            <wp:posOffset>-1184910</wp:posOffset>
          </wp:positionV>
          <wp:extent cx="7252970" cy="925062"/>
          <wp:effectExtent l="0" t="0" r="0" b="0"/>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 State Standard A4 head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2970" cy="925062"/>
                  </a:xfrm>
                  <a:prstGeom prst="rect">
                    <a:avLst/>
                  </a:prstGeom>
                </pic:spPr>
              </pic:pic>
            </a:graphicData>
          </a:graphic>
          <wp14:sizeRelH relativeFrom="margin">
            <wp14:pctWidth>0</wp14:pctWidth>
          </wp14:sizeRelH>
          <wp14:sizeRelV relativeFrom="margin">
            <wp14:pctHeight>0</wp14:pctHeight>
          </wp14:sizeRelV>
        </wp:anchor>
      </w:drawing>
    </w:r>
    <w:r w:rsidR="005375C7">
      <w:rPr>
        <w:noProof/>
        <w:lang w:val="en-AU" w:eastAsia="en-AU"/>
      </w:rPr>
      <mc:AlternateContent>
        <mc:Choice Requires="wps">
          <w:drawing>
            <wp:anchor distT="0" distB="0" distL="114300" distR="114300" simplePos="0" relativeHeight="251658242" behindDoc="0" locked="0" layoutInCell="1" allowOverlap="1" wp14:anchorId="41AAECB3" wp14:editId="41AAECB4">
              <wp:simplePos x="0" y="0"/>
              <wp:positionH relativeFrom="column">
                <wp:posOffset>2768228</wp:posOffset>
              </wp:positionH>
              <wp:positionV relativeFrom="paragraph">
                <wp:posOffset>-50552</wp:posOffset>
              </wp:positionV>
              <wp:extent cx="3544833" cy="685552"/>
              <wp:effectExtent l="0" t="0" r="0" b="635"/>
              <wp:wrapNone/>
              <wp:docPr id="15" name="Text Box 15"/>
              <wp:cNvGraphicFramePr/>
              <a:graphic xmlns:a="http://schemas.openxmlformats.org/drawingml/2006/main">
                <a:graphicData uri="http://schemas.microsoft.com/office/word/2010/wordprocessingShape">
                  <wps:wsp>
                    <wps:cNvSpPr txBox="1"/>
                    <wps:spPr>
                      <a:xfrm>
                        <a:off x="0" y="0"/>
                        <a:ext cx="3544833" cy="68555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AAECBA" w14:textId="59AF33D3" w:rsidR="005375C7" w:rsidRDefault="0003607F" w:rsidP="0044699D">
                          <w:pPr>
                            <w:jc w:val="right"/>
                            <w:rPr>
                              <w:b/>
                              <w:color w:val="FFFFFF" w:themeColor="background1"/>
                              <w:sz w:val="28"/>
                              <w:szCs w:val="28"/>
                            </w:rPr>
                          </w:pPr>
                          <w:r>
                            <w:rPr>
                              <w:b/>
                              <w:color w:val="FFFFFF" w:themeColor="background1"/>
                              <w:sz w:val="28"/>
                              <w:szCs w:val="28"/>
                            </w:rPr>
                            <w:t>OPERATIONAL POLICY</w:t>
                          </w:r>
                          <w:r w:rsidR="005375C7" w:rsidRPr="0044699D">
                            <w:rPr>
                              <w:b/>
                              <w:color w:val="FFFFFF" w:themeColor="background1"/>
                              <w:sz w:val="28"/>
                              <w:szCs w:val="28"/>
                            </w:rPr>
                            <w:t>:</w:t>
                          </w:r>
                        </w:p>
                        <w:p w14:paraId="41AAECBB" w14:textId="77777777" w:rsidR="005375C7" w:rsidRPr="0044699D" w:rsidRDefault="005375C7" w:rsidP="0044699D">
                          <w:pPr>
                            <w:jc w:val="right"/>
                            <w:rPr>
                              <w:color w:val="FFFFFF" w:themeColor="background1"/>
                              <w:sz w:val="28"/>
                              <w:szCs w:val="28"/>
                            </w:rPr>
                          </w:pPr>
                          <w:r>
                            <w:rPr>
                              <w:color w:val="FFFFFF" w:themeColor="background1"/>
                              <w:sz w:val="28"/>
                              <w:szCs w:val="28"/>
                            </w:rPr>
                            <w:t>DOCTORS IN SECONDARY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AECB3" id="Text Box 15" o:spid="_x0000_s1028" type="#_x0000_t202" style="position:absolute;margin-left:217.95pt;margin-top:-4pt;width:279.1pt;height:5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" filled="f" stroked="f">
              <v:textbox>
                <w:txbxContent>
                  <w:p w14:paraId="41AAECBA" w14:textId="59AF33D3" w:rsidR="005375C7" w:rsidRDefault="0003607F" w:rsidP="0044699D">
                    <w:pPr>
                      <w:jc w:val="right"/>
                      <w:rPr>
                        <w:b/>
                        <w:color w:val="FFFFFF" w:themeColor="background1"/>
                        <w:sz w:val="28"/>
                        <w:szCs w:val="28"/>
                      </w:rPr>
                    </w:pPr>
                    <w:r>
                      <w:rPr>
                        <w:b/>
                        <w:color w:val="FFFFFF" w:themeColor="background1"/>
                        <w:sz w:val="28"/>
                        <w:szCs w:val="28"/>
                      </w:rPr>
                      <w:t>OPERATIONAL POLICY</w:t>
                    </w:r>
                    <w:r w:rsidR="005375C7" w:rsidRPr="0044699D">
                      <w:rPr>
                        <w:b/>
                        <w:color w:val="FFFFFF" w:themeColor="background1"/>
                        <w:sz w:val="28"/>
                        <w:szCs w:val="28"/>
                      </w:rPr>
                      <w:t>:</w:t>
                    </w:r>
                  </w:p>
                  <w:p w14:paraId="41AAECBB" w14:textId="77777777" w:rsidR="005375C7" w:rsidRPr="0044699D" w:rsidRDefault="005375C7" w:rsidP="0044699D">
                    <w:pPr>
                      <w:jc w:val="right"/>
                      <w:rPr>
                        <w:color w:val="FFFFFF" w:themeColor="background1"/>
                        <w:sz w:val="28"/>
                        <w:szCs w:val="28"/>
                      </w:rPr>
                    </w:pPr>
                    <w:r>
                      <w:rPr>
                        <w:color w:val="FFFFFF" w:themeColor="background1"/>
                        <w:sz w:val="28"/>
                        <w:szCs w:val="28"/>
                      </w:rPr>
                      <w:t>DOCTORS IN SECONDARY SCHOOLS</w:t>
                    </w:r>
                  </w:p>
                </w:txbxContent>
              </v:textbox>
            </v:shape>
          </w:pict>
        </mc:Fallback>
      </mc:AlternateContent>
    </w:r>
    <w:r w:rsidR="005375C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A3E11" w14:textId="77777777" w:rsidR="00FF0F72" w:rsidRDefault="00FF0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149"/>
    <w:multiLevelType w:val="hybridMultilevel"/>
    <w:tmpl w:val="85AEF094"/>
    <w:lvl w:ilvl="0" w:tplc="E5045662">
      <w:start w:val="1"/>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46EFE"/>
    <w:multiLevelType w:val="hybridMultilevel"/>
    <w:tmpl w:val="94DE8892"/>
    <w:lvl w:ilvl="0" w:tplc="0C090001">
      <w:start w:val="1"/>
      <w:numFmt w:val="bullet"/>
      <w:lvlText w:val=""/>
      <w:lvlJc w:val="left"/>
      <w:pPr>
        <w:ind w:left="392" w:hanging="360"/>
      </w:pPr>
      <w:rPr>
        <w:rFonts w:ascii="Symbol" w:hAnsi="Symbol" w:hint="default"/>
      </w:rPr>
    </w:lvl>
    <w:lvl w:ilvl="1" w:tplc="0C090003">
      <w:start w:val="1"/>
      <w:numFmt w:val="bullet"/>
      <w:lvlText w:val="o"/>
      <w:lvlJc w:val="left"/>
      <w:pPr>
        <w:ind w:left="1112" w:hanging="360"/>
      </w:pPr>
      <w:rPr>
        <w:rFonts w:ascii="Courier New" w:hAnsi="Courier New" w:cs="Courier New" w:hint="default"/>
      </w:rPr>
    </w:lvl>
    <w:lvl w:ilvl="2" w:tplc="0C090005">
      <w:start w:val="1"/>
      <w:numFmt w:val="bullet"/>
      <w:lvlText w:val=""/>
      <w:lvlJc w:val="left"/>
      <w:pPr>
        <w:ind w:left="1832" w:hanging="360"/>
      </w:pPr>
      <w:rPr>
        <w:rFonts w:ascii="Wingdings" w:hAnsi="Wingdings" w:hint="default"/>
      </w:rPr>
    </w:lvl>
    <w:lvl w:ilvl="3" w:tplc="0C090001">
      <w:start w:val="1"/>
      <w:numFmt w:val="bullet"/>
      <w:lvlText w:val=""/>
      <w:lvlJc w:val="left"/>
      <w:pPr>
        <w:ind w:left="2552" w:hanging="360"/>
      </w:pPr>
      <w:rPr>
        <w:rFonts w:ascii="Symbol" w:hAnsi="Symbol" w:hint="default"/>
      </w:rPr>
    </w:lvl>
    <w:lvl w:ilvl="4" w:tplc="0C090003">
      <w:start w:val="1"/>
      <w:numFmt w:val="bullet"/>
      <w:lvlText w:val="o"/>
      <w:lvlJc w:val="left"/>
      <w:pPr>
        <w:ind w:left="3272" w:hanging="360"/>
      </w:pPr>
      <w:rPr>
        <w:rFonts w:ascii="Courier New" w:hAnsi="Courier New" w:cs="Courier New" w:hint="default"/>
      </w:rPr>
    </w:lvl>
    <w:lvl w:ilvl="5" w:tplc="0C090005">
      <w:start w:val="1"/>
      <w:numFmt w:val="bullet"/>
      <w:lvlText w:val=""/>
      <w:lvlJc w:val="left"/>
      <w:pPr>
        <w:ind w:left="3992" w:hanging="360"/>
      </w:pPr>
      <w:rPr>
        <w:rFonts w:ascii="Wingdings" w:hAnsi="Wingdings" w:hint="default"/>
      </w:rPr>
    </w:lvl>
    <w:lvl w:ilvl="6" w:tplc="0C090001">
      <w:start w:val="1"/>
      <w:numFmt w:val="bullet"/>
      <w:lvlText w:val=""/>
      <w:lvlJc w:val="left"/>
      <w:pPr>
        <w:ind w:left="4712" w:hanging="360"/>
      </w:pPr>
      <w:rPr>
        <w:rFonts w:ascii="Symbol" w:hAnsi="Symbol" w:hint="default"/>
      </w:rPr>
    </w:lvl>
    <w:lvl w:ilvl="7" w:tplc="0C090003">
      <w:start w:val="1"/>
      <w:numFmt w:val="bullet"/>
      <w:lvlText w:val="o"/>
      <w:lvlJc w:val="left"/>
      <w:pPr>
        <w:ind w:left="5432" w:hanging="360"/>
      </w:pPr>
      <w:rPr>
        <w:rFonts w:ascii="Courier New" w:hAnsi="Courier New" w:cs="Courier New" w:hint="default"/>
      </w:rPr>
    </w:lvl>
    <w:lvl w:ilvl="8" w:tplc="0C090005">
      <w:start w:val="1"/>
      <w:numFmt w:val="bullet"/>
      <w:lvlText w:val=""/>
      <w:lvlJc w:val="left"/>
      <w:pPr>
        <w:ind w:left="6152" w:hanging="360"/>
      </w:pPr>
      <w:rPr>
        <w:rFonts w:ascii="Wingdings" w:hAnsi="Wingdings" w:hint="default"/>
      </w:rPr>
    </w:lvl>
  </w:abstractNum>
  <w:abstractNum w:abstractNumId="2" w15:restartNumberingAfterBreak="0">
    <w:nsid w:val="177053C2"/>
    <w:multiLevelType w:val="hybridMultilevel"/>
    <w:tmpl w:val="E7C61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0F539E"/>
    <w:multiLevelType w:val="hybridMultilevel"/>
    <w:tmpl w:val="1F3A58E8"/>
    <w:lvl w:ilvl="0" w:tplc="0C090003">
      <w:start w:val="1"/>
      <w:numFmt w:val="bullet"/>
      <w:lvlText w:val="o"/>
      <w:lvlJc w:val="left"/>
      <w:pPr>
        <w:ind w:left="498" w:hanging="360"/>
      </w:pPr>
      <w:rPr>
        <w:rFonts w:ascii="Courier New" w:hAnsi="Courier New" w:cs="Courier New" w:hint="default"/>
      </w:rPr>
    </w:lvl>
    <w:lvl w:ilvl="1" w:tplc="0C090003" w:tentative="1">
      <w:start w:val="1"/>
      <w:numFmt w:val="bullet"/>
      <w:lvlText w:val="o"/>
      <w:lvlJc w:val="left"/>
      <w:pPr>
        <w:ind w:left="1218" w:hanging="360"/>
      </w:pPr>
      <w:rPr>
        <w:rFonts w:ascii="Courier New" w:hAnsi="Courier New" w:cs="Courier New" w:hint="default"/>
      </w:rPr>
    </w:lvl>
    <w:lvl w:ilvl="2" w:tplc="0C090005" w:tentative="1">
      <w:start w:val="1"/>
      <w:numFmt w:val="bullet"/>
      <w:lvlText w:val=""/>
      <w:lvlJc w:val="left"/>
      <w:pPr>
        <w:ind w:left="1938" w:hanging="360"/>
      </w:pPr>
      <w:rPr>
        <w:rFonts w:ascii="Wingdings" w:hAnsi="Wingdings" w:hint="default"/>
      </w:rPr>
    </w:lvl>
    <w:lvl w:ilvl="3" w:tplc="0C090001" w:tentative="1">
      <w:start w:val="1"/>
      <w:numFmt w:val="bullet"/>
      <w:lvlText w:val=""/>
      <w:lvlJc w:val="left"/>
      <w:pPr>
        <w:ind w:left="2658" w:hanging="360"/>
      </w:pPr>
      <w:rPr>
        <w:rFonts w:ascii="Symbol" w:hAnsi="Symbol" w:hint="default"/>
      </w:rPr>
    </w:lvl>
    <w:lvl w:ilvl="4" w:tplc="0C090003" w:tentative="1">
      <w:start w:val="1"/>
      <w:numFmt w:val="bullet"/>
      <w:lvlText w:val="o"/>
      <w:lvlJc w:val="left"/>
      <w:pPr>
        <w:ind w:left="3378" w:hanging="360"/>
      </w:pPr>
      <w:rPr>
        <w:rFonts w:ascii="Courier New" w:hAnsi="Courier New" w:cs="Courier New" w:hint="default"/>
      </w:rPr>
    </w:lvl>
    <w:lvl w:ilvl="5" w:tplc="0C090005" w:tentative="1">
      <w:start w:val="1"/>
      <w:numFmt w:val="bullet"/>
      <w:lvlText w:val=""/>
      <w:lvlJc w:val="left"/>
      <w:pPr>
        <w:ind w:left="4098" w:hanging="360"/>
      </w:pPr>
      <w:rPr>
        <w:rFonts w:ascii="Wingdings" w:hAnsi="Wingdings" w:hint="default"/>
      </w:rPr>
    </w:lvl>
    <w:lvl w:ilvl="6" w:tplc="0C090001" w:tentative="1">
      <w:start w:val="1"/>
      <w:numFmt w:val="bullet"/>
      <w:lvlText w:val=""/>
      <w:lvlJc w:val="left"/>
      <w:pPr>
        <w:ind w:left="4818" w:hanging="360"/>
      </w:pPr>
      <w:rPr>
        <w:rFonts w:ascii="Symbol" w:hAnsi="Symbol" w:hint="default"/>
      </w:rPr>
    </w:lvl>
    <w:lvl w:ilvl="7" w:tplc="0C090003" w:tentative="1">
      <w:start w:val="1"/>
      <w:numFmt w:val="bullet"/>
      <w:lvlText w:val="o"/>
      <w:lvlJc w:val="left"/>
      <w:pPr>
        <w:ind w:left="5538" w:hanging="360"/>
      </w:pPr>
      <w:rPr>
        <w:rFonts w:ascii="Courier New" w:hAnsi="Courier New" w:cs="Courier New" w:hint="default"/>
      </w:rPr>
    </w:lvl>
    <w:lvl w:ilvl="8" w:tplc="0C090005" w:tentative="1">
      <w:start w:val="1"/>
      <w:numFmt w:val="bullet"/>
      <w:lvlText w:val=""/>
      <w:lvlJc w:val="left"/>
      <w:pPr>
        <w:ind w:left="6258" w:hanging="360"/>
      </w:pPr>
      <w:rPr>
        <w:rFonts w:ascii="Wingdings" w:hAnsi="Wingdings" w:hint="default"/>
      </w:rPr>
    </w:lvl>
  </w:abstractNum>
  <w:abstractNum w:abstractNumId="4" w15:restartNumberingAfterBreak="0">
    <w:nsid w:val="1E347976"/>
    <w:multiLevelType w:val="hybridMultilevel"/>
    <w:tmpl w:val="07605D2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3A607B"/>
    <w:multiLevelType w:val="hybridMultilevel"/>
    <w:tmpl w:val="A030F582"/>
    <w:lvl w:ilvl="0" w:tplc="2954D432">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3368D"/>
    <w:multiLevelType w:val="hybridMultilevel"/>
    <w:tmpl w:val="6B10B2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9503F5"/>
    <w:multiLevelType w:val="hybridMultilevel"/>
    <w:tmpl w:val="146CD7BE"/>
    <w:lvl w:ilvl="0" w:tplc="0C090001">
      <w:start w:val="1"/>
      <w:numFmt w:val="bullet"/>
      <w:lvlText w:val=""/>
      <w:lvlJc w:val="left"/>
      <w:pPr>
        <w:ind w:left="-1422" w:hanging="360"/>
      </w:pPr>
      <w:rPr>
        <w:rFonts w:ascii="Symbol" w:hAnsi="Symbol" w:hint="default"/>
      </w:rPr>
    </w:lvl>
    <w:lvl w:ilvl="1" w:tplc="0C090003" w:tentative="1">
      <w:start w:val="1"/>
      <w:numFmt w:val="bullet"/>
      <w:lvlText w:val="o"/>
      <w:lvlJc w:val="left"/>
      <w:pPr>
        <w:ind w:left="-702" w:hanging="360"/>
      </w:pPr>
      <w:rPr>
        <w:rFonts w:ascii="Courier New" w:hAnsi="Courier New" w:cs="Courier New" w:hint="default"/>
      </w:rPr>
    </w:lvl>
    <w:lvl w:ilvl="2" w:tplc="0C090005" w:tentative="1">
      <w:start w:val="1"/>
      <w:numFmt w:val="bullet"/>
      <w:lvlText w:val=""/>
      <w:lvlJc w:val="left"/>
      <w:pPr>
        <w:ind w:left="18" w:hanging="360"/>
      </w:pPr>
      <w:rPr>
        <w:rFonts w:ascii="Wingdings" w:hAnsi="Wingdings" w:hint="default"/>
      </w:rPr>
    </w:lvl>
    <w:lvl w:ilvl="3" w:tplc="0C090001" w:tentative="1">
      <w:start w:val="1"/>
      <w:numFmt w:val="bullet"/>
      <w:lvlText w:val=""/>
      <w:lvlJc w:val="left"/>
      <w:pPr>
        <w:ind w:left="738" w:hanging="360"/>
      </w:pPr>
      <w:rPr>
        <w:rFonts w:ascii="Symbol" w:hAnsi="Symbol" w:hint="default"/>
      </w:rPr>
    </w:lvl>
    <w:lvl w:ilvl="4" w:tplc="0C090003" w:tentative="1">
      <w:start w:val="1"/>
      <w:numFmt w:val="bullet"/>
      <w:lvlText w:val="o"/>
      <w:lvlJc w:val="left"/>
      <w:pPr>
        <w:ind w:left="1458" w:hanging="360"/>
      </w:pPr>
      <w:rPr>
        <w:rFonts w:ascii="Courier New" w:hAnsi="Courier New" w:cs="Courier New" w:hint="default"/>
      </w:rPr>
    </w:lvl>
    <w:lvl w:ilvl="5" w:tplc="0C090005" w:tentative="1">
      <w:start w:val="1"/>
      <w:numFmt w:val="bullet"/>
      <w:lvlText w:val=""/>
      <w:lvlJc w:val="left"/>
      <w:pPr>
        <w:ind w:left="2178" w:hanging="360"/>
      </w:pPr>
      <w:rPr>
        <w:rFonts w:ascii="Wingdings" w:hAnsi="Wingdings" w:hint="default"/>
      </w:rPr>
    </w:lvl>
    <w:lvl w:ilvl="6" w:tplc="0C090001" w:tentative="1">
      <w:start w:val="1"/>
      <w:numFmt w:val="bullet"/>
      <w:lvlText w:val=""/>
      <w:lvlJc w:val="left"/>
      <w:pPr>
        <w:ind w:left="2898" w:hanging="360"/>
      </w:pPr>
      <w:rPr>
        <w:rFonts w:ascii="Symbol" w:hAnsi="Symbol" w:hint="default"/>
      </w:rPr>
    </w:lvl>
    <w:lvl w:ilvl="7" w:tplc="0C090003" w:tentative="1">
      <w:start w:val="1"/>
      <w:numFmt w:val="bullet"/>
      <w:lvlText w:val="o"/>
      <w:lvlJc w:val="left"/>
      <w:pPr>
        <w:ind w:left="3618" w:hanging="360"/>
      </w:pPr>
      <w:rPr>
        <w:rFonts w:ascii="Courier New" w:hAnsi="Courier New" w:cs="Courier New" w:hint="default"/>
      </w:rPr>
    </w:lvl>
    <w:lvl w:ilvl="8" w:tplc="0C090005" w:tentative="1">
      <w:start w:val="1"/>
      <w:numFmt w:val="bullet"/>
      <w:lvlText w:val=""/>
      <w:lvlJc w:val="left"/>
      <w:pPr>
        <w:ind w:left="4338" w:hanging="360"/>
      </w:pPr>
      <w:rPr>
        <w:rFonts w:ascii="Wingdings" w:hAnsi="Wingdings" w:hint="default"/>
      </w:rPr>
    </w:lvl>
  </w:abstractNum>
  <w:abstractNum w:abstractNumId="8" w15:restartNumberingAfterBreak="0">
    <w:nsid w:val="2E62326D"/>
    <w:multiLevelType w:val="multilevel"/>
    <w:tmpl w:val="223CD8F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F6330B0"/>
    <w:multiLevelType w:val="hybridMultilevel"/>
    <w:tmpl w:val="F46C5EE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2D00928"/>
    <w:multiLevelType w:val="hybridMultilevel"/>
    <w:tmpl w:val="D1E011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88623F4"/>
    <w:multiLevelType w:val="hybridMultilevel"/>
    <w:tmpl w:val="19CC0E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47F7C62"/>
    <w:multiLevelType w:val="hybridMultilevel"/>
    <w:tmpl w:val="69649068"/>
    <w:lvl w:ilvl="0" w:tplc="65BEB7C4">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5035537"/>
    <w:multiLevelType w:val="hybridMultilevel"/>
    <w:tmpl w:val="ECF06162"/>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4" w15:restartNumberingAfterBreak="0">
    <w:nsid w:val="56275846"/>
    <w:multiLevelType w:val="hybridMultilevel"/>
    <w:tmpl w:val="8C82D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081BF0"/>
    <w:multiLevelType w:val="hybridMultilevel"/>
    <w:tmpl w:val="3312922A"/>
    <w:lvl w:ilvl="0" w:tplc="E7C6489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DA0147B"/>
    <w:multiLevelType w:val="hybridMultilevel"/>
    <w:tmpl w:val="C8585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E806A3D"/>
    <w:multiLevelType w:val="hybridMultilevel"/>
    <w:tmpl w:val="E2B6E47A"/>
    <w:lvl w:ilvl="0" w:tplc="0C090001">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8" w15:restartNumberingAfterBreak="0">
    <w:nsid w:val="72B4367C"/>
    <w:multiLevelType w:val="hybridMultilevel"/>
    <w:tmpl w:val="F8D4939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662709C"/>
    <w:multiLevelType w:val="hybridMultilevel"/>
    <w:tmpl w:val="A36C03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E514D45"/>
    <w:multiLevelType w:val="hybridMultilevel"/>
    <w:tmpl w:val="07B03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7"/>
  </w:num>
  <w:num w:numId="4">
    <w:abstractNumId w:val="1"/>
  </w:num>
  <w:num w:numId="5">
    <w:abstractNumId w:val="15"/>
  </w:num>
  <w:num w:numId="6">
    <w:abstractNumId w:val="6"/>
  </w:num>
  <w:num w:numId="7">
    <w:abstractNumId w:val="4"/>
  </w:num>
  <w:num w:numId="8">
    <w:abstractNumId w:val="0"/>
  </w:num>
  <w:num w:numId="9">
    <w:abstractNumId w:val="16"/>
  </w:num>
  <w:num w:numId="10">
    <w:abstractNumId w:val="14"/>
  </w:num>
  <w:num w:numId="11">
    <w:abstractNumId w:val="12"/>
  </w:num>
  <w:num w:numId="12">
    <w:abstractNumId w:val="19"/>
  </w:num>
  <w:num w:numId="13">
    <w:abstractNumId w:val="7"/>
  </w:num>
  <w:num w:numId="14">
    <w:abstractNumId w:val="18"/>
  </w:num>
  <w:num w:numId="15">
    <w:abstractNumId w:val="20"/>
  </w:num>
  <w:num w:numId="16">
    <w:abstractNumId w:val="9"/>
  </w:num>
  <w:num w:numId="17">
    <w:abstractNumId w:val="13"/>
  </w:num>
  <w:num w:numId="18">
    <w:abstractNumId w:val="3"/>
  </w:num>
  <w:num w:numId="19">
    <w:abstractNumId w:val="10"/>
  </w:num>
  <w:num w:numId="20">
    <w:abstractNumId w:val="11"/>
  </w:num>
  <w:num w:numId="21">
    <w:abstractNumId w:val="12"/>
  </w:num>
  <w:num w:numId="22">
    <w:abstractNumId w:val="12"/>
  </w:num>
  <w:num w:numId="23">
    <w:abstractNumId w:val="12"/>
  </w:num>
  <w:num w:numId="24">
    <w:abstractNumId w:val="2"/>
  </w:num>
  <w:num w:numId="25">
    <w:abstractNumId w:val="12"/>
  </w:num>
  <w:num w:numId="26">
    <w:abstractNumId w:val="12"/>
  </w:num>
  <w:num w:numId="27">
    <w:abstractNumId w:val="12"/>
  </w:num>
  <w:num w:numId="28">
    <w:abstractNumId w:val="12"/>
  </w:num>
  <w:num w:numId="29">
    <w:abstractNumId w:val="1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02"/>
    <w:rsid w:val="000004B9"/>
    <w:rsid w:val="000025EB"/>
    <w:rsid w:val="00003C02"/>
    <w:rsid w:val="000059B4"/>
    <w:rsid w:val="000112B6"/>
    <w:rsid w:val="00014DBC"/>
    <w:rsid w:val="0003607F"/>
    <w:rsid w:val="00041FF9"/>
    <w:rsid w:val="000517BE"/>
    <w:rsid w:val="00054B3F"/>
    <w:rsid w:val="0005516F"/>
    <w:rsid w:val="000652DE"/>
    <w:rsid w:val="00077324"/>
    <w:rsid w:val="000842A6"/>
    <w:rsid w:val="00095F86"/>
    <w:rsid w:val="0009659D"/>
    <w:rsid w:val="00097AE6"/>
    <w:rsid w:val="000A30BF"/>
    <w:rsid w:val="000A547F"/>
    <w:rsid w:val="000C28F0"/>
    <w:rsid w:val="000C3BF8"/>
    <w:rsid w:val="000C79F0"/>
    <w:rsid w:val="000E613A"/>
    <w:rsid w:val="00102848"/>
    <w:rsid w:val="00102AE4"/>
    <w:rsid w:val="0010517E"/>
    <w:rsid w:val="001072CF"/>
    <w:rsid w:val="00114049"/>
    <w:rsid w:val="00122034"/>
    <w:rsid w:val="001222E4"/>
    <w:rsid w:val="0012686C"/>
    <w:rsid w:val="001311C7"/>
    <w:rsid w:val="00140719"/>
    <w:rsid w:val="00161187"/>
    <w:rsid w:val="00182491"/>
    <w:rsid w:val="00194578"/>
    <w:rsid w:val="00195F89"/>
    <w:rsid w:val="001A1CFB"/>
    <w:rsid w:val="001B14D1"/>
    <w:rsid w:val="001B4B1D"/>
    <w:rsid w:val="001B5B28"/>
    <w:rsid w:val="001C23B0"/>
    <w:rsid w:val="001D7230"/>
    <w:rsid w:val="001E232A"/>
    <w:rsid w:val="00215A8B"/>
    <w:rsid w:val="00231A53"/>
    <w:rsid w:val="00234C15"/>
    <w:rsid w:val="00245E4F"/>
    <w:rsid w:val="0025416D"/>
    <w:rsid w:val="00261860"/>
    <w:rsid w:val="0026753D"/>
    <w:rsid w:val="002765AB"/>
    <w:rsid w:val="00280E56"/>
    <w:rsid w:val="002964F9"/>
    <w:rsid w:val="002A1521"/>
    <w:rsid w:val="002B0A36"/>
    <w:rsid w:val="002C282F"/>
    <w:rsid w:val="002C5A91"/>
    <w:rsid w:val="002D6F3D"/>
    <w:rsid w:val="002D6F91"/>
    <w:rsid w:val="002E0522"/>
    <w:rsid w:val="002E1C98"/>
    <w:rsid w:val="00312EA7"/>
    <w:rsid w:val="003153CA"/>
    <w:rsid w:val="0033368D"/>
    <w:rsid w:val="003349AA"/>
    <w:rsid w:val="00334B7A"/>
    <w:rsid w:val="003424FC"/>
    <w:rsid w:val="00384BF5"/>
    <w:rsid w:val="00392836"/>
    <w:rsid w:val="00393784"/>
    <w:rsid w:val="003A0B60"/>
    <w:rsid w:val="003C4612"/>
    <w:rsid w:val="003C6F85"/>
    <w:rsid w:val="003D0DBD"/>
    <w:rsid w:val="003D5FE7"/>
    <w:rsid w:val="003E1135"/>
    <w:rsid w:val="003E40A3"/>
    <w:rsid w:val="00403A22"/>
    <w:rsid w:val="004072D7"/>
    <w:rsid w:val="00410E59"/>
    <w:rsid w:val="00432B12"/>
    <w:rsid w:val="0044041F"/>
    <w:rsid w:val="00445D60"/>
    <w:rsid w:val="0044699D"/>
    <w:rsid w:val="00446B83"/>
    <w:rsid w:val="0046439E"/>
    <w:rsid w:val="00474905"/>
    <w:rsid w:val="0047592B"/>
    <w:rsid w:val="00477992"/>
    <w:rsid w:val="00480703"/>
    <w:rsid w:val="0048091C"/>
    <w:rsid w:val="0048623E"/>
    <w:rsid w:val="004B09FD"/>
    <w:rsid w:val="004D7A7B"/>
    <w:rsid w:val="004E29AD"/>
    <w:rsid w:val="004E75C0"/>
    <w:rsid w:val="004E7D9F"/>
    <w:rsid w:val="004F7BD7"/>
    <w:rsid w:val="005070EF"/>
    <w:rsid w:val="00520D9A"/>
    <w:rsid w:val="00522DA1"/>
    <w:rsid w:val="005268CE"/>
    <w:rsid w:val="005375C7"/>
    <w:rsid w:val="00544A97"/>
    <w:rsid w:val="00554F44"/>
    <w:rsid w:val="00556CD1"/>
    <w:rsid w:val="005762AD"/>
    <w:rsid w:val="00576CA1"/>
    <w:rsid w:val="00577606"/>
    <w:rsid w:val="00580660"/>
    <w:rsid w:val="00594431"/>
    <w:rsid w:val="005B53BD"/>
    <w:rsid w:val="005D3796"/>
    <w:rsid w:val="005F0D4D"/>
    <w:rsid w:val="005F21FD"/>
    <w:rsid w:val="00604BC0"/>
    <w:rsid w:val="00611367"/>
    <w:rsid w:val="00627621"/>
    <w:rsid w:val="00627798"/>
    <w:rsid w:val="006300AA"/>
    <w:rsid w:val="00630DCC"/>
    <w:rsid w:val="00644C2B"/>
    <w:rsid w:val="0065154A"/>
    <w:rsid w:val="006579C5"/>
    <w:rsid w:val="00661742"/>
    <w:rsid w:val="006806F6"/>
    <w:rsid w:val="00683A53"/>
    <w:rsid w:val="00684319"/>
    <w:rsid w:val="006848EE"/>
    <w:rsid w:val="0069095D"/>
    <w:rsid w:val="00695CF2"/>
    <w:rsid w:val="006A4A98"/>
    <w:rsid w:val="006A56A7"/>
    <w:rsid w:val="006A6A16"/>
    <w:rsid w:val="006B4651"/>
    <w:rsid w:val="006C1F3C"/>
    <w:rsid w:val="006C27CE"/>
    <w:rsid w:val="006D2274"/>
    <w:rsid w:val="006D68AD"/>
    <w:rsid w:val="006E6EAC"/>
    <w:rsid w:val="006F4A99"/>
    <w:rsid w:val="006F7982"/>
    <w:rsid w:val="006F7A6E"/>
    <w:rsid w:val="007025FD"/>
    <w:rsid w:val="00723F02"/>
    <w:rsid w:val="007275E5"/>
    <w:rsid w:val="00736744"/>
    <w:rsid w:val="00755F14"/>
    <w:rsid w:val="0075752B"/>
    <w:rsid w:val="00770989"/>
    <w:rsid w:val="007721CF"/>
    <w:rsid w:val="00773A1A"/>
    <w:rsid w:val="00776BA6"/>
    <w:rsid w:val="007A3768"/>
    <w:rsid w:val="007A3A6F"/>
    <w:rsid w:val="007B0BF5"/>
    <w:rsid w:val="007C37BC"/>
    <w:rsid w:val="007E31B3"/>
    <w:rsid w:val="0080566F"/>
    <w:rsid w:val="00825E91"/>
    <w:rsid w:val="008462CE"/>
    <w:rsid w:val="00856646"/>
    <w:rsid w:val="00874C1C"/>
    <w:rsid w:val="00897F77"/>
    <w:rsid w:val="008A7185"/>
    <w:rsid w:val="008B03A9"/>
    <w:rsid w:val="008E68E2"/>
    <w:rsid w:val="008E6AD1"/>
    <w:rsid w:val="00904030"/>
    <w:rsid w:val="00905213"/>
    <w:rsid w:val="00925F6F"/>
    <w:rsid w:val="00932261"/>
    <w:rsid w:val="00942EB8"/>
    <w:rsid w:val="0094571A"/>
    <w:rsid w:val="0094572A"/>
    <w:rsid w:val="00950C38"/>
    <w:rsid w:val="00955977"/>
    <w:rsid w:val="009573BC"/>
    <w:rsid w:val="009642F1"/>
    <w:rsid w:val="009701F6"/>
    <w:rsid w:val="00974E80"/>
    <w:rsid w:val="009757E3"/>
    <w:rsid w:val="00977E2B"/>
    <w:rsid w:val="00986BC1"/>
    <w:rsid w:val="009976DD"/>
    <w:rsid w:val="009B2136"/>
    <w:rsid w:val="009B7290"/>
    <w:rsid w:val="009D2A12"/>
    <w:rsid w:val="009D4485"/>
    <w:rsid w:val="009D4827"/>
    <w:rsid w:val="009D7CE1"/>
    <w:rsid w:val="009D7D28"/>
    <w:rsid w:val="009F1644"/>
    <w:rsid w:val="00A04B9E"/>
    <w:rsid w:val="00A11D72"/>
    <w:rsid w:val="00A71AB5"/>
    <w:rsid w:val="00A76947"/>
    <w:rsid w:val="00A83EE8"/>
    <w:rsid w:val="00A90C87"/>
    <w:rsid w:val="00A979CD"/>
    <w:rsid w:val="00AA4742"/>
    <w:rsid w:val="00AB7856"/>
    <w:rsid w:val="00AE6FFC"/>
    <w:rsid w:val="00AF7C45"/>
    <w:rsid w:val="00B0385C"/>
    <w:rsid w:val="00B143E4"/>
    <w:rsid w:val="00B21D78"/>
    <w:rsid w:val="00B27E0D"/>
    <w:rsid w:val="00B36B0B"/>
    <w:rsid w:val="00B51CC3"/>
    <w:rsid w:val="00B5377D"/>
    <w:rsid w:val="00B57EDC"/>
    <w:rsid w:val="00B60F02"/>
    <w:rsid w:val="00B62920"/>
    <w:rsid w:val="00B74C96"/>
    <w:rsid w:val="00B757B9"/>
    <w:rsid w:val="00B83ADC"/>
    <w:rsid w:val="00B84BB7"/>
    <w:rsid w:val="00B87E53"/>
    <w:rsid w:val="00B93AFA"/>
    <w:rsid w:val="00B95741"/>
    <w:rsid w:val="00BA0DF7"/>
    <w:rsid w:val="00BB1529"/>
    <w:rsid w:val="00BD1C41"/>
    <w:rsid w:val="00BE13E4"/>
    <w:rsid w:val="00BE365D"/>
    <w:rsid w:val="00BE3D62"/>
    <w:rsid w:val="00C02B6F"/>
    <w:rsid w:val="00C176AB"/>
    <w:rsid w:val="00C31FEE"/>
    <w:rsid w:val="00C55305"/>
    <w:rsid w:val="00C61D59"/>
    <w:rsid w:val="00C67F91"/>
    <w:rsid w:val="00C751DB"/>
    <w:rsid w:val="00C758A1"/>
    <w:rsid w:val="00C81852"/>
    <w:rsid w:val="00C856B9"/>
    <w:rsid w:val="00CB0BB0"/>
    <w:rsid w:val="00CB1E36"/>
    <w:rsid w:val="00CB504F"/>
    <w:rsid w:val="00CB59DC"/>
    <w:rsid w:val="00CC08A4"/>
    <w:rsid w:val="00CC7FE6"/>
    <w:rsid w:val="00CE0907"/>
    <w:rsid w:val="00CE5DE7"/>
    <w:rsid w:val="00CF19EE"/>
    <w:rsid w:val="00CF4667"/>
    <w:rsid w:val="00CF6971"/>
    <w:rsid w:val="00D026BF"/>
    <w:rsid w:val="00D027A5"/>
    <w:rsid w:val="00D24AAC"/>
    <w:rsid w:val="00D33808"/>
    <w:rsid w:val="00D40572"/>
    <w:rsid w:val="00D42B0A"/>
    <w:rsid w:val="00D70E5B"/>
    <w:rsid w:val="00D721FC"/>
    <w:rsid w:val="00D80C7D"/>
    <w:rsid w:val="00D954F8"/>
    <w:rsid w:val="00DA4B76"/>
    <w:rsid w:val="00DB62C5"/>
    <w:rsid w:val="00DB732D"/>
    <w:rsid w:val="00DC7E51"/>
    <w:rsid w:val="00DD33D5"/>
    <w:rsid w:val="00DD6ECB"/>
    <w:rsid w:val="00DD771A"/>
    <w:rsid w:val="00E041EF"/>
    <w:rsid w:val="00E07803"/>
    <w:rsid w:val="00E10148"/>
    <w:rsid w:val="00E23831"/>
    <w:rsid w:val="00E34105"/>
    <w:rsid w:val="00E6064C"/>
    <w:rsid w:val="00E66D4E"/>
    <w:rsid w:val="00E747F0"/>
    <w:rsid w:val="00E77436"/>
    <w:rsid w:val="00E92C67"/>
    <w:rsid w:val="00EB1318"/>
    <w:rsid w:val="00EB2975"/>
    <w:rsid w:val="00EB32B8"/>
    <w:rsid w:val="00EB47D7"/>
    <w:rsid w:val="00EC2E4F"/>
    <w:rsid w:val="00ED37E0"/>
    <w:rsid w:val="00EF4488"/>
    <w:rsid w:val="00F02952"/>
    <w:rsid w:val="00F2739A"/>
    <w:rsid w:val="00F41663"/>
    <w:rsid w:val="00F6106F"/>
    <w:rsid w:val="00F63548"/>
    <w:rsid w:val="00F64F82"/>
    <w:rsid w:val="00F80153"/>
    <w:rsid w:val="00F87F29"/>
    <w:rsid w:val="00F90CA0"/>
    <w:rsid w:val="00FA2048"/>
    <w:rsid w:val="00FA635C"/>
    <w:rsid w:val="00FB7CA9"/>
    <w:rsid w:val="00FC0239"/>
    <w:rsid w:val="00FC53BC"/>
    <w:rsid w:val="00FC585A"/>
    <w:rsid w:val="00FD0D8F"/>
    <w:rsid w:val="00FD2E72"/>
    <w:rsid w:val="00FE56F3"/>
    <w:rsid w:val="00FF0F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AAEC7F"/>
  <w15:docId w15:val="{5696DB4B-3961-447B-936A-6918B8CD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F02"/>
    <w:pPr>
      <w:spacing w:before="120" w:after="120" w:line="280" w:lineRule="exact"/>
    </w:pPr>
    <w:rPr>
      <w:rFonts w:ascii="Arial" w:eastAsiaTheme="minorEastAsia" w:hAnsi="Arial" w:cs="Arial"/>
      <w:sz w:val="18"/>
      <w:szCs w:val="18"/>
      <w:lang w:val="en-US"/>
    </w:rPr>
  </w:style>
  <w:style w:type="paragraph" w:styleId="Heading1">
    <w:name w:val="heading 1"/>
    <w:basedOn w:val="Normal"/>
    <w:next w:val="Normal"/>
    <w:link w:val="Heading1Char"/>
    <w:uiPriority w:val="9"/>
    <w:qFormat/>
    <w:rsid w:val="00723F02"/>
    <w:pPr>
      <w:keepNext/>
      <w:keepLines/>
      <w:spacing w:after="40"/>
      <w:outlineLvl w:val="0"/>
    </w:pPr>
    <w:rPr>
      <w:rFonts w:eastAsiaTheme="majorEastAsia" w:cstheme="majorBidi"/>
      <w:b/>
      <w:bCs/>
      <w:caps/>
      <w:color w:val="AF272F"/>
      <w:szCs w:val="20"/>
    </w:rPr>
  </w:style>
  <w:style w:type="paragraph" w:styleId="Heading2">
    <w:name w:val="heading 2"/>
    <w:basedOn w:val="Heading1"/>
    <w:next w:val="Normal"/>
    <w:link w:val="Heading2Char"/>
    <w:uiPriority w:val="9"/>
    <w:unhideWhenUsed/>
    <w:qFormat/>
    <w:rsid w:val="00723F02"/>
    <w:pPr>
      <w:pBdr>
        <w:top w:val="single" w:sz="8" w:space="3" w:color="AF272F"/>
      </w:pBdr>
      <w:spacing w:before="200"/>
      <w:outlineLvl w:val="1"/>
    </w:pPr>
    <w:rPr>
      <w:bCs w:val="0"/>
    </w:rPr>
  </w:style>
  <w:style w:type="paragraph" w:styleId="Heading3">
    <w:name w:val="heading 3"/>
    <w:basedOn w:val="Normal"/>
    <w:next w:val="Normal"/>
    <w:link w:val="Heading3Char"/>
    <w:uiPriority w:val="9"/>
    <w:unhideWhenUsed/>
    <w:qFormat/>
    <w:rsid w:val="00723F02"/>
    <w:pPr>
      <w:keepNext/>
      <w:keepLines/>
      <w:spacing w:before="40" w:after="0"/>
      <w:outlineLvl w:val="2"/>
    </w:pPr>
    <w:rPr>
      <w:rFonts w:asciiTheme="majorHAnsi" w:eastAsiaTheme="majorEastAsia" w:hAnsiTheme="majorHAnsi" w:cstheme="majorBidi"/>
      <w:color w:val="A52631"/>
      <w:sz w:val="24"/>
      <w:szCs w:val="24"/>
    </w:rPr>
  </w:style>
  <w:style w:type="paragraph" w:styleId="Heading4">
    <w:name w:val="heading 4"/>
    <w:basedOn w:val="Normal"/>
    <w:next w:val="Normal"/>
    <w:link w:val="Heading4Char"/>
    <w:uiPriority w:val="9"/>
    <w:unhideWhenUsed/>
    <w:qFormat/>
    <w:rsid w:val="00723F02"/>
    <w:pPr>
      <w:keepNext/>
      <w:keepLines/>
      <w:spacing w:before="40" w:after="0"/>
      <w:outlineLvl w:val="3"/>
    </w:pPr>
    <w:rPr>
      <w:rFonts w:asciiTheme="majorHAnsi" w:eastAsiaTheme="majorEastAsia" w:hAnsiTheme="majorHAnsi" w:cstheme="majorBidi"/>
      <w:i/>
      <w:iCs/>
      <w:color w:val="A52631"/>
    </w:rPr>
  </w:style>
  <w:style w:type="paragraph" w:styleId="Heading5">
    <w:name w:val="heading 5"/>
    <w:basedOn w:val="Normal"/>
    <w:next w:val="Normal"/>
    <w:link w:val="Heading5Char"/>
    <w:uiPriority w:val="9"/>
    <w:unhideWhenUsed/>
    <w:qFormat/>
    <w:rsid w:val="00DD771A"/>
    <w:pPr>
      <w:keepNext/>
      <w:keepLines/>
      <w:spacing w:before="40" w:after="0"/>
      <w:outlineLvl w:val="4"/>
    </w:pPr>
    <w:rPr>
      <w:rFonts w:asciiTheme="majorHAnsi" w:eastAsiaTheme="majorEastAsia" w:hAnsiTheme="majorHAnsi" w:cstheme="majorBidi"/>
      <w:color w:val="A52631" w:themeColor="text1"/>
    </w:rPr>
  </w:style>
  <w:style w:type="paragraph" w:styleId="Heading6">
    <w:name w:val="heading 6"/>
    <w:basedOn w:val="Normal"/>
    <w:next w:val="Normal"/>
    <w:link w:val="Heading6Char"/>
    <w:uiPriority w:val="9"/>
    <w:semiHidden/>
    <w:unhideWhenUsed/>
    <w:qFormat/>
    <w:rsid w:val="00DD771A"/>
    <w:pPr>
      <w:keepNext/>
      <w:keepLines/>
      <w:spacing w:before="40" w:after="0"/>
      <w:outlineLvl w:val="5"/>
    </w:pPr>
    <w:rPr>
      <w:rFonts w:asciiTheme="majorHAnsi" w:eastAsiaTheme="majorEastAsia" w:hAnsiTheme="majorHAnsi" w:cstheme="majorBidi"/>
      <w:color w:val="A52631"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F02"/>
    <w:rPr>
      <w:rFonts w:ascii="Arial" w:eastAsiaTheme="majorEastAsia" w:hAnsi="Arial" w:cstheme="majorBidi"/>
      <w:b/>
      <w:bCs/>
      <w:caps/>
      <w:color w:val="AF272F"/>
      <w:sz w:val="18"/>
      <w:szCs w:val="20"/>
      <w:lang w:val="en-US"/>
    </w:rPr>
  </w:style>
  <w:style w:type="character" w:customStyle="1" w:styleId="Heading2Char">
    <w:name w:val="Heading 2 Char"/>
    <w:basedOn w:val="DefaultParagraphFont"/>
    <w:link w:val="Heading2"/>
    <w:uiPriority w:val="9"/>
    <w:rsid w:val="00723F02"/>
    <w:rPr>
      <w:rFonts w:ascii="Arial" w:eastAsiaTheme="majorEastAsia" w:hAnsi="Arial" w:cstheme="majorBidi"/>
      <w:b/>
      <w:caps/>
      <w:color w:val="AF272F"/>
      <w:sz w:val="18"/>
      <w:szCs w:val="20"/>
      <w:lang w:val="en-US"/>
    </w:rPr>
  </w:style>
  <w:style w:type="character" w:customStyle="1" w:styleId="Heading3Char">
    <w:name w:val="Heading 3 Char"/>
    <w:basedOn w:val="DefaultParagraphFont"/>
    <w:link w:val="Heading3"/>
    <w:uiPriority w:val="9"/>
    <w:rsid w:val="00723F02"/>
    <w:rPr>
      <w:rFonts w:asciiTheme="majorHAnsi" w:eastAsiaTheme="majorEastAsia" w:hAnsiTheme="majorHAnsi" w:cstheme="majorBidi"/>
      <w:color w:val="A52631"/>
      <w:lang w:val="en-US"/>
    </w:rPr>
  </w:style>
  <w:style w:type="character" w:customStyle="1" w:styleId="Heading4Char">
    <w:name w:val="Heading 4 Char"/>
    <w:basedOn w:val="DefaultParagraphFont"/>
    <w:link w:val="Heading4"/>
    <w:uiPriority w:val="9"/>
    <w:rsid w:val="00723F02"/>
    <w:rPr>
      <w:rFonts w:asciiTheme="majorHAnsi" w:eastAsiaTheme="majorEastAsia" w:hAnsiTheme="majorHAnsi" w:cstheme="majorBidi"/>
      <w:i/>
      <w:iCs/>
      <w:color w:val="A52631"/>
      <w:sz w:val="18"/>
      <w:szCs w:val="18"/>
      <w:lang w:val="en-US"/>
    </w:rPr>
  </w:style>
  <w:style w:type="paragraph" w:styleId="Quote">
    <w:name w:val="Quote"/>
    <w:basedOn w:val="Normal"/>
    <w:next w:val="Normal"/>
    <w:link w:val="QuoteChar"/>
    <w:uiPriority w:val="29"/>
    <w:qFormat/>
    <w:rsid w:val="00723F02"/>
    <w:pPr>
      <w:spacing w:after="60" w:line="300" w:lineRule="atLeast"/>
    </w:pPr>
    <w:rPr>
      <w:b/>
      <w:bCs/>
      <w:color w:val="5A5A59"/>
      <w:sz w:val="24"/>
      <w:szCs w:val="25"/>
    </w:rPr>
  </w:style>
  <w:style w:type="character" w:customStyle="1" w:styleId="QuoteChar">
    <w:name w:val="Quote Char"/>
    <w:basedOn w:val="DefaultParagraphFont"/>
    <w:link w:val="Quote"/>
    <w:uiPriority w:val="29"/>
    <w:rsid w:val="00723F02"/>
    <w:rPr>
      <w:rFonts w:ascii="Arial" w:eastAsiaTheme="minorEastAsia" w:hAnsi="Arial" w:cs="Arial"/>
      <w:b/>
      <w:bCs/>
      <w:color w:val="5A5A59"/>
      <w:szCs w:val="25"/>
      <w:lang w:val="en-US"/>
    </w:rPr>
  </w:style>
  <w:style w:type="paragraph" w:styleId="Subtitle">
    <w:name w:val="Subtitle"/>
    <w:basedOn w:val="Normal"/>
    <w:next w:val="Normal"/>
    <w:link w:val="SubtitleChar"/>
    <w:uiPriority w:val="11"/>
    <w:qFormat/>
    <w:rsid w:val="00723F02"/>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723F02"/>
    <w:rPr>
      <w:rFonts w:ascii="Arial" w:eastAsiaTheme="majorEastAsia" w:hAnsi="Arial" w:cstheme="majorBidi"/>
      <w:color w:val="5A5A59"/>
      <w:sz w:val="27"/>
      <w:szCs w:val="27"/>
      <w:lang w:val="en-US"/>
    </w:rPr>
  </w:style>
  <w:style w:type="character" w:styleId="SubtleEmphasis">
    <w:name w:val="Subtle Emphasis"/>
    <w:basedOn w:val="DefaultParagraphFont"/>
    <w:uiPriority w:val="19"/>
    <w:rsid w:val="00723F02"/>
    <w:rPr>
      <w:i/>
      <w:iCs/>
      <w:color w:val="E2828A" w:themeColor="text1" w:themeTint="7F"/>
    </w:rPr>
  </w:style>
  <w:style w:type="paragraph" w:styleId="Title">
    <w:name w:val="Title"/>
    <w:next w:val="Subtitle"/>
    <w:link w:val="TitleChar"/>
    <w:uiPriority w:val="10"/>
    <w:qFormat/>
    <w:rsid w:val="00723F02"/>
    <w:pPr>
      <w:spacing w:after="120" w:line="340" w:lineRule="atLeast"/>
      <w:outlineLvl w:val="0"/>
    </w:pPr>
    <w:rPr>
      <w:rFonts w:ascii="Arial" w:eastAsiaTheme="majorEastAsia" w:hAnsi="Arial" w:cstheme="majorBidi"/>
      <w:b/>
      <w:color w:val="AF272F"/>
      <w:spacing w:val="5"/>
      <w:kern w:val="28"/>
      <w:sz w:val="40"/>
      <w:szCs w:val="40"/>
      <w:lang w:val="en-US"/>
    </w:rPr>
  </w:style>
  <w:style w:type="character" w:customStyle="1" w:styleId="TitleChar">
    <w:name w:val="Title Char"/>
    <w:basedOn w:val="DefaultParagraphFont"/>
    <w:link w:val="Title"/>
    <w:uiPriority w:val="10"/>
    <w:rsid w:val="00723F02"/>
    <w:rPr>
      <w:rFonts w:ascii="Arial" w:eastAsiaTheme="majorEastAsia" w:hAnsi="Arial" w:cstheme="majorBidi"/>
      <w:b/>
      <w:color w:val="AF272F"/>
      <w:spacing w:val="5"/>
      <w:kern w:val="28"/>
      <w:sz w:val="40"/>
      <w:szCs w:val="40"/>
      <w:lang w:val="en-US"/>
    </w:rPr>
  </w:style>
  <w:style w:type="paragraph" w:styleId="EndnoteText">
    <w:name w:val="endnote text"/>
    <w:basedOn w:val="Normal"/>
    <w:link w:val="EndnoteTextChar"/>
    <w:uiPriority w:val="99"/>
    <w:unhideWhenUsed/>
    <w:qFormat/>
    <w:rsid w:val="00723F02"/>
    <w:pPr>
      <w:spacing w:after="240"/>
    </w:pPr>
    <w:rPr>
      <w:b/>
      <w:color w:val="5A5A59"/>
      <w:szCs w:val="24"/>
    </w:rPr>
  </w:style>
  <w:style w:type="character" w:customStyle="1" w:styleId="EndnoteTextChar">
    <w:name w:val="Endnote Text Char"/>
    <w:basedOn w:val="DefaultParagraphFont"/>
    <w:link w:val="EndnoteText"/>
    <w:uiPriority w:val="99"/>
    <w:rsid w:val="00723F02"/>
    <w:rPr>
      <w:rFonts w:ascii="Arial" w:eastAsiaTheme="minorEastAsia" w:hAnsi="Arial" w:cs="Arial"/>
      <w:b/>
      <w:color w:val="5A5A59"/>
      <w:sz w:val="18"/>
      <w:lang w:val="en-US"/>
    </w:rPr>
  </w:style>
  <w:style w:type="character" w:styleId="Strong">
    <w:name w:val="Strong"/>
    <w:basedOn w:val="DefaultParagraphFont"/>
    <w:autoRedefine/>
    <w:uiPriority w:val="22"/>
    <w:qFormat/>
    <w:rsid w:val="00DD771A"/>
    <w:rPr>
      <w:rFonts w:asciiTheme="minorHAnsi" w:hAnsiTheme="minorHAnsi"/>
      <w:b/>
      <w:bCs/>
      <w:sz w:val="18"/>
    </w:rPr>
  </w:style>
  <w:style w:type="paragraph" w:styleId="ListParagraph">
    <w:name w:val="List Paragraph"/>
    <w:basedOn w:val="Normal"/>
    <w:link w:val="ListParagraphChar"/>
    <w:autoRedefine/>
    <w:uiPriority w:val="34"/>
    <w:qFormat/>
    <w:rsid w:val="00683A53"/>
    <w:pPr>
      <w:numPr>
        <w:numId w:val="11"/>
      </w:numPr>
      <w:spacing w:before="60" w:afterLines="60" w:after="144" w:line="240" w:lineRule="auto"/>
      <w:contextualSpacing/>
    </w:pPr>
  </w:style>
  <w:style w:type="paragraph" w:customStyle="1" w:styleId="SUBTITLE0">
    <w:name w:val="SUB TITLE"/>
    <w:basedOn w:val="Title"/>
    <w:qFormat/>
    <w:rsid w:val="00F80153"/>
    <w:pPr>
      <w:spacing w:after="100" w:afterAutospacing="1" w:line="440" w:lineRule="exact"/>
      <w:contextualSpacing/>
    </w:pPr>
    <w:rPr>
      <w:b w:val="0"/>
      <w:noProof/>
    </w:rPr>
  </w:style>
  <w:style w:type="table" w:styleId="TableGrid">
    <w:name w:val="Table Grid"/>
    <w:basedOn w:val="TableNormal"/>
    <w:uiPriority w:val="59"/>
    <w:rsid w:val="00723F02"/>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723F02"/>
    <w:rPr>
      <w:rFonts w:eastAsiaTheme="minorEastAsia"/>
      <w:lang w:val="en-US"/>
    </w:rPr>
    <w:tblPr>
      <w:tblStyleRowBandSize w:val="1"/>
      <w:tblStyleColBandSize w:val="1"/>
      <w:tblBorders>
        <w:top w:val="single" w:sz="4" w:space="0" w:color="E1E1E0" w:themeColor="accent3" w:themeTint="66"/>
        <w:left w:val="single" w:sz="4" w:space="0" w:color="E1E1E0" w:themeColor="accent3" w:themeTint="66"/>
        <w:bottom w:val="single" w:sz="4" w:space="0" w:color="E1E1E0" w:themeColor="accent3" w:themeTint="66"/>
        <w:right w:val="single" w:sz="4" w:space="0" w:color="E1E1E0" w:themeColor="accent3" w:themeTint="66"/>
        <w:insideH w:val="single" w:sz="4" w:space="0" w:color="E1E1E0" w:themeColor="accent3" w:themeTint="66"/>
        <w:insideV w:val="single" w:sz="4" w:space="0" w:color="E1E1E0" w:themeColor="accent3" w:themeTint="66"/>
      </w:tblBorders>
    </w:tblPr>
    <w:tblStylePr w:type="firstRow">
      <w:rPr>
        <w:b/>
        <w:bCs/>
      </w:rPr>
      <w:tblPr/>
      <w:tcPr>
        <w:tcBorders>
          <w:bottom w:val="single" w:sz="12" w:space="0" w:color="D2D2D1" w:themeColor="accent3" w:themeTint="99"/>
        </w:tcBorders>
      </w:tcPr>
    </w:tblStylePr>
    <w:tblStylePr w:type="lastRow">
      <w:rPr>
        <w:b/>
        <w:bCs/>
      </w:rPr>
      <w:tblPr/>
      <w:tcPr>
        <w:tcBorders>
          <w:top w:val="double" w:sz="2" w:space="0" w:color="D2D2D1" w:themeColor="accent3"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723F02"/>
    <w:rPr>
      <w:rFonts w:eastAsiaTheme="minorEastAsia"/>
      <w:lang w:val="en-US"/>
    </w:rPr>
    <w:tblPr>
      <w:tblStyleRowBandSize w:val="1"/>
      <w:tblStyleColBandSize w:val="1"/>
      <w:tblBorders>
        <w:top w:val="single" w:sz="4" w:space="0" w:color="E89BA1" w:themeColor="text1" w:themeTint="66"/>
        <w:left w:val="single" w:sz="4" w:space="0" w:color="E89BA1" w:themeColor="text1" w:themeTint="66"/>
        <w:bottom w:val="single" w:sz="4" w:space="0" w:color="E89BA1" w:themeColor="text1" w:themeTint="66"/>
        <w:right w:val="single" w:sz="4" w:space="0" w:color="E89BA1" w:themeColor="text1" w:themeTint="66"/>
        <w:insideH w:val="single" w:sz="4" w:space="0" w:color="E89BA1" w:themeColor="text1" w:themeTint="66"/>
        <w:insideV w:val="single" w:sz="4" w:space="0" w:color="E89BA1" w:themeColor="text1" w:themeTint="66"/>
      </w:tblBorders>
    </w:tblPr>
    <w:tblStylePr w:type="firstRow">
      <w:rPr>
        <w:b/>
        <w:bCs/>
      </w:rPr>
      <w:tblPr/>
      <w:tcPr>
        <w:tcBorders>
          <w:bottom w:val="single" w:sz="12" w:space="0" w:color="DC6973" w:themeColor="text1" w:themeTint="99"/>
        </w:tcBorders>
      </w:tcPr>
    </w:tblStylePr>
    <w:tblStylePr w:type="lastRow">
      <w:rPr>
        <w:b/>
        <w:bCs/>
      </w:rPr>
      <w:tblPr/>
      <w:tcPr>
        <w:tcBorders>
          <w:top w:val="double" w:sz="2" w:space="0" w:color="DC6973"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50C3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0C38"/>
    <w:rPr>
      <w:rFonts w:ascii="Arial" w:eastAsiaTheme="minorEastAsia" w:hAnsi="Arial" w:cs="Arial"/>
      <w:sz w:val="18"/>
      <w:szCs w:val="18"/>
      <w:lang w:val="en-US"/>
    </w:rPr>
  </w:style>
  <w:style w:type="paragraph" w:styleId="Footer">
    <w:name w:val="footer"/>
    <w:basedOn w:val="Normal"/>
    <w:link w:val="FooterChar"/>
    <w:uiPriority w:val="99"/>
    <w:unhideWhenUsed/>
    <w:rsid w:val="00950C3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0C38"/>
    <w:rPr>
      <w:rFonts w:ascii="Arial" w:eastAsiaTheme="minorEastAsia" w:hAnsi="Arial" w:cs="Arial"/>
      <w:sz w:val="18"/>
      <w:szCs w:val="18"/>
      <w:lang w:val="en-US"/>
    </w:rPr>
  </w:style>
  <w:style w:type="character" w:customStyle="1" w:styleId="Heading5Char">
    <w:name w:val="Heading 5 Char"/>
    <w:basedOn w:val="DefaultParagraphFont"/>
    <w:link w:val="Heading5"/>
    <w:uiPriority w:val="9"/>
    <w:rsid w:val="00DD771A"/>
    <w:rPr>
      <w:rFonts w:asciiTheme="majorHAnsi" w:eastAsiaTheme="majorEastAsia" w:hAnsiTheme="majorHAnsi" w:cstheme="majorBidi"/>
      <w:color w:val="A52631" w:themeColor="text1"/>
      <w:sz w:val="18"/>
      <w:szCs w:val="18"/>
      <w:lang w:val="en-US"/>
    </w:rPr>
  </w:style>
  <w:style w:type="character" w:styleId="IntenseEmphasis">
    <w:name w:val="Intense Emphasis"/>
    <w:basedOn w:val="DefaultParagraphFont"/>
    <w:uiPriority w:val="21"/>
    <w:qFormat/>
    <w:rsid w:val="00DD771A"/>
    <w:rPr>
      <w:i/>
      <w:iCs/>
      <w:color w:val="A52631" w:themeColor="text1"/>
    </w:rPr>
  </w:style>
  <w:style w:type="paragraph" w:styleId="IntenseQuote">
    <w:name w:val="Intense Quote"/>
    <w:basedOn w:val="Normal"/>
    <w:next w:val="Normal"/>
    <w:link w:val="IntenseQuoteChar"/>
    <w:uiPriority w:val="30"/>
    <w:qFormat/>
    <w:rsid w:val="00DD771A"/>
    <w:pPr>
      <w:pBdr>
        <w:top w:val="single" w:sz="4" w:space="10" w:color="26BAE0" w:themeColor="accent1"/>
        <w:bottom w:val="single" w:sz="4" w:space="10" w:color="26BAE0" w:themeColor="accent1"/>
      </w:pBdr>
      <w:spacing w:before="360" w:after="360"/>
      <w:ind w:left="864" w:right="864"/>
      <w:jc w:val="center"/>
    </w:pPr>
    <w:rPr>
      <w:i/>
      <w:iCs/>
      <w:color w:val="A52631" w:themeColor="text1"/>
    </w:rPr>
  </w:style>
  <w:style w:type="character" w:customStyle="1" w:styleId="IntenseQuoteChar">
    <w:name w:val="Intense Quote Char"/>
    <w:basedOn w:val="DefaultParagraphFont"/>
    <w:link w:val="IntenseQuote"/>
    <w:uiPriority w:val="30"/>
    <w:rsid w:val="00DD771A"/>
    <w:rPr>
      <w:rFonts w:ascii="Arial" w:eastAsiaTheme="minorEastAsia" w:hAnsi="Arial" w:cs="Arial"/>
      <w:i/>
      <w:iCs/>
      <w:color w:val="A52631" w:themeColor="text1"/>
      <w:sz w:val="18"/>
      <w:szCs w:val="18"/>
      <w:lang w:val="en-US"/>
    </w:rPr>
  </w:style>
  <w:style w:type="character" w:customStyle="1" w:styleId="Heading6Char">
    <w:name w:val="Heading 6 Char"/>
    <w:basedOn w:val="DefaultParagraphFont"/>
    <w:link w:val="Heading6"/>
    <w:uiPriority w:val="9"/>
    <w:semiHidden/>
    <w:rsid w:val="00DD771A"/>
    <w:rPr>
      <w:rFonts w:asciiTheme="majorHAnsi" w:eastAsiaTheme="majorEastAsia" w:hAnsiTheme="majorHAnsi" w:cstheme="majorBidi"/>
      <w:color w:val="A52631" w:themeColor="text1"/>
      <w:sz w:val="18"/>
      <w:szCs w:val="18"/>
      <w:lang w:val="en-US"/>
    </w:rPr>
  </w:style>
  <w:style w:type="character" w:styleId="IntenseReference">
    <w:name w:val="Intense Reference"/>
    <w:basedOn w:val="DefaultParagraphFont"/>
    <w:uiPriority w:val="32"/>
    <w:qFormat/>
    <w:rsid w:val="00DD771A"/>
    <w:rPr>
      <w:b/>
      <w:bCs/>
      <w:smallCaps/>
      <w:color w:val="A52631" w:themeColor="text1"/>
      <w:spacing w:val="5"/>
    </w:rPr>
  </w:style>
  <w:style w:type="paragraph" w:customStyle="1" w:styleId="Body-White">
    <w:name w:val="Body-White"/>
    <w:basedOn w:val="Normal"/>
    <w:qFormat/>
    <w:rsid w:val="001311C7"/>
    <w:pPr>
      <w:spacing w:before="0" w:line="240" w:lineRule="auto"/>
    </w:pPr>
    <w:rPr>
      <w:rFonts w:asciiTheme="minorHAnsi" w:eastAsiaTheme="minorHAnsi" w:hAnsiTheme="minorHAnsi" w:cstheme="minorBidi"/>
      <w:color w:val="E7E6E6" w:themeColor="background2"/>
      <w:szCs w:val="22"/>
      <w:lang w:val="en-AU"/>
    </w:rPr>
  </w:style>
  <w:style w:type="table" w:customStyle="1" w:styleId="PlainTable41">
    <w:name w:val="Plain Table 41"/>
    <w:basedOn w:val="TableNormal"/>
    <w:uiPriority w:val="44"/>
    <w:rsid w:val="003928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392836"/>
    <w:tblPr>
      <w:tblStyleRowBandSize w:val="1"/>
      <w:tblStyleColBandSize w:val="1"/>
      <w:tblBorders>
        <w:top w:val="single" w:sz="4" w:space="0" w:color="E28189" w:themeColor="text1" w:themeTint="80"/>
        <w:bottom w:val="single" w:sz="4" w:space="0" w:color="E28189" w:themeColor="text1" w:themeTint="80"/>
      </w:tblBorders>
    </w:tblPr>
    <w:tblStylePr w:type="firstRow">
      <w:rPr>
        <w:b/>
        <w:bCs/>
      </w:rPr>
      <w:tblPr/>
      <w:tcPr>
        <w:tcBorders>
          <w:bottom w:val="single" w:sz="4" w:space="0" w:color="E28189" w:themeColor="text1" w:themeTint="80"/>
        </w:tcBorders>
      </w:tcPr>
    </w:tblStylePr>
    <w:tblStylePr w:type="lastRow">
      <w:rPr>
        <w:b/>
        <w:bCs/>
      </w:rPr>
      <w:tblPr/>
      <w:tcPr>
        <w:tcBorders>
          <w:top w:val="single" w:sz="4" w:space="0" w:color="E28189" w:themeColor="text1" w:themeTint="80"/>
        </w:tcBorders>
      </w:tcPr>
    </w:tblStylePr>
    <w:tblStylePr w:type="firstCol">
      <w:rPr>
        <w:b/>
        <w:bCs/>
      </w:rPr>
    </w:tblStylePr>
    <w:tblStylePr w:type="lastCol">
      <w:rPr>
        <w:b/>
        <w:bCs/>
      </w:rPr>
    </w:tblStylePr>
    <w:tblStylePr w:type="band1Vert">
      <w:tblPr/>
      <w:tcPr>
        <w:tcBorders>
          <w:left w:val="single" w:sz="4" w:space="0" w:color="E28189" w:themeColor="text1" w:themeTint="80"/>
          <w:right w:val="single" w:sz="4" w:space="0" w:color="E28189" w:themeColor="text1" w:themeTint="80"/>
        </w:tcBorders>
      </w:tcPr>
    </w:tblStylePr>
    <w:tblStylePr w:type="band2Vert">
      <w:tblPr/>
      <w:tcPr>
        <w:tcBorders>
          <w:left w:val="single" w:sz="4" w:space="0" w:color="E28189" w:themeColor="text1" w:themeTint="80"/>
          <w:right w:val="single" w:sz="4" w:space="0" w:color="E28189" w:themeColor="text1" w:themeTint="80"/>
        </w:tcBorders>
      </w:tcPr>
    </w:tblStylePr>
    <w:tblStylePr w:type="band1Horz">
      <w:tblPr/>
      <w:tcPr>
        <w:tcBorders>
          <w:top w:val="single" w:sz="4" w:space="0" w:color="E28189" w:themeColor="text1" w:themeTint="80"/>
          <w:bottom w:val="single" w:sz="4" w:space="0" w:color="E28189" w:themeColor="text1" w:themeTint="80"/>
        </w:tcBorders>
      </w:tcPr>
    </w:tblStylePr>
  </w:style>
  <w:style w:type="paragraph" w:styleId="BalloonText">
    <w:name w:val="Balloon Text"/>
    <w:basedOn w:val="Normal"/>
    <w:link w:val="BalloonTextChar"/>
    <w:uiPriority w:val="99"/>
    <w:semiHidden/>
    <w:unhideWhenUsed/>
    <w:rsid w:val="00FC53B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3BC"/>
    <w:rPr>
      <w:rFonts w:ascii="Tahoma" w:eastAsiaTheme="minorEastAsia" w:hAnsi="Tahoma" w:cs="Tahoma"/>
      <w:sz w:val="16"/>
      <w:szCs w:val="16"/>
      <w:lang w:val="en-US"/>
    </w:rPr>
  </w:style>
  <w:style w:type="paragraph" w:styleId="FootnoteText">
    <w:name w:val="footnote text"/>
    <w:basedOn w:val="Normal"/>
    <w:link w:val="FootnoteTextChar"/>
    <w:rsid w:val="00E041EF"/>
    <w:pPr>
      <w:spacing w:before="0" w:after="0" w:line="240" w:lineRule="auto"/>
    </w:pPr>
    <w:rPr>
      <w:rFonts w:eastAsia="Times New Roman" w:cs="Times New Roman"/>
      <w:spacing w:val="5"/>
      <w:sz w:val="20"/>
      <w:szCs w:val="20"/>
      <w:lang w:val="en-AU"/>
    </w:rPr>
  </w:style>
  <w:style w:type="character" w:customStyle="1" w:styleId="FootnoteTextChar">
    <w:name w:val="Footnote Text Char"/>
    <w:basedOn w:val="DefaultParagraphFont"/>
    <w:link w:val="FootnoteText"/>
    <w:rsid w:val="00E041EF"/>
    <w:rPr>
      <w:rFonts w:ascii="Arial" w:eastAsia="Times New Roman" w:hAnsi="Arial" w:cs="Times New Roman"/>
      <w:spacing w:val="5"/>
      <w:sz w:val="20"/>
      <w:szCs w:val="20"/>
    </w:rPr>
  </w:style>
  <w:style w:type="character" w:styleId="FootnoteReference">
    <w:name w:val="footnote reference"/>
    <w:basedOn w:val="DefaultParagraphFont"/>
    <w:rsid w:val="00E041EF"/>
    <w:rPr>
      <w:vertAlign w:val="superscript"/>
    </w:rPr>
  </w:style>
  <w:style w:type="character" w:customStyle="1" w:styleId="ListParagraphChar">
    <w:name w:val="List Paragraph Char"/>
    <w:link w:val="ListParagraph"/>
    <w:uiPriority w:val="34"/>
    <w:locked/>
    <w:rsid w:val="00683A53"/>
    <w:rPr>
      <w:rFonts w:ascii="Arial" w:eastAsiaTheme="minorEastAsia" w:hAnsi="Arial" w:cs="Arial"/>
      <w:sz w:val="18"/>
      <w:szCs w:val="18"/>
      <w:lang w:val="en-US"/>
    </w:rPr>
  </w:style>
  <w:style w:type="character" w:styleId="Hyperlink">
    <w:name w:val="Hyperlink"/>
    <w:basedOn w:val="DefaultParagraphFont"/>
    <w:uiPriority w:val="99"/>
    <w:unhideWhenUsed/>
    <w:rsid w:val="002C282F"/>
    <w:rPr>
      <w:color w:val="0000FF"/>
      <w:u w:val="single"/>
    </w:rPr>
  </w:style>
  <w:style w:type="character" w:styleId="CommentReference">
    <w:name w:val="annotation reference"/>
    <w:basedOn w:val="DefaultParagraphFont"/>
    <w:uiPriority w:val="99"/>
    <w:semiHidden/>
    <w:unhideWhenUsed/>
    <w:rsid w:val="000652DE"/>
    <w:rPr>
      <w:sz w:val="18"/>
      <w:szCs w:val="18"/>
    </w:rPr>
  </w:style>
  <w:style w:type="paragraph" w:styleId="CommentText">
    <w:name w:val="annotation text"/>
    <w:basedOn w:val="Normal"/>
    <w:link w:val="CommentTextChar"/>
    <w:uiPriority w:val="99"/>
    <w:semiHidden/>
    <w:unhideWhenUsed/>
    <w:rsid w:val="000652DE"/>
    <w:pPr>
      <w:spacing w:line="240" w:lineRule="auto"/>
    </w:pPr>
    <w:rPr>
      <w:sz w:val="24"/>
      <w:szCs w:val="24"/>
    </w:rPr>
  </w:style>
  <w:style w:type="character" w:customStyle="1" w:styleId="CommentTextChar">
    <w:name w:val="Comment Text Char"/>
    <w:basedOn w:val="DefaultParagraphFont"/>
    <w:link w:val="CommentText"/>
    <w:uiPriority w:val="99"/>
    <w:semiHidden/>
    <w:rsid w:val="000652DE"/>
    <w:rPr>
      <w:rFonts w:ascii="Arial" w:eastAsiaTheme="minorEastAsia" w:hAnsi="Arial" w:cs="Arial"/>
      <w:lang w:val="en-US"/>
    </w:rPr>
  </w:style>
  <w:style w:type="paragraph" w:styleId="CommentSubject">
    <w:name w:val="annotation subject"/>
    <w:basedOn w:val="CommentText"/>
    <w:next w:val="CommentText"/>
    <w:link w:val="CommentSubjectChar"/>
    <w:uiPriority w:val="99"/>
    <w:semiHidden/>
    <w:unhideWhenUsed/>
    <w:rsid w:val="000652DE"/>
    <w:rPr>
      <w:b/>
      <w:bCs/>
      <w:sz w:val="20"/>
      <w:szCs w:val="20"/>
    </w:rPr>
  </w:style>
  <w:style w:type="character" w:customStyle="1" w:styleId="CommentSubjectChar">
    <w:name w:val="Comment Subject Char"/>
    <w:basedOn w:val="CommentTextChar"/>
    <w:link w:val="CommentSubject"/>
    <w:uiPriority w:val="99"/>
    <w:semiHidden/>
    <w:rsid w:val="000652DE"/>
    <w:rPr>
      <w:rFonts w:ascii="Arial" w:eastAsiaTheme="minorEastAsia" w:hAnsi="Arial" w:cs="Arial"/>
      <w:b/>
      <w:bCs/>
      <w:sz w:val="20"/>
      <w:szCs w:val="20"/>
      <w:lang w:val="en-US"/>
    </w:rPr>
  </w:style>
  <w:style w:type="paragraph" w:styleId="NoSpacing">
    <w:name w:val="No Spacing"/>
    <w:uiPriority w:val="1"/>
    <w:qFormat/>
    <w:rsid w:val="00CF4667"/>
    <w:rPr>
      <w:rFonts w:ascii="Arial" w:eastAsiaTheme="minorEastAsia" w:hAnsi="Arial" w:cs="Arial"/>
      <w:sz w:val="18"/>
      <w:szCs w:val="18"/>
      <w:lang w:val="en-US"/>
    </w:rPr>
  </w:style>
  <w:style w:type="paragraph" w:styleId="Revision">
    <w:name w:val="Revision"/>
    <w:hidden/>
    <w:uiPriority w:val="99"/>
    <w:semiHidden/>
    <w:rsid w:val="00F64F82"/>
    <w:rPr>
      <w:rFonts w:ascii="Arial" w:eastAsiaTheme="minorEastAsia"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3709">
      <w:bodyDiv w:val="1"/>
      <w:marLeft w:val="0"/>
      <w:marRight w:val="0"/>
      <w:marTop w:val="0"/>
      <w:marBottom w:val="0"/>
      <w:divBdr>
        <w:top w:val="none" w:sz="0" w:space="0" w:color="auto"/>
        <w:left w:val="none" w:sz="0" w:space="0" w:color="auto"/>
        <w:bottom w:val="none" w:sz="0" w:space="0" w:color="auto"/>
        <w:right w:val="none" w:sz="0" w:space="0" w:color="auto"/>
      </w:divBdr>
    </w:div>
    <w:div w:id="561675603">
      <w:bodyDiv w:val="1"/>
      <w:marLeft w:val="0"/>
      <w:marRight w:val="0"/>
      <w:marTop w:val="0"/>
      <w:marBottom w:val="0"/>
      <w:divBdr>
        <w:top w:val="none" w:sz="0" w:space="0" w:color="auto"/>
        <w:left w:val="none" w:sz="0" w:space="0" w:color="auto"/>
        <w:bottom w:val="none" w:sz="0" w:space="0" w:color="auto"/>
        <w:right w:val="none" w:sz="0" w:space="0" w:color="auto"/>
      </w:divBdr>
    </w:div>
    <w:div w:id="834994817">
      <w:bodyDiv w:val="1"/>
      <w:marLeft w:val="0"/>
      <w:marRight w:val="0"/>
      <w:marTop w:val="0"/>
      <w:marBottom w:val="0"/>
      <w:divBdr>
        <w:top w:val="none" w:sz="0" w:space="0" w:color="auto"/>
        <w:left w:val="none" w:sz="0" w:space="0" w:color="auto"/>
        <w:bottom w:val="none" w:sz="0" w:space="0" w:color="auto"/>
        <w:right w:val="none" w:sz="0" w:space="0" w:color="auto"/>
      </w:divBdr>
    </w:div>
    <w:div w:id="1053696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education.vic.gov.au/about/programs/health/pages/doctors-secondary-schools.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doctors.in.schools@edumail.vic.gov.au" TargetMode="External"/><Relationship Id="rId14" Type="http://schemas.openxmlformats.org/officeDocument/2006/relationships/header" Target="header2.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rgbClr val="A52631"/>
      </a:dk1>
      <a:lt1>
        <a:srgbClr val="FFFFFF"/>
      </a:lt1>
      <a:dk2>
        <a:srgbClr val="695292"/>
      </a:dk2>
      <a:lt2>
        <a:srgbClr val="E7E6E6"/>
      </a:lt2>
      <a:accent1>
        <a:srgbClr val="26BAE0"/>
      </a:accent1>
      <a:accent2>
        <a:srgbClr val="95222B"/>
      </a:accent2>
      <a:accent3>
        <a:srgbClr val="B4B4B3"/>
      </a:accent3>
      <a:accent4>
        <a:srgbClr val="ADDCEC"/>
      </a:accent4>
      <a:accent5>
        <a:srgbClr val="4472C4"/>
      </a:accent5>
      <a:accent6>
        <a:srgbClr val="70AD47"/>
      </a:accent6>
      <a:hlink>
        <a:srgbClr val="26BAE0"/>
      </a:hlink>
      <a:folHlink>
        <a:srgbClr val="95222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966e606-8b69-4075-9ef8-a409e80aaa70">
      <Value>20</Value>
    </TaxCatchAll>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846C22-E9D5-4AA2-8E54-2906B83F73D3}"/>
</file>

<file path=customXml/itemProps2.xml><?xml version="1.0" encoding="utf-8"?>
<ds:datastoreItem xmlns:ds="http://schemas.openxmlformats.org/officeDocument/2006/customXml" ds:itemID="{5C76B99D-FD3E-418D-B0A2-AB3074560DDA}"/>
</file>

<file path=customXml/itemProps3.xml><?xml version="1.0" encoding="utf-8"?>
<ds:datastoreItem xmlns:ds="http://schemas.openxmlformats.org/officeDocument/2006/customXml" ds:itemID="{B8FCD375-8E90-4328-BC2C-D81D0B8749E4}"/>
</file>

<file path=customXml/itemProps4.xml><?xml version="1.0" encoding="utf-8"?>
<ds:datastoreItem xmlns:ds="http://schemas.openxmlformats.org/officeDocument/2006/customXml" ds:itemID="{55846C22-E9D5-4AA2-8E54-2906B83F73D3}"/>
</file>

<file path=customXml/itemProps5.xml><?xml version="1.0" encoding="utf-8"?>
<ds:datastoreItem xmlns:ds="http://schemas.openxmlformats.org/officeDocument/2006/customXml" ds:itemID="{E3025B08-24E7-48FA-A4FE-498842F51D37}"/>
</file>

<file path=docProps/app.xml><?xml version="1.0" encoding="utf-8"?>
<Properties xmlns="http://schemas.openxmlformats.org/officeDocument/2006/extended-properties" xmlns:vt="http://schemas.openxmlformats.org/officeDocument/2006/docPropsVTypes">
  <Template>Normal</Template>
  <TotalTime>24</TotalTime>
  <Pages>2</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Felicity Case-Mejia</dc:creator>
  <cp:lastModifiedBy>Gray, Karen A</cp:lastModifiedBy>
  <cp:revision>28</cp:revision>
  <cp:lastPrinted>2017-05-18T04:39:00Z</cp:lastPrinted>
  <dcterms:created xsi:type="dcterms:W3CDTF">2017-05-09T00:49:00Z</dcterms:created>
  <dcterms:modified xsi:type="dcterms:W3CDTF">2017-05-18T04:39:00Z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{789d2bdc-7d88-4e0b-802c-605c28625b68}</vt:lpwstr>
  </property>
  <property fmtid="{D5CDD505-2E9C-101B-9397-08002B2CF9AE}" pid="9" name="RecordPoint_ActiveItemUniqueId">
    <vt:lpwstr>{7597d683-809d-48ad-adbb-1802243aeb42}</vt:lpwstr>
  </property>
  <property fmtid="{D5CDD505-2E9C-101B-9397-08002B2CF9AE}" pid="10" name="RecordPoint_ActiveItemWebId">
    <vt:lpwstr>{4b17a29a-3cb7-417f-af7e-70a6630c97b7}</vt:lpwstr>
  </property>
  <property fmtid="{D5CDD505-2E9C-101B-9397-08002B2CF9AE}" pid="11" name="RecordPoint_RecordNumberSubmitted">
    <vt:lpwstr>R0000823940</vt:lpwstr>
  </property>
  <property fmtid="{D5CDD505-2E9C-101B-9397-08002B2CF9AE}" pid="12" name="RecordPoint_SubmissionCompleted">
    <vt:lpwstr>2017-05-18T12:58:15.4508927+10:00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_docset_NoMedatataSyncRequired">
    <vt:lpwstr>False</vt:lpwstr>
  </property>
  <property fmtid="{D5CDD505-2E9C-101B-9397-08002B2CF9AE}" pid="19" name="DEECD_SubjectCategory">
    <vt:lpwstr/>
  </property>
  <property fmtid="{D5CDD505-2E9C-101B-9397-08002B2CF9AE}" pid="20" name="DEECD_Audience">
    <vt:lpwstr/>
  </property>
</Properties>
</file>