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C427" w14:textId="64C1EEE7" w:rsidR="00BB1F92" w:rsidRPr="0020606B" w:rsidRDefault="006120EE" w:rsidP="0020606B">
      <w:pPr>
        <w:pStyle w:val="Heading1"/>
        <w:jc w:val="center"/>
        <w:rPr>
          <w:rFonts w:ascii="Arial" w:hAnsi="Arial" w:cs="Arial"/>
          <w:sz w:val="100"/>
          <w:szCs w:val="100"/>
        </w:rPr>
      </w:pPr>
      <w:r w:rsidRPr="008A43F2">
        <w:rPr>
          <w:rFonts w:ascii="Arial" w:hAnsi="Arial" w:cs="Arial"/>
          <w:sz w:val="120"/>
          <w:szCs w:val="120"/>
        </w:rPr>
        <w:t>PARTNERSHIP</w:t>
      </w:r>
      <w:r w:rsidRPr="0020606B">
        <w:rPr>
          <w:rFonts w:ascii="Arial" w:hAnsi="Arial" w:cs="Arial"/>
          <w:sz w:val="100"/>
          <w:szCs w:val="100"/>
        </w:rPr>
        <w:t xml:space="preserve"> </w:t>
      </w:r>
      <w:r w:rsidR="0001431F" w:rsidRPr="0020606B">
        <w:rPr>
          <w:rFonts w:ascii="Arial" w:hAnsi="Arial" w:cs="Arial"/>
          <w:sz w:val="120"/>
          <w:szCs w:val="120"/>
        </w:rPr>
        <w:t>AGREEMENT</w:t>
      </w:r>
    </w:p>
    <w:p w14:paraId="2DBD55AC" w14:textId="77777777" w:rsidR="00914615" w:rsidRDefault="00914615" w:rsidP="00914615">
      <w:pPr>
        <w:rPr>
          <w:rFonts w:ascii="Arial" w:hAnsi="Arial" w:cs="Arial"/>
        </w:rPr>
      </w:pPr>
    </w:p>
    <w:p w14:paraId="70B905EA" w14:textId="77777777" w:rsidR="006753F8" w:rsidRPr="00914615" w:rsidRDefault="006753F8" w:rsidP="00914615">
      <w:pPr>
        <w:rPr>
          <w:rFonts w:ascii="Arial" w:hAnsi="Arial" w:cs="Arial"/>
        </w:rPr>
      </w:pPr>
    </w:p>
    <w:p w14:paraId="28D6B272" w14:textId="77777777" w:rsidR="00914615" w:rsidRPr="00914615" w:rsidRDefault="00914615">
      <w:pPr>
        <w:rPr>
          <w:rFonts w:ascii="Arial" w:hAnsi="Arial" w:cs="Arial"/>
        </w:rPr>
      </w:pPr>
    </w:p>
    <w:p w14:paraId="586301E8" w14:textId="208C1FFD" w:rsidR="00914615" w:rsidRPr="00914615" w:rsidRDefault="00914615" w:rsidP="00622174">
      <w:pPr>
        <w:tabs>
          <w:tab w:val="left" w:pos="6525"/>
        </w:tabs>
        <w:rPr>
          <w:rFonts w:ascii="Arial" w:hAnsi="Arial" w:cs="Arial"/>
          <w:b/>
          <w:sz w:val="70"/>
          <w:szCs w:val="70"/>
        </w:rPr>
      </w:pPr>
      <w:r w:rsidRPr="00914615">
        <w:rPr>
          <w:rFonts w:ascii="Arial" w:hAnsi="Arial" w:cs="Arial"/>
          <w:b/>
          <w:sz w:val="70"/>
          <w:szCs w:val="70"/>
        </w:rPr>
        <w:t>BEST START</w:t>
      </w:r>
      <w:r w:rsidR="00622174">
        <w:rPr>
          <w:rFonts w:ascii="Arial" w:hAnsi="Arial" w:cs="Arial"/>
          <w:b/>
          <w:sz w:val="70"/>
          <w:szCs w:val="70"/>
        </w:rPr>
        <w:tab/>
      </w:r>
      <w:bookmarkStart w:id="0" w:name="_GoBack"/>
      <w:bookmarkEnd w:id="0"/>
    </w:p>
    <w:p w14:paraId="15DF2A3E" w14:textId="77777777" w:rsidR="00914615" w:rsidRDefault="00914615" w:rsidP="00914615">
      <w:pPr>
        <w:rPr>
          <w:rFonts w:ascii="Arial" w:hAnsi="Arial" w:cs="Arial"/>
          <w:sz w:val="40"/>
          <w:szCs w:val="40"/>
        </w:rPr>
      </w:pPr>
      <w:r w:rsidRPr="0020606B">
        <w:rPr>
          <w:rFonts w:ascii="Arial" w:hAnsi="Arial" w:cs="Arial"/>
          <w:sz w:val="40"/>
          <w:szCs w:val="40"/>
          <w:highlight w:val="yellow"/>
        </w:rPr>
        <w:t>[INSERT BEST START LOCATION]</w:t>
      </w:r>
    </w:p>
    <w:p w14:paraId="79A4B56B" w14:textId="77777777" w:rsidR="00914615" w:rsidRDefault="00914615" w:rsidP="00914615">
      <w:pPr>
        <w:rPr>
          <w:rFonts w:ascii="Arial" w:hAnsi="Arial" w:cs="Arial"/>
          <w:sz w:val="40"/>
          <w:szCs w:val="40"/>
        </w:rPr>
      </w:pPr>
    </w:p>
    <w:p w14:paraId="6B7D65B8" w14:textId="77777777" w:rsidR="00914615" w:rsidRDefault="00914615" w:rsidP="00914615">
      <w:pPr>
        <w:rPr>
          <w:rFonts w:ascii="Arial" w:hAnsi="Arial" w:cs="Arial"/>
          <w:sz w:val="40"/>
          <w:szCs w:val="40"/>
        </w:rPr>
      </w:pPr>
    </w:p>
    <w:p w14:paraId="44B428FF" w14:textId="77777777" w:rsidR="00914615" w:rsidRDefault="00914615" w:rsidP="00914615">
      <w:pPr>
        <w:rPr>
          <w:rFonts w:ascii="Arial" w:hAnsi="Arial" w:cs="Arial"/>
          <w:sz w:val="40"/>
          <w:szCs w:val="40"/>
        </w:rPr>
      </w:pPr>
    </w:p>
    <w:p w14:paraId="4C508C9B" w14:textId="0D90FC4A" w:rsidR="00914615" w:rsidRPr="00914615" w:rsidRDefault="00914615" w:rsidP="00914615">
      <w:pPr>
        <w:rPr>
          <w:rFonts w:ascii="Arial" w:hAnsi="Arial" w:cs="Arial"/>
          <w:sz w:val="36"/>
          <w:szCs w:val="36"/>
        </w:rPr>
      </w:pPr>
      <w:r w:rsidRPr="00914615">
        <w:rPr>
          <w:rFonts w:ascii="Arial" w:hAnsi="Arial" w:cs="Arial"/>
          <w:sz w:val="36"/>
          <w:szCs w:val="36"/>
        </w:rPr>
        <w:br w:type="page"/>
      </w:r>
    </w:p>
    <w:p w14:paraId="29600849" w14:textId="4FC7EF52" w:rsidR="00914615" w:rsidRPr="00914615" w:rsidRDefault="00914615" w:rsidP="00914615">
      <w:pPr>
        <w:pStyle w:val="Heading1"/>
        <w:rPr>
          <w:rFonts w:ascii="Arial" w:hAnsi="Arial" w:cs="Arial"/>
        </w:rPr>
      </w:pPr>
      <w:r w:rsidRPr="00914615">
        <w:rPr>
          <w:rFonts w:ascii="Arial" w:hAnsi="Arial" w:cs="Arial"/>
        </w:rPr>
        <w:lastRenderedPageBreak/>
        <w:t>Fund Holder</w:t>
      </w:r>
    </w:p>
    <w:p w14:paraId="1187F1BD" w14:textId="551B1846" w:rsidR="00914615" w:rsidRDefault="00914615" w:rsidP="00914615">
      <w:pPr>
        <w:rPr>
          <w:rFonts w:ascii="Arial" w:hAnsi="Arial" w:cs="Arial"/>
        </w:rPr>
      </w:pPr>
      <w:r>
        <w:rPr>
          <w:rFonts w:ascii="Arial" w:hAnsi="Arial" w:cs="Arial"/>
        </w:rPr>
        <w:t xml:space="preserve">The Best Start Fund Holder for this </w:t>
      </w:r>
      <w:r w:rsidR="000D6DBC">
        <w:rPr>
          <w:rFonts w:ascii="Arial" w:hAnsi="Arial" w:cs="Arial"/>
        </w:rPr>
        <w:t xml:space="preserve">Partnership </w:t>
      </w:r>
      <w:r>
        <w:rPr>
          <w:rFonts w:ascii="Arial" w:hAnsi="Arial" w:cs="Arial"/>
        </w:rPr>
        <w:t xml:space="preserve">is </w:t>
      </w:r>
      <w:r w:rsidRPr="0020606B">
        <w:rPr>
          <w:rFonts w:ascii="Arial" w:hAnsi="Arial" w:cs="Arial"/>
          <w:highlight w:val="yellow"/>
        </w:rPr>
        <w:t>[insert fund holder name].</w:t>
      </w:r>
    </w:p>
    <w:p w14:paraId="4434ED60" w14:textId="2EAADBF7" w:rsidR="00914615" w:rsidRDefault="00914615" w:rsidP="00914615">
      <w:pPr>
        <w:rPr>
          <w:rFonts w:ascii="Arial" w:hAnsi="Arial" w:cs="Arial"/>
        </w:rPr>
      </w:pPr>
      <w:r>
        <w:rPr>
          <w:rFonts w:ascii="Arial" w:hAnsi="Arial" w:cs="Arial"/>
        </w:rPr>
        <w:t xml:space="preserve">The manager of this project at the Fund Holder is </w:t>
      </w:r>
      <w:r w:rsidRPr="0020606B">
        <w:rPr>
          <w:rFonts w:ascii="Arial" w:hAnsi="Arial" w:cs="Arial"/>
          <w:highlight w:val="yellow"/>
        </w:rPr>
        <w:t>[insert name of most senior person responsible for Best Start at the fund holder]</w:t>
      </w:r>
      <w:r>
        <w:rPr>
          <w:rFonts w:ascii="Arial" w:hAnsi="Arial" w:cs="Arial"/>
        </w:rPr>
        <w:t xml:space="preserve">. Telephone: </w:t>
      </w:r>
      <w:r w:rsidRPr="0020606B">
        <w:rPr>
          <w:rFonts w:ascii="Arial" w:hAnsi="Arial" w:cs="Arial"/>
          <w:highlight w:val="yellow"/>
        </w:rPr>
        <w:t>[insert contact number]</w:t>
      </w:r>
      <w:r>
        <w:rPr>
          <w:rFonts w:ascii="Arial" w:hAnsi="Arial" w:cs="Arial"/>
        </w:rPr>
        <w:t xml:space="preserve">. Email: </w:t>
      </w:r>
      <w:r w:rsidRPr="0020606B">
        <w:rPr>
          <w:rFonts w:ascii="Arial" w:hAnsi="Arial" w:cs="Arial"/>
          <w:highlight w:val="yellow"/>
        </w:rPr>
        <w:t>[insert email address]</w:t>
      </w:r>
      <w:r w:rsidRPr="00C0378F">
        <w:rPr>
          <w:rFonts w:ascii="Arial" w:hAnsi="Arial" w:cs="Arial"/>
        </w:rPr>
        <w:t>.</w:t>
      </w:r>
    </w:p>
    <w:p w14:paraId="5F818F70" w14:textId="33FF6313" w:rsidR="006753F8" w:rsidRPr="0020606B" w:rsidRDefault="006753F8" w:rsidP="00914615">
      <w:pPr>
        <w:rPr>
          <w:rFonts w:ascii="Arial" w:hAnsi="Arial" w:cs="Arial"/>
        </w:rPr>
      </w:pPr>
      <w:r w:rsidRPr="0020606B">
        <w:rPr>
          <w:rFonts w:ascii="Arial" w:hAnsi="Arial" w:cs="Arial"/>
        </w:rPr>
        <w:t xml:space="preserve">The Fund Holder </w:t>
      </w:r>
      <w:r>
        <w:rPr>
          <w:rFonts w:ascii="Arial" w:hAnsi="Arial" w:cs="Arial"/>
        </w:rPr>
        <w:t xml:space="preserve">engages the Best Start Facilitator on behalf of the Best Start </w:t>
      </w:r>
      <w:r w:rsidR="000D6DBC">
        <w:rPr>
          <w:rFonts w:ascii="Arial" w:hAnsi="Arial" w:cs="Arial"/>
        </w:rPr>
        <w:t>P</w:t>
      </w:r>
      <w:r>
        <w:rPr>
          <w:rFonts w:ascii="Arial" w:hAnsi="Arial" w:cs="Arial"/>
        </w:rPr>
        <w:t>artnership.</w:t>
      </w:r>
    </w:p>
    <w:p w14:paraId="24F5E99D" w14:textId="678213BF" w:rsidR="006120EE" w:rsidRPr="00914615" w:rsidRDefault="00920303" w:rsidP="00920303">
      <w:pPr>
        <w:pStyle w:val="Heading1"/>
        <w:rPr>
          <w:rFonts w:ascii="Arial" w:hAnsi="Arial" w:cs="Arial"/>
        </w:rPr>
      </w:pPr>
      <w:r w:rsidRPr="00914615">
        <w:rPr>
          <w:rFonts w:ascii="Arial" w:hAnsi="Arial" w:cs="Arial"/>
        </w:rPr>
        <w:t>Acknowledgment of traditional people</w:t>
      </w:r>
    </w:p>
    <w:p w14:paraId="6C862871" w14:textId="1602D48D" w:rsidR="0043123E" w:rsidRPr="00914615" w:rsidRDefault="006120EE">
      <w:pPr>
        <w:rPr>
          <w:rFonts w:ascii="Arial" w:hAnsi="Arial" w:cs="Arial"/>
        </w:rPr>
      </w:pPr>
      <w:r w:rsidRPr="00914615">
        <w:rPr>
          <w:rFonts w:ascii="Arial" w:hAnsi="Arial" w:cs="Arial"/>
        </w:rPr>
        <w:t xml:space="preserve">The </w:t>
      </w:r>
      <w:r w:rsidR="00914615" w:rsidRPr="0020606B">
        <w:rPr>
          <w:rFonts w:ascii="Arial" w:hAnsi="Arial" w:cs="Arial"/>
          <w:highlight w:val="yellow"/>
        </w:rPr>
        <w:t>[insert location</w:t>
      </w:r>
      <w:r w:rsidRPr="0020606B">
        <w:rPr>
          <w:rFonts w:ascii="Arial" w:hAnsi="Arial" w:cs="Arial"/>
          <w:highlight w:val="yellow"/>
        </w:rPr>
        <w:t>]</w:t>
      </w:r>
      <w:r w:rsidRPr="00914615">
        <w:rPr>
          <w:rFonts w:ascii="Arial" w:hAnsi="Arial" w:cs="Arial"/>
        </w:rPr>
        <w:t xml:space="preserve"> Best Start Partnership acknowledges the </w:t>
      </w:r>
      <w:r w:rsidRPr="0020606B">
        <w:rPr>
          <w:rFonts w:ascii="Arial" w:hAnsi="Arial" w:cs="Arial"/>
          <w:highlight w:val="yellow"/>
        </w:rPr>
        <w:t>[insert traditional owners of the land upon which the partnership is based]</w:t>
      </w:r>
      <w:r w:rsidRPr="00914615">
        <w:rPr>
          <w:rFonts w:ascii="Arial" w:hAnsi="Arial" w:cs="Arial"/>
        </w:rPr>
        <w:t xml:space="preserve"> community as the first owners of this country. We recognise the important ongoing role that all </w:t>
      </w:r>
      <w:r w:rsidR="006753F8">
        <w:rPr>
          <w:rFonts w:ascii="Arial" w:hAnsi="Arial" w:cs="Arial"/>
        </w:rPr>
        <w:t>Aboriginal</w:t>
      </w:r>
      <w:r w:rsidR="006753F8" w:rsidRPr="00914615">
        <w:rPr>
          <w:rFonts w:ascii="Arial" w:hAnsi="Arial" w:cs="Arial"/>
        </w:rPr>
        <w:t xml:space="preserve"> </w:t>
      </w:r>
      <w:r w:rsidRPr="00914615">
        <w:rPr>
          <w:rFonts w:ascii="Arial" w:hAnsi="Arial" w:cs="Arial"/>
        </w:rPr>
        <w:t>people have in our community.</w:t>
      </w:r>
    </w:p>
    <w:p w14:paraId="23286AE5" w14:textId="552BDAEC" w:rsidR="00EF552B" w:rsidRPr="00914615" w:rsidRDefault="00EF552B" w:rsidP="00EF552B">
      <w:pPr>
        <w:pStyle w:val="Heading1"/>
        <w:rPr>
          <w:rFonts w:ascii="Arial" w:hAnsi="Arial" w:cs="Arial"/>
        </w:rPr>
      </w:pPr>
      <w:r>
        <w:rPr>
          <w:rFonts w:ascii="Arial" w:hAnsi="Arial" w:cs="Arial"/>
        </w:rPr>
        <w:t>Aboriginal Cultural Beliefs</w:t>
      </w:r>
    </w:p>
    <w:p w14:paraId="450E7435" w14:textId="45BC150C" w:rsidR="00EF552B" w:rsidRDefault="00EF552B" w:rsidP="00EF552B">
      <w:pPr>
        <w:rPr>
          <w:rFonts w:ascii="Arial" w:hAnsi="Arial" w:cs="Arial"/>
        </w:rPr>
      </w:pPr>
      <w:r w:rsidRPr="00914615">
        <w:rPr>
          <w:rFonts w:ascii="Arial" w:hAnsi="Arial" w:cs="Arial"/>
        </w:rPr>
        <w:t xml:space="preserve">The </w:t>
      </w:r>
      <w:r w:rsidR="00AD369B">
        <w:rPr>
          <w:rFonts w:ascii="Arial" w:hAnsi="Arial" w:cs="Arial"/>
        </w:rPr>
        <w:t>Aboriginal cultural qualities that have been identified in Best Start and reaffirmed as part of the new policy are</w:t>
      </w:r>
      <w:r>
        <w:rPr>
          <w:rFonts w:ascii="Arial" w:hAnsi="Arial" w:cs="Arial"/>
        </w:rPr>
        <w:t>:</w:t>
      </w:r>
    </w:p>
    <w:p w14:paraId="0C7BEC34" w14:textId="5092D080"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are our present and our future</w:t>
      </w:r>
    </w:p>
    <w:p w14:paraId="22DE98A6" w14:textId="58BEB882"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access to good health, wellbeing and education programs so that they will be empowered to achieve their full potential</w:t>
      </w:r>
    </w:p>
    <w:p w14:paraId="5E03F444" w14:textId="374651C7"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a right to an education that strengthens their culture and identity</w:t>
      </w:r>
    </w:p>
    <w:p w14:paraId="4CD234F4" w14:textId="7B8522BE"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the right to live in communities that are safe and free from violence</w:t>
      </w:r>
    </w:p>
    <w:p w14:paraId="680AA5BD" w14:textId="5EFA546D"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the right to identify as Aboriginal Australians, to be proud of our history, cultural beliefs and practices</w:t>
      </w:r>
    </w:p>
    <w:p w14:paraId="52389008" w14:textId="51CCBF9C"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the right to maintain connection to their land and country</w:t>
      </w:r>
    </w:p>
    <w:p w14:paraId="62DCF5C0" w14:textId="13219909"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the right to maintain their strong kinship ties and social obligations</w:t>
      </w:r>
    </w:p>
    <w:p w14:paraId="394B26F0" w14:textId="192FFFCA"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a strong contribution to make to enrich the Aboriginal community and as member of the wider community</w:t>
      </w:r>
    </w:p>
    <w:p w14:paraId="02127570" w14:textId="64BF6D08"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have a right to be taught our heritage by our Elders</w:t>
      </w:r>
    </w:p>
    <w:p w14:paraId="03BF80DE" w14:textId="2976FC8E" w:rsidR="00EF552B" w:rsidRPr="00EF552B" w:rsidRDefault="00EF552B" w:rsidP="00EF552B">
      <w:pPr>
        <w:pStyle w:val="ListParagraph"/>
        <w:numPr>
          <w:ilvl w:val="0"/>
          <w:numId w:val="11"/>
        </w:numPr>
        <w:spacing w:before="120"/>
        <w:ind w:left="714" w:hanging="357"/>
        <w:rPr>
          <w:rFonts w:ascii="Arial" w:hAnsi="Arial" w:cs="Arial"/>
        </w:rPr>
      </w:pPr>
      <w:r w:rsidRPr="00EF552B">
        <w:rPr>
          <w:rFonts w:ascii="Arial" w:hAnsi="Arial" w:cs="Arial"/>
        </w:rPr>
        <w:t>Our children should be taught to respect their Elders</w:t>
      </w:r>
    </w:p>
    <w:p w14:paraId="3BF93297" w14:textId="77777777" w:rsidR="006120EE" w:rsidRPr="00914615" w:rsidRDefault="006120EE" w:rsidP="006120EE">
      <w:pPr>
        <w:pStyle w:val="Heading1"/>
        <w:rPr>
          <w:rFonts w:ascii="Arial" w:hAnsi="Arial" w:cs="Arial"/>
        </w:rPr>
      </w:pPr>
      <w:r w:rsidRPr="00914615">
        <w:rPr>
          <w:rFonts w:ascii="Arial" w:hAnsi="Arial" w:cs="Arial"/>
        </w:rPr>
        <w:t>Preamble</w:t>
      </w:r>
    </w:p>
    <w:p w14:paraId="1A9F07FE" w14:textId="5C79FD8D" w:rsidR="006120EE" w:rsidRPr="00914615" w:rsidRDefault="006120EE" w:rsidP="005125DA">
      <w:pPr>
        <w:rPr>
          <w:rFonts w:ascii="Arial" w:hAnsi="Arial" w:cs="Arial"/>
        </w:rPr>
      </w:pPr>
      <w:r w:rsidRPr="00914615">
        <w:rPr>
          <w:rFonts w:ascii="Arial" w:hAnsi="Arial" w:cs="Arial"/>
        </w:rPr>
        <w:t xml:space="preserve">This Partnership </w:t>
      </w:r>
      <w:r w:rsidR="0001431F">
        <w:rPr>
          <w:rFonts w:ascii="Arial" w:hAnsi="Arial" w:cs="Arial"/>
        </w:rPr>
        <w:t>Agreement</w:t>
      </w:r>
      <w:r w:rsidR="006753F8" w:rsidRPr="00914615">
        <w:rPr>
          <w:rFonts w:ascii="Arial" w:hAnsi="Arial" w:cs="Arial"/>
        </w:rPr>
        <w:t xml:space="preserve"> </w:t>
      </w:r>
      <w:r w:rsidR="0001431F">
        <w:rPr>
          <w:rFonts w:ascii="Arial" w:hAnsi="Arial" w:cs="Arial"/>
        </w:rPr>
        <w:t xml:space="preserve">is legally non-binding and </w:t>
      </w:r>
      <w:r w:rsidRPr="00914615">
        <w:rPr>
          <w:rFonts w:ascii="Arial" w:hAnsi="Arial" w:cs="Arial"/>
        </w:rPr>
        <w:t xml:space="preserve">provides the framework and conditions under which organisations agree to work together to </w:t>
      </w:r>
      <w:r w:rsidR="007B13E5" w:rsidRPr="00914615">
        <w:rPr>
          <w:rFonts w:ascii="Arial" w:hAnsi="Arial" w:cs="Arial"/>
        </w:rPr>
        <w:t xml:space="preserve">improve the lives of young children and families through direct service delivery, social support funding, policy development, and advocacy to address the needs of vulnerable and disadvantaged communities. </w:t>
      </w:r>
    </w:p>
    <w:p w14:paraId="331993C0" w14:textId="36A2E791" w:rsidR="007B13E5" w:rsidRPr="00914615" w:rsidRDefault="007B13E5" w:rsidP="006120EE">
      <w:pPr>
        <w:rPr>
          <w:rFonts w:ascii="Arial" w:hAnsi="Arial" w:cs="Arial"/>
        </w:rPr>
      </w:pPr>
      <w:r w:rsidRPr="00914615">
        <w:rPr>
          <w:rFonts w:ascii="Arial" w:hAnsi="Arial" w:cs="Arial"/>
        </w:rPr>
        <w:t xml:space="preserve">The Partnership </w:t>
      </w:r>
      <w:r w:rsidR="0001431F">
        <w:rPr>
          <w:rFonts w:ascii="Arial" w:hAnsi="Arial" w:cs="Arial"/>
        </w:rPr>
        <w:t>Agreement</w:t>
      </w:r>
      <w:r w:rsidR="006753F8" w:rsidRPr="00914615">
        <w:rPr>
          <w:rFonts w:ascii="Arial" w:hAnsi="Arial" w:cs="Arial"/>
        </w:rPr>
        <w:t xml:space="preserve"> </w:t>
      </w:r>
      <w:r w:rsidRPr="00914615">
        <w:rPr>
          <w:rFonts w:ascii="Arial" w:hAnsi="Arial" w:cs="Arial"/>
        </w:rPr>
        <w:t xml:space="preserve">acknowledges the work and contributions of all </w:t>
      </w:r>
      <w:r w:rsidR="000D6DBC">
        <w:rPr>
          <w:rFonts w:ascii="Arial" w:hAnsi="Arial" w:cs="Arial"/>
        </w:rPr>
        <w:t>P</w:t>
      </w:r>
      <w:r w:rsidR="000D6DBC" w:rsidRPr="00914615">
        <w:rPr>
          <w:rFonts w:ascii="Arial" w:hAnsi="Arial" w:cs="Arial"/>
        </w:rPr>
        <w:t>artners</w:t>
      </w:r>
      <w:r w:rsidRPr="00914615">
        <w:rPr>
          <w:rFonts w:ascii="Arial" w:hAnsi="Arial" w:cs="Arial"/>
        </w:rPr>
        <w:t>, and constitutes a commitment to place the learning, health and development of young children, particularly those in greatest need, at the centre of individual organisation planning and service delivery priorities.</w:t>
      </w:r>
    </w:p>
    <w:p w14:paraId="73C8052B" w14:textId="2478A94E" w:rsidR="007B13E5" w:rsidRPr="00914615" w:rsidRDefault="007B13E5" w:rsidP="006120EE">
      <w:pPr>
        <w:rPr>
          <w:rFonts w:ascii="Arial" w:hAnsi="Arial" w:cs="Arial"/>
        </w:rPr>
      </w:pPr>
      <w:r w:rsidRPr="00914615">
        <w:rPr>
          <w:rFonts w:ascii="Arial" w:hAnsi="Arial" w:cs="Arial"/>
        </w:rPr>
        <w:t xml:space="preserve">This </w:t>
      </w:r>
      <w:r w:rsidR="0001431F">
        <w:rPr>
          <w:rFonts w:ascii="Arial" w:hAnsi="Arial" w:cs="Arial"/>
        </w:rPr>
        <w:t>Agreement</w:t>
      </w:r>
      <w:r w:rsidR="006753F8" w:rsidRPr="00914615">
        <w:rPr>
          <w:rFonts w:ascii="Arial" w:hAnsi="Arial" w:cs="Arial"/>
        </w:rPr>
        <w:t xml:space="preserve"> </w:t>
      </w:r>
      <w:r w:rsidRPr="00914615">
        <w:rPr>
          <w:rFonts w:ascii="Arial" w:hAnsi="Arial" w:cs="Arial"/>
        </w:rPr>
        <w:t>is entered into by all in good faith and is not intended to create or in any way represent a legal relationship or obligation between Partners.</w:t>
      </w:r>
    </w:p>
    <w:p w14:paraId="1AA8C00C" w14:textId="0B21BDDD" w:rsidR="007B13E5" w:rsidRPr="00914615" w:rsidRDefault="007B13E5" w:rsidP="007B13E5">
      <w:pPr>
        <w:pStyle w:val="Heading1"/>
        <w:rPr>
          <w:rFonts w:ascii="Arial" w:hAnsi="Arial" w:cs="Arial"/>
        </w:rPr>
      </w:pPr>
      <w:r w:rsidRPr="00914615">
        <w:rPr>
          <w:rFonts w:ascii="Arial" w:hAnsi="Arial" w:cs="Arial"/>
        </w:rPr>
        <w:lastRenderedPageBreak/>
        <w:t>Vision</w:t>
      </w:r>
    </w:p>
    <w:p w14:paraId="352297AE" w14:textId="342E5D4E" w:rsidR="007B13E5" w:rsidRPr="00287D26" w:rsidRDefault="00AD369B" w:rsidP="00287D26">
      <w:pPr>
        <w:rPr>
          <w:rFonts w:ascii="Arial" w:hAnsi="Arial" w:cs="Arial"/>
          <w:b/>
          <w:i/>
        </w:rPr>
      </w:pPr>
      <w:r w:rsidRPr="00287D26">
        <w:rPr>
          <w:rFonts w:ascii="Arial" w:hAnsi="Arial" w:cs="Arial"/>
          <w:b/>
          <w:i/>
        </w:rPr>
        <w:t xml:space="preserve">Communities work together in </w:t>
      </w:r>
      <w:r w:rsidR="00FD25CC" w:rsidRPr="00287D26">
        <w:rPr>
          <w:rFonts w:ascii="Arial" w:hAnsi="Arial" w:cs="Arial"/>
          <w:b/>
          <w:i/>
        </w:rPr>
        <w:t>partnership</w:t>
      </w:r>
      <w:r w:rsidRPr="00287D26">
        <w:rPr>
          <w:rFonts w:ascii="Arial" w:hAnsi="Arial" w:cs="Arial"/>
          <w:b/>
          <w:i/>
        </w:rPr>
        <w:t xml:space="preserve"> to improve the learning, health development outcomes of young children and their families, particularly those in greatest need.  </w:t>
      </w:r>
    </w:p>
    <w:p w14:paraId="287D7DFC" w14:textId="741ADD09" w:rsidR="007B13E5" w:rsidRPr="00914615" w:rsidRDefault="007B13E5" w:rsidP="007B13E5">
      <w:pPr>
        <w:rPr>
          <w:rFonts w:ascii="Arial" w:hAnsi="Arial" w:cs="Arial"/>
        </w:rPr>
      </w:pPr>
      <w:r w:rsidRPr="00914615">
        <w:rPr>
          <w:rFonts w:ascii="Arial" w:hAnsi="Arial" w:cs="Arial"/>
        </w:rPr>
        <w:t xml:space="preserve">The Partners to this </w:t>
      </w:r>
      <w:r w:rsidR="0001431F">
        <w:rPr>
          <w:rFonts w:ascii="Arial" w:hAnsi="Arial" w:cs="Arial"/>
        </w:rPr>
        <w:t>Agreement</w:t>
      </w:r>
      <w:r w:rsidR="006753F8" w:rsidRPr="00914615">
        <w:rPr>
          <w:rFonts w:ascii="Arial" w:hAnsi="Arial" w:cs="Arial"/>
        </w:rPr>
        <w:t xml:space="preserve"> </w:t>
      </w:r>
      <w:r w:rsidRPr="00914615">
        <w:rPr>
          <w:rFonts w:ascii="Arial" w:hAnsi="Arial" w:cs="Arial"/>
        </w:rPr>
        <w:t>will work together to achieve this vision</w:t>
      </w:r>
      <w:r w:rsidR="00AD369B">
        <w:rPr>
          <w:rFonts w:ascii="Arial" w:hAnsi="Arial" w:cs="Arial"/>
        </w:rPr>
        <w:t>.</w:t>
      </w:r>
      <w:r w:rsidRPr="00914615">
        <w:rPr>
          <w:rFonts w:ascii="Arial" w:hAnsi="Arial" w:cs="Arial"/>
        </w:rPr>
        <w:t xml:space="preserve"> </w:t>
      </w:r>
    </w:p>
    <w:p w14:paraId="1D3F7819" w14:textId="1DD1EE1A" w:rsidR="007B13E5" w:rsidRPr="00914615" w:rsidRDefault="007B13E5" w:rsidP="007B13E5">
      <w:pPr>
        <w:rPr>
          <w:rFonts w:ascii="Arial" w:hAnsi="Arial" w:cs="Arial"/>
        </w:rPr>
      </w:pPr>
      <w:r w:rsidRPr="00914615">
        <w:rPr>
          <w:rFonts w:ascii="Arial" w:hAnsi="Arial" w:cs="Arial"/>
        </w:rPr>
        <w:t xml:space="preserve">The Partners to this </w:t>
      </w:r>
      <w:r w:rsidR="0001431F">
        <w:rPr>
          <w:rFonts w:ascii="Arial" w:hAnsi="Arial" w:cs="Arial"/>
        </w:rPr>
        <w:t>Agreement</w:t>
      </w:r>
      <w:r w:rsidR="006753F8" w:rsidRPr="00914615">
        <w:rPr>
          <w:rFonts w:ascii="Arial" w:hAnsi="Arial" w:cs="Arial"/>
        </w:rPr>
        <w:t xml:space="preserve"> </w:t>
      </w:r>
      <w:r w:rsidRPr="00914615">
        <w:rPr>
          <w:rFonts w:ascii="Arial" w:hAnsi="Arial" w:cs="Arial"/>
        </w:rPr>
        <w:t>acknowledge and will take an active role to promote the universal rights of all children as declared within international, national, state and local conventions, regulations, statutes and policies.</w:t>
      </w:r>
    </w:p>
    <w:p w14:paraId="7E41336B" w14:textId="5A39E80B" w:rsidR="000A5F48" w:rsidRDefault="000A5F48" w:rsidP="00324408">
      <w:pPr>
        <w:pStyle w:val="Heading1"/>
        <w:rPr>
          <w:rFonts w:ascii="Arial" w:hAnsi="Arial" w:cs="Arial"/>
        </w:rPr>
      </w:pPr>
      <w:r>
        <w:rPr>
          <w:rFonts w:ascii="Arial" w:hAnsi="Arial" w:cs="Arial"/>
        </w:rPr>
        <w:t>Geographic Focus of Partnership</w:t>
      </w:r>
    </w:p>
    <w:p w14:paraId="41183F1C" w14:textId="3A574726" w:rsidR="000A5F48" w:rsidRPr="0020606B" w:rsidRDefault="006753F8" w:rsidP="000A5F48">
      <w:pPr>
        <w:rPr>
          <w:rFonts w:ascii="Arial" w:hAnsi="Arial" w:cs="Arial"/>
        </w:rPr>
      </w:pPr>
      <w:r>
        <w:rPr>
          <w:rFonts w:ascii="Arial" w:hAnsi="Arial" w:cs="Arial"/>
          <w:highlight w:val="yellow"/>
        </w:rPr>
        <w:t>[</w:t>
      </w:r>
      <w:r w:rsidR="000A5F48" w:rsidRPr="0020606B">
        <w:rPr>
          <w:rFonts w:ascii="Arial" w:hAnsi="Arial" w:cs="Arial"/>
          <w:highlight w:val="yellow"/>
        </w:rPr>
        <w:t>Provide details of the geographic focus of the partnership</w:t>
      </w:r>
      <w:r>
        <w:rPr>
          <w:rFonts w:ascii="Arial" w:hAnsi="Arial" w:cs="Arial"/>
          <w:highlight w:val="yellow"/>
        </w:rPr>
        <w:t>]</w:t>
      </w:r>
    </w:p>
    <w:p w14:paraId="4A9FF6A4" w14:textId="7123E158" w:rsidR="007B13E5" w:rsidRPr="00914615" w:rsidRDefault="00324408" w:rsidP="00324408">
      <w:pPr>
        <w:pStyle w:val="Heading1"/>
        <w:rPr>
          <w:rFonts w:ascii="Arial" w:hAnsi="Arial" w:cs="Arial"/>
        </w:rPr>
      </w:pPr>
      <w:r w:rsidRPr="00914615">
        <w:rPr>
          <w:rFonts w:ascii="Arial" w:hAnsi="Arial" w:cs="Arial"/>
        </w:rPr>
        <w:t xml:space="preserve">Purpose of </w:t>
      </w:r>
      <w:r w:rsidR="0001431F">
        <w:rPr>
          <w:rFonts w:ascii="Arial" w:hAnsi="Arial" w:cs="Arial"/>
        </w:rPr>
        <w:t>Agreement</w:t>
      </w:r>
    </w:p>
    <w:p w14:paraId="593A4C2C" w14:textId="123CE3C6" w:rsidR="00324408" w:rsidRPr="00914615" w:rsidRDefault="00324408" w:rsidP="00324408">
      <w:pPr>
        <w:rPr>
          <w:rFonts w:ascii="Arial" w:hAnsi="Arial" w:cs="Arial"/>
        </w:rPr>
      </w:pPr>
      <w:r w:rsidRPr="00914615">
        <w:rPr>
          <w:rFonts w:ascii="Arial" w:hAnsi="Arial" w:cs="Arial"/>
        </w:rPr>
        <w:t xml:space="preserve">This Partnership </w:t>
      </w:r>
      <w:r w:rsidR="0001431F">
        <w:rPr>
          <w:rFonts w:ascii="Arial" w:hAnsi="Arial" w:cs="Arial"/>
        </w:rPr>
        <w:t>Agreement</w:t>
      </w:r>
      <w:r w:rsidR="008A43F2" w:rsidRPr="00914615">
        <w:rPr>
          <w:rFonts w:ascii="Arial" w:hAnsi="Arial" w:cs="Arial"/>
        </w:rPr>
        <w:t xml:space="preserve"> </w:t>
      </w:r>
      <w:r w:rsidRPr="00914615">
        <w:rPr>
          <w:rFonts w:ascii="Arial" w:hAnsi="Arial" w:cs="Arial"/>
        </w:rPr>
        <w:t xml:space="preserve">outlines shared accountabilities and commitments of signatory organisations and their nominated representatives in working together and within the Best Start </w:t>
      </w:r>
      <w:r w:rsidR="00EF16AA">
        <w:rPr>
          <w:rFonts w:ascii="Arial" w:hAnsi="Arial" w:cs="Arial"/>
        </w:rPr>
        <w:t xml:space="preserve">Policy and </w:t>
      </w:r>
      <w:r w:rsidRPr="00914615">
        <w:rPr>
          <w:rFonts w:ascii="Arial" w:hAnsi="Arial" w:cs="Arial"/>
        </w:rPr>
        <w:t xml:space="preserve">Guidelines to contribute to and implement the agreed strategic actions of the </w:t>
      </w:r>
      <w:r w:rsidRPr="0020606B">
        <w:rPr>
          <w:rFonts w:ascii="Arial" w:hAnsi="Arial" w:cs="Arial"/>
          <w:highlight w:val="yellow"/>
        </w:rPr>
        <w:t>[insert partnership name]</w:t>
      </w:r>
      <w:r w:rsidRPr="00914615">
        <w:rPr>
          <w:rFonts w:ascii="Arial" w:hAnsi="Arial" w:cs="Arial"/>
        </w:rPr>
        <w:t xml:space="preserve"> </w:t>
      </w:r>
      <w:r w:rsidR="000D6DBC">
        <w:rPr>
          <w:rFonts w:ascii="Arial" w:hAnsi="Arial" w:cs="Arial"/>
        </w:rPr>
        <w:t>P</w:t>
      </w:r>
      <w:r w:rsidR="000D6DBC" w:rsidRPr="00914615">
        <w:rPr>
          <w:rFonts w:ascii="Arial" w:hAnsi="Arial" w:cs="Arial"/>
        </w:rPr>
        <w:t>artnership</w:t>
      </w:r>
      <w:r w:rsidRPr="00914615">
        <w:rPr>
          <w:rFonts w:ascii="Arial" w:hAnsi="Arial" w:cs="Arial"/>
        </w:rPr>
        <w:t xml:space="preserve">. </w:t>
      </w:r>
    </w:p>
    <w:p w14:paraId="4523FFD2" w14:textId="39CEA3A3" w:rsidR="00807C7C" w:rsidRPr="00914615" w:rsidRDefault="00807C7C" w:rsidP="00807C7C">
      <w:pPr>
        <w:pStyle w:val="Heading1"/>
        <w:rPr>
          <w:rFonts w:ascii="Arial" w:hAnsi="Arial" w:cs="Arial"/>
        </w:rPr>
      </w:pPr>
      <w:r w:rsidRPr="00914615">
        <w:rPr>
          <w:rFonts w:ascii="Arial" w:hAnsi="Arial" w:cs="Arial"/>
        </w:rPr>
        <w:t xml:space="preserve">Partnership </w:t>
      </w:r>
      <w:r w:rsidR="0001431F">
        <w:rPr>
          <w:rFonts w:ascii="Arial" w:hAnsi="Arial" w:cs="Arial"/>
        </w:rPr>
        <w:t>Agreement</w:t>
      </w:r>
      <w:r w:rsidR="00096E1D" w:rsidRPr="00914615">
        <w:rPr>
          <w:rFonts w:ascii="Arial" w:hAnsi="Arial" w:cs="Arial"/>
        </w:rPr>
        <w:t xml:space="preserve"> </w:t>
      </w:r>
      <w:r w:rsidRPr="00914615">
        <w:rPr>
          <w:rFonts w:ascii="Arial" w:hAnsi="Arial" w:cs="Arial"/>
        </w:rPr>
        <w:t>Terms and Conditions</w:t>
      </w:r>
    </w:p>
    <w:p w14:paraId="4F067526" w14:textId="14A249C9" w:rsidR="00807C7C" w:rsidRPr="00914615" w:rsidRDefault="00807C7C" w:rsidP="00807C7C">
      <w:pPr>
        <w:rPr>
          <w:rFonts w:ascii="Arial" w:hAnsi="Arial" w:cs="Arial"/>
        </w:rPr>
      </w:pPr>
      <w:r w:rsidRPr="00914615">
        <w:rPr>
          <w:rFonts w:ascii="Arial" w:hAnsi="Arial" w:cs="Arial"/>
        </w:rPr>
        <w:t xml:space="preserve">The Parties to this </w:t>
      </w:r>
      <w:r w:rsidR="0001431F">
        <w:rPr>
          <w:rFonts w:ascii="Arial" w:hAnsi="Arial" w:cs="Arial"/>
        </w:rPr>
        <w:t>Agreement</w:t>
      </w:r>
      <w:r w:rsidR="00096E1D" w:rsidRPr="00914615">
        <w:rPr>
          <w:rFonts w:ascii="Arial" w:hAnsi="Arial" w:cs="Arial"/>
        </w:rPr>
        <w:t xml:space="preserve"> </w:t>
      </w:r>
      <w:r w:rsidRPr="00914615">
        <w:rPr>
          <w:rFonts w:ascii="Arial" w:hAnsi="Arial" w:cs="Arial"/>
        </w:rPr>
        <w:t xml:space="preserve">acknowledge and accept the shared values, guiding principles and framework set out in the Best Start </w:t>
      </w:r>
      <w:r w:rsidR="00EF16AA">
        <w:rPr>
          <w:rFonts w:ascii="Arial" w:hAnsi="Arial" w:cs="Arial"/>
        </w:rPr>
        <w:t xml:space="preserve">Policy and </w:t>
      </w:r>
      <w:r w:rsidRPr="00914615">
        <w:rPr>
          <w:rFonts w:ascii="Arial" w:hAnsi="Arial" w:cs="Arial"/>
        </w:rPr>
        <w:t>Guidelines.</w:t>
      </w:r>
    </w:p>
    <w:p w14:paraId="4606D84C" w14:textId="7D8DE3A4" w:rsidR="00807C7C" w:rsidRPr="00914615" w:rsidRDefault="00807C7C" w:rsidP="00807C7C">
      <w:pPr>
        <w:rPr>
          <w:rFonts w:ascii="Arial" w:hAnsi="Arial" w:cs="Arial"/>
        </w:rPr>
      </w:pPr>
      <w:r w:rsidRPr="00914615">
        <w:rPr>
          <w:rFonts w:ascii="Arial" w:hAnsi="Arial" w:cs="Arial"/>
        </w:rPr>
        <w:t xml:space="preserve">Parties acknowledge their interdependence in achieving the goals of Best Start and are committed to working through an effective </w:t>
      </w:r>
      <w:r w:rsidR="000D6DBC">
        <w:rPr>
          <w:rFonts w:ascii="Arial" w:hAnsi="Arial" w:cs="Arial"/>
        </w:rPr>
        <w:t>P</w:t>
      </w:r>
      <w:r w:rsidRPr="00914615">
        <w:rPr>
          <w:rFonts w:ascii="Arial" w:hAnsi="Arial" w:cs="Arial"/>
        </w:rPr>
        <w:t xml:space="preserve">artnership process including identifying areas where </w:t>
      </w:r>
      <w:r w:rsidR="000D6DBC">
        <w:rPr>
          <w:rFonts w:ascii="Arial" w:hAnsi="Arial" w:cs="Arial"/>
        </w:rPr>
        <w:t>P</w:t>
      </w:r>
      <w:r w:rsidRPr="00914615">
        <w:rPr>
          <w:rFonts w:ascii="Arial" w:hAnsi="Arial" w:cs="Arial"/>
        </w:rPr>
        <w:t>artnership success is most likely</w:t>
      </w:r>
      <w:r w:rsidR="00096E1D">
        <w:rPr>
          <w:rFonts w:ascii="Arial" w:hAnsi="Arial" w:cs="Arial"/>
        </w:rPr>
        <w:t>,</w:t>
      </w:r>
      <w:r w:rsidRPr="00914615">
        <w:rPr>
          <w:rFonts w:ascii="Arial" w:hAnsi="Arial" w:cs="Arial"/>
        </w:rPr>
        <w:t xml:space="preserve"> and identifying and lessening barriers to working collaboratively.</w:t>
      </w:r>
    </w:p>
    <w:p w14:paraId="3DB4E43C" w14:textId="2B4C4F63" w:rsidR="00807C7C" w:rsidRDefault="007B664F" w:rsidP="00807C7C">
      <w:pPr>
        <w:rPr>
          <w:rFonts w:ascii="Arial" w:hAnsi="Arial" w:cs="Arial"/>
        </w:rPr>
      </w:pPr>
      <w:r w:rsidRPr="00914615">
        <w:rPr>
          <w:rFonts w:ascii="Arial" w:hAnsi="Arial" w:cs="Arial"/>
        </w:rPr>
        <w:t>Parties also recognise and accept the autonomy of each individual Partner organisation and each other’s areas of exclusive jurisdiction. They acknowledge that some goals in specific areas may be best accomplished by working independently of each other.</w:t>
      </w:r>
    </w:p>
    <w:p w14:paraId="74247001" w14:textId="2642B55A" w:rsidR="006F366A" w:rsidRPr="00914615" w:rsidRDefault="006F366A" w:rsidP="006F366A">
      <w:pPr>
        <w:rPr>
          <w:rFonts w:ascii="Arial" w:hAnsi="Arial" w:cs="Arial"/>
        </w:rPr>
      </w:pPr>
      <w:r w:rsidRPr="00914615">
        <w:rPr>
          <w:rFonts w:ascii="Arial" w:hAnsi="Arial" w:cs="Arial"/>
        </w:rPr>
        <w:t xml:space="preserve">This </w:t>
      </w:r>
      <w:r w:rsidR="0001431F">
        <w:rPr>
          <w:rFonts w:ascii="Arial" w:hAnsi="Arial" w:cs="Arial"/>
        </w:rPr>
        <w:t>Agreement</w:t>
      </w:r>
      <w:r w:rsidR="00096E1D" w:rsidRPr="00914615">
        <w:rPr>
          <w:rFonts w:ascii="Arial" w:hAnsi="Arial" w:cs="Arial"/>
        </w:rPr>
        <w:t xml:space="preserve"> </w:t>
      </w:r>
      <w:r w:rsidRPr="00914615">
        <w:rPr>
          <w:rFonts w:ascii="Arial" w:hAnsi="Arial" w:cs="Arial"/>
        </w:rPr>
        <w:t>does not constitute the creation of a legal entity nor does it provide the basis under which contractual obligations can be entered into.</w:t>
      </w:r>
    </w:p>
    <w:p w14:paraId="34E9DDFC" w14:textId="338BC80D" w:rsidR="006F366A" w:rsidRPr="00914615" w:rsidRDefault="006F366A" w:rsidP="006F366A">
      <w:pPr>
        <w:rPr>
          <w:rFonts w:ascii="Arial" w:hAnsi="Arial" w:cs="Arial"/>
        </w:rPr>
      </w:pPr>
      <w:r w:rsidRPr="00914615">
        <w:rPr>
          <w:rFonts w:ascii="Arial" w:hAnsi="Arial" w:cs="Arial"/>
        </w:rPr>
        <w:t xml:space="preserve">The </w:t>
      </w:r>
      <w:r w:rsidR="0001431F">
        <w:rPr>
          <w:rFonts w:ascii="Arial" w:hAnsi="Arial" w:cs="Arial"/>
        </w:rPr>
        <w:t>Agreement</w:t>
      </w:r>
      <w:r w:rsidR="00096E1D" w:rsidRPr="00914615">
        <w:rPr>
          <w:rFonts w:ascii="Arial" w:hAnsi="Arial" w:cs="Arial"/>
        </w:rPr>
        <w:t xml:space="preserve"> </w:t>
      </w:r>
      <w:r w:rsidRPr="00914615">
        <w:rPr>
          <w:rFonts w:ascii="Arial" w:hAnsi="Arial" w:cs="Arial"/>
        </w:rPr>
        <w:t>is not intended to supersede or alter any existing statutory requirements or contractual obligations that may exist between Partners, other organisations, or external funding bodies.</w:t>
      </w:r>
    </w:p>
    <w:p w14:paraId="0AF5DD8C" w14:textId="42BEBC2A" w:rsidR="006F366A" w:rsidRPr="00914615" w:rsidRDefault="006F366A" w:rsidP="006F366A">
      <w:pPr>
        <w:rPr>
          <w:rFonts w:ascii="Arial" w:hAnsi="Arial" w:cs="Arial"/>
        </w:rPr>
      </w:pPr>
      <w:r w:rsidRPr="00914615">
        <w:rPr>
          <w:rFonts w:ascii="Arial" w:hAnsi="Arial" w:cs="Arial"/>
        </w:rPr>
        <w:t xml:space="preserve">Partners acknowledge that this </w:t>
      </w:r>
      <w:r w:rsidR="0001431F">
        <w:rPr>
          <w:rFonts w:ascii="Arial" w:hAnsi="Arial" w:cs="Arial"/>
        </w:rPr>
        <w:t>Agreement</w:t>
      </w:r>
      <w:r w:rsidR="00096E1D" w:rsidRPr="00914615">
        <w:rPr>
          <w:rFonts w:ascii="Arial" w:hAnsi="Arial" w:cs="Arial"/>
        </w:rPr>
        <w:t xml:space="preserve"> </w:t>
      </w:r>
      <w:r w:rsidRPr="00914615">
        <w:rPr>
          <w:rFonts w:ascii="Arial" w:hAnsi="Arial" w:cs="Arial"/>
        </w:rPr>
        <w:t xml:space="preserve">and the Best Start Partnership does not constitute a Local Government Committee or Advisory Body as defined under Section 86 of the Local Government Act, or is in any way empowered to represent the </w:t>
      </w:r>
      <w:r w:rsidRPr="0020606B">
        <w:rPr>
          <w:rFonts w:ascii="Arial" w:hAnsi="Arial" w:cs="Arial"/>
          <w:highlight w:val="yellow"/>
        </w:rPr>
        <w:t>[insert LGA name]</w:t>
      </w:r>
      <w:r w:rsidRPr="00914615">
        <w:rPr>
          <w:rFonts w:ascii="Arial" w:hAnsi="Arial" w:cs="Arial"/>
        </w:rPr>
        <w:t xml:space="preserve">, the Department of Education and Training, or any individual </w:t>
      </w:r>
      <w:r w:rsidR="000D6DBC">
        <w:rPr>
          <w:rFonts w:ascii="Arial" w:hAnsi="Arial" w:cs="Arial"/>
        </w:rPr>
        <w:t>P</w:t>
      </w:r>
      <w:r w:rsidRPr="00914615">
        <w:rPr>
          <w:rFonts w:ascii="Arial" w:hAnsi="Arial" w:cs="Arial"/>
        </w:rPr>
        <w:t>artner organisations.</w:t>
      </w:r>
    </w:p>
    <w:p w14:paraId="298E577E" w14:textId="6074D03D" w:rsidR="007B664F" w:rsidRPr="00914615" w:rsidRDefault="00AD369B" w:rsidP="007B664F">
      <w:pPr>
        <w:pStyle w:val="Heading1"/>
        <w:rPr>
          <w:rFonts w:ascii="Arial" w:hAnsi="Arial" w:cs="Arial"/>
        </w:rPr>
      </w:pPr>
      <w:r>
        <w:rPr>
          <w:rFonts w:ascii="Arial" w:hAnsi="Arial" w:cs="Arial"/>
        </w:rPr>
        <w:t xml:space="preserve">Responsibilities </w:t>
      </w:r>
      <w:r w:rsidR="007B664F" w:rsidRPr="00914615">
        <w:rPr>
          <w:rFonts w:ascii="Arial" w:hAnsi="Arial" w:cs="Arial"/>
        </w:rPr>
        <w:t>of Partners</w:t>
      </w:r>
    </w:p>
    <w:p w14:paraId="039AE581" w14:textId="6C6B8C0F" w:rsidR="007B664F" w:rsidRPr="00914615" w:rsidRDefault="007B664F" w:rsidP="007B664F">
      <w:pPr>
        <w:rPr>
          <w:rFonts w:ascii="Arial" w:hAnsi="Arial" w:cs="Arial"/>
        </w:rPr>
      </w:pPr>
      <w:r w:rsidRPr="00914615">
        <w:rPr>
          <w:rFonts w:ascii="Arial" w:hAnsi="Arial" w:cs="Arial"/>
        </w:rPr>
        <w:t>Members of the Best Start Partnership share responsibility and are accountable for the work of the Partnership</w:t>
      </w:r>
      <w:r w:rsidR="00A231AB">
        <w:rPr>
          <w:rFonts w:ascii="Arial" w:hAnsi="Arial" w:cs="Arial"/>
        </w:rPr>
        <w:t xml:space="preserve"> in </w:t>
      </w:r>
      <w:r w:rsidR="00595B90">
        <w:rPr>
          <w:rFonts w:ascii="Arial" w:hAnsi="Arial" w:cs="Arial"/>
        </w:rPr>
        <w:t>working toward</w:t>
      </w:r>
      <w:r w:rsidR="00A231AB">
        <w:rPr>
          <w:rFonts w:ascii="Arial" w:hAnsi="Arial" w:cs="Arial"/>
        </w:rPr>
        <w:t xml:space="preserve"> the outcomes as specified in Schedule 1 of this </w:t>
      </w:r>
      <w:r w:rsidR="00595B90">
        <w:rPr>
          <w:rFonts w:ascii="Arial" w:hAnsi="Arial" w:cs="Arial"/>
        </w:rPr>
        <w:t>Agreement</w:t>
      </w:r>
      <w:r w:rsidR="00A231AB">
        <w:rPr>
          <w:rFonts w:ascii="Arial" w:hAnsi="Arial" w:cs="Arial"/>
        </w:rPr>
        <w:t xml:space="preserve"> and the Best Start Policy and Guidelines</w:t>
      </w:r>
      <w:r w:rsidRPr="00914615">
        <w:rPr>
          <w:rFonts w:ascii="Arial" w:hAnsi="Arial" w:cs="Arial"/>
        </w:rPr>
        <w:t>.</w:t>
      </w:r>
    </w:p>
    <w:p w14:paraId="1DCBD8E8" w14:textId="35CC1B59" w:rsidR="007B664F" w:rsidRPr="00946A1D" w:rsidRDefault="007B664F" w:rsidP="007B664F">
      <w:pPr>
        <w:rPr>
          <w:rFonts w:ascii="Arial" w:hAnsi="Arial" w:cs="Arial"/>
        </w:rPr>
      </w:pPr>
      <w:r w:rsidRPr="00914615">
        <w:rPr>
          <w:rFonts w:ascii="Arial" w:hAnsi="Arial" w:cs="Arial"/>
        </w:rPr>
        <w:t xml:space="preserve">The Parties to this </w:t>
      </w:r>
      <w:r w:rsidR="0001431F">
        <w:rPr>
          <w:rFonts w:ascii="Arial" w:hAnsi="Arial" w:cs="Arial"/>
        </w:rPr>
        <w:t>Agreement</w:t>
      </w:r>
      <w:r w:rsidR="00096E1D" w:rsidRPr="00914615">
        <w:rPr>
          <w:rFonts w:ascii="Arial" w:hAnsi="Arial" w:cs="Arial"/>
        </w:rPr>
        <w:t xml:space="preserve"> </w:t>
      </w:r>
      <w:r w:rsidRPr="00914615">
        <w:rPr>
          <w:rFonts w:ascii="Arial" w:hAnsi="Arial" w:cs="Arial"/>
        </w:rPr>
        <w:t>are committed to</w:t>
      </w:r>
      <w:r w:rsidR="007D3F60">
        <w:rPr>
          <w:rFonts w:ascii="Arial" w:hAnsi="Arial" w:cs="Arial"/>
        </w:rPr>
        <w:t xml:space="preserve"> </w:t>
      </w:r>
      <w:r w:rsidR="007D3F60" w:rsidRPr="00946A1D">
        <w:rPr>
          <w:rFonts w:ascii="Arial" w:hAnsi="Arial" w:cs="Arial"/>
        </w:rPr>
        <w:t>working collaboratively to</w:t>
      </w:r>
      <w:r w:rsidRPr="00946A1D">
        <w:rPr>
          <w:rFonts w:ascii="Arial" w:hAnsi="Arial" w:cs="Arial"/>
        </w:rPr>
        <w:t>:</w:t>
      </w:r>
    </w:p>
    <w:p w14:paraId="31C659BA" w14:textId="3A53A67E" w:rsidR="007D3F60" w:rsidRPr="00287D26" w:rsidRDefault="007D3F60" w:rsidP="007D3F60">
      <w:pPr>
        <w:pStyle w:val="Bullet"/>
        <w:rPr>
          <w:color w:val="auto"/>
          <w:sz w:val="22"/>
        </w:rPr>
      </w:pPr>
      <w:r w:rsidRPr="00287D26">
        <w:rPr>
          <w:color w:val="auto"/>
          <w:sz w:val="22"/>
        </w:rPr>
        <w:t xml:space="preserve">take responsibility for the interests of all children, especially all Aboriginal children and children experiencing vulnerability, to access the key universal platforms of kindergarten and MCH services, and targeted services like </w:t>
      </w:r>
      <w:r w:rsidR="00096E1D">
        <w:rPr>
          <w:color w:val="auto"/>
          <w:sz w:val="22"/>
        </w:rPr>
        <w:t xml:space="preserve">Department of Education and Training funded </w:t>
      </w:r>
      <w:r w:rsidRPr="00287D26">
        <w:rPr>
          <w:color w:val="auto"/>
          <w:sz w:val="22"/>
        </w:rPr>
        <w:t>Supported Playgroups</w:t>
      </w:r>
    </w:p>
    <w:p w14:paraId="216D01D3" w14:textId="77777777" w:rsidR="007D3F60" w:rsidRPr="00287D26" w:rsidRDefault="007D3F60" w:rsidP="007D3F60">
      <w:pPr>
        <w:pStyle w:val="Bullet"/>
        <w:rPr>
          <w:color w:val="auto"/>
          <w:sz w:val="22"/>
        </w:rPr>
      </w:pPr>
      <w:r w:rsidRPr="00287D26">
        <w:rPr>
          <w:color w:val="auto"/>
          <w:sz w:val="22"/>
        </w:rPr>
        <w:t>work in a culturally inclusive manner with Aboriginal communities</w:t>
      </w:r>
    </w:p>
    <w:p w14:paraId="6DEBB98A" w14:textId="668406A9" w:rsidR="007D3F60" w:rsidRPr="00287D26" w:rsidRDefault="007D3F60" w:rsidP="007D3F60">
      <w:pPr>
        <w:pStyle w:val="Bullet"/>
        <w:rPr>
          <w:color w:val="auto"/>
          <w:sz w:val="22"/>
        </w:rPr>
      </w:pPr>
      <w:r w:rsidRPr="00287D26">
        <w:rPr>
          <w:color w:val="auto"/>
          <w:sz w:val="22"/>
        </w:rPr>
        <w:t>define and agree on the barriers and needs for their Best Start site that align with the Best Start vision, key directions, outcomes and the site’s area</w:t>
      </w:r>
      <w:r w:rsidR="00EF16AA" w:rsidRPr="00287D26">
        <w:rPr>
          <w:color w:val="auto"/>
          <w:sz w:val="22"/>
        </w:rPr>
        <w:t>/</w:t>
      </w:r>
      <w:r w:rsidRPr="00287D26">
        <w:rPr>
          <w:color w:val="auto"/>
          <w:sz w:val="22"/>
        </w:rPr>
        <w:t xml:space="preserve">s of focus. </w:t>
      </w:r>
    </w:p>
    <w:p w14:paraId="0739E4B0" w14:textId="77777777" w:rsidR="007D3F60" w:rsidRPr="00287D26" w:rsidRDefault="007D3F60" w:rsidP="007D3F60">
      <w:pPr>
        <w:pStyle w:val="Bullet"/>
        <w:rPr>
          <w:color w:val="auto"/>
          <w:sz w:val="22"/>
        </w:rPr>
      </w:pPr>
      <w:r w:rsidRPr="00287D26">
        <w:rPr>
          <w:color w:val="auto"/>
          <w:sz w:val="22"/>
        </w:rPr>
        <w:t>develop a logic model and devise strategies and actions to test through Plan Do Study Act cycles, and engage in improvement cycles to achieve Best Start outcomes</w:t>
      </w:r>
    </w:p>
    <w:p w14:paraId="5306E9A9" w14:textId="77777777" w:rsidR="007D3F60" w:rsidRPr="00287D26" w:rsidRDefault="007D3F60" w:rsidP="007D3F60">
      <w:pPr>
        <w:pStyle w:val="Bullet"/>
        <w:rPr>
          <w:color w:val="auto"/>
          <w:sz w:val="22"/>
        </w:rPr>
      </w:pPr>
      <w:r w:rsidRPr="00287D26">
        <w:rPr>
          <w:color w:val="auto"/>
          <w:sz w:val="22"/>
        </w:rPr>
        <w:t>monitor and report on progress regularly so that improvements can be made to their Best Start strategies and actions</w:t>
      </w:r>
    </w:p>
    <w:p w14:paraId="4B3EDB4D" w14:textId="53561BF0" w:rsidR="007D3F60" w:rsidRPr="00287D26" w:rsidRDefault="007D3F60" w:rsidP="007D3F60">
      <w:pPr>
        <w:pStyle w:val="Bullet"/>
        <w:rPr>
          <w:color w:val="auto"/>
          <w:sz w:val="22"/>
        </w:rPr>
      </w:pPr>
      <w:r w:rsidRPr="00287D26">
        <w:rPr>
          <w:color w:val="auto"/>
          <w:sz w:val="22"/>
        </w:rPr>
        <w:t xml:space="preserve">prepare, develop and endorse all reports in line with the </w:t>
      </w:r>
      <w:r w:rsidR="00946A1D" w:rsidRPr="00946A1D">
        <w:rPr>
          <w:color w:val="auto"/>
          <w:sz w:val="22"/>
        </w:rPr>
        <w:t xml:space="preserve">Department’s requirements. See </w:t>
      </w:r>
      <w:r w:rsidR="00096E1D">
        <w:rPr>
          <w:color w:val="auto"/>
          <w:sz w:val="22"/>
        </w:rPr>
        <w:t xml:space="preserve">‘Reporting’ </w:t>
      </w:r>
      <w:r w:rsidRPr="00287D26">
        <w:rPr>
          <w:color w:val="auto"/>
          <w:sz w:val="22"/>
        </w:rPr>
        <w:t>on page</w:t>
      </w:r>
      <w:r w:rsidR="00096E1D">
        <w:rPr>
          <w:color w:val="auto"/>
          <w:sz w:val="22"/>
        </w:rPr>
        <w:t>s</w:t>
      </w:r>
      <w:r w:rsidRPr="00287D26">
        <w:rPr>
          <w:color w:val="auto"/>
          <w:sz w:val="22"/>
        </w:rPr>
        <w:t xml:space="preserve"> </w:t>
      </w:r>
      <w:r w:rsidR="00096E1D">
        <w:rPr>
          <w:color w:val="auto"/>
          <w:sz w:val="22"/>
        </w:rPr>
        <w:t xml:space="preserve">30-31 </w:t>
      </w:r>
      <w:r w:rsidRPr="00287D26">
        <w:rPr>
          <w:color w:val="auto"/>
          <w:sz w:val="22"/>
        </w:rPr>
        <w:t xml:space="preserve">of the Best Start </w:t>
      </w:r>
      <w:r w:rsidR="00EF16AA">
        <w:rPr>
          <w:color w:val="auto"/>
          <w:sz w:val="22"/>
        </w:rPr>
        <w:t xml:space="preserve">Policy and </w:t>
      </w:r>
      <w:r w:rsidRPr="00287D26">
        <w:rPr>
          <w:color w:val="auto"/>
          <w:sz w:val="22"/>
        </w:rPr>
        <w:t>Guidelines</w:t>
      </w:r>
      <w:r w:rsidR="00595B90">
        <w:rPr>
          <w:color w:val="auto"/>
          <w:sz w:val="22"/>
        </w:rPr>
        <w:t xml:space="preserve"> and Schedule 2 of this Agreement</w:t>
      </w:r>
      <w:r w:rsidRPr="00287D26">
        <w:rPr>
          <w:color w:val="auto"/>
          <w:sz w:val="22"/>
        </w:rPr>
        <w:t>.</w:t>
      </w:r>
    </w:p>
    <w:p w14:paraId="43B94530" w14:textId="1EC276DF" w:rsidR="00D2763B" w:rsidRPr="00914615" w:rsidRDefault="00D2763B" w:rsidP="00D2763B">
      <w:pPr>
        <w:pStyle w:val="Heading1"/>
        <w:rPr>
          <w:rFonts w:ascii="Arial" w:hAnsi="Arial" w:cs="Arial"/>
        </w:rPr>
      </w:pPr>
      <w:r w:rsidRPr="00914615">
        <w:rPr>
          <w:rFonts w:ascii="Arial" w:hAnsi="Arial" w:cs="Arial"/>
        </w:rPr>
        <w:t>Governance Responsibilities</w:t>
      </w:r>
    </w:p>
    <w:p w14:paraId="5972A8CC" w14:textId="52588116" w:rsidR="00D2763B" w:rsidRDefault="00D2763B" w:rsidP="00D2763B">
      <w:pPr>
        <w:rPr>
          <w:rFonts w:ascii="Arial" w:hAnsi="Arial" w:cs="Arial"/>
        </w:rPr>
      </w:pPr>
      <w:r w:rsidRPr="00914615">
        <w:rPr>
          <w:rFonts w:ascii="Arial" w:hAnsi="Arial" w:cs="Arial"/>
        </w:rPr>
        <w:t xml:space="preserve">The Parties to this </w:t>
      </w:r>
      <w:r w:rsidR="0001431F">
        <w:rPr>
          <w:rFonts w:ascii="Arial" w:hAnsi="Arial" w:cs="Arial"/>
        </w:rPr>
        <w:t>Agreement</w:t>
      </w:r>
      <w:r w:rsidR="0001431F" w:rsidRPr="00914615">
        <w:rPr>
          <w:rFonts w:ascii="Arial" w:hAnsi="Arial" w:cs="Arial"/>
        </w:rPr>
        <w:t xml:space="preserve"> </w:t>
      </w:r>
      <w:r w:rsidRPr="00914615">
        <w:rPr>
          <w:rFonts w:ascii="Arial" w:hAnsi="Arial" w:cs="Arial"/>
        </w:rPr>
        <w:t xml:space="preserve">acknowledge the mutual obligations and responsibilities that exist in relation to the governance of the Best Start </w:t>
      </w:r>
      <w:r w:rsidR="000D6DBC">
        <w:rPr>
          <w:rFonts w:ascii="Arial" w:hAnsi="Arial" w:cs="Arial"/>
        </w:rPr>
        <w:t>P</w:t>
      </w:r>
      <w:r w:rsidR="000D6DBC" w:rsidRPr="00914615">
        <w:rPr>
          <w:rFonts w:ascii="Arial" w:hAnsi="Arial" w:cs="Arial"/>
        </w:rPr>
        <w:t>artnership</w:t>
      </w:r>
      <w:r w:rsidRPr="00914615">
        <w:rPr>
          <w:rFonts w:ascii="Arial" w:hAnsi="Arial" w:cs="Arial"/>
        </w:rPr>
        <w:t>.</w:t>
      </w:r>
    </w:p>
    <w:p w14:paraId="4DBBC00D" w14:textId="430515E0" w:rsidR="007D3F60" w:rsidRPr="00287D26" w:rsidRDefault="007D3F60" w:rsidP="007D3F60">
      <w:pPr>
        <w:pStyle w:val="Body"/>
        <w:rPr>
          <w:color w:val="auto"/>
          <w:sz w:val="22"/>
          <w:szCs w:val="22"/>
        </w:rPr>
      </w:pPr>
      <w:r w:rsidRPr="00287D26">
        <w:rPr>
          <w:color w:val="auto"/>
          <w:sz w:val="22"/>
          <w:szCs w:val="22"/>
        </w:rPr>
        <w:t xml:space="preserve">Best Start </w:t>
      </w:r>
      <w:r w:rsidR="000D6DBC">
        <w:rPr>
          <w:color w:val="auto"/>
          <w:sz w:val="22"/>
          <w:szCs w:val="22"/>
        </w:rPr>
        <w:t>P</w:t>
      </w:r>
      <w:r w:rsidR="000D6DBC" w:rsidRPr="00287D26">
        <w:rPr>
          <w:color w:val="auto"/>
          <w:sz w:val="22"/>
          <w:szCs w:val="22"/>
        </w:rPr>
        <w:t xml:space="preserve">artnerships </w:t>
      </w:r>
      <w:r w:rsidRPr="00287D26">
        <w:rPr>
          <w:color w:val="auto"/>
          <w:sz w:val="22"/>
          <w:szCs w:val="22"/>
        </w:rPr>
        <w:t>must establish and meet the following governance requirements:</w:t>
      </w:r>
    </w:p>
    <w:p w14:paraId="36C38E5C" w14:textId="2E16217A" w:rsidR="007D3F60" w:rsidRPr="00287D26" w:rsidRDefault="007D3F60" w:rsidP="007D3F60">
      <w:pPr>
        <w:pStyle w:val="Bullet"/>
        <w:rPr>
          <w:color w:val="auto"/>
          <w:sz w:val="22"/>
        </w:rPr>
      </w:pPr>
      <w:r w:rsidRPr="00287D26">
        <w:rPr>
          <w:color w:val="auto"/>
          <w:sz w:val="22"/>
        </w:rPr>
        <w:tab/>
        <w:t xml:space="preserve">A </w:t>
      </w:r>
      <w:r w:rsidR="000D6DBC">
        <w:rPr>
          <w:color w:val="auto"/>
          <w:sz w:val="22"/>
        </w:rPr>
        <w:t>P</w:t>
      </w:r>
      <w:r w:rsidR="000D6DBC" w:rsidRPr="00287D26">
        <w:rPr>
          <w:color w:val="auto"/>
          <w:sz w:val="22"/>
        </w:rPr>
        <w:t xml:space="preserve">artnership </w:t>
      </w:r>
      <w:r w:rsidR="000D6DBC">
        <w:rPr>
          <w:color w:val="auto"/>
          <w:sz w:val="22"/>
        </w:rPr>
        <w:t>Agreement</w:t>
      </w:r>
      <w:r w:rsidR="000D6DBC" w:rsidRPr="00287D26">
        <w:rPr>
          <w:color w:val="auto"/>
          <w:sz w:val="22"/>
        </w:rPr>
        <w:t xml:space="preserve"> </w:t>
      </w:r>
      <w:r w:rsidRPr="00287D26">
        <w:rPr>
          <w:color w:val="auto"/>
          <w:sz w:val="22"/>
        </w:rPr>
        <w:t>must be in place and approved by the relevant regional director.</w:t>
      </w:r>
    </w:p>
    <w:p w14:paraId="07393EE2" w14:textId="17F85280" w:rsidR="007D3F60" w:rsidRPr="00287D26" w:rsidRDefault="007D3F60" w:rsidP="007D3F60">
      <w:pPr>
        <w:pStyle w:val="Bullet"/>
        <w:rPr>
          <w:color w:val="auto"/>
          <w:sz w:val="22"/>
        </w:rPr>
      </w:pPr>
      <w:r w:rsidRPr="00287D26">
        <w:rPr>
          <w:color w:val="auto"/>
          <w:sz w:val="22"/>
        </w:rPr>
        <w:t xml:space="preserve">A chairperson must be appointed or elected for a specified period of time as outlined in the Best Start </w:t>
      </w:r>
      <w:r w:rsidR="000D6DBC">
        <w:rPr>
          <w:color w:val="auto"/>
          <w:sz w:val="22"/>
        </w:rPr>
        <w:t>P</w:t>
      </w:r>
      <w:r w:rsidR="000D6DBC" w:rsidRPr="00287D26">
        <w:rPr>
          <w:color w:val="auto"/>
          <w:sz w:val="22"/>
        </w:rPr>
        <w:t xml:space="preserve">artnership </w:t>
      </w:r>
      <w:r w:rsidR="000D6DBC">
        <w:rPr>
          <w:color w:val="auto"/>
          <w:sz w:val="22"/>
        </w:rPr>
        <w:t>A</w:t>
      </w:r>
      <w:r w:rsidR="000D6DBC" w:rsidRPr="00287D26">
        <w:rPr>
          <w:color w:val="auto"/>
          <w:sz w:val="22"/>
        </w:rPr>
        <w:t>greement</w:t>
      </w:r>
      <w:r w:rsidRPr="00287D26">
        <w:rPr>
          <w:color w:val="auto"/>
          <w:sz w:val="22"/>
        </w:rPr>
        <w:t>.</w:t>
      </w:r>
    </w:p>
    <w:p w14:paraId="3A2E2750" w14:textId="3B09E160" w:rsidR="007D3F60" w:rsidRPr="00287D26" w:rsidRDefault="007D3F60" w:rsidP="007D3F60">
      <w:pPr>
        <w:pStyle w:val="Bullet"/>
        <w:rPr>
          <w:color w:val="auto"/>
          <w:sz w:val="22"/>
        </w:rPr>
      </w:pPr>
      <w:r w:rsidRPr="00287D26">
        <w:rPr>
          <w:color w:val="auto"/>
          <w:sz w:val="22"/>
        </w:rPr>
        <w:t xml:space="preserve">New </w:t>
      </w:r>
      <w:r w:rsidR="000D6DBC">
        <w:rPr>
          <w:color w:val="auto"/>
          <w:sz w:val="22"/>
        </w:rPr>
        <w:t>P</w:t>
      </w:r>
      <w:r w:rsidR="000D6DBC" w:rsidRPr="00287D26">
        <w:rPr>
          <w:color w:val="auto"/>
          <w:sz w:val="22"/>
        </w:rPr>
        <w:t xml:space="preserve">artners </w:t>
      </w:r>
      <w:r w:rsidRPr="00287D26">
        <w:rPr>
          <w:color w:val="auto"/>
          <w:sz w:val="22"/>
        </w:rPr>
        <w:t>must be provided with a comprehensive orientation.</w:t>
      </w:r>
    </w:p>
    <w:p w14:paraId="17A6FF48" w14:textId="5BD46677" w:rsidR="007D3F60" w:rsidRPr="00287D26" w:rsidRDefault="007D3F60" w:rsidP="007D3F60">
      <w:pPr>
        <w:pStyle w:val="Bullet"/>
        <w:rPr>
          <w:color w:val="auto"/>
          <w:sz w:val="22"/>
        </w:rPr>
      </w:pPr>
      <w:r w:rsidRPr="00287D26">
        <w:rPr>
          <w:color w:val="auto"/>
          <w:sz w:val="22"/>
        </w:rPr>
        <w:t xml:space="preserve">In </w:t>
      </w:r>
      <w:r w:rsidR="000D6DBC">
        <w:rPr>
          <w:color w:val="auto"/>
          <w:sz w:val="22"/>
        </w:rPr>
        <w:t>P</w:t>
      </w:r>
      <w:r w:rsidR="000D6DBC" w:rsidRPr="00287D26">
        <w:rPr>
          <w:color w:val="auto"/>
          <w:sz w:val="22"/>
        </w:rPr>
        <w:t xml:space="preserve">artnership </w:t>
      </w:r>
      <w:r w:rsidRPr="00287D26">
        <w:rPr>
          <w:color w:val="auto"/>
          <w:sz w:val="22"/>
        </w:rPr>
        <w:t xml:space="preserve">meetings, </w:t>
      </w:r>
      <w:r w:rsidR="000D6DBC">
        <w:rPr>
          <w:color w:val="auto"/>
          <w:sz w:val="22"/>
        </w:rPr>
        <w:t>P</w:t>
      </w:r>
      <w:r w:rsidR="000D6DBC" w:rsidRPr="00287D26">
        <w:rPr>
          <w:color w:val="auto"/>
          <w:sz w:val="22"/>
        </w:rPr>
        <w:t xml:space="preserve">artnership </w:t>
      </w:r>
      <w:r w:rsidRPr="00287D26">
        <w:rPr>
          <w:color w:val="auto"/>
          <w:sz w:val="22"/>
        </w:rPr>
        <w:t xml:space="preserve">member representatives must hold sufficient delegated authority to make decisions and commitments on behalf of their organisation. </w:t>
      </w:r>
    </w:p>
    <w:p w14:paraId="7C9C311D" w14:textId="250B7781" w:rsidR="007D3F60" w:rsidRPr="00287D26" w:rsidRDefault="007D3F60" w:rsidP="007D3F60">
      <w:pPr>
        <w:pStyle w:val="Bullet"/>
        <w:rPr>
          <w:color w:val="auto"/>
          <w:sz w:val="22"/>
        </w:rPr>
      </w:pPr>
      <w:r w:rsidRPr="00287D26">
        <w:rPr>
          <w:color w:val="auto"/>
          <w:sz w:val="22"/>
        </w:rPr>
        <w:tab/>
        <w:t xml:space="preserve">Best Start </w:t>
      </w:r>
      <w:r w:rsidR="000D6DBC">
        <w:rPr>
          <w:color w:val="auto"/>
          <w:sz w:val="22"/>
        </w:rPr>
        <w:t>P</w:t>
      </w:r>
      <w:r w:rsidR="000D6DBC" w:rsidRPr="00287D26">
        <w:rPr>
          <w:color w:val="auto"/>
          <w:sz w:val="22"/>
        </w:rPr>
        <w:t xml:space="preserve">artnership </w:t>
      </w:r>
      <w:r w:rsidRPr="00287D26">
        <w:rPr>
          <w:color w:val="auto"/>
          <w:sz w:val="22"/>
        </w:rPr>
        <w:t xml:space="preserve">members have a shared responsibility for the implementation of Best Start program strategies, with a view to achieving service system change within their own organisation, across the </w:t>
      </w:r>
      <w:r w:rsidR="000D6DBC">
        <w:rPr>
          <w:color w:val="auto"/>
          <w:sz w:val="22"/>
        </w:rPr>
        <w:t>P</w:t>
      </w:r>
      <w:r w:rsidR="000D6DBC" w:rsidRPr="00287D26">
        <w:rPr>
          <w:color w:val="auto"/>
          <w:sz w:val="22"/>
        </w:rPr>
        <w:t xml:space="preserve">artnership </w:t>
      </w:r>
      <w:r w:rsidRPr="00287D26">
        <w:rPr>
          <w:color w:val="auto"/>
          <w:sz w:val="22"/>
        </w:rPr>
        <w:t xml:space="preserve">and more broadly.  Working groups with a wider membership than the core Best Start </w:t>
      </w:r>
      <w:r w:rsidR="000D6DBC">
        <w:rPr>
          <w:color w:val="auto"/>
          <w:sz w:val="22"/>
        </w:rPr>
        <w:t>P</w:t>
      </w:r>
      <w:r w:rsidR="000D6DBC" w:rsidRPr="00287D26">
        <w:rPr>
          <w:color w:val="auto"/>
          <w:sz w:val="22"/>
        </w:rPr>
        <w:t xml:space="preserve">artners </w:t>
      </w:r>
      <w:r w:rsidRPr="00287D26">
        <w:rPr>
          <w:color w:val="auto"/>
          <w:sz w:val="22"/>
        </w:rPr>
        <w:t>may be established to address specific outcomes.</w:t>
      </w:r>
    </w:p>
    <w:p w14:paraId="0F151C13" w14:textId="38304DA2" w:rsidR="007D3F60" w:rsidRPr="00287D26" w:rsidRDefault="007D3F60" w:rsidP="007D3F60">
      <w:pPr>
        <w:pStyle w:val="Bullet"/>
        <w:rPr>
          <w:color w:val="auto"/>
          <w:sz w:val="22"/>
        </w:rPr>
      </w:pPr>
      <w:r w:rsidRPr="00287D26">
        <w:rPr>
          <w:color w:val="auto"/>
          <w:sz w:val="22"/>
        </w:rPr>
        <w:t>Partnership agreements should be reviewed annually and updated every four years, in line with renegotiating Department funding and the service agreement with the Best Start site’s fund holder</w:t>
      </w:r>
      <w:r w:rsidRPr="0020606B">
        <w:rPr>
          <w:color w:val="auto"/>
          <w:sz w:val="22"/>
        </w:rPr>
        <w:t>. For more information about fund holder</w:t>
      </w:r>
      <w:r w:rsidR="0001431F" w:rsidRPr="0020606B">
        <w:rPr>
          <w:color w:val="auto"/>
          <w:sz w:val="22"/>
        </w:rPr>
        <w:t xml:space="preserve"> roles and responsibilities and funding and services agreement</w:t>
      </w:r>
      <w:r w:rsidR="00456F79">
        <w:rPr>
          <w:color w:val="auto"/>
          <w:sz w:val="22"/>
        </w:rPr>
        <w:t>s</w:t>
      </w:r>
      <w:r w:rsidR="0001431F" w:rsidRPr="0020606B">
        <w:rPr>
          <w:color w:val="auto"/>
          <w:sz w:val="22"/>
        </w:rPr>
        <w:t xml:space="preserve">, see page 15 of the Best Start Policy and Guidelines. </w:t>
      </w:r>
    </w:p>
    <w:p w14:paraId="37E2C604" w14:textId="3525B7AF" w:rsidR="007D3F60" w:rsidRPr="00287D26" w:rsidRDefault="007D3F60" w:rsidP="007D3F60">
      <w:pPr>
        <w:pStyle w:val="Bullet"/>
        <w:rPr>
          <w:color w:val="auto"/>
          <w:sz w:val="22"/>
        </w:rPr>
      </w:pPr>
      <w:r w:rsidRPr="00287D26">
        <w:rPr>
          <w:color w:val="auto"/>
          <w:sz w:val="22"/>
        </w:rPr>
        <w:t xml:space="preserve">A local </w:t>
      </w:r>
      <w:r w:rsidR="000D6DBC">
        <w:rPr>
          <w:color w:val="auto"/>
          <w:sz w:val="22"/>
        </w:rPr>
        <w:t>P</w:t>
      </w:r>
      <w:r w:rsidR="000D6DBC" w:rsidRPr="00287D26">
        <w:rPr>
          <w:color w:val="auto"/>
          <w:sz w:val="22"/>
        </w:rPr>
        <w:t xml:space="preserve">artnership </w:t>
      </w:r>
      <w:r w:rsidRPr="00287D26">
        <w:rPr>
          <w:color w:val="auto"/>
          <w:sz w:val="22"/>
        </w:rPr>
        <w:t xml:space="preserve">may revisit their </w:t>
      </w:r>
      <w:r w:rsidR="000D6DBC">
        <w:rPr>
          <w:color w:val="auto"/>
          <w:sz w:val="22"/>
        </w:rPr>
        <w:t>P</w:t>
      </w:r>
      <w:r w:rsidR="000D6DBC" w:rsidRPr="00287D26">
        <w:rPr>
          <w:color w:val="auto"/>
          <w:sz w:val="22"/>
        </w:rPr>
        <w:t xml:space="preserve">artnership </w:t>
      </w:r>
      <w:r w:rsidR="000D6DBC">
        <w:rPr>
          <w:color w:val="auto"/>
          <w:sz w:val="22"/>
        </w:rPr>
        <w:t>A</w:t>
      </w:r>
      <w:r w:rsidR="000D6DBC" w:rsidRPr="00287D26">
        <w:rPr>
          <w:color w:val="auto"/>
          <w:sz w:val="22"/>
        </w:rPr>
        <w:t xml:space="preserve">greement </w:t>
      </w:r>
      <w:r w:rsidRPr="00287D26">
        <w:rPr>
          <w:color w:val="auto"/>
          <w:sz w:val="22"/>
        </w:rPr>
        <w:t>on a more regular basis, particularly if there are significant changes in the policy or service context.</w:t>
      </w:r>
    </w:p>
    <w:p w14:paraId="11D35B60" w14:textId="339D8374" w:rsidR="007D3F60" w:rsidRPr="00287D26" w:rsidRDefault="007D3F60" w:rsidP="007D3F60">
      <w:pPr>
        <w:pStyle w:val="Bullet"/>
        <w:rPr>
          <w:color w:val="auto"/>
          <w:sz w:val="22"/>
        </w:rPr>
      </w:pPr>
      <w:r w:rsidRPr="00287D26">
        <w:rPr>
          <w:color w:val="auto"/>
          <w:sz w:val="22"/>
        </w:rPr>
        <w:t xml:space="preserve">Where the Best Start </w:t>
      </w:r>
      <w:r w:rsidR="000D6DBC">
        <w:rPr>
          <w:color w:val="auto"/>
          <w:sz w:val="22"/>
        </w:rPr>
        <w:t>P</w:t>
      </w:r>
      <w:r w:rsidRPr="00287D26">
        <w:rPr>
          <w:color w:val="auto"/>
          <w:sz w:val="22"/>
        </w:rPr>
        <w:t>artnership is part of a larger local early years network, Best Start business, strategies and reporting must appear as a regular agenda item with a clear line of sight to Best Start outcomes</w:t>
      </w:r>
      <w:r w:rsidR="00C0378F">
        <w:rPr>
          <w:color w:val="auto"/>
          <w:sz w:val="22"/>
        </w:rPr>
        <w:t xml:space="preserve"> and the Best Start improvement approach</w:t>
      </w:r>
      <w:r w:rsidRPr="00287D26">
        <w:rPr>
          <w:color w:val="auto"/>
          <w:sz w:val="22"/>
        </w:rPr>
        <w:t>.</w:t>
      </w:r>
      <w:r w:rsidRPr="00287D26">
        <w:rPr>
          <w:noProof/>
          <w:color w:val="auto"/>
          <w:sz w:val="22"/>
          <w:lang w:val="en-GB" w:eastAsia="en-GB"/>
        </w:rPr>
        <w:t xml:space="preserve"> </w:t>
      </w:r>
    </w:p>
    <w:p w14:paraId="250779A2" w14:textId="3D73FE7A" w:rsidR="00D2763B" w:rsidRPr="00914615" w:rsidRDefault="00D2763B" w:rsidP="00D2763B">
      <w:pPr>
        <w:pStyle w:val="Heading1"/>
        <w:rPr>
          <w:rFonts w:ascii="Arial" w:hAnsi="Arial" w:cs="Arial"/>
        </w:rPr>
      </w:pPr>
      <w:r w:rsidRPr="00914615">
        <w:rPr>
          <w:rFonts w:ascii="Arial" w:hAnsi="Arial" w:cs="Arial"/>
        </w:rPr>
        <w:t>Participation and Representation by Partners</w:t>
      </w:r>
    </w:p>
    <w:p w14:paraId="41EAD764" w14:textId="3CED2EFC" w:rsidR="00D2763B" w:rsidRPr="00914615" w:rsidRDefault="00D2763B" w:rsidP="00D2763B">
      <w:pPr>
        <w:rPr>
          <w:rFonts w:ascii="Arial" w:hAnsi="Arial" w:cs="Arial"/>
        </w:rPr>
      </w:pPr>
      <w:r w:rsidRPr="00914615">
        <w:rPr>
          <w:rFonts w:ascii="Arial" w:hAnsi="Arial" w:cs="Arial"/>
        </w:rPr>
        <w:t>The Partnership Group will comprise the nominated representative of each of the Partners identified by this Agreement.</w:t>
      </w:r>
    </w:p>
    <w:p w14:paraId="093F489E" w14:textId="1EE82BB3" w:rsidR="00560947" w:rsidRPr="00914615" w:rsidRDefault="00560947" w:rsidP="00D2763B">
      <w:pPr>
        <w:rPr>
          <w:rFonts w:ascii="Arial" w:hAnsi="Arial" w:cs="Arial"/>
        </w:rPr>
      </w:pPr>
      <w:r w:rsidRPr="00914615">
        <w:rPr>
          <w:rFonts w:ascii="Arial" w:hAnsi="Arial" w:cs="Arial"/>
        </w:rPr>
        <w:t xml:space="preserve">Organisations that are not signatories to this Partnership Agreement are not eligible to participate in meetings of the Partnership Group, unless invited to do so by the Chairperson </w:t>
      </w:r>
      <w:r w:rsidR="00967AB0">
        <w:rPr>
          <w:rFonts w:ascii="Arial" w:hAnsi="Arial" w:cs="Arial"/>
        </w:rPr>
        <w:t xml:space="preserve">through the Best Start Facilitator </w:t>
      </w:r>
      <w:r w:rsidRPr="00914615">
        <w:rPr>
          <w:rFonts w:ascii="Arial" w:hAnsi="Arial" w:cs="Arial"/>
        </w:rPr>
        <w:t>on behalf of the Partnership Group.</w:t>
      </w:r>
    </w:p>
    <w:p w14:paraId="25F33810" w14:textId="652D25BE" w:rsidR="00560947" w:rsidRPr="00914615" w:rsidRDefault="00560947" w:rsidP="00D2763B">
      <w:pPr>
        <w:rPr>
          <w:rFonts w:ascii="Arial" w:hAnsi="Arial" w:cs="Arial"/>
        </w:rPr>
      </w:pPr>
      <w:r w:rsidRPr="00914615">
        <w:rPr>
          <w:rFonts w:ascii="Arial" w:hAnsi="Arial" w:cs="Arial"/>
        </w:rPr>
        <w:t>Organisations that are not signatories to this Partnership Agreement are eligible to participate in sub-committees and working groups of the Partnership.</w:t>
      </w:r>
    </w:p>
    <w:p w14:paraId="4157ED08" w14:textId="076B5228" w:rsidR="00560947" w:rsidRPr="00914615" w:rsidRDefault="00560947" w:rsidP="00D2763B">
      <w:pPr>
        <w:rPr>
          <w:rFonts w:ascii="Arial" w:hAnsi="Arial" w:cs="Arial"/>
        </w:rPr>
      </w:pPr>
      <w:r w:rsidRPr="00914615">
        <w:rPr>
          <w:rFonts w:ascii="Arial" w:hAnsi="Arial" w:cs="Arial"/>
        </w:rPr>
        <w:t>The Fund Holder, the Best Start Facilitator and the sub-committees/working groups will all report to the Partnership Group.</w:t>
      </w:r>
    </w:p>
    <w:p w14:paraId="0BCA3714" w14:textId="61CFA630" w:rsidR="00560947" w:rsidRPr="00914615" w:rsidRDefault="00560947" w:rsidP="00D2763B">
      <w:pPr>
        <w:rPr>
          <w:rFonts w:ascii="Arial" w:hAnsi="Arial" w:cs="Arial"/>
        </w:rPr>
      </w:pPr>
      <w:r w:rsidRPr="00914615">
        <w:rPr>
          <w:rFonts w:ascii="Arial" w:hAnsi="Arial" w:cs="Arial"/>
        </w:rPr>
        <w:t>Participation of members in Partnership meetings will be based on the following:</w:t>
      </w:r>
    </w:p>
    <w:p w14:paraId="48543705" w14:textId="2A7C5479" w:rsidR="00560947" w:rsidRPr="00914615" w:rsidRDefault="00560947" w:rsidP="00560947">
      <w:pPr>
        <w:pStyle w:val="ListParagraph"/>
        <w:numPr>
          <w:ilvl w:val="0"/>
          <w:numId w:val="7"/>
        </w:numPr>
        <w:rPr>
          <w:rFonts w:ascii="Arial" w:hAnsi="Arial" w:cs="Arial"/>
        </w:rPr>
      </w:pPr>
      <w:r w:rsidRPr="00914615">
        <w:rPr>
          <w:rFonts w:ascii="Arial" w:hAnsi="Arial" w:cs="Arial"/>
        </w:rPr>
        <w:t>The nominated representatives of Partners at meetings of the Partnership Group should have delegated authority to make decisions and commitments on behalf of the organisation they represent</w:t>
      </w:r>
    </w:p>
    <w:p w14:paraId="186C4FC5" w14:textId="01C001DF" w:rsidR="00560947" w:rsidRPr="00914615" w:rsidRDefault="00560947" w:rsidP="008D01FD">
      <w:pPr>
        <w:pStyle w:val="ListParagraph"/>
        <w:numPr>
          <w:ilvl w:val="0"/>
          <w:numId w:val="7"/>
        </w:numPr>
        <w:rPr>
          <w:rFonts w:ascii="Arial" w:hAnsi="Arial" w:cs="Arial"/>
        </w:rPr>
      </w:pPr>
      <w:r w:rsidRPr="00914615">
        <w:rPr>
          <w:rFonts w:ascii="Arial" w:hAnsi="Arial" w:cs="Arial"/>
        </w:rPr>
        <w:t xml:space="preserve">The </w:t>
      </w:r>
      <w:r w:rsidR="008D01FD" w:rsidRPr="008D01FD">
        <w:t xml:space="preserve"> </w:t>
      </w:r>
      <w:r w:rsidR="008D01FD" w:rsidRPr="008D01FD">
        <w:rPr>
          <w:rFonts w:ascii="Arial" w:hAnsi="Arial" w:cs="Arial"/>
        </w:rPr>
        <w:t>delegated authority to make decisions and commitments on behalf of the organisation</w:t>
      </w:r>
      <w:r w:rsidR="008D01FD">
        <w:rPr>
          <w:rFonts w:ascii="Arial" w:hAnsi="Arial" w:cs="Arial"/>
        </w:rPr>
        <w:t xml:space="preserve"> </w:t>
      </w:r>
      <w:r w:rsidRPr="00914615">
        <w:rPr>
          <w:rFonts w:ascii="Arial" w:hAnsi="Arial" w:cs="Arial"/>
        </w:rPr>
        <w:t>or the</w:t>
      </w:r>
      <w:r w:rsidR="008D01FD">
        <w:rPr>
          <w:rFonts w:ascii="Arial" w:hAnsi="Arial" w:cs="Arial"/>
        </w:rPr>
        <w:t>ir</w:t>
      </w:r>
      <w:r w:rsidRPr="00914615">
        <w:rPr>
          <w:rFonts w:ascii="Arial" w:hAnsi="Arial" w:cs="Arial"/>
        </w:rPr>
        <w:t xml:space="preserve"> nominated delegate (or in the absence of the nominated delegate another authorised proxy) of each Partner shall be the voting representative and the primary point of liaison between the Partnership and the individual member organisation</w:t>
      </w:r>
    </w:p>
    <w:p w14:paraId="7266DF22" w14:textId="3E148215" w:rsidR="00560947" w:rsidRPr="00914615" w:rsidRDefault="00560947" w:rsidP="00560947">
      <w:pPr>
        <w:pStyle w:val="ListParagraph"/>
        <w:numPr>
          <w:ilvl w:val="0"/>
          <w:numId w:val="7"/>
        </w:numPr>
        <w:rPr>
          <w:rFonts w:ascii="Arial" w:hAnsi="Arial" w:cs="Arial"/>
        </w:rPr>
      </w:pPr>
      <w:r w:rsidRPr="00914615">
        <w:rPr>
          <w:rFonts w:ascii="Arial" w:hAnsi="Arial" w:cs="Arial"/>
        </w:rPr>
        <w:t xml:space="preserve">Parties to the Agreement shall notify the </w:t>
      </w:r>
      <w:r w:rsidR="008E4F82">
        <w:rPr>
          <w:rFonts w:ascii="Arial" w:hAnsi="Arial" w:cs="Arial"/>
        </w:rPr>
        <w:t xml:space="preserve">Chairperson via the </w:t>
      </w:r>
      <w:r w:rsidR="009E51E2">
        <w:rPr>
          <w:rFonts w:ascii="Arial" w:hAnsi="Arial" w:cs="Arial"/>
        </w:rPr>
        <w:t>Facilitator</w:t>
      </w:r>
      <w:r w:rsidRPr="00914615">
        <w:rPr>
          <w:rFonts w:ascii="Arial" w:hAnsi="Arial" w:cs="Arial"/>
        </w:rPr>
        <w:t xml:space="preserve"> of the authorised representative or delegate that will represent their organisation on the Partnership Group, and any changes to the representation of their organisation on the Partnership that may occur from time-to-time</w:t>
      </w:r>
    </w:p>
    <w:p w14:paraId="4645F674" w14:textId="7C646AE2" w:rsidR="00597CF3" w:rsidRPr="00914615" w:rsidRDefault="00597CF3" w:rsidP="00560947">
      <w:pPr>
        <w:pStyle w:val="ListParagraph"/>
        <w:numPr>
          <w:ilvl w:val="0"/>
          <w:numId w:val="7"/>
        </w:numPr>
        <w:rPr>
          <w:rFonts w:ascii="Arial" w:hAnsi="Arial" w:cs="Arial"/>
        </w:rPr>
      </w:pPr>
      <w:r w:rsidRPr="00914615">
        <w:rPr>
          <w:rFonts w:ascii="Arial" w:hAnsi="Arial" w:cs="Arial"/>
        </w:rPr>
        <w:t xml:space="preserve">Votes will </w:t>
      </w:r>
      <w:r w:rsidR="00981A53">
        <w:rPr>
          <w:rFonts w:ascii="Arial" w:hAnsi="Arial" w:cs="Arial"/>
        </w:rPr>
        <w:t>only</w:t>
      </w:r>
      <w:r w:rsidRPr="00914615">
        <w:rPr>
          <w:rFonts w:ascii="Arial" w:hAnsi="Arial" w:cs="Arial"/>
        </w:rPr>
        <w:t xml:space="preserve"> be allowed if absent or by proxy on behalf of another organisation</w:t>
      </w:r>
      <w:r w:rsidR="00981A53">
        <w:rPr>
          <w:rFonts w:ascii="Arial" w:hAnsi="Arial" w:cs="Arial"/>
        </w:rPr>
        <w:t xml:space="preserve"> if that vote is submitted to the Chairperson in writing prior to the meeting</w:t>
      </w:r>
    </w:p>
    <w:p w14:paraId="7543A193" w14:textId="2C583D76" w:rsidR="00597CF3" w:rsidRPr="00914615" w:rsidRDefault="00597CF3" w:rsidP="00560947">
      <w:pPr>
        <w:pStyle w:val="ListParagraph"/>
        <w:numPr>
          <w:ilvl w:val="0"/>
          <w:numId w:val="7"/>
        </w:numPr>
        <w:rPr>
          <w:rFonts w:ascii="Arial" w:hAnsi="Arial" w:cs="Arial"/>
        </w:rPr>
      </w:pPr>
      <w:r w:rsidRPr="00914615">
        <w:rPr>
          <w:rFonts w:ascii="Arial" w:hAnsi="Arial" w:cs="Arial"/>
        </w:rPr>
        <w:t xml:space="preserve">Partners will be responsible to advise the Chairperson or representative of the </w:t>
      </w:r>
      <w:r w:rsidR="00C93FDB">
        <w:rPr>
          <w:rFonts w:ascii="Arial" w:hAnsi="Arial" w:cs="Arial"/>
        </w:rPr>
        <w:t>Fund Holder</w:t>
      </w:r>
      <w:r w:rsidRPr="00914615">
        <w:rPr>
          <w:rFonts w:ascii="Arial" w:hAnsi="Arial" w:cs="Arial"/>
        </w:rPr>
        <w:t xml:space="preserve"> of any matters that may constitute a potential or actual conflict of interest. In the event a conflict of interest exists, the representatives of the Partner organisation involved will not be permitted to participate in any decision making process requiring a vote that may involve the organisation</w:t>
      </w:r>
    </w:p>
    <w:p w14:paraId="10F4F9A2" w14:textId="0DF859D3" w:rsidR="00597CF3" w:rsidRPr="00163B42" w:rsidRDefault="00AE0909" w:rsidP="00560947">
      <w:pPr>
        <w:pStyle w:val="ListParagraph"/>
        <w:numPr>
          <w:ilvl w:val="0"/>
          <w:numId w:val="7"/>
        </w:numPr>
        <w:rPr>
          <w:rFonts w:ascii="Arial" w:hAnsi="Arial" w:cs="Arial"/>
        </w:rPr>
      </w:pPr>
      <w:r w:rsidRPr="00163B42">
        <w:rPr>
          <w:rFonts w:ascii="Arial" w:hAnsi="Arial" w:cs="Arial"/>
        </w:rPr>
        <w:t>While accepting that the Partnership does not constitute a legally incorporated body, members of the Partnership Agreement are at all times required to exercise the fiduciary duties of a governing body</w:t>
      </w:r>
    </w:p>
    <w:p w14:paraId="397261D0" w14:textId="77BEB013" w:rsidR="00AE0909" w:rsidRPr="00BC4D3B" w:rsidRDefault="00224F24" w:rsidP="00560947">
      <w:pPr>
        <w:pStyle w:val="ListParagraph"/>
        <w:numPr>
          <w:ilvl w:val="0"/>
          <w:numId w:val="7"/>
        </w:numPr>
        <w:rPr>
          <w:rFonts w:ascii="Arial" w:hAnsi="Arial" w:cs="Arial"/>
        </w:rPr>
      </w:pPr>
      <w:r w:rsidRPr="00914615">
        <w:rPr>
          <w:rFonts w:ascii="Arial" w:hAnsi="Arial" w:cs="Arial"/>
        </w:rPr>
        <w:t xml:space="preserve">It is expected that the nominated representatives of Partners will attend </w:t>
      </w:r>
      <w:r w:rsidRPr="00BC4D3B">
        <w:rPr>
          <w:rFonts w:ascii="Arial" w:hAnsi="Arial" w:cs="Arial"/>
        </w:rPr>
        <w:t xml:space="preserve">at least </w:t>
      </w:r>
      <w:r w:rsidR="005F312C">
        <w:rPr>
          <w:rFonts w:ascii="Arial" w:hAnsi="Arial" w:cs="Arial"/>
          <w:highlight w:val="yellow"/>
        </w:rPr>
        <w:t>[</w:t>
      </w:r>
      <w:r w:rsidR="00B578E4" w:rsidRPr="0020606B">
        <w:rPr>
          <w:rFonts w:ascii="Arial" w:hAnsi="Arial" w:cs="Arial"/>
          <w:highlight w:val="yellow"/>
        </w:rPr>
        <w:t>xx  insert required number</w:t>
      </w:r>
      <w:r w:rsidR="005F312C">
        <w:rPr>
          <w:rFonts w:ascii="Arial" w:hAnsi="Arial" w:cs="Arial"/>
          <w:highlight w:val="yellow"/>
        </w:rPr>
        <w:t>]</w:t>
      </w:r>
      <w:r w:rsidR="00B578E4" w:rsidRPr="00287D26">
        <w:rPr>
          <w:rFonts w:ascii="Arial" w:hAnsi="Arial" w:cs="Arial"/>
        </w:rPr>
        <w:t xml:space="preserve"> </w:t>
      </w:r>
      <w:r w:rsidRPr="00BC4D3B">
        <w:rPr>
          <w:rFonts w:ascii="Arial" w:hAnsi="Arial" w:cs="Arial"/>
        </w:rPr>
        <w:t>meetings of the Partnership Group each year</w:t>
      </w:r>
    </w:p>
    <w:p w14:paraId="6468A690" w14:textId="4CEF90DD" w:rsidR="00224F24" w:rsidRPr="00914615" w:rsidRDefault="00224F24" w:rsidP="00560947">
      <w:pPr>
        <w:pStyle w:val="ListParagraph"/>
        <w:numPr>
          <w:ilvl w:val="0"/>
          <w:numId w:val="7"/>
        </w:numPr>
        <w:rPr>
          <w:rFonts w:ascii="Arial" w:hAnsi="Arial" w:cs="Arial"/>
        </w:rPr>
      </w:pPr>
      <w:r w:rsidRPr="00914615">
        <w:rPr>
          <w:rFonts w:ascii="Arial" w:hAnsi="Arial" w:cs="Arial"/>
        </w:rPr>
        <w:t>The Partnership Group shall adopt the policies and procedures necessary to fulfil its role and responsibilities</w:t>
      </w:r>
    </w:p>
    <w:p w14:paraId="729D2F10" w14:textId="5ECE2EB6" w:rsidR="00803AAE" w:rsidRDefault="00803AAE" w:rsidP="00560947">
      <w:pPr>
        <w:pStyle w:val="ListParagraph"/>
        <w:numPr>
          <w:ilvl w:val="0"/>
          <w:numId w:val="7"/>
        </w:numPr>
        <w:rPr>
          <w:rFonts w:ascii="Arial" w:hAnsi="Arial" w:cs="Arial"/>
        </w:rPr>
      </w:pPr>
      <w:r w:rsidRPr="00914615">
        <w:rPr>
          <w:rFonts w:ascii="Arial" w:hAnsi="Arial" w:cs="Arial"/>
        </w:rPr>
        <w:t xml:space="preserve">The nominated representative of each </w:t>
      </w:r>
      <w:r w:rsidR="001C0819" w:rsidRPr="00914615">
        <w:rPr>
          <w:rFonts w:ascii="Arial" w:hAnsi="Arial" w:cs="Arial"/>
        </w:rPr>
        <w:t>Partner will be responsible to ensure matters relating to the Partnership are appropriately communicated and promoted within their organisation and key personnel are appropriately informed about strategic decision</w:t>
      </w:r>
      <w:r w:rsidR="00981A53">
        <w:rPr>
          <w:rFonts w:ascii="Arial" w:hAnsi="Arial" w:cs="Arial"/>
        </w:rPr>
        <w:t>s</w:t>
      </w:r>
      <w:r w:rsidR="001C0819" w:rsidRPr="00914615">
        <w:rPr>
          <w:rFonts w:ascii="Arial" w:hAnsi="Arial" w:cs="Arial"/>
        </w:rPr>
        <w:t xml:space="preserve"> that may impact on their organisation</w:t>
      </w:r>
      <w:r w:rsidR="00F56E83">
        <w:rPr>
          <w:rFonts w:ascii="Arial" w:hAnsi="Arial" w:cs="Arial"/>
        </w:rPr>
        <w:t>, including maintaining confidentiality</w:t>
      </w:r>
    </w:p>
    <w:p w14:paraId="2F7CB8E6" w14:textId="75F72145" w:rsidR="000A5F48" w:rsidRPr="00914615" w:rsidRDefault="000A5F48" w:rsidP="000A5F48">
      <w:pPr>
        <w:pStyle w:val="ListParagraph"/>
        <w:numPr>
          <w:ilvl w:val="0"/>
          <w:numId w:val="7"/>
        </w:numPr>
        <w:rPr>
          <w:rFonts w:ascii="Arial" w:hAnsi="Arial" w:cs="Arial"/>
        </w:rPr>
      </w:pPr>
      <w:r w:rsidRPr="000A5F48">
        <w:rPr>
          <w:rFonts w:ascii="Arial" w:hAnsi="Arial" w:cs="Arial"/>
        </w:rPr>
        <w:t>All signatories agree not to use, apply, disclose, publish or release any information marked ‘Confidential’ without the prior express approval of the other signatories, which will not be unreasonably withheld</w:t>
      </w:r>
    </w:p>
    <w:p w14:paraId="088411BA" w14:textId="2D987CC6" w:rsidR="001C0819" w:rsidRPr="00914615" w:rsidRDefault="001C0819" w:rsidP="00560947">
      <w:pPr>
        <w:pStyle w:val="ListParagraph"/>
        <w:numPr>
          <w:ilvl w:val="0"/>
          <w:numId w:val="7"/>
        </w:numPr>
        <w:rPr>
          <w:rFonts w:ascii="Arial" w:hAnsi="Arial" w:cs="Arial"/>
        </w:rPr>
      </w:pPr>
      <w:r w:rsidRPr="00914615">
        <w:rPr>
          <w:rFonts w:ascii="Arial" w:hAnsi="Arial" w:cs="Arial"/>
        </w:rPr>
        <w:t xml:space="preserve">The nominated representative of each Partner will be responsible to ensure they secure a clear mandate to make decisions about </w:t>
      </w:r>
      <w:r w:rsidR="000D6DBC">
        <w:rPr>
          <w:rFonts w:ascii="Arial" w:hAnsi="Arial" w:cs="Arial"/>
        </w:rPr>
        <w:t>P</w:t>
      </w:r>
      <w:r w:rsidR="000D6DBC" w:rsidRPr="00914615">
        <w:rPr>
          <w:rFonts w:ascii="Arial" w:hAnsi="Arial" w:cs="Arial"/>
        </w:rPr>
        <w:t xml:space="preserve">artnership </w:t>
      </w:r>
      <w:r w:rsidRPr="00914615">
        <w:rPr>
          <w:rFonts w:ascii="Arial" w:hAnsi="Arial" w:cs="Arial"/>
        </w:rPr>
        <w:t>activities on behalf of their organisation and sector</w:t>
      </w:r>
    </w:p>
    <w:p w14:paraId="44BDE0B3" w14:textId="75E29C45" w:rsidR="001C0819" w:rsidRDefault="001C0819" w:rsidP="00560947">
      <w:pPr>
        <w:pStyle w:val="ListParagraph"/>
        <w:numPr>
          <w:ilvl w:val="0"/>
          <w:numId w:val="7"/>
        </w:numPr>
        <w:rPr>
          <w:rFonts w:ascii="Arial" w:hAnsi="Arial" w:cs="Arial"/>
        </w:rPr>
      </w:pPr>
      <w:r w:rsidRPr="00914615">
        <w:rPr>
          <w:rFonts w:ascii="Arial" w:hAnsi="Arial" w:cs="Arial"/>
        </w:rPr>
        <w:t xml:space="preserve">Ensure that contributions agreed by individual agencies towards </w:t>
      </w:r>
      <w:r w:rsidR="000D6DBC">
        <w:rPr>
          <w:rFonts w:ascii="Arial" w:hAnsi="Arial" w:cs="Arial"/>
        </w:rPr>
        <w:t>P</w:t>
      </w:r>
      <w:r w:rsidR="000D6DBC" w:rsidRPr="00914615">
        <w:rPr>
          <w:rFonts w:ascii="Arial" w:hAnsi="Arial" w:cs="Arial"/>
        </w:rPr>
        <w:t xml:space="preserve">artnership </w:t>
      </w:r>
      <w:r w:rsidRPr="00914615">
        <w:rPr>
          <w:rFonts w:ascii="Arial" w:hAnsi="Arial" w:cs="Arial"/>
        </w:rPr>
        <w:t>actions are implemented</w:t>
      </w:r>
      <w:r w:rsidR="0020606B">
        <w:rPr>
          <w:rFonts w:ascii="Arial" w:hAnsi="Arial" w:cs="Arial"/>
        </w:rPr>
        <w:t>.</w:t>
      </w:r>
    </w:p>
    <w:p w14:paraId="150BE631" w14:textId="77777777" w:rsidR="0020606B" w:rsidRPr="00914615" w:rsidRDefault="0020606B" w:rsidP="0020606B">
      <w:pPr>
        <w:pStyle w:val="ListParagraph"/>
        <w:rPr>
          <w:rFonts w:ascii="Arial" w:hAnsi="Arial" w:cs="Arial"/>
        </w:rPr>
      </w:pPr>
    </w:p>
    <w:p w14:paraId="29225117" w14:textId="3E747727" w:rsidR="001C0819" w:rsidRPr="00914615" w:rsidRDefault="001C0819" w:rsidP="001C0819">
      <w:pPr>
        <w:pStyle w:val="Heading1"/>
        <w:rPr>
          <w:rFonts w:ascii="Arial" w:hAnsi="Arial" w:cs="Arial"/>
        </w:rPr>
      </w:pPr>
      <w:r w:rsidRPr="00914615">
        <w:rPr>
          <w:rFonts w:ascii="Arial" w:hAnsi="Arial" w:cs="Arial"/>
        </w:rPr>
        <w:t>Fund Holder</w:t>
      </w:r>
      <w:r w:rsidR="00FA2B77">
        <w:rPr>
          <w:rFonts w:ascii="Arial" w:hAnsi="Arial" w:cs="Arial"/>
        </w:rPr>
        <w:t xml:space="preserve"> Responsibility</w:t>
      </w:r>
    </w:p>
    <w:p w14:paraId="2AE6D7D5" w14:textId="50F6F72E" w:rsidR="001C0819" w:rsidRPr="00914615" w:rsidRDefault="001C0819" w:rsidP="001C0819">
      <w:pPr>
        <w:rPr>
          <w:rFonts w:ascii="Arial" w:hAnsi="Arial" w:cs="Arial"/>
        </w:rPr>
      </w:pPr>
      <w:r w:rsidRPr="00914615">
        <w:rPr>
          <w:rFonts w:ascii="Arial" w:hAnsi="Arial" w:cs="Arial"/>
        </w:rPr>
        <w:t>The Best Start Guidelines require that each Best Start Partnership appoint a Fund Holder.</w:t>
      </w:r>
    </w:p>
    <w:p w14:paraId="1AC3C4F8" w14:textId="2E1B16B1" w:rsidR="00056788" w:rsidRPr="00287D26" w:rsidRDefault="00056788" w:rsidP="00287D26">
      <w:pPr>
        <w:pStyle w:val="Bullet"/>
        <w:numPr>
          <w:ilvl w:val="0"/>
          <w:numId w:val="0"/>
        </w:numPr>
        <w:ind w:left="360" w:hanging="360"/>
        <w:rPr>
          <w:rFonts w:cs="Arial"/>
          <w:color w:val="auto"/>
          <w:sz w:val="22"/>
        </w:rPr>
      </w:pPr>
      <w:r w:rsidRPr="00287D26">
        <w:rPr>
          <w:rFonts w:cs="Arial"/>
          <w:color w:val="auto"/>
          <w:sz w:val="22"/>
        </w:rPr>
        <w:t>The fund holder is responsible for:</w:t>
      </w:r>
    </w:p>
    <w:p w14:paraId="63681444" w14:textId="7B62D5D9" w:rsidR="00056788" w:rsidRPr="00287D26" w:rsidRDefault="00056788" w:rsidP="00056788">
      <w:pPr>
        <w:pStyle w:val="Bulletsub"/>
        <w:rPr>
          <w:rFonts w:cs="Arial"/>
          <w:color w:val="auto"/>
          <w:sz w:val="22"/>
        </w:rPr>
      </w:pPr>
      <w:r w:rsidRPr="00287D26">
        <w:rPr>
          <w:rFonts w:cs="Arial"/>
          <w:color w:val="auto"/>
          <w:sz w:val="22"/>
        </w:rPr>
        <w:t xml:space="preserve">providing sound financial systems that ensure money is managed and spent in line with the funding and service agreement and the guidance of the local Best Start </w:t>
      </w:r>
      <w:r w:rsidR="000D6DBC">
        <w:rPr>
          <w:rFonts w:cs="Arial"/>
          <w:color w:val="auto"/>
          <w:sz w:val="22"/>
        </w:rPr>
        <w:t>P</w:t>
      </w:r>
      <w:r w:rsidR="000D6DBC" w:rsidRPr="00287D26">
        <w:rPr>
          <w:rFonts w:cs="Arial"/>
          <w:color w:val="auto"/>
          <w:sz w:val="22"/>
        </w:rPr>
        <w:t>artnership</w:t>
      </w:r>
    </w:p>
    <w:p w14:paraId="2ADE5B0F" w14:textId="77777777" w:rsidR="00056788" w:rsidRPr="00287D26" w:rsidRDefault="00056788" w:rsidP="00056788">
      <w:pPr>
        <w:pStyle w:val="Bulletsub"/>
        <w:rPr>
          <w:rFonts w:cs="Arial"/>
          <w:color w:val="auto"/>
          <w:sz w:val="22"/>
        </w:rPr>
      </w:pPr>
      <w:r w:rsidRPr="00287D26">
        <w:rPr>
          <w:rFonts w:cs="Arial"/>
          <w:color w:val="auto"/>
          <w:sz w:val="22"/>
        </w:rPr>
        <w:t>employing the Best Start facilitator and providing their professional support</w:t>
      </w:r>
    </w:p>
    <w:p w14:paraId="2F580692" w14:textId="77777777" w:rsidR="00056788" w:rsidRPr="00287D26" w:rsidRDefault="00056788" w:rsidP="00056788">
      <w:pPr>
        <w:pStyle w:val="Bulletsub"/>
        <w:rPr>
          <w:rFonts w:cs="Arial"/>
          <w:color w:val="auto"/>
          <w:sz w:val="22"/>
        </w:rPr>
      </w:pPr>
      <w:r w:rsidRPr="00287D26">
        <w:rPr>
          <w:rFonts w:cs="Arial"/>
          <w:color w:val="auto"/>
          <w:sz w:val="22"/>
        </w:rPr>
        <w:t>ensuring spending represents value for money</w:t>
      </w:r>
    </w:p>
    <w:p w14:paraId="5F00EAC0" w14:textId="31766B33" w:rsidR="00056788" w:rsidRPr="00287D26" w:rsidRDefault="00056788" w:rsidP="00287D26">
      <w:pPr>
        <w:pStyle w:val="Bulletsub"/>
        <w:spacing w:after="240"/>
        <w:rPr>
          <w:rFonts w:cs="Arial"/>
          <w:color w:val="auto"/>
          <w:sz w:val="22"/>
        </w:rPr>
      </w:pPr>
      <w:r w:rsidRPr="00287D26">
        <w:rPr>
          <w:rFonts w:cs="Arial"/>
          <w:color w:val="auto"/>
          <w:sz w:val="22"/>
        </w:rPr>
        <w:t xml:space="preserve">ensuring Best Start reporting requirements, as outlined in these guidelines and any subsequent amendments, are adhered to, noting it is the responsibility of the </w:t>
      </w:r>
      <w:r w:rsidR="000D6DBC">
        <w:rPr>
          <w:rFonts w:cs="Arial"/>
          <w:color w:val="auto"/>
          <w:sz w:val="22"/>
        </w:rPr>
        <w:t>P</w:t>
      </w:r>
      <w:r w:rsidR="000D6DBC" w:rsidRPr="00287D26">
        <w:rPr>
          <w:rFonts w:cs="Arial"/>
          <w:color w:val="auto"/>
          <w:sz w:val="22"/>
        </w:rPr>
        <w:t xml:space="preserve">artnership </w:t>
      </w:r>
      <w:r w:rsidRPr="00287D26">
        <w:rPr>
          <w:rFonts w:cs="Arial"/>
          <w:color w:val="auto"/>
          <w:sz w:val="22"/>
        </w:rPr>
        <w:t>to develop and endorse these reports</w:t>
      </w:r>
    </w:p>
    <w:p w14:paraId="2A6631E3" w14:textId="6B1074C6" w:rsidR="001C0819" w:rsidRDefault="00056788" w:rsidP="00287D26">
      <w:pPr>
        <w:spacing w:after="240"/>
        <w:rPr>
          <w:rFonts w:ascii="Arial" w:hAnsi="Arial" w:cs="Arial"/>
        </w:rPr>
      </w:pPr>
      <w:r>
        <w:rPr>
          <w:rFonts w:ascii="Arial" w:hAnsi="Arial" w:cs="Arial"/>
        </w:rPr>
        <w:t xml:space="preserve">The fund holder </w:t>
      </w:r>
      <w:r w:rsidRPr="00287D26">
        <w:rPr>
          <w:rFonts w:ascii="Arial" w:hAnsi="Arial" w:cs="Arial"/>
        </w:rPr>
        <w:t xml:space="preserve">is accountable to the Best Start </w:t>
      </w:r>
      <w:r w:rsidR="000D6DBC">
        <w:rPr>
          <w:rFonts w:ascii="Arial" w:hAnsi="Arial" w:cs="Arial"/>
        </w:rPr>
        <w:t>P</w:t>
      </w:r>
      <w:r w:rsidR="000D6DBC" w:rsidRPr="00287D26">
        <w:rPr>
          <w:rFonts w:ascii="Arial" w:hAnsi="Arial" w:cs="Arial"/>
        </w:rPr>
        <w:t xml:space="preserve">artnership </w:t>
      </w:r>
      <w:r w:rsidRPr="00287D26">
        <w:rPr>
          <w:rFonts w:ascii="Arial" w:hAnsi="Arial" w:cs="Arial"/>
        </w:rPr>
        <w:t>and to the Department for appropriate management of funds and for clear and transparent reporting against expenditure.</w:t>
      </w:r>
    </w:p>
    <w:p w14:paraId="2293D979" w14:textId="5D90D392" w:rsidR="00FA2B77" w:rsidRPr="00914615" w:rsidRDefault="00FA2B77" w:rsidP="00287D26">
      <w:pPr>
        <w:spacing w:after="240"/>
        <w:rPr>
          <w:rFonts w:ascii="Arial" w:hAnsi="Arial" w:cs="Arial"/>
        </w:rPr>
      </w:pPr>
      <w:r>
        <w:rPr>
          <w:rFonts w:ascii="Arial" w:hAnsi="Arial" w:cs="Arial"/>
        </w:rPr>
        <w:t xml:space="preserve">More information on the Fund Holder’s roles and responsibilities is found on page 15 of the Best Start Policy and Guidelines. </w:t>
      </w:r>
    </w:p>
    <w:p w14:paraId="5E7F3BE5" w14:textId="4634414C" w:rsidR="007D1163" w:rsidRPr="00914615" w:rsidRDefault="007D1163" w:rsidP="00454F2C">
      <w:pPr>
        <w:pStyle w:val="Heading1"/>
        <w:rPr>
          <w:rFonts w:ascii="Arial" w:hAnsi="Arial" w:cs="Arial"/>
        </w:rPr>
      </w:pPr>
      <w:r w:rsidRPr="00914615">
        <w:rPr>
          <w:rFonts w:ascii="Arial" w:hAnsi="Arial" w:cs="Arial"/>
        </w:rPr>
        <w:t>Sub-committees and Working Groups</w:t>
      </w:r>
    </w:p>
    <w:p w14:paraId="01EB9809" w14:textId="11920C30" w:rsidR="007D1163" w:rsidRPr="00914615" w:rsidRDefault="007D1163" w:rsidP="007D1163">
      <w:pPr>
        <w:rPr>
          <w:rFonts w:ascii="Arial" w:hAnsi="Arial" w:cs="Arial"/>
        </w:rPr>
      </w:pPr>
      <w:r w:rsidRPr="00914615">
        <w:rPr>
          <w:rFonts w:ascii="Arial" w:hAnsi="Arial" w:cs="Arial"/>
        </w:rPr>
        <w:t xml:space="preserve">The Parties to this Agreement will convene such sub-committees and working groups that may be necessary to facilitate achieving the aims and objectives of the Partnership and the implementation </w:t>
      </w:r>
      <w:r w:rsidR="00FA2B77">
        <w:rPr>
          <w:rFonts w:ascii="Arial" w:hAnsi="Arial" w:cs="Arial"/>
        </w:rPr>
        <w:t xml:space="preserve">of the improvement approach </w:t>
      </w:r>
      <w:r w:rsidR="00056788">
        <w:rPr>
          <w:rFonts w:ascii="Arial" w:hAnsi="Arial" w:cs="Arial"/>
        </w:rPr>
        <w:t xml:space="preserve">as per the Best Start </w:t>
      </w:r>
      <w:r w:rsidR="00FA2B77">
        <w:rPr>
          <w:rFonts w:ascii="Arial" w:hAnsi="Arial" w:cs="Arial"/>
        </w:rPr>
        <w:t>P</w:t>
      </w:r>
      <w:r w:rsidR="00056788">
        <w:rPr>
          <w:rFonts w:ascii="Arial" w:hAnsi="Arial" w:cs="Arial"/>
        </w:rPr>
        <w:t xml:space="preserve">olicy and </w:t>
      </w:r>
      <w:r w:rsidR="00FA2B77">
        <w:rPr>
          <w:rFonts w:ascii="Arial" w:hAnsi="Arial" w:cs="Arial"/>
        </w:rPr>
        <w:t>Guidelines</w:t>
      </w:r>
      <w:r w:rsidRPr="00914615">
        <w:rPr>
          <w:rFonts w:ascii="Arial" w:hAnsi="Arial" w:cs="Arial"/>
        </w:rPr>
        <w:t>.</w:t>
      </w:r>
    </w:p>
    <w:p w14:paraId="65939117" w14:textId="3EB10ED5" w:rsidR="007D1163" w:rsidRPr="00914615" w:rsidRDefault="007D1163" w:rsidP="007D1163">
      <w:pPr>
        <w:rPr>
          <w:rFonts w:ascii="Arial" w:hAnsi="Arial" w:cs="Arial"/>
        </w:rPr>
      </w:pPr>
      <w:r w:rsidRPr="00914615">
        <w:rPr>
          <w:rFonts w:ascii="Arial" w:hAnsi="Arial" w:cs="Arial"/>
        </w:rPr>
        <w:t>All sub-committees and working groups formed under this Agreement are to be defined by documented Terms of Reference which clearly sets out the purpose and extent of authority which has been delegated to the sub-committee or working group.</w:t>
      </w:r>
      <w:r w:rsidR="00173004" w:rsidRPr="00914615">
        <w:rPr>
          <w:rFonts w:ascii="Arial" w:hAnsi="Arial" w:cs="Arial"/>
        </w:rPr>
        <w:t xml:space="preserve"> The Terms of Reference and recommendations of sub-committees and working groups remain at all times subject to ratification and review by the Partnership Group.</w:t>
      </w:r>
    </w:p>
    <w:p w14:paraId="5374B0D7" w14:textId="36ED7C14" w:rsidR="00173004" w:rsidRPr="00914615" w:rsidRDefault="00173004" w:rsidP="007D1163">
      <w:pPr>
        <w:rPr>
          <w:rFonts w:ascii="Arial" w:hAnsi="Arial" w:cs="Arial"/>
        </w:rPr>
      </w:pPr>
      <w:r w:rsidRPr="00914615">
        <w:rPr>
          <w:rFonts w:ascii="Arial" w:hAnsi="Arial" w:cs="Arial"/>
        </w:rPr>
        <w:t>Sub-committees or working groups will appoint</w:t>
      </w:r>
      <w:r w:rsidR="00A6202A">
        <w:rPr>
          <w:rFonts w:ascii="Arial" w:hAnsi="Arial" w:cs="Arial"/>
        </w:rPr>
        <w:t xml:space="preserve"> a Convenor</w:t>
      </w:r>
      <w:r w:rsidRPr="00914615">
        <w:rPr>
          <w:rFonts w:ascii="Arial" w:hAnsi="Arial" w:cs="Arial"/>
        </w:rPr>
        <w:t xml:space="preserve"> from among members who will be responsible for managing the business of the sub-committee or working group and ensure reports are provided to the Partnership Group.</w:t>
      </w:r>
    </w:p>
    <w:p w14:paraId="2CCE3DBD" w14:textId="04C3BE91" w:rsidR="00173004" w:rsidRDefault="00173004" w:rsidP="007D1163">
      <w:pPr>
        <w:rPr>
          <w:rFonts w:ascii="Arial" w:hAnsi="Arial" w:cs="Arial"/>
        </w:rPr>
      </w:pPr>
      <w:r w:rsidRPr="00914615">
        <w:rPr>
          <w:rFonts w:ascii="Arial" w:hAnsi="Arial" w:cs="Arial"/>
        </w:rPr>
        <w:t>Regular reports on the activities of sub-committees and working groups are to be presented to the Partnership Group.</w:t>
      </w:r>
    </w:p>
    <w:p w14:paraId="6FF73C56" w14:textId="59822641" w:rsidR="00A6202A" w:rsidRPr="00914615" w:rsidRDefault="00A6202A" w:rsidP="007D1163">
      <w:pPr>
        <w:rPr>
          <w:rFonts w:ascii="Arial" w:hAnsi="Arial" w:cs="Arial"/>
        </w:rPr>
      </w:pPr>
      <w:r>
        <w:rPr>
          <w:rFonts w:ascii="Arial" w:hAnsi="Arial" w:cs="Arial"/>
        </w:rPr>
        <w:t xml:space="preserve">The Partnership structure for this location is found in Schedule </w:t>
      </w:r>
      <w:r w:rsidR="00FA2B77">
        <w:rPr>
          <w:rFonts w:ascii="Arial" w:hAnsi="Arial" w:cs="Arial"/>
        </w:rPr>
        <w:t>4</w:t>
      </w:r>
      <w:r>
        <w:rPr>
          <w:rFonts w:ascii="Arial" w:hAnsi="Arial" w:cs="Arial"/>
        </w:rPr>
        <w:t>.</w:t>
      </w:r>
    </w:p>
    <w:p w14:paraId="74533DB8" w14:textId="4783EB60" w:rsidR="00173004" w:rsidRPr="00914615" w:rsidRDefault="00173004" w:rsidP="00454F2C">
      <w:pPr>
        <w:pStyle w:val="Heading1"/>
        <w:rPr>
          <w:rFonts w:ascii="Arial" w:hAnsi="Arial" w:cs="Arial"/>
        </w:rPr>
      </w:pPr>
      <w:r w:rsidRPr="00914615">
        <w:rPr>
          <w:rFonts w:ascii="Arial" w:hAnsi="Arial" w:cs="Arial"/>
        </w:rPr>
        <w:t>Partnership Meetings</w:t>
      </w:r>
    </w:p>
    <w:p w14:paraId="76FC48DB" w14:textId="10884AF5" w:rsidR="00173004" w:rsidRPr="00914615" w:rsidRDefault="00173004" w:rsidP="00173004">
      <w:pPr>
        <w:rPr>
          <w:rFonts w:ascii="Arial" w:hAnsi="Arial" w:cs="Arial"/>
        </w:rPr>
      </w:pPr>
      <w:r w:rsidRPr="00163B42">
        <w:rPr>
          <w:rFonts w:ascii="Arial" w:hAnsi="Arial" w:cs="Arial"/>
        </w:rPr>
        <w:t xml:space="preserve">The </w:t>
      </w:r>
      <w:r w:rsidR="00B84337" w:rsidRPr="00163B42">
        <w:rPr>
          <w:rFonts w:ascii="Arial" w:hAnsi="Arial" w:cs="Arial"/>
        </w:rPr>
        <w:t>Facilitator</w:t>
      </w:r>
      <w:r w:rsidR="00C93FDB" w:rsidRPr="00163B42">
        <w:rPr>
          <w:rFonts w:ascii="Arial" w:hAnsi="Arial" w:cs="Arial"/>
        </w:rPr>
        <w:t xml:space="preserve"> is</w:t>
      </w:r>
      <w:r w:rsidRPr="00163B42">
        <w:rPr>
          <w:rFonts w:ascii="Arial" w:hAnsi="Arial" w:cs="Arial"/>
        </w:rPr>
        <w:t xml:space="preserve"> responsible for convening and providing notice of all meetings of the Partnership Group</w:t>
      </w:r>
      <w:r w:rsidR="00BC4D3B" w:rsidRPr="00163B42">
        <w:rPr>
          <w:rFonts w:ascii="Arial" w:hAnsi="Arial" w:cs="Arial"/>
        </w:rPr>
        <w:t>,</w:t>
      </w:r>
      <w:r w:rsidRPr="00163B42">
        <w:rPr>
          <w:rFonts w:ascii="Arial" w:hAnsi="Arial" w:cs="Arial"/>
        </w:rPr>
        <w:t xml:space="preserve"> and any sub-committees and/or working groups</w:t>
      </w:r>
      <w:r w:rsidR="00BC4D3B" w:rsidRPr="00163B42">
        <w:rPr>
          <w:rFonts w:ascii="Arial" w:hAnsi="Arial" w:cs="Arial"/>
        </w:rPr>
        <w:t xml:space="preserve"> or as otherwise agreed by the Partnership Group</w:t>
      </w:r>
      <w:r w:rsidRPr="00163B42">
        <w:rPr>
          <w:rFonts w:ascii="Arial" w:hAnsi="Arial" w:cs="Arial"/>
        </w:rPr>
        <w:t>.</w:t>
      </w:r>
      <w:r w:rsidRPr="00914615">
        <w:rPr>
          <w:rFonts w:ascii="Arial" w:hAnsi="Arial" w:cs="Arial"/>
        </w:rPr>
        <w:t xml:space="preserve"> </w:t>
      </w:r>
    </w:p>
    <w:p w14:paraId="32D8C21F" w14:textId="23B21F8B" w:rsidR="00173004" w:rsidRDefault="00173004" w:rsidP="00173004">
      <w:pPr>
        <w:rPr>
          <w:rFonts w:ascii="Arial" w:hAnsi="Arial" w:cs="Arial"/>
        </w:rPr>
      </w:pPr>
      <w:r w:rsidRPr="00914615">
        <w:rPr>
          <w:rFonts w:ascii="Arial" w:hAnsi="Arial" w:cs="Arial"/>
        </w:rPr>
        <w:t xml:space="preserve">An annual schedule of meetings will be determined by the members of the Partnership Group and will reflect as far as is possible </w:t>
      </w:r>
      <w:r w:rsidR="00B84337">
        <w:rPr>
          <w:rFonts w:ascii="Arial" w:hAnsi="Arial" w:cs="Arial"/>
        </w:rPr>
        <w:t xml:space="preserve">appropriate frequency of meetings per year, </w:t>
      </w:r>
      <w:r w:rsidRPr="00914615">
        <w:rPr>
          <w:rFonts w:ascii="Arial" w:hAnsi="Arial" w:cs="Arial"/>
        </w:rPr>
        <w:t xml:space="preserve">a </w:t>
      </w:r>
      <w:r w:rsidR="00B84337">
        <w:rPr>
          <w:rFonts w:ascii="Arial" w:hAnsi="Arial" w:cs="Arial"/>
        </w:rPr>
        <w:t xml:space="preserve">suitable </w:t>
      </w:r>
      <w:r w:rsidRPr="00914615">
        <w:rPr>
          <w:rFonts w:ascii="Arial" w:hAnsi="Arial" w:cs="Arial"/>
        </w:rPr>
        <w:t>meeting time and location that is most convenient</w:t>
      </w:r>
      <w:r w:rsidR="00067B31">
        <w:rPr>
          <w:rFonts w:ascii="Arial" w:hAnsi="Arial" w:cs="Arial"/>
        </w:rPr>
        <w:t xml:space="preserve"> and culturally inclusive</w:t>
      </w:r>
      <w:r w:rsidRPr="00914615">
        <w:rPr>
          <w:rFonts w:ascii="Arial" w:hAnsi="Arial" w:cs="Arial"/>
        </w:rPr>
        <w:t xml:space="preserve"> to facilitate participation by the majority of members.</w:t>
      </w:r>
    </w:p>
    <w:p w14:paraId="2DB1934D" w14:textId="77777777" w:rsidR="00B84337" w:rsidRPr="00914615" w:rsidRDefault="00B84337" w:rsidP="00B84337">
      <w:pPr>
        <w:rPr>
          <w:rFonts w:ascii="Arial" w:hAnsi="Arial" w:cs="Arial"/>
        </w:rPr>
      </w:pPr>
      <w:r w:rsidRPr="00914615">
        <w:rPr>
          <w:rFonts w:ascii="Arial" w:hAnsi="Arial" w:cs="Arial"/>
        </w:rPr>
        <w:t>Additional meetings of the Partnership Group will be convened as may be required, ensuring notice of at least one week is provided to all parties in advance of any extraordinary meetings being called.</w:t>
      </w:r>
    </w:p>
    <w:p w14:paraId="1467F1EB" w14:textId="67EDBEE4" w:rsidR="00173004" w:rsidRPr="00914615" w:rsidRDefault="00173004" w:rsidP="00173004">
      <w:pPr>
        <w:rPr>
          <w:rFonts w:ascii="Arial" w:hAnsi="Arial" w:cs="Arial"/>
        </w:rPr>
      </w:pPr>
      <w:r w:rsidRPr="00914615">
        <w:rPr>
          <w:rFonts w:ascii="Arial" w:hAnsi="Arial" w:cs="Arial"/>
        </w:rPr>
        <w:t xml:space="preserve">In the absence of the </w:t>
      </w:r>
      <w:r w:rsidR="00A231AB">
        <w:rPr>
          <w:rFonts w:ascii="Arial" w:hAnsi="Arial" w:cs="Arial"/>
        </w:rPr>
        <w:t>C</w:t>
      </w:r>
      <w:r w:rsidR="00A231AB" w:rsidRPr="00914615">
        <w:rPr>
          <w:rFonts w:ascii="Arial" w:hAnsi="Arial" w:cs="Arial"/>
        </w:rPr>
        <w:t>hairperson</w:t>
      </w:r>
      <w:r w:rsidRPr="00914615">
        <w:rPr>
          <w:rFonts w:ascii="Arial" w:hAnsi="Arial" w:cs="Arial"/>
        </w:rPr>
        <w:t xml:space="preserve">, meetings of the Partnership Group will be </w:t>
      </w:r>
      <w:r w:rsidR="00973765">
        <w:rPr>
          <w:rFonts w:ascii="Arial" w:hAnsi="Arial" w:cs="Arial"/>
        </w:rPr>
        <w:t>chaired</w:t>
      </w:r>
      <w:r w:rsidRPr="00914615">
        <w:rPr>
          <w:rFonts w:ascii="Arial" w:hAnsi="Arial" w:cs="Arial"/>
        </w:rPr>
        <w:t xml:space="preserve"> by a member appointed by agreement from among Partner representatives present at the meeting.</w:t>
      </w:r>
    </w:p>
    <w:p w14:paraId="4B8FDB5E" w14:textId="466668C0" w:rsidR="00173004" w:rsidRPr="00914615" w:rsidRDefault="00173004" w:rsidP="00173004">
      <w:pPr>
        <w:rPr>
          <w:rFonts w:ascii="Arial" w:hAnsi="Arial" w:cs="Arial"/>
        </w:rPr>
      </w:pPr>
      <w:r w:rsidRPr="00914615">
        <w:rPr>
          <w:rFonts w:ascii="Arial" w:hAnsi="Arial" w:cs="Arial"/>
        </w:rPr>
        <w:t>The role of the Chairperson will include the following responsibilities:</w:t>
      </w:r>
    </w:p>
    <w:p w14:paraId="03AE079B" w14:textId="006CE8F4" w:rsidR="00173004" w:rsidRPr="00914615" w:rsidRDefault="00173004" w:rsidP="00173004">
      <w:pPr>
        <w:pStyle w:val="ListParagraph"/>
        <w:numPr>
          <w:ilvl w:val="0"/>
          <w:numId w:val="9"/>
        </w:numPr>
        <w:rPr>
          <w:rFonts w:ascii="Arial" w:hAnsi="Arial" w:cs="Arial"/>
        </w:rPr>
      </w:pPr>
      <w:r w:rsidRPr="00914615">
        <w:rPr>
          <w:rFonts w:ascii="Arial" w:hAnsi="Arial" w:cs="Arial"/>
        </w:rPr>
        <w:t xml:space="preserve">Ensure the business of the Partnership is conducted in accordance with the aims and objectives of the Best Start </w:t>
      </w:r>
      <w:r w:rsidR="00B61F50">
        <w:rPr>
          <w:rFonts w:ascii="Arial" w:hAnsi="Arial" w:cs="Arial"/>
        </w:rPr>
        <w:t>Policy and Guidelines</w:t>
      </w:r>
    </w:p>
    <w:p w14:paraId="425C1B43" w14:textId="665C8DC3" w:rsidR="00173004" w:rsidRPr="00914615" w:rsidRDefault="00173004" w:rsidP="00173004">
      <w:pPr>
        <w:pStyle w:val="ListParagraph"/>
        <w:numPr>
          <w:ilvl w:val="0"/>
          <w:numId w:val="9"/>
        </w:numPr>
        <w:rPr>
          <w:rFonts w:ascii="Arial" w:hAnsi="Arial" w:cs="Arial"/>
        </w:rPr>
      </w:pPr>
      <w:r w:rsidRPr="00914615">
        <w:rPr>
          <w:rFonts w:ascii="Arial" w:hAnsi="Arial" w:cs="Arial"/>
        </w:rPr>
        <w:t>Manage Partnership Group meetings and facilitate open discussion</w:t>
      </w:r>
    </w:p>
    <w:p w14:paraId="1F6E526B" w14:textId="231812B5" w:rsidR="00173004" w:rsidRPr="00914615" w:rsidRDefault="00B61F50" w:rsidP="00173004">
      <w:pPr>
        <w:pStyle w:val="ListParagraph"/>
        <w:numPr>
          <w:ilvl w:val="0"/>
          <w:numId w:val="9"/>
        </w:numPr>
        <w:rPr>
          <w:rFonts w:ascii="Arial" w:hAnsi="Arial" w:cs="Arial"/>
        </w:rPr>
      </w:pPr>
      <w:r>
        <w:rPr>
          <w:rFonts w:ascii="Arial" w:hAnsi="Arial" w:cs="Arial"/>
        </w:rPr>
        <w:t>Through the support of the Facilitator, e</w:t>
      </w:r>
      <w:r w:rsidR="00173004" w:rsidRPr="00914615">
        <w:rPr>
          <w:rFonts w:ascii="Arial" w:hAnsi="Arial" w:cs="Arial"/>
        </w:rPr>
        <w:t xml:space="preserve">xtend invitations to non-Partner representatives and guests to attend meetings when required or requested by members of the Partnership Group </w:t>
      </w:r>
    </w:p>
    <w:p w14:paraId="2BB03FD3" w14:textId="13A995EC" w:rsidR="00173004" w:rsidRPr="00914615" w:rsidRDefault="00173004" w:rsidP="00173004">
      <w:pPr>
        <w:pStyle w:val="ListParagraph"/>
        <w:numPr>
          <w:ilvl w:val="0"/>
          <w:numId w:val="9"/>
        </w:numPr>
        <w:rPr>
          <w:rFonts w:ascii="Arial" w:hAnsi="Arial" w:cs="Arial"/>
        </w:rPr>
      </w:pPr>
      <w:r w:rsidRPr="00914615">
        <w:rPr>
          <w:rFonts w:ascii="Arial" w:hAnsi="Arial" w:cs="Arial"/>
        </w:rPr>
        <w:t>Review and approve draft minutes prior to distribution</w:t>
      </w:r>
    </w:p>
    <w:p w14:paraId="6735C827" w14:textId="77777777" w:rsidR="000972EB" w:rsidRDefault="00173004" w:rsidP="00173004">
      <w:pPr>
        <w:pStyle w:val="ListParagraph"/>
        <w:numPr>
          <w:ilvl w:val="0"/>
          <w:numId w:val="9"/>
        </w:numPr>
        <w:rPr>
          <w:rFonts w:ascii="Arial" w:hAnsi="Arial" w:cs="Arial"/>
        </w:rPr>
      </w:pPr>
      <w:r w:rsidRPr="00914615">
        <w:rPr>
          <w:rFonts w:ascii="Arial" w:hAnsi="Arial" w:cs="Arial"/>
        </w:rPr>
        <w:t>Ensure that the issues and interests of stakeholders are representatives are fairly and equitably represented</w:t>
      </w:r>
    </w:p>
    <w:p w14:paraId="613D9C7F" w14:textId="6C547491" w:rsidR="00173004" w:rsidRDefault="000972EB" w:rsidP="00173004">
      <w:pPr>
        <w:pStyle w:val="ListParagraph"/>
        <w:numPr>
          <w:ilvl w:val="0"/>
          <w:numId w:val="9"/>
        </w:numPr>
        <w:rPr>
          <w:rFonts w:ascii="Arial" w:hAnsi="Arial" w:cs="Arial"/>
        </w:rPr>
      </w:pPr>
      <w:r>
        <w:rPr>
          <w:rFonts w:ascii="Arial" w:hAnsi="Arial" w:cs="Arial"/>
        </w:rPr>
        <w:t xml:space="preserve">Ensure proposed Plan Do Study Act cycles are clearly understood by </w:t>
      </w:r>
      <w:r w:rsidR="000D6DBC">
        <w:rPr>
          <w:rFonts w:ascii="Arial" w:hAnsi="Arial" w:cs="Arial"/>
        </w:rPr>
        <w:t>P</w:t>
      </w:r>
      <w:r>
        <w:rPr>
          <w:rFonts w:ascii="Arial" w:hAnsi="Arial" w:cs="Arial"/>
        </w:rPr>
        <w:t>artnership member(s) participating in the work.</w:t>
      </w:r>
    </w:p>
    <w:p w14:paraId="75B5A119" w14:textId="77777777" w:rsidR="00F56E83" w:rsidRPr="00F56E83" w:rsidRDefault="00F56E83" w:rsidP="00F56E83">
      <w:pPr>
        <w:pStyle w:val="Heading1"/>
        <w:rPr>
          <w:rFonts w:ascii="Arial" w:hAnsi="Arial" w:cs="Arial"/>
        </w:rPr>
      </w:pPr>
      <w:r w:rsidRPr="00F56E83">
        <w:rPr>
          <w:rFonts w:ascii="Arial" w:hAnsi="Arial" w:cs="Arial"/>
        </w:rPr>
        <w:t>Managing Differences</w:t>
      </w:r>
    </w:p>
    <w:p w14:paraId="53F22668" w14:textId="77777777" w:rsidR="00F56E83" w:rsidRPr="00F56E83" w:rsidRDefault="00F56E83" w:rsidP="00F56E83">
      <w:pPr>
        <w:rPr>
          <w:rFonts w:ascii="Arial" w:hAnsi="Arial" w:cs="Arial"/>
        </w:rPr>
      </w:pPr>
      <w:r w:rsidRPr="00F56E83">
        <w:rPr>
          <w:rFonts w:ascii="Arial" w:hAnsi="Arial" w:cs="Arial"/>
        </w:rPr>
        <w:t xml:space="preserve">Parties to this Agreement acknowledge that they have legitimate differences in governance, roles and responsibilities. </w:t>
      </w:r>
    </w:p>
    <w:p w14:paraId="0BB83408" w14:textId="77777777" w:rsidR="00F56E83" w:rsidRPr="00F56E83" w:rsidRDefault="00F56E83" w:rsidP="00F56E83">
      <w:pPr>
        <w:rPr>
          <w:rFonts w:ascii="Arial" w:hAnsi="Arial" w:cs="Arial"/>
        </w:rPr>
      </w:pPr>
      <w:r w:rsidRPr="00F56E83">
        <w:rPr>
          <w:rFonts w:ascii="Arial" w:hAnsi="Arial" w:cs="Arial"/>
        </w:rPr>
        <w:t>The Parties agree to work constructively to honour the terms of the Agreement. The Parties acknowledge that this Agreement does not create, and is not to be construed as creating, a legally binding and enforceable contract.</w:t>
      </w:r>
    </w:p>
    <w:p w14:paraId="34B0DEFD" w14:textId="77777777" w:rsidR="00F56E83" w:rsidRPr="00F56E83" w:rsidRDefault="00F56E83" w:rsidP="00F56E83">
      <w:pPr>
        <w:rPr>
          <w:rFonts w:ascii="Arial" w:hAnsi="Arial" w:cs="Arial"/>
        </w:rPr>
      </w:pPr>
      <w:r w:rsidRPr="00F56E83">
        <w:rPr>
          <w:rFonts w:ascii="Arial" w:hAnsi="Arial" w:cs="Arial"/>
        </w:rPr>
        <w:t xml:space="preserve">Partners will ensure that the decisions and strategic actions approved by the Partnership will be conducted in the best interests of children and families experiencing vulnerability and all Aboriginal children and families in </w:t>
      </w:r>
      <w:r w:rsidRPr="0020606B">
        <w:rPr>
          <w:rFonts w:ascii="Arial" w:hAnsi="Arial" w:cs="Arial"/>
          <w:highlight w:val="yellow"/>
        </w:rPr>
        <w:t>[insert LGA].</w:t>
      </w:r>
    </w:p>
    <w:p w14:paraId="00675FB7" w14:textId="77777777" w:rsidR="00F56E83" w:rsidRPr="00F56E83" w:rsidRDefault="00F56E83" w:rsidP="00F56E83">
      <w:pPr>
        <w:rPr>
          <w:rFonts w:ascii="Arial" w:hAnsi="Arial" w:cs="Arial"/>
        </w:rPr>
      </w:pPr>
      <w:r w:rsidRPr="00F56E83">
        <w:rPr>
          <w:rFonts w:ascii="Arial" w:hAnsi="Arial" w:cs="Arial"/>
        </w:rPr>
        <w:t>Parties will undertake responsibility to ensure that the statutory requirements, policies and fiduciary responsibilities of Local Government, funding agencies or individual Partners are not compromised or result in any damage or loss to the reputations of the parties involved.</w:t>
      </w:r>
    </w:p>
    <w:p w14:paraId="4A5D55D1" w14:textId="20CACE1E" w:rsidR="00F56E83" w:rsidRDefault="00F56E83" w:rsidP="00F56E83">
      <w:pPr>
        <w:rPr>
          <w:rFonts w:ascii="Arial" w:hAnsi="Arial" w:cs="Arial"/>
        </w:rPr>
      </w:pPr>
      <w:r w:rsidRPr="00F56E83">
        <w:rPr>
          <w:rFonts w:ascii="Arial" w:hAnsi="Arial" w:cs="Arial"/>
        </w:rPr>
        <w:t>Parties agree that in the event of a Partner stating that one or more undertakings in the Agreement are not being fulfilled, Parties will endeavour to ensure that the undertaking is satisfied or that an alternative solution is agreed upon.</w:t>
      </w:r>
    </w:p>
    <w:p w14:paraId="512C050E" w14:textId="3681B42F" w:rsidR="000A5F48" w:rsidRPr="00F56E83" w:rsidRDefault="000A5F48" w:rsidP="00F56E83">
      <w:pPr>
        <w:rPr>
          <w:rFonts w:ascii="Arial" w:hAnsi="Arial" w:cs="Arial"/>
        </w:rPr>
      </w:pPr>
      <w:r w:rsidRPr="000A5F48">
        <w:rPr>
          <w:rFonts w:ascii="Arial" w:hAnsi="Arial" w:cs="Arial"/>
        </w:rPr>
        <w:t>Any dispute between the parties will be identified and acted upon at the earliest possible opportunity. Disputes will in the first instance be dealt with by the designated manager from each agency, who will meet with the aim of reaching a resolution. If the matter cannot be resolved an independent mediator may be engaged by either party to resolve the matter. The cost of the mediator will be divided equally between the parties.</w:t>
      </w:r>
    </w:p>
    <w:p w14:paraId="0BCD498D" w14:textId="1C3E7656" w:rsidR="00B417A7" w:rsidRPr="00914615" w:rsidRDefault="00B417A7" w:rsidP="00454F2C">
      <w:pPr>
        <w:pStyle w:val="Heading1"/>
        <w:rPr>
          <w:rFonts w:ascii="Arial" w:hAnsi="Arial" w:cs="Arial"/>
        </w:rPr>
      </w:pPr>
      <w:r w:rsidRPr="00914615">
        <w:rPr>
          <w:rFonts w:ascii="Arial" w:hAnsi="Arial" w:cs="Arial"/>
        </w:rPr>
        <w:t>Media Contact and Community Information</w:t>
      </w:r>
    </w:p>
    <w:p w14:paraId="47CCF0CB" w14:textId="4B5DA8E4" w:rsidR="00B417A7" w:rsidRPr="00914615" w:rsidRDefault="00B417A7" w:rsidP="00620F93">
      <w:pPr>
        <w:rPr>
          <w:rFonts w:ascii="Arial" w:hAnsi="Arial" w:cs="Arial"/>
        </w:rPr>
      </w:pPr>
      <w:r w:rsidRPr="00914615">
        <w:rPr>
          <w:rFonts w:ascii="Arial" w:hAnsi="Arial" w:cs="Arial"/>
        </w:rPr>
        <w:t xml:space="preserve">The </w:t>
      </w:r>
      <w:r w:rsidR="00C93FDB">
        <w:rPr>
          <w:rFonts w:ascii="Arial" w:hAnsi="Arial" w:cs="Arial"/>
        </w:rPr>
        <w:t>Fund Holder</w:t>
      </w:r>
      <w:r w:rsidRPr="00914615">
        <w:rPr>
          <w:rFonts w:ascii="Arial" w:hAnsi="Arial" w:cs="Arial"/>
        </w:rPr>
        <w:t xml:space="preserve"> will be the key contact for all media enquiries and distribution of information to the community about the Best Start Partnership.</w:t>
      </w:r>
    </w:p>
    <w:p w14:paraId="377B95F0" w14:textId="05819C4D" w:rsidR="00B417A7" w:rsidRPr="00914615" w:rsidRDefault="00B417A7" w:rsidP="00620F93">
      <w:pPr>
        <w:rPr>
          <w:rFonts w:ascii="Arial" w:hAnsi="Arial" w:cs="Arial"/>
        </w:rPr>
      </w:pPr>
      <w:r w:rsidRPr="00914615">
        <w:rPr>
          <w:rFonts w:ascii="Arial" w:hAnsi="Arial" w:cs="Arial"/>
        </w:rPr>
        <w:t xml:space="preserve">Non-authorised members of the Partnership shall not be permitted to discuss the business of the Partnership with the media and will be required to direct any media enquiries to the nominated representative of the </w:t>
      </w:r>
      <w:r w:rsidR="00C93FDB">
        <w:rPr>
          <w:rFonts w:ascii="Arial" w:hAnsi="Arial" w:cs="Arial"/>
        </w:rPr>
        <w:t>Fund Holder</w:t>
      </w:r>
      <w:r w:rsidRPr="00914615">
        <w:rPr>
          <w:rFonts w:ascii="Arial" w:hAnsi="Arial" w:cs="Arial"/>
        </w:rPr>
        <w:t>.</w:t>
      </w:r>
    </w:p>
    <w:p w14:paraId="5E66F4A9" w14:textId="3345B473" w:rsidR="00B417A7" w:rsidRPr="00914615" w:rsidRDefault="00B417A7" w:rsidP="00620F93">
      <w:pPr>
        <w:rPr>
          <w:rFonts w:ascii="Arial" w:hAnsi="Arial" w:cs="Arial"/>
        </w:rPr>
      </w:pPr>
      <w:r w:rsidRPr="00914615">
        <w:rPr>
          <w:rFonts w:ascii="Arial" w:hAnsi="Arial" w:cs="Arial"/>
        </w:rPr>
        <w:t>Contact with and information provided to the media, including newspapers, radio and television will be endors</w:t>
      </w:r>
      <w:r w:rsidR="00973765">
        <w:rPr>
          <w:rFonts w:ascii="Arial" w:hAnsi="Arial" w:cs="Arial"/>
        </w:rPr>
        <w:t>ed by the Partnership and issued</w:t>
      </w:r>
      <w:r w:rsidRPr="00914615">
        <w:rPr>
          <w:rFonts w:ascii="Arial" w:hAnsi="Arial" w:cs="Arial"/>
        </w:rPr>
        <w:t xml:space="preserve"> by the </w:t>
      </w:r>
      <w:r w:rsidR="00C93FDB">
        <w:rPr>
          <w:rFonts w:ascii="Arial" w:hAnsi="Arial" w:cs="Arial"/>
        </w:rPr>
        <w:t>Fund Holder</w:t>
      </w:r>
      <w:r w:rsidRPr="00914615">
        <w:rPr>
          <w:rFonts w:ascii="Arial" w:hAnsi="Arial" w:cs="Arial"/>
        </w:rPr>
        <w:t>. Ratification by respective individual Partner organisations will be required if media releases involve their organisation.</w:t>
      </w:r>
    </w:p>
    <w:p w14:paraId="589BB873" w14:textId="20DB39AC" w:rsidR="001762A3" w:rsidRPr="00914615" w:rsidRDefault="005C51F9" w:rsidP="005C51F9">
      <w:pPr>
        <w:pStyle w:val="Heading1"/>
        <w:rPr>
          <w:rFonts w:ascii="Arial" w:hAnsi="Arial" w:cs="Arial"/>
        </w:rPr>
      </w:pPr>
      <w:r w:rsidRPr="00914615">
        <w:rPr>
          <w:rFonts w:ascii="Arial" w:hAnsi="Arial" w:cs="Arial"/>
        </w:rPr>
        <w:t>Evaluation and Review</w:t>
      </w:r>
    </w:p>
    <w:p w14:paraId="0D30B6A3" w14:textId="54E0ED5D" w:rsidR="005C51F9" w:rsidRPr="00914615" w:rsidRDefault="005C51F9" w:rsidP="005C51F9">
      <w:pPr>
        <w:rPr>
          <w:rFonts w:ascii="Arial" w:hAnsi="Arial" w:cs="Arial"/>
        </w:rPr>
      </w:pPr>
      <w:r w:rsidRPr="00914615">
        <w:rPr>
          <w:rFonts w:ascii="Arial" w:hAnsi="Arial" w:cs="Arial"/>
        </w:rPr>
        <w:t xml:space="preserve">The Agreement and </w:t>
      </w:r>
      <w:r w:rsidR="000972EB">
        <w:rPr>
          <w:rFonts w:ascii="Arial" w:hAnsi="Arial" w:cs="Arial"/>
        </w:rPr>
        <w:t>Logic Model</w:t>
      </w:r>
      <w:r w:rsidRPr="00914615">
        <w:rPr>
          <w:rFonts w:ascii="Arial" w:hAnsi="Arial" w:cs="Arial"/>
        </w:rPr>
        <w:t xml:space="preserve"> will be reviewed annually with regard to progress made by the Parties in respect of achieving the agreed outcomes</w:t>
      </w:r>
      <w:r w:rsidR="000972EB">
        <w:rPr>
          <w:rFonts w:ascii="Arial" w:hAnsi="Arial" w:cs="Arial"/>
        </w:rPr>
        <w:t xml:space="preserve"> and </w:t>
      </w:r>
      <w:r w:rsidR="0020606B">
        <w:rPr>
          <w:rFonts w:ascii="Arial" w:hAnsi="Arial" w:cs="Arial"/>
        </w:rPr>
        <w:t>relevance</w:t>
      </w:r>
      <w:r w:rsidR="000972EB">
        <w:rPr>
          <w:rFonts w:ascii="Arial" w:hAnsi="Arial" w:cs="Arial"/>
        </w:rPr>
        <w:t xml:space="preserve"> of the Logic Model in response to emerging data or community trends</w:t>
      </w:r>
      <w:r w:rsidRPr="00914615">
        <w:rPr>
          <w:rFonts w:ascii="Arial" w:hAnsi="Arial" w:cs="Arial"/>
        </w:rPr>
        <w:t>.</w:t>
      </w:r>
    </w:p>
    <w:p w14:paraId="1453C231" w14:textId="092F50DD" w:rsidR="005C51F9" w:rsidRPr="00914615" w:rsidRDefault="005C51F9" w:rsidP="005C51F9">
      <w:pPr>
        <w:pStyle w:val="Heading1"/>
        <w:rPr>
          <w:rFonts w:ascii="Arial" w:hAnsi="Arial" w:cs="Arial"/>
        </w:rPr>
      </w:pPr>
      <w:r w:rsidRPr="00914615">
        <w:rPr>
          <w:rFonts w:ascii="Arial" w:hAnsi="Arial" w:cs="Arial"/>
        </w:rPr>
        <w:t>Variation of Agreement</w:t>
      </w:r>
    </w:p>
    <w:p w14:paraId="1E6AFB17" w14:textId="61141027" w:rsidR="005C51F9" w:rsidRPr="00914615" w:rsidRDefault="005C51F9" w:rsidP="005C51F9">
      <w:pPr>
        <w:rPr>
          <w:rFonts w:ascii="Arial" w:hAnsi="Arial" w:cs="Arial"/>
        </w:rPr>
      </w:pPr>
      <w:r w:rsidRPr="00914615">
        <w:rPr>
          <w:rFonts w:ascii="Arial" w:hAnsi="Arial" w:cs="Arial"/>
        </w:rPr>
        <w:t>The Agreement may be amended at any time by agreement in writing by all the Parties and under terms and conditions as agreed by all the Parties.</w:t>
      </w:r>
    </w:p>
    <w:p w14:paraId="48EDAD09" w14:textId="6F27BB64" w:rsidR="005C51F9" w:rsidRPr="00914615" w:rsidRDefault="005C51F9" w:rsidP="005C51F9">
      <w:pPr>
        <w:rPr>
          <w:rFonts w:ascii="Arial" w:hAnsi="Arial" w:cs="Arial"/>
        </w:rPr>
      </w:pPr>
      <w:r w:rsidRPr="00914615">
        <w:rPr>
          <w:rFonts w:ascii="Arial" w:hAnsi="Arial" w:cs="Arial"/>
        </w:rPr>
        <w:t xml:space="preserve">A Party to the Agreement may terminate their participation in the Partnership at any time by submitting written notification to the </w:t>
      </w:r>
      <w:r w:rsidR="00B61F50">
        <w:rPr>
          <w:rFonts w:ascii="Arial" w:hAnsi="Arial" w:cs="Arial"/>
        </w:rPr>
        <w:t>Chairperson</w:t>
      </w:r>
      <w:r w:rsidRPr="00914615">
        <w:rPr>
          <w:rFonts w:ascii="Arial" w:hAnsi="Arial" w:cs="Arial"/>
        </w:rPr>
        <w:t>.</w:t>
      </w:r>
    </w:p>
    <w:p w14:paraId="018B7F53" w14:textId="448952F8" w:rsidR="005C51F9" w:rsidRPr="00914615" w:rsidRDefault="005C51F9" w:rsidP="005C51F9">
      <w:pPr>
        <w:rPr>
          <w:rFonts w:ascii="Arial" w:hAnsi="Arial" w:cs="Arial"/>
        </w:rPr>
      </w:pPr>
      <w:r w:rsidRPr="00914615">
        <w:rPr>
          <w:rFonts w:ascii="Arial" w:hAnsi="Arial" w:cs="Arial"/>
        </w:rPr>
        <w:t xml:space="preserve">It is expected that the Partnership will continue to expand to include new organisations that share a common interest and commitment to the objectives </w:t>
      </w:r>
      <w:r w:rsidR="008D01FD">
        <w:rPr>
          <w:rFonts w:ascii="Arial" w:hAnsi="Arial" w:cs="Arial"/>
        </w:rPr>
        <w:t xml:space="preserve">and outcomes </w:t>
      </w:r>
      <w:r w:rsidRPr="00914615">
        <w:rPr>
          <w:rFonts w:ascii="Arial" w:hAnsi="Arial" w:cs="Arial"/>
        </w:rPr>
        <w:t xml:space="preserve">of </w:t>
      </w:r>
      <w:r w:rsidR="008D01FD">
        <w:rPr>
          <w:rFonts w:ascii="Arial" w:hAnsi="Arial" w:cs="Arial"/>
        </w:rPr>
        <w:t xml:space="preserve">the </w:t>
      </w:r>
      <w:r w:rsidRPr="00914615">
        <w:rPr>
          <w:rFonts w:ascii="Arial" w:hAnsi="Arial" w:cs="Arial"/>
        </w:rPr>
        <w:t>Best Start</w:t>
      </w:r>
      <w:r w:rsidR="008D01FD">
        <w:rPr>
          <w:rFonts w:ascii="Arial" w:hAnsi="Arial" w:cs="Arial"/>
        </w:rPr>
        <w:t xml:space="preserve"> program as per the </w:t>
      </w:r>
      <w:r w:rsidR="000972EB">
        <w:rPr>
          <w:rFonts w:ascii="Arial" w:hAnsi="Arial" w:cs="Arial"/>
        </w:rPr>
        <w:t xml:space="preserve">Best Start </w:t>
      </w:r>
      <w:r w:rsidR="008D01FD">
        <w:rPr>
          <w:rFonts w:ascii="Arial" w:hAnsi="Arial" w:cs="Arial"/>
        </w:rPr>
        <w:t>Policy and Guidelines</w:t>
      </w:r>
      <w:r w:rsidRPr="00914615">
        <w:rPr>
          <w:rFonts w:ascii="Arial" w:hAnsi="Arial" w:cs="Arial"/>
        </w:rPr>
        <w:t>.</w:t>
      </w:r>
    </w:p>
    <w:p w14:paraId="7B39B46D" w14:textId="674BAB24" w:rsidR="005C51F9" w:rsidRPr="00914615" w:rsidRDefault="005C51F9" w:rsidP="005C51F9">
      <w:pPr>
        <w:rPr>
          <w:rFonts w:ascii="Arial" w:hAnsi="Arial" w:cs="Arial"/>
        </w:rPr>
      </w:pPr>
      <w:r w:rsidRPr="00914615">
        <w:rPr>
          <w:rFonts w:ascii="Arial" w:hAnsi="Arial" w:cs="Arial"/>
        </w:rPr>
        <w:t>Subject to the approval and consent of existing Parties, new organisations may be invited or formally apply for membership to the Partnership and this Agreement amended accordingly.</w:t>
      </w:r>
    </w:p>
    <w:p w14:paraId="40B68C43" w14:textId="5B24E4A2" w:rsidR="005C51F9" w:rsidRPr="00914615" w:rsidRDefault="005C51F9" w:rsidP="005C51F9">
      <w:pPr>
        <w:pStyle w:val="Heading1"/>
        <w:rPr>
          <w:rFonts w:ascii="Arial" w:hAnsi="Arial" w:cs="Arial"/>
        </w:rPr>
      </w:pPr>
      <w:r w:rsidRPr="00914615">
        <w:rPr>
          <w:rFonts w:ascii="Arial" w:hAnsi="Arial" w:cs="Arial"/>
        </w:rPr>
        <w:t>Term of Agreement</w:t>
      </w:r>
    </w:p>
    <w:p w14:paraId="7932BCCE" w14:textId="6B48C2CE" w:rsidR="00A34B64" w:rsidRPr="00914615" w:rsidRDefault="005C51F9" w:rsidP="005C51F9">
      <w:pPr>
        <w:rPr>
          <w:rFonts w:ascii="Arial" w:hAnsi="Arial" w:cs="Arial"/>
        </w:rPr>
      </w:pPr>
      <w:r w:rsidRPr="00914615">
        <w:rPr>
          <w:rFonts w:ascii="Arial" w:hAnsi="Arial" w:cs="Arial"/>
        </w:rPr>
        <w:t xml:space="preserve">The Agreement will commence from the date of endorsement by each of the Parties, and will continue in force until such time that funding agreements that support the </w:t>
      </w:r>
      <w:r w:rsidR="008D01FD">
        <w:rPr>
          <w:rFonts w:ascii="Arial" w:hAnsi="Arial" w:cs="Arial"/>
        </w:rPr>
        <w:t xml:space="preserve">objectives </w:t>
      </w:r>
      <w:r w:rsidR="00973765">
        <w:rPr>
          <w:rFonts w:ascii="Arial" w:hAnsi="Arial" w:cs="Arial"/>
        </w:rPr>
        <w:t xml:space="preserve">of </w:t>
      </w:r>
      <w:r w:rsidR="008D01FD">
        <w:rPr>
          <w:rFonts w:ascii="Arial" w:hAnsi="Arial" w:cs="Arial"/>
        </w:rPr>
        <w:t xml:space="preserve">the </w:t>
      </w:r>
      <w:r w:rsidR="00973765">
        <w:rPr>
          <w:rFonts w:ascii="Arial" w:hAnsi="Arial" w:cs="Arial"/>
        </w:rPr>
        <w:t>Best Start</w:t>
      </w:r>
      <w:r w:rsidRPr="00914615">
        <w:rPr>
          <w:rFonts w:ascii="Arial" w:hAnsi="Arial" w:cs="Arial"/>
        </w:rPr>
        <w:t xml:space="preserve"> </w:t>
      </w:r>
      <w:r w:rsidR="008D01FD">
        <w:rPr>
          <w:rFonts w:ascii="Arial" w:hAnsi="Arial" w:cs="Arial"/>
        </w:rPr>
        <w:t xml:space="preserve">program </w:t>
      </w:r>
      <w:r w:rsidRPr="00914615">
        <w:rPr>
          <w:rFonts w:ascii="Arial" w:hAnsi="Arial" w:cs="Arial"/>
        </w:rPr>
        <w:t>are withdrawn, or as agreed in writing by the Parties</w:t>
      </w:r>
      <w:r w:rsidR="000972EB">
        <w:rPr>
          <w:rFonts w:ascii="Arial" w:hAnsi="Arial" w:cs="Arial"/>
        </w:rPr>
        <w:t>,</w:t>
      </w:r>
      <w:r w:rsidRPr="00914615">
        <w:rPr>
          <w:rFonts w:ascii="Arial" w:hAnsi="Arial" w:cs="Arial"/>
        </w:rPr>
        <w:t xml:space="preserve"> or another Agreement is created that supersedes this document.</w:t>
      </w:r>
    </w:p>
    <w:p w14:paraId="59058DD4" w14:textId="1B5E1321" w:rsidR="00A34B64" w:rsidRPr="00914615" w:rsidRDefault="00A34B64" w:rsidP="00A34B64">
      <w:pPr>
        <w:pStyle w:val="Heading1"/>
        <w:rPr>
          <w:rFonts w:ascii="Arial" w:hAnsi="Arial" w:cs="Arial"/>
        </w:rPr>
      </w:pPr>
      <w:r w:rsidRPr="00914615">
        <w:rPr>
          <w:rFonts w:ascii="Arial" w:hAnsi="Arial" w:cs="Arial"/>
        </w:rPr>
        <w:t>Agreement Endorsement</w:t>
      </w:r>
    </w:p>
    <w:p w14:paraId="75F38C66" w14:textId="1EBC425E" w:rsidR="00A34B64" w:rsidRPr="00914615" w:rsidRDefault="00A34B64" w:rsidP="00A34B64">
      <w:pPr>
        <w:rPr>
          <w:rFonts w:ascii="Arial" w:hAnsi="Arial" w:cs="Arial"/>
        </w:rPr>
      </w:pPr>
      <w:r w:rsidRPr="00914615">
        <w:rPr>
          <w:rFonts w:ascii="Arial" w:hAnsi="Arial" w:cs="Arial"/>
        </w:rPr>
        <w:t xml:space="preserve">Under Best Start </w:t>
      </w:r>
      <w:r w:rsidR="00BC4D3B">
        <w:rPr>
          <w:rFonts w:ascii="Arial" w:hAnsi="Arial" w:cs="Arial"/>
        </w:rPr>
        <w:t xml:space="preserve">Policy and </w:t>
      </w:r>
      <w:r w:rsidRPr="00914615">
        <w:rPr>
          <w:rFonts w:ascii="Arial" w:hAnsi="Arial" w:cs="Arial"/>
        </w:rPr>
        <w:t xml:space="preserve">Guidelines this </w:t>
      </w:r>
      <w:r w:rsidR="000972EB">
        <w:rPr>
          <w:rFonts w:ascii="Arial" w:hAnsi="Arial" w:cs="Arial"/>
        </w:rPr>
        <w:t>P</w:t>
      </w:r>
      <w:r w:rsidR="000972EB" w:rsidRPr="00914615">
        <w:rPr>
          <w:rFonts w:ascii="Arial" w:hAnsi="Arial" w:cs="Arial"/>
        </w:rPr>
        <w:t xml:space="preserve">artnership </w:t>
      </w:r>
      <w:r w:rsidRPr="00914615">
        <w:rPr>
          <w:rFonts w:ascii="Arial" w:hAnsi="Arial" w:cs="Arial"/>
        </w:rPr>
        <w:t xml:space="preserve">Agreement is required to be formally signed off by the Regional Directors of the Department of Education and Training, along with the authorised representatives of each </w:t>
      </w:r>
      <w:r w:rsidR="000D6DBC">
        <w:rPr>
          <w:rFonts w:ascii="Arial" w:hAnsi="Arial" w:cs="Arial"/>
        </w:rPr>
        <w:t>P</w:t>
      </w:r>
      <w:r w:rsidR="000D6DBC" w:rsidRPr="00914615">
        <w:rPr>
          <w:rFonts w:ascii="Arial" w:hAnsi="Arial" w:cs="Arial"/>
        </w:rPr>
        <w:t xml:space="preserve">artner </w:t>
      </w:r>
      <w:r w:rsidRPr="00914615">
        <w:rPr>
          <w:rFonts w:ascii="Arial" w:hAnsi="Arial" w:cs="Arial"/>
        </w:rPr>
        <w:t>agency.</w:t>
      </w:r>
    </w:p>
    <w:p w14:paraId="72BDD719" w14:textId="773262EE" w:rsidR="00A34B64" w:rsidRPr="00914615" w:rsidRDefault="00A34B64" w:rsidP="00A34B64">
      <w:pPr>
        <w:rPr>
          <w:rFonts w:ascii="Arial" w:hAnsi="Arial" w:cs="Arial"/>
        </w:rPr>
      </w:pPr>
      <w:r w:rsidRPr="00914615">
        <w:rPr>
          <w:rFonts w:ascii="Arial" w:hAnsi="Arial" w:cs="Arial"/>
        </w:rPr>
        <w:t xml:space="preserve">This is an acknowledgment of the important role of the </w:t>
      </w:r>
      <w:r w:rsidR="000D6DBC">
        <w:rPr>
          <w:rFonts w:ascii="Arial" w:hAnsi="Arial" w:cs="Arial"/>
        </w:rPr>
        <w:t>P</w:t>
      </w:r>
      <w:r w:rsidRPr="00914615">
        <w:rPr>
          <w:rFonts w:ascii="Arial" w:hAnsi="Arial" w:cs="Arial"/>
        </w:rPr>
        <w:t xml:space="preserve">artnership and demonstrates the strategic commitment to the Best Start Partnership of each of the </w:t>
      </w:r>
      <w:r w:rsidR="000D6DBC">
        <w:rPr>
          <w:rFonts w:ascii="Arial" w:hAnsi="Arial" w:cs="Arial"/>
        </w:rPr>
        <w:t>P</w:t>
      </w:r>
      <w:r w:rsidR="000D6DBC" w:rsidRPr="00914615">
        <w:rPr>
          <w:rFonts w:ascii="Arial" w:hAnsi="Arial" w:cs="Arial"/>
        </w:rPr>
        <w:t xml:space="preserve">artner </w:t>
      </w:r>
      <w:r w:rsidRPr="00914615">
        <w:rPr>
          <w:rFonts w:ascii="Arial" w:hAnsi="Arial" w:cs="Arial"/>
        </w:rPr>
        <w:t xml:space="preserve">agencies involved. It also ensures that appropriate representation and accountability structures are in place for each of the </w:t>
      </w:r>
      <w:r w:rsidR="000D6DBC">
        <w:rPr>
          <w:rFonts w:ascii="Arial" w:hAnsi="Arial" w:cs="Arial"/>
        </w:rPr>
        <w:t>P</w:t>
      </w:r>
      <w:r w:rsidR="000D6DBC" w:rsidRPr="00914615">
        <w:rPr>
          <w:rFonts w:ascii="Arial" w:hAnsi="Arial" w:cs="Arial"/>
        </w:rPr>
        <w:t xml:space="preserve">artner </w:t>
      </w:r>
      <w:r w:rsidRPr="00914615">
        <w:rPr>
          <w:rFonts w:ascii="Arial" w:hAnsi="Arial" w:cs="Arial"/>
        </w:rPr>
        <w:t>organisations and relevant constituents.</w:t>
      </w:r>
    </w:p>
    <w:p w14:paraId="5068269F" w14:textId="77777777" w:rsidR="00A34B64" w:rsidRPr="00914615" w:rsidRDefault="00A34B64">
      <w:pPr>
        <w:rPr>
          <w:rFonts w:ascii="Arial" w:hAnsi="Arial" w:cs="Arial"/>
        </w:rPr>
      </w:pPr>
      <w:r w:rsidRPr="00914615">
        <w:rPr>
          <w:rFonts w:ascii="Arial" w:hAnsi="Arial" w:cs="Arial"/>
        </w:rPr>
        <w:br w:type="page"/>
      </w:r>
    </w:p>
    <w:p w14:paraId="2EA7D137" w14:textId="77777777" w:rsidR="00A34B64" w:rsidRPr="00914615" w:rsidRDefault="00A34B64" w:rsidP="00A34B64">
      <w:pPr>
        <w:rPr>
          <w:rFonts w:ascii="Arial" w:hAnsi="Arial" w:cs="Arial"/>
        </w:rPr>
        <w:sectPr w:rsidR="00A34B64" w:rsidRPr="00914615">
          <w:headerReference w:type="default" r:id="rId13"/>
          <w:footerReference w:type="default" r:id="rId1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510"/>
        <w:gridCol w:w="3119"/>
        <w:gridCol w:w="2835"/>
        <w:gridCol w:w="3260"/>
        <w:gridCol w:w="1134"/>
      </w:tblGrid>
      <w:tr w:rsidR="00A34B64" w:rsidRPr="00914615" w14:paraId="43AA4C14" w14:textId="77777777" w:rsidTr="00A34B64">
        <w:trPr>
          <w:trHeight w:val="557"/>
        </w:trPr>
        <w:tc>
          <w:tcPr>
            <w:tcW w:w="3510" w:type="dxa"/>
            <w:tcBorders>
              <w:right w:val="single" w:sz="4" w:space="0" w:color="FFFFFF" w:themeColor="background1"/>
            </w:tcBorders>
            <w:shd w:val="clear" w:color="auto" w:fill="000000" w:themeFill="text1"/>
            <w:vAlign w:val="center"/>
          </w:tcPr>
          <w:p w14:paraId="2AA56B8C" w14:textId="7750EA29"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Organisation</w:t>
            </w:r>
          </w:p>
        </w:tc>
        <w:tc>
          <w:tcPr>
            <w:tcW w:w="3119" w:type="dxa"/>
            <w:tcBorders>
              <w:left w:val="single" w:sz="4" w:space="0" w:color="FFFFFF" w:themeColor="background1"/>
              <w:right w:val="single" w:sz="4" w:space="0" w:color="FFFFFF" w:themeColor="background1"/>
            </w:tcBorders>
            <w:shd w:val="clear" w:color="auto" w:fill="000000" w:themeFill="text1"/>
            <w:vAlign w:val="center"/>
          </w:tcPr>
          <w:p w14:paraId="271B93B5" w14:textId="763427C5"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Authorised Signatory</w:t>
            </w:r>
          </w:p>
        </w:tc>
        <w:tc>
          <w:tcPr>
            <w:tcW w:w="2835" w:type="dxa"/>
            <w:tcBorders>
              <w:left w:val="single" w:sz="4" w:space="0" w:color="FFFFFF" w:themeColor="background1"/>
              <w:right w:val="single" w:sz="4" w:space="0" w:color="FFFFFF" w:themeColor="background1"/>
            </w:tcBorders>
            <w:shd w:val="clear" w:color="auto" w:fill="000000" w:themeFill="text1"/>
            <w:vAlign w:val="center"/>
          </w:tcPr>
          <w:p w14:paraId="67FE42EB" w14:textId="49E69A97"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Position</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205A2C1B" w14:textId="2EC56D98"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Signature</w:t>
            </w:r>
          </w:p>
        </w:tc>
        <w:tc>
          <w:tcPr>
            <w:tcW w:w="1134" w:type="dxa"/>
            <w:tcBorders>
              <w:left w:val="single" w:sz="4" w:space="0" w:color="FFFFFF" w:themeColor="background1"/>
            </w:tcBorders>
            <w:shd w:val="clear" w:color="auto" w:fill="000000" w:themeFill="text1"/>
            <w:vAlign w:val="center"/>
          </w:tcPr>
          <w:p w14:paraId="3E5ACF84" w14:textId="670A38C8" w:rsidR="00A34B64" w:rsidRPr="00914615" w:rsidRDefault="00A34B64" w:rsidP="00A34B64">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Date</w:t>
            </w:r>
          </w:p>
        </w:tc>
      </w:tr>
      <w:tr w:rsidR="00A34B64" w:rsidRPr="00914615" w14:paraId="5F7F6081" w14:textId="77777777" w:rsidTr="00A34B64">
        <w:trPr>
          <w:trHeight w:val="901"/>
        </w:trPr>
        <w:tc>
          <w:tcPr>
            <w:tcW w:w="3510" w:type="dxa"/>
            <w:vAlign w:val="center"/>
          </w:tcPr>
          <w:p w14:paraId="773572A1" w14:textId="7FA9DF1D" w:rsidR="00A34B64" w:rsidRPr="00914615" w:rsidRDefault="00973765" w:rsidP="00A34B64">
            <w:pPr>
              <w:rPr>
                <w:rFonts w:ascii="Arial" w:hAnsi="Arial" w:cs="Arial"/>
              </w:rPr>
            </w:pPr>
            <w:r>
              <w:rPr>
                <w:rFonts w:ascii="Arial" w:hAnsi="Arial" w:cs="Arial"/>
              </w:rPr>
              <w:t>DET [insert DET region]</w:t>
            </w:r>
          </w:p>
        </w:tc>
        <w:tc>
          <w:tcPr>
            <w:tcW w:w="3119" w:type="dxa"/>
            <w:vAlign w:val="center"/>
          </w:tcPr>
          <w:p w14:paraId="587B82BF" w14:textId="77777777" w:rsidR="00A34B64" w:rsidRPr="00914615" w:rsidRDefault="00A34B64" w:rsidP="00A34B64">
            <w:pPr>
              <w:rPr>
                <w:rFonts w:ascii="Arial" w:hAnsi="Arial" w:cs="Arial"/>
              </w:rPr>
            </w:pPr>
          </w:p>
        </w:tc>
        <w:tc>
          <w:tcPr>
            <w:tcW w:w="2835" w:type="dxa"/>
            <w:vAlign w:val="center"/>
          </w:tcPr>
          <w:p w14:paraId="1553C7C2" w14:textId="77777777" w:rsidR="00A34B64" w:rsidRPr="00914615" w:rsidRDefault="00A34B64" w:rsidP="00A34B64">
            <w:pPr>
              <w:rPr>
                <w:rFonts w:ascii="Arial" w:hAnsi="Arial" w:cs="Arial"/>
              </w:rPr>
            </w:pPr>
          </w:p>
        </w:tc>
        <w:tc>
          <w:tcPr>
            <w:tcW w:w="3260" w:type="dxa"/>
            <w:vAlign w:val="center"/>
          </w:tcPr>
          <w:p w14:paraId="4A23264E" w14:textId="77777777" w:rsidR="00A34B64" w:rsidRPr="00914615" w:rsidRDefault="00A34B64" w:rsidP="00A34B64">
            <w:pPr>
              <w:rPr>
                <w:rFonts w:ascii="Arial" w:hAnsi="Arial" w:cs="Arial"/>
              </w:rPr>
            </w:pPr>
          </w:p>
        </w:tc>
        <w:tc>
          <w:tcPr>
            <w:tcW w:w="1134" w:type="dxa"/>
            <w:vAlign w:val="center"/>
          </w:tcPr>
          <w:p w14:paraId="41816D74" w14:textId="77777777" w:rsidR="00A34B64" w:rsidRPr="00914615" w:rsidRDefault="00A34B64" w:rsidP="00A34B64">
            <w:pPr>
              <w:rPr>
                <w:rFonts w:ascii="Arial" w:hAnsi="Arial" w:cs="Arial"/>
              </w:rPr>
            </w:pPr>
          </w:p>
        </w:tc>
      </w:tr>
      <w:tr w:rsidR="00A34B64" w:rsidRPr="00914615" w14:paraId="72EDED44" w14:textId="77777777" w:rsidTr="00A34B64">
        <w:trPr>
          <w:trHeight w:val="901"/>
        </w:trPr>
        <w:tc>
          <w:tcPr>
            <w:tcW w:w="3510" w:type="dxa"/>
            <w:vAlign w:val="center"/>
          </w:tcPr>
          <w:p w14:paraId="34A62242" w14:textId="77777777" w:rsidR="00A34B64" w:rsidRPr="00914615" w:rsidRDefault="00A34B64" w:rsidP="00A34B64">
            <w:pPr>
              <w:rPr>
                <w:rFonts w:ascii="Arial" w:hAnsi="Arial" w:cs="Arial"/>
              </w:rPr>
            </w:pPr>
          </w:p>
        </w:tc>
        <w:tc>
          <w:tcPr>
            <w:tcW w:w="3119" w:type="dxa"/>
            <w:vAlign w:val="center"/>
          </w:tcPr>
          <w:p w14:paraId="647D1F4E" w14:textId="77777777" w:rsidR="00A34B64" w:rsidRPr="00914615" w:rsidRDefault="00A34B64" w:rsidP="00A34B64">
            <w:pPr>
              <w:rPr>
                <w:rFonts w:ascii="Arial" w:hAnsi="Arial" w:cs="Arial"/>
              </w:rPr>
            </w:pPr>
          </w:p>
        </w:tc>
        <w:tc>
          <w:tcPr>
            <w:tcW w:w="2835" w:type="dxa"/>
            <w:vAlign w:val="center"/>
          </w:tcPr>
          <w:p w14:paraId="2F26F1AB" w14:textId="77777777" w:rsidR="00A34B64" w:rsidRPr="00914615" w:rsidRDefault="00A34B64" w:rsidP="00A34B64">
            <w:pPr>
              <w:rPr>
                <w:rFonts w:ascii="Arial" w:hAnsi="Arial" w:cs="Arial"/>
              </w:rPr>
            </w:pPr>
          </w:p>
        </w:tc>
        <w:tc>
          <w:tcPr>
            <w:tcW w:w="3260" w:type="dxa"/>
            <w:vAlign w:val="center"/>
          </w:tcPr>
          <w:p w14:paraId="0411EA0B" w14:textId="77777777" w:rsidR="00A34B64" w:rsidRPr="00914615" w:rsidRDefault="00A34B64" w:rsidP="00A34B64">
            <w:pPr>
              <w:rPr>
                <w:rFonts w:ascii="Arial" w:hAnsi="Arial" w:cs="Arial"/>
              </w:rPr>
            </w:pPr>
          </w:p>
        </w:tc>
        <w:tc>
          <w:tcPr>
            <w:tcW w:w="1134" w:type="dxa"/>
            <w:vAlign w:val="center"/>
          </w:tcPr>
          <w:p w14:paraId="3E4C4EF6" w14:textId="77777777" w:rsidR="00A34B64" w:rsidRPr="00914615" w:rsidRDefault="00A34B64" w:rsidP="00A34B64">
            <w:pPr>
              <w:rPr>
                <w:rFonts w:ascii="Arial" w:hAnsi="Arial" w:cs="Arial"/>
              </w:rPr>
            </w:pPr>
          </w:p>
        </w:tc>
      </w:tr>
      <w:tr w:rsidR="00A34B64" w:rsidRPr="00914615" w14:paraId="6A33B401" w14:textId="77777777" w:rsidTr="00A34B64">
        <w:trPr>
          <w:trHeight w:val="901"/>
        </w:trPr>
        <w:tc>
          <w:tcPr>
            <w:tcW w:w="3510" w:type="dxa"/>
            <w:vAlign w:val="center"/>
          </w:tcPr>
          <w:p w14:paraId="2CB4372D" w14:textId="77777777" w:rsidR="00A34B64" w:rsidRPr="00914615" w:rsidRDefault="00A34B64" w:rsidP="00A34B64">
            <w:pPr>
              <w:rPr>
                <w:rFonts w:ascii="Arial" w:hAnsi="Arial" w:cs="Arial"/>
              </w:rPr>
            </w:pPr>
          </w:p>
        </w:tc>
        <w:tc>
          <w:tcPr>
            <w:tcW w:w="3119" w:type="dxa"/>
            <w:vAlign w:val="center"/>
          </w:tcPr>
          <w:p w14:paraId="18B57B5D" w14:textId="77777777" w:rsidR="00A34B64" w:rsidRPr="00914615" w:rsidRDefault="00A34B64" w:rsidP="00A34B64">
            <w:pPr>
              <w:rPr>
                <w:rFonts w:ascii="Arial" w:hAnsi="Arial" w:cs="Arial"/>
              </w:rPr>
            </w:pPr>
          </w:p>
        </w:tc>
        <w:tc>
          <w:tcPr>
            <w:tcW w:w="2835" w:type="dxa"/>
            <w:vAlign w:val="center"/>
          </w:tcPr>
          <w:p w14:paraId="054A533D" w14:textId="77777777" w:rsidR="00A34B64" w:rsidRPr="00914615" w:rsidRDefault="00A34B64" w:rsidP="00A34B64">
            <w:pPr>
              <w:rPr>
                <w:rFonts w:ascii="Arial" w:hAnsi="Arial" w:cs="Arial"/>
              </w:rPr>
            </w:pPr>
          </w:p>
        </w:tc>
        <w:tc>
          <w:tcPr>
            <w:tcW w:w="3260" w:type="dxa"/>
            <w:vAlign w:val="center"/>
          </w:tcPr>
          <w:p w14:paraId="0F680455" w14:textId="77777777" w:rsidR="00A34B64" w:rsidRPr="00914615" w:rsidRDefault="00A34B64" w:rsidP="00A34B64">
            <w:pPr>
              <w:rPr>
                <w:rFonts w:ascii="Arial" w:hAnsi="Arial" w:cs="Arial"/>
              </w:rPr>
            </w:pPr>
          </w:p>
        </w:tc>
        <w:tc>
          <w:tcPr>
            <w:tcW w:w="1134" w:type="dxa"/>
            <w:vAlign w:val="center"/>
          </w:tcPr>
          <w:p w14:paraId="247AFB0F" w14:textId="77777777" w:rsidR="00A34B64" w:rsidRPr="00914615" w:rsidRDefault="00A34B64" w:rsidP="00A34B64">
            <w:pPr>
              <w:rPr>
                <w:rFonts w:ascii="Arial" w:hAnsi="Arial" w:cs="Arial"/>
              </w:rPr>
            </w:pPr>
          </w:p>
        </w:tc>
      </w:tr>
      <w:tr w:rsidR="00A34B64" w:rsidRPr="00914615" w14:paraId="54EF6396" w14:textId="77777777" w:rsidTr="00A34B64">
        <w:trPr>
          <w:trHeight w:val="901"/>
        </w:trPr>
        <w:tc>
          <w:tcPr>
            <w:tcW w:w="3510" w:type="dxa"/>
            <w:vAlign w:val="center"/>
          </w:tcPr>
          <w:p w14:paraId="5C8D8971" w14:textId="77777777" w:rsidR="00A34B64" w:rsidRPr="00914615" w:rsidRDefault="00A34B64" w:rsidP="00A34B64">
            <w:pPr>
              <w:rPr>
                <w:rFonts w:ascii="Arial" w:hAnsi="Arial" w:cs="Arial"/>
              </w:rPr>
            </w:pPr>
          </w:p>
        </w:tc>
        <w:tc>
          <w:tcPr>
            <w:tcW w:w="3119" w:type="dxa"/>
            <w:vAlign w:val="center"/>
          </w:tcPr>
          <w:p w14:paraId="3CDE904A" w14:textId="77777777" w:rsidR="00A34B64" w:rsidRPr="00914615" w:rsidRDefault="00A34B64" w:rsidP="00A34B64">
            <w:pPr>
              <w:rPr>
                <w:rFonts w:ascii="Arial" w:hAnsi="Arial" w:cs="Arial"/>
              </w:rPr>
            </w:pPr>
          </w:p>
        </w:tc>
        <w:tc>
          <w:tcPr>
            <w:tcW w:w="2835" w:type="dxa"/>
            <w:vAlign w:val="center"/>
          </w:tcPr>
          <w:p w14:paraId="4152315D" w14:textId="77777777" w:rsidR="00A34B64" w:rsidRPr="00914615" w:rsidRDefault="00A34B64" w:rsidP="00A34B64">
            <w:pPr>
              <w:rPr>
                <w:rFonts w:ascii="Arial" w:hAnsi="Arial" w:cs="Arial"/>
              </w:rPr>
            </w:pPr>
          </w:p>
        </w:tc>
        <w:tc>
          <w:tcPr>
            <w:tcW w:w="3260" w:type="dxa"/>
            <w:vAlign w:val="center"/>
          </w:tcPr>
          <w:p w14:paraId="093C8565" w14:textId="77777777" w:rsidR="00A34B64" w:rsidRPr="00914615" w:rsidRDefault="00A34B64" w:rsidP="00A34B64">
            <w:pPr>
              <w:rPr>
                <w:rFonts w:ascii="Arial" w:hAnsi="Arial" w:cs="Arial"/>
              </w:rPr>
            </w:pPr>
          </w:p>
        </w:tc>
        <w:tc>
          <w:tcPr>
            <w:tcW w:w="1134" w:type="dxa"/>
            <w:vAlign w:val="center"/>
          </w:tcPr>
          <w:p w14:paraId="71D6278A" w14:textId="77777777" w:rsidR="00A34B64" w:rsidRPr="00914615" w:rsidRDefault="00A34B64" w:rsidP="00A34B64">
            <w:pPr>
              <w:rPr>
                <w:rFonts w:ascii="Arial" w:hAnsi="Arial" w:cs="Arial"/>
              </w:rPr>
            </w:pPr>
          </w:p>
        </w:tc>
      </w:tr>
      <w:tr w:rsidR="00A34B64" w:rsidRPr="00914615" w14:paraId="00C1DCE1" w14:textId="77777777" w:rsidTr="00A34B64">
        <w:trPr>
          <w:trHeight w:val="901"/>
        </w:trPr>
        <w:tc>
          <w:tcPr>
            <w:tcW w:w="3510" w:type="dxa"/>
            <w:vAlign w:val="center"/>
          </w:tcPr>
          <w:p w14:paraId="7ECC4C87" w14:textId="77777777" w:rsidR="00A34B64" w:rsidRPr="00914615" w:rsidRDefault="00A34B64" w:rsidP="00A34B64">
            <w:pPr>
              <w:rPr>
                <w:rFonts w:ascii="Arial" w:hAnsi="Arial" w:cs="Arial"/>
              </w:rPr>
            </w:pPr>
          </w:p>
        </w:tc>
        <w:tc>
          <w:tcPr>
            <w:tcW w:w="3119" w:type="dxa"/>
            <w:vAlign w:val="center"/>
          </w:tcPr>
          <w:p w14:paraId="7EA0CB7A" w14:textId="77777777" w:rsidR="00A34B64" w:rsidRPr="00914615" w:rsidRDefault="00A34B64" w:rsidP="00A34B64">
            <w:pPr>
              <w:rPr>
                <w:rFonts w:ascii="Arial" w:hAnsi="Arial" w:cs="Arial"/>
              </w:rPr>
            </w:pPr>
          </w:p>
        </w:tc>
        <w:tc>
          <w:tcPr>
            <w:tcW w:w="2835" w:type="dxa"/>
            <w:vAlign w:val="center"/>
          </w:tcPr>
          <w:p w14:paraId="79AB11DC" w14:textId="77777777" w:rsidR="00A34B64" w:rsidRPr="00914615" w:rsidRDefault="00A34B64" w:rsidP="00A34B64">
            <w:pPr>
              <w:rPr>
                <w:rFonts w:ascii="Arial" w:hAnsi="Arial" w:cs="Arial"/>
              </w:rPr>
            </w:pPr>
          </w:p>
        </w:tc>
        <w:tc>
          <w:tcPr>
            <w:tcW w:w="3260" w:type="dxa"/>
            <w:vAlign w:val="center"/>
          </w:tcPr>
          <w:p w14:paraId="32D91F95" w14:textId="77777777" w:rsidR="00A34B64" w:rsidRPr="00914615" w:rsidRDefault="00A34B64" w:rsidP="00A34B64">
            <w:pPr>
              <w:rPr>
                <w:rFonts w:ascii="Arial" w:hAnsi="Arial" w:cs="Arial"/>
              </w:rPr>
            </w:pPr>
          </w:p>
        </w:tc>
        <w:tc>
          <w:tcPr>
            <w:tcW w:w="1134" w:type="dxa"/>
            <w:vAlign w:val="center"/>
          </w:tcPr>
          <w:p w14:paraId="4E9D57F1" w14:textId="77777777" w:rsidR="00A34B64" w:rsidRPr="00914615" w:rsidRDefault="00A34B64" w:rsidP="00A34B64">
            <w:pPr>
              <w:rPr>
                <w:rFonts w:ascii="Arial" w:hAnsi="Arial" w:cs="Arial"/>
              </w:rPr>
            </w:pPr>
          </w:p>
        </w:tc>
      </w:tr>
      <w:tr w:rsidR="00A34B64" w:rsidRPr="00914615" w14:paraId="1C94C156" w14:textId="77777777" w:rsidTr="00A34B64">
        <w:trPr>
          <w:trHeight w:val="901"/>
        </w:trPr>
        <w:tc>
          <w:tcPr>
            <w:tcW w:w="3510" w:type="dxa"/>
            <w:vAlign w:val="center"/>
          </w:tcPr>
          <w:p w14:paraId="28435D6F" w14:textId="77777777" w:rsidR="00A34B64" w:rsidRPr="00914615" w:rsidRDefault="00A34B64" w:rsidP="00A34B64">
            <w:pPr>
              <w:rPr>
                <w:rFonts w:ascii="Arial" w:hAnsi="Arial" w:cs="Arial"/>
              </w:rPr>
            </w:pPr>
          </w:p>
        </w:tc>
        <w:tc>
          <w:tcPr>
            <w:tcW w:w="3119" w:type="dxa"/>
            <w:vAlign w:val="center"/>
          </w:tcPr>
          <w:p w14:paraId="3B643FEC" w14:textId="77777777" w:rsidR="00A34B64" w:rsidRPr="00914615" w:rsidRDefault="00A34B64" w:rsidP="00A34B64">
            <w:pPr>
              <w:rPr>
                <w:rFonts w:ascii="Arial" w:hAnsi="Arial" w:cs="Arial"/>
              </w:rPr>
            </w:pPr>
          </w:p>
        </w:tc>
        <w:tc>
          <w:tcPr>
            <w:tcW w:w="2835" w:type="dxa"/>
            <w:vAlign w:val="center"/>
          </w:tcPr>
          <w:p w14:paraId="0FF5027D" w14:textId="77777777" w:rsidR="00A34B64" w:rsidRPr="00914615" w:rsidRDefault="00A34B64" w:rsidP="00A34B64">
            <w:pPr>
              <w:rPr>
                <w:rFonts w:ascii="Arial" w:hAnsi="Arial" w:cs="Arial"/>
              </w:rPr>
            </w:pPr>
          </w:p>
        </w:tc>
        <w:tc>
          <w:tcPr>
            <w:tcW w:w="3260" w:type="dxa"/>
            <w:vAlign w:val="center"/>
          </w:tcPr>
          <w:p w14:paraId="456D24B1" w14:textId="77777777" w:rsidR="00A34B64" w:rsidRPr="00914615" w:rsidRDefault="00A34B64" w:rsidP="00A34B64">
            <w:pPr>
              <w:rPr>
                <w:rFonts w:ascii="Arial" w:hAnsi="Arial" w:cs="Arial"/>
              </w:rPr>
            </w:pPr>
          </w:p>
        </w:tc>
        <w:tc>
          <w:tcPr>
            <w:tcW w:w="1134" w:type="dxa"/>
            <w:vAlign w:val="center"/>
          </w:tcPr>
          <w:p w14:paraId="07256562" w14:textId="77777777" w:rsidR="00A34B64" w:rsidRPr="00914615" w:rsidRDefault="00A34B64" w:rsidP="00A34B64">
            <w:pPr>
              <w:rPr>
                <w:rFonts w:ascii="Arial" w:hAnsi="Arial" w:cs="Arial"/>
              </w:rPr>
            </w:pPr>
          </w:p>
        </w:tc>
      </w:tr>
      <w:tr w:rsidR="00A34B64" w:rsidRPr="00914615" w14:paraId="6817BA30" w14:textId="77777777" w:rsidTr="00A34B64">
        <w:trPr>
          <w:trHeight w:val="901"/>
        </w:trPr>
        <w:tc>
          <w:tcPr>
            <w:tcW w:w="3510" w:type="dxa"/>
            <w:vAlign w:val="center"/>
          </w:tcPr>
          <w:p w14:paraId="11C9BE83" w14:textId="77777777" w:rsidR="00A34B64" w:rsidRPr="00914615" w:rsidRDefault="00A34B64" w:rsidP="00A34B64">
            <w:pPr>
              <w:rPr>
                <w:rFonts w:ascii="Arial" w:hAnsi="Arial" w:cs="Arial"/>
              </w:rPr>
            </w:pPr>
          </w:p>
        </w:tc>
        <w:tc>
          <w:tcPr>
            <w:tcW w:w="3119" w:type="dxa"/>
            <w:vAlign w:val="center"/>
          </w:tcPr>
          <w:p w14:paraId="039E58E6" w14:textId="77777777" w:rsidR="00A34B64" w:rsidRPr="00914615" w:rsidRDefault="00A34B64" w:rsidP="00A34B64">
            <w:pPr>
              <w:rPr>
                <w:rFonts w:ascii="Arial" w:hAnsi="Arial" w:cs="Arial"/>
              </w:rPr>
            </w:pPr>
          </w:p>
        </w:tc>
        <w:tc>
          <w:tcPr>
            <w:tcW w:w="2835" w:type="dxa"/>
            <w:vAlign w:val="center"/>
          </w:tcPr>
          <w:p w14:paraId="6CC51098" w14:textId="77777777" w:rsidR="00A34B64" w:rsidRPr="00914615" w:rsidRDefault="00A34B64" w:rsidP="00A34B64">
            <w:pPr>
              <w:rPr>
                <w:rFonts w:ascii="Arial" w:hAnsi="Arial" w:cs="Arial"/>
              </w:rPr>
            </w:pPr>
          </w:p>
        </w:tc>
        <w:tc>
          <w:tcPr>
            <w:tcW w:w="3260" w:type="dxa"/>
            <w:vAlign w:val="center"/>
          </w:tcPr>
          <w:p w14:paraId="5F1A9B64" w14:textId="77777777" w:rsidR="00A34B64" w:rsidRPr="00914615" w:rsidRDefault="00A34B64" w:rsidP="00A34B64">
            <w:pPr>
              <w:rPr>
                <w:rFonts w:ascii="Arial" w:hAnsi="Arial" w:cs="Arial"/>
              </w:rPr>
            </w:pPr>
          </w:p>
        </w:tc>
        <w:tc>
          <w:tcPr>
            <w:tcW w:w="1134" w:type="dxa"/>
            <w:vAlign w:val="center"/>
          </w:tcPr>
          <w:p w14:paraId="1AC8350E" w14:textId="77777777" w:rsidR="00A34B64" w:rsidRPr="00914615" w:rsidRDefault="00A34B64" w:rsidP="00A34B64">
            <w:pPr>
              <w:rPr>
                <w:rFonts w:ascii="Arial" w:hAnsi="Arial" w:cs="Arial"/>
              </w:rPr>
            </w:pPr>
          </w:p>
        </w:tc>
      </w:tr>
      <w:tr w:rsidR="00A34B64" w:rsidRPr="00914615" w14:paraId="0FD71BCE" w14:textId="77777777" w:rsidTr="00A34B64">
        <w:trPr>
          <w:trHeight w:val="901"/>
        </w:trPr>
        <w:tc>
          <w:tcPr>
            <w:tcW w:w="3510" w:type="dxa"/>
            <w:vAlign w:val="center"/>
          </w:tcPr>
          <w:p w14:paraId="1A4E9ACE" w14:textId="77777777" w:rsidR="00A34B64" w:rsidRPr="00914615" w:rsidRDefault="00A34B64" w:rsidP="00A34B64">
            <w:pPr>
              <w:rPr>
                <w:rFonts w:ascii="Arial" w:hAnsi="Arial" w:cs="Arial"/>
              </w:rPr>
            </w:pPr>
          </w:p>
        </w:tc>
        <w:tc>
          <w:tcPr>
            <w:tcW w:w="3119" w:type="dxa"/>
            <w:vAlign w:val="center"/>
          </w:tcPr>
          <w:p w14:paraId="54959FE2" w14:textId="77777777" w:rsidR="00A34B64" w:rsidRPr="00914615" w:rsidRDefault="00A34B64" w:rsidP="00A34B64">
            <w:pPr>
              <w:rPr>
                <w:rFonts w:ascii="Arial" w:hAnsi="Arial" w:cs="Arial"/>
              </w:rPr>
            </w:pPr>
          </w:p>
        </w:tc>
        <w:tc>
          <w:tcPr>
            <w:tcW w:w="2835" w:type="dxa"/>
            <w:vAlign w:val="center"/>
          </w:tcPr>
          <w:p w14:paraId="0B239325" w14:textId="77777777" w:rsidR="00A34B64" w:rsidRPr="00914615" w:rsidRDefault="00A34B64" w:rsidP="00A34B64">
            <w:pPr>
              <w:rPr>
                <w:rFonts w:ascii="Arial" w:hAnsi="Arial" w:cs="Arial"/>
              </w:rPr>
            </w:pPr>
          </w:p>
        </w:tc>
        <w:tc>
          <w:tcPr>
            <w:tcW w:w="3260" w:type="dxa"/>
            <w:vAlign w:val="center"/>
          </w:tcPr>
          <w:p w14:paraId="6ED0B773" w14:textId="77777777" w:rsidR="00A34B64" w:rsidRPr="00914615" w:rsidRDefault="00A34B64" w:rsidP="00A34B64">
            <w:pPr>
              <w:rPr>
                <w:rFonts w:ascii="Arial" w:hAnsi="Arial" w:cs="Arial"/>
              </w:rPr>
            </w:pPr>
          </w:p>
        </w:tc>
        <w:tc>
          <w:tcPr>
            <w:tcW w:w="1134" w:type="dxa"/>
            <w:vAlign w:val="center"/>
          </w:tcPr>
          <w:p w14:paraId="581A9BC8" w14:textId="77777777" w:rsidR="00A34B64" w:rsidRPr="00914615" w:rsidRDefault="00A34B64" w:rsidP="00A34B64">
            <w:pPr>
              <w:rPr>
                <w:rFonts w:ascii="Arial" w:hAnsi="Arial" w:cs="Arial"/>
              </w:rPr>
            </w:pPr>
          </w:p>
        </w:tc>
      </w:tr>
    </w:tbl>
    <w:p w14:paraId="30A9D868" w14:textId="77777777" w:rsidR="002C5780" w:rsidRPr="00914615" w:rsidRDefault="002C5780" w:rsidP="00A34B64">
      <w:pPr>
        <w:rPr>
          <w:rFonts w:ascii="Arial" w:hAnsi="Arial" w:cs="Arial"/>
        </w:rPr>
        <w:sectPr w:rsidR="002C5780" w:rsidRPr="00914615" w:rsidSect="00A34B64">
          <w:pgSz w:w="16838" w:h="11906" w:orient="landscape"/>
          <w:pgMar w:top="1440" w:right="1440" w:bottom="1440" w:left="1440" w:header="708" w:footer="708" w:gutter="0"/>
          <w:cols w:space="708"/>
          <w:docGrid w:linePitch="360"/>
        </w:sectPr>
      </w:pPr>
    </w:p>
    <w:p w14:paraId="58226E8F" w14:textId="10E8DEA5" w:rsidR="00A34B64" w:rsidRPr="00914615" w:rsidRDefault="002C5780" w:rsidP="00454F2C">
      <w:pPr>
        <w:pStyle w:val="Heading1"/>
        <w:rPr>
          <w:rFonts w:ascii="Arial" w:hAnsi="Arial" w:cs="Arial"/>
        </w:rPr>
      </w:pPr>
      <w:r w:rsidRPr="00914615">
        <w:rPr>
          <w:rFonts w:ascii="Arial" w:hAnsi="Arial" w:cs="Arial"/>
        </w:rPr>
        <w:t xml:space="preserve">Schedule </w:t>
      </w:r>
      <w:r w:rsidR="00EF552B">
        <w:rPr>
          <w:rFonts w:ascii="Arial" w:hAnsi="Arial" w:cs="Arial"/>
        </w:rPr>
        <w:t>1</w:t>
      </w:r>
      <w:r w:rsidRPr="00914615">
        <w:rPr>
          <w:rFonts w:ascii="Arial" w:hAnsi="Arial" w:cs="Arial"/>
        </w:rPr>
        <w:t>: Best Start Outcomes</w:t>
      </w:r>
    </w:p>
    <w:p w14:paraId="35ECE91F" w14:textId="77777777" w:rsidR="00454F2C" w:rsidRPr="00914615" w:rsidRDefault="00454F2C" w:rsidP="00454F2C">
      <w:pPr>
        <w:rPr>
          <w:rFonts w:ascii="Arial" w:hAnsi="Arial" w:cs="Arial"/>
        </w:rPr>
      </w:pPr>
    </w:p>
    <w:p w14:paraId="709D206A" w14:textId="5E7D5423" w:rsidR="002C5780" w:rsidRPr="00914615" w:rsidRDefault="002C5780" w:rsidP="00A34B64">
      <w:pPr>
        <w:rPr>
          <w:rFonts w:ascii="Arial" w:hAnsi="Arial" w:cs="Arial"/>
        </w:rPr>
      </w:pPr>
      <w:r w:rsidRPr="00914615">
        <w:rPr>
          <w:rFonts w:ascii="Arial" w:hAnsi="Arial" w:cs="Arial"/>
        </w:rPr>
        <w:t>The following outcomes have been established to monitor progress of the Best Start project.</w:t>
      </w:r>
    </w:p>
    <w:p w14:paraId="2A2B698F" w14:textId="494B44AB" w:rsidR="002C5780" w:rsidRPr="00914615" w:rsidRDefault="002C5780" w:rsidP="00A34B64">
      <w:pPr>
        <w:rPr>
          <w:rFonts w:ascii="Arial" w:hAnsi="Arial" w:cs="Arial"/>
        </w:rPr>
      </w:pPr>
      <w:r w:rsidRPr="00914615">
        <w:rPr>
          <w:rFonts w:ascii="Arial" w:hAnsi="Arial" w:cs="Arial"/>
        </w:rPr>
        <w:t>From July 2015, all sites to include the outcome:</w:t>
      </w:r>
    </w:p>
    <w:p w14:paraId="72A89AE5" w14:textId="7791C912" w:rsidR="002C5780" w:rsidRPr="00914615" w:rsidRDefault="002C5780" w:rsidP="002C5780">
      <w:pPr>
        <w:ind w:left="720"/>
        <w:rPr>
          <w:rFonts w:ascii="Arial" w:hAnsi="Arial" w:cs="Arial"/>
          <w:i/>
        </w:rPr>
      </w:pPr>
      <w:r w:rsidRPr="00914615">
        <w:rPr>
          <w:rFonts w:ascii="Arial" w:hAnsi="Arial" w:cs="Arial"/>
          <w:i/>
        </w:rPr>
        <w:t>Children engage and participate in early childhood education (e.g. kindergarten and supported playgroups)</w:t>
      </w:r>
    </w:p>
    <w:p w14:paraId="4E85A182" w14:textId="391FFD4C" w:rsidR="002C5780" w:rsidRPr="00914615" w:rsidRDefault="002C5780" w:rsidP="00A34B64">
      <w:pPr>
        <w:rPr>
          <w:rFonts w:ascii="Arial" w:hAnsi="Arial" w:cs="Arial"/>
        </w:rPr>
      </w:pPr>
      <w:r w:rsidRPr="00914615">
        <w:rPr>
          <w:rFonts w:ascii="Arial" w:hAnsi="Arial" w:cs="Arial"/>
        </w:rPr>
        <w:t>From July 2016, all sites to include the outcome:</w:t>
      </w:r>
    </w:p>
    <w:p w14:paraId="58A7D194" w14:textId="3C620990" w:rsidR="002C5780" w:rsidRPr="00914615" w:rsidRDefault="002C5780" w:rsidP="002C5780">
      <w:pPr>
        <w:ind w:left="720"/>
        <w:rPr>
          <w:rFonts w:ascii="Arial" w:hAnsi="Arial" w:cs="Arial"/>
          <w:i/>
        </w:rPr>
      </w:pPr>
      <w:r w:rsidRPr="00914615">
        <w:rPr>
          <w:rFonts w:ascii="Arial" w:hAnsi="Arial" w:cs="Arial"/>
          <w:i/>
        </w:rPr>
        <w:t>Children and families actively engage with MCH services</w:t>
      </w:r>
      <w:r w:rsidR="00595B90">
        <w:rPr>
          <w:rFonts w:ascii="Arial" w:hAnsi="Arial" w:cs="Arial"/>
          <w:i/>
        </w:rPr>
        <w:t>, attending key ages and stages visits</w:t>
      </w:r>
    </w:p>
    <w:p w14:paraId="56601FF3" w14:textId="5A0F1AF1" w:rsidR="002C5780" w:rsidRPr="00914615" w:rsidRDefault="002C5780" w:rsidP="00A34B64">
      <w:pPr>
        <w:rPr>
          <w:rFonts w:ascii="Arial" w:hAnsi="Arial" w:cs="Arial"/>
        </w:rPr>
      </w:pPr>
      <w:r w:rsidRPr="00914615">
        <w:rPr>
          <w:rFonts w:ascii="Arial" w:hAnsi="Arial" w:cs="Arial"/>
        </w:rPr>
        <w:t xml:space="preserve">A third outcome will only be selected by the </w:t>
      </w:r>
      <w:r w:rsidR="000D6DBC">
        <w:rPr>
          <w:rFonts w:ascii="Arial" w:hAnsi="Arial" w:cs="Arial"/>
        </w:rPr>
        <w:t>P</w:t>
      </w:r>
      <w:r w:rsidR="000D6DBC" w:rsidRPr="00914615">
        <w:rPr>
          <w:rFonts w:ascii="Arial" w:hAnsi="Arial" w:cs="Arial"/>
        </w:rPr>
        <w:t xml:space="preserve">artnership </w:t>
      </w:r>
      <w:r w:rsidRPr="00914615">
        <w:rPr>
          <w:rFonts w:ascii="Arial" w:hAnsi="Arial" w:cs="Arial"/>
        </w:rPr>
        <w:t>from the two optional outcomes below and it must be demonstrated that there is capacity to undertake an additional outcome, and is supported by data that identifies this as a current area of need or gap at the Best Start location. Prior to proceeding work around ‘taking on’ a third outcome, this must be negotiated and approved by the Department.</w:t>
      </w:r>
    </w:p>
    <w:p w14:paraId="64B95707" w14:textId="471BC4DE" w:rsidR="002C5780" w:rsidRPr="00914615" w:rsidRDefault="002C5780" w:rsidP="00A34B64">
      <w:pPr>
        <w:rPr>
          <w:rFonts w:ascii="Arial" w:hAnsi="Arial" w:cs="Arial"/>
        </w:rPr>
      </w:pPr>
      <w:r w:rsidRPr="00914615">
        <w:rPr>
          <w:rFonts w:ascii="Arial" w:hAnsi="Arial" w:cs="Arial"/>
        </w:rPr>
        <w:t>The two optional outcomes are:</w:t>
      </w:r>
    </w:p>
    <w:p w14:paraId="578FEA49" w14:textId="0F5C4408" w:rsidR="002C5780" w:rsidRPr="00914615" w:rsidRDefault="002C5780" w:rsidP="002C5780">
      <w:pPr>
        <w:ind w:left="720"/>
        <w:rPr>
          <w:rFonts w:ascii="Arial" w:hAnsi="Arial" w:cs="Arial"/>
          <w:i/>
        </w:rPr>
      </w:pPr>
      <w:r w:rsidRPr="00914615">
        <w:rPr>
          <w:rFonts w:ascii="Arial" w:hAnsi="Arial" w:cs="Arial"/>
          <w:i/>
        </w:rPr>
        <w:t>Children acquire literacy and numeracy skills through active participation in their education</w:t>
      </w:r>
    </w:p>
    <w:p w14:paraId="61AA900A" w14:textId="72AC880D" w:rsidR="002C5780" w:rsidRPr="00914615" w:rsidRDefault="002C5780" w:rsidP="00A34B64">
      <w:pPr>
        <w:rPr>
          <w:rFonts w:ascii="Arial" w:hAnsi="Arial" w:cs="Arial"/>
        </w:rPr>
      </w:pPr>
      <w:r w:rsidRPr="00914615">
        <w:rPr>
          <w:rFonts w:ascii="Arial" w:hAnsi="Arial" w:cs="Arial"/>
        </w:rPr>
        <w:t>and</w:t>
      </w:r>
    </w:p>
    <w:p w14:paraId="6764C51E" w14:textId="3496ABF5" w:rsidR="002C5780" w:rsidRPr="00914615" w:rsidRDefault="002C5780" w:rsidP="002C5780">
      <w:pPr>
        <w:ind w:left="720"/>
        <w:rPr>
          <w:rFonts w:ascii="Arial" w:hAnsi="Arial" w:cs="Arial"/>
          <w:i/>
        </w:rPr>
      </w:pPr>
      <w:r w:rsidRPr="00914615">
        <w:rPr>
          <w:rFonts w:ascii="Arial" w:hAnsi="Arial" w:cs="Arial"/>
          <w:i/>
        </w:rPr>
        <w:t>Early childhood services provide an engaging environment for children and families experiencing vulnerability.</w:t>
      </w:r>
    </w:p>
    <w:p w14:paraId="6F1FDE0E" w14:textId="77777777" w:rsidR="002C5780" w:rsidRPr="00914615" w:rsidRDefault="002C5780" w:rsidP="00A34B64">
      <w:pPr>
        <w:rPr>
          <w:rFonts w:ascii="Arial" w:hAnsi="Arial" w:cs="Arial"/>
        </w:rPr>
      </w:pPr>
    </w:p>
    <w:p w14:paraId="1DAFDDBE" w14:textId="77777777" w:rsidR="00454F2C" w:rsidRPr="00914615" w:rsidRDefault="00454F2C">
      <w:pPr>
        <w:rPr>
          <w:rFonts w:ascii="Arial" w:hAnsi="Arial" w:cs="Arial"/>
        </w:rPr>
      </w:pPr>
      <w:r w:rsidRPr="00914615">
        <w:rPr>
          <w:rFonts w:ascii="Arial" w:hAnsi="Arial" w:cs="Arial"/>
        </w:rPr>
        <w:br w:type="page"/>
      </w:r>
    </w:p>
    <w:p w14:paraId="207B22E9" w14:textId="6785A968" w:rsidR="00454F2C" w:rsidRPr="00914615" w:rsidRDefault="00454F2C" w:rsidP="00454F2C">
      <w:pPr>
        <w:pStyle w:val="Heading1"/>
        <w:rPr>
          <w:rFonts w:ascii="Arial" w:hAnsi="Arial" w:cs="Arial"/>
        </w:rPr>
      </w:pPr>
      <w:r w:rsidRPr="00914615">
        <w:rPr>
          <w:rFonts w:ascii="Arial" w:hAnsi="Arial" w:cs="Arial"/>
        </w:rPr>
        <w:t xml:space="preserve">Schedule </w:t>
      </w:r>
      <w:r w:rsidR="00EF552B">
        <w:rPr>
          <w:rFonts w:ascii="Arial" w:hAnsi="Arial" w:cs="Arial"/>
        </w:rPr>
        <w:t>2</w:t>
      </w:r>
      <w:r w:rsidRPr="00914615">
        <w:rPr>
          <w:rFonts w:ascii="Arial" w:hAnsi="Arial" w:cs="Arial"/>
        </w:rPr>
        <w:t>: Best Start Reporting Schedule</w:t>
      </w:r>
    </w:p>
    <w:p w14:paraId="36FE8B3C" w14:textId="77777777" w:rsidR="00454F2C" w:rsidRDefault="00454F2C" w:rsidP="00A34B64">
      <w:pPr>
        <w:rPr>
          <w:rFonts w:ascii="Arial" w:hAnsi="Arial" w:cs="Arial"/>
        </w:rPr>
      </w:pPr>
    </w:p>
    <w:p w14:paraId="776271DF" w14:textId="77777777" w:rsidR="00595B90" w:rsidRPr="0020606B" w:rsidRDefault="00595B90" w:rsidP="0020606B">
      <w:pPr>
        <w:pStyle w:val="Heading2"/>
        <w:rPr>
          <w:rFonts w:cs="Arial"/>
        </w:rPr>
      </w:pPr>
      <w:bookmarkStart w:id="1" w:name="_Toc455382821"/>
      <w:r w:rsidRPr="0020606B">
        <w:rPr>
          <w:rFonts w:ascii="Arial" w:hAnsi="Arial" w:cs="Arial"/>
          <w:sz w:val="28"/>
          <w:szCs w:val="28"/>
        </w:rPr>
        <w:t>Quarterly progress reports</w:t>
      </w:r>
      <w:bookmarkEnd w:id="1"/>
      <w:r w:rsidRPr="0020606B">
        <w:rPr>
          <w:rFonts w:ascii="Arial" w:hAnsi="Arial" w:cs="Arial"/>
          <w:sz w:val="28"/>
          <w:szCs w:val="28"/>
        </w:rPr>
        <w:t xml:space="preserve"> </w:t>
      </w:r>
    </w:p>
    <w:p w14:paraId="16B767CF" w14:textId="77777777" w:rsidR="00595B90" w:rsidRDefault="00595B90" w:rsidP="00595B90">
      <w:pPr>
        <w:pStyle w:val="4pts"/>
        <w:tabs>
          <w:tab w:val="left" w:pos="2617"/>
        </w:tabs>
      </w:pPr>
    </w:p>
    <w:tbl>
      <w:tblPr>
        <w:tblStyle w:val="DEECD"/>
        <w:tblW w:w="9178" w:type="dxa"/>
        <w:tblLook w:val="04A0" w:firstRow="1" w:lastRow="0" w:firstColumn="1" w:lastColumn="0" w:noHBand="0" w:noVBand="1"/>
      </w:tblPr>
      <w:tblGrid>
        <w:gridCol w:w="2235"/>
        <w:gridCol w:w="6943"/>
      </w:tblGrid>
      <w:tr w:rsidR="00595B90" w:rsidRPr="002975BB" w14:paraId="74B9F044" w14:textId="77777777" w:rsidTr="00A52483">
        <w:trPr>
          <w:cnfStyle w:val="100000000000" w:firstRow="1" w:lastRow="0" w:firstColumn="0" w:lastColumn="0" w:oddVBand="0" w:evenVBand="0" w:oddHBand="0" w:evenHBand="0" w:firstRowFirstColumn="0" w:firstRowLastColumn="0" w:lastRowFirstColumn="0" w:lastRowLastColumn="0"/>
        </w:trPr>
        <w:tc>
          <w:tcPr>
            <w:tcW w:w="2235" w:type="dxa"/>
          </w:tcPr>
          <w:p w14:paraId="151623FA" w14:textId="77777777" w:rsidR="00595B90" w:rsidRPr="002975BB" w:rsidRDefault="00595B90" w:rsidP="00A52483">
            <w:pPr>
              <w:keepNext/>
              <w:keepLines/>
            </w:pPr>
            <w:r>
              <w:t>Report type</w:t>
            </w:r>
          </w:p>
        </w:tc>
        <w:tc>
          <w:tcPr>
            <w:tcW w:w="6943" w:type="dxa"/>
          </w:tcPr>
          <w:p w14:paraId="0D6EF501" w14:textId="77777777" w:rsidR="00595B90" w:rsidRPr="002975BB" w:rsidRDefault="00595B90" w:rsidP="00A52483">
            <w:pPr>
              <w:keepNext/>
              <w:keepLines/>
            </w:pPr>
            <w:r>
              <w:t>More information</w:t>
            </w:r>
          </w:p>
        </w:tc>
      </w:tr>
      <w:tr w:rsidR="00595B90" w:rsidRPr="00574A36" w14:paraId="092D14C3" w14:textId="77777777" w:rsidTr="00A52483">
        <w:tc>
          <w:tcPr>
            <w:tcW w:w="2235" w:type="dxa"/>
          </w:tcPr>
          <w:p w14:paraId="1C4356CB" w14:textId="77777777" w:rsidR="00595B90" w:rsidRPr="002975BB" w:rsidRDefault="00595B90" w:rsidP="00A52483">
            <w:pPr>
              <w:pStyle w:val="Bodyafterheading"/>
            </w:pPr>
            <w:r>
              <w:t>Quarterly reports</w:t>
            </w:r>
          </w:p>
        </w:tc>
        <w:tc>
          <w:tcPr>
            <w:tcW w:w="6943" w:type="dxa"/>
          </w:tcPr>
          <w:p w14:paraId="5E656769" w14:textId="77777777" w:rsidR="00595B90" w:rsidRDefault="00595B90" w:rsidP="00A52483">
            <w:pPr>
              <w:pStyle w:val="Bodyafterheading"/>
            </w:pPr>
            <w:r w:rsidRPr="009B39C9">
              <w:t xml:space="preserve">To encourage active </w:t>
            </w:r>
            <w:r>
              <w:t xml:space="preserve">data </w:t>
            </w:r>
            <w:r w:rsidRPr="009B39C9">
              <w:t>monitoring</w:t>
            </w:r>
            <w:r>
              <w:t>,</w:t>
            </w:r>
            <w:r w:rsidRPr="009B39C9">
              <w:t xml:space="preserve"> and to suppor</w:t>
            </w:r>
            <w:r>
              <w:t>t implementation of the strategies and accountability, p</w:t>
            </w:r>
            <w:r w:rsidRPr="009B39C9">
              <w:t xml:space="preserve">artnerships submit short quarterly progress reports to the Department. </w:t>
            </w:r>
          </w:p>
          <w:p w14:paraId="733D13CA" w14:textId="77777777" w:rsidR="00595B90" w:rsidRPr="00574A36" w:rsidRDefault="00595B90" w:rsidP="00A52483">
            <w:pPr>
              <w:pStyle w:val="Body"/>
            </w:pPr>
            <w:r w:rsidRPr="009B39C9">
              <w:t xml:space="preserve">Quarterly reports incorporate </w:t>
            </w:r>
            <w:r>
              <w:t xml:space="preserve">dashboard </w:t>
            </w:r>
            <w:r w:rsidRPr="009B39C9">
              <w:t xml:space="preserve">data </w:t>
            </w:r>
            <w:r>
              <w:t>(</w:t>
            </w:r>
            <w:r w:rsidRPr="009B39C9">
              <w:t>faster moving data</w:t>
            </w:r>
            <w:r>
              <w:t xml:space="preserve">) that focuses </w:t>
            </w:r>
            <w:r w:rsidRPr="009B39C9">
              <w:t>on short-term outcomes, PDSAs and other relevant</w:t>
            </w:r>
            <w:r>
              <w:t xml:space="preserve"> information.</w:t>
            </w:r>
          </w:p>
        </w:tc>
      </w:tr>
      <w:tr w:rsidR="00595B90" w:rsidRPr="00574A36" w14:paraId="0066D806" w14:textId="77777777" w:rsidTr="00A52483">
        <w:trPr>
          <w:cnfStyle w:val="000000010000" w:firstRow="0" w:lastRow="0" w:firstColumn="0" w:lastColumn="0" w:oddVBand="0" w:evenVBand="0" w:oddHBand="0" w:evenHBand="1" w:firstRowFirstColumn="0" w:firstRowLastColumn="0" w:lastRowFirstColumn="0" w:lastRowLastColumn="0"/>
        </w:trPr>
        <w:tc>
          <w:tcPr>
            <w:tcW w:w="2235" w:type="dxa"/>
          </w:tcPr>
          <w:p w14:paraId="2182315E" w14:textId="77777777" w:rsidR="00595B90" w:rsidRDefault="00595B90" w:rsidP="00A52483">
            <w:pPr>
              <w:pStyle w:val="Bodyafterheading"/>
            </w:pPr>
            <w:r>
              <w:t>PDSA reports</w:t>
            </w:r>
          </w:p>
        </w:tc>
        <w:tc>
          <w:tcPr>
            <w:tcW w:w="6943" w:type="dxa"/>
          </w:tcPr>
          <w:p w14:paraId="1AACA34A" w14:textId="77777777" w:rsidR="00595B90" w:rsidRDefault="00595B90" w:rsidP="00A52483">
            <w:pPr>
              <w:pStyle w:val="Bodyafterheading"/>
            </w:pPr>
            <w:r w:rsidRPr="009B39C9">
              <w:t xml:space="preserve">To complete the quarterly report, Best Start facilitators collate </w:t>
            </w:r>
            <w:r>
              <w:t xml:space="preserve">information from </w:t>
            </w:r>
            <w:r w:rsidRPr="009B39C9">
              <w:t xml:space="preserve">PDSA activity </w:t>
            </w:r>
            <w:r>
              <w:t>completed</w:t>
            </w:r>
            <w:r w:rsidRPr="009B39C9">
              <w:t xml:space="preserve"> during the reporting period. </w:t>
            </w:r>
            <w:r>
              <w:t>There is no minimum or maximum number of reports required, as the number of PDSA cycles will be determined by what is appropriate for the change ideas being tested at each partnership.</w:t>
            </w:r>
          </w:p>
          <w:p w14:paraId="6C0113F0" w14:textId="77777777" w:rsidR="00595B90" w:rsidRPr="009B39C9" w:rsidRDefault="00595B90" w:rsidP="00A52483">
            <w:pPr>
              <w:pStyle w:val="Body"/>
            </w:pPr>
            <w:r w:rsidRPr="009B39C9">
              <w:t xml:space="preserve">Individual PDSA templates and a template for collating PDSA activity are </w:t>
            </w:r>
            <w:r>
              <w:t>at</w:t>
            </w:r>
            <w:r w:rsidRPr="009B39C9">
              <w:t xml:space="preserve"> </w:t>
            </w:r>
            <w:r w:rsidRPr="00F17DAA">
              <w:rPr>
                <w:rStyle w:val="Strong"/>
              </w:rPr>
              <w:t>www.beststart.vic.gov.au</w:t>
            </w:r>
          </w:p>
        </w:tc>
      </w:tr>
    </w:tbl>
    <w:p w14:paraId="047A1EFF" w14:textId="77777777" w:rsidR="00595B90" w:rsidRPr="0020606B" w:rsidRDefault="00595B90" w:rsidP="00595B90">
      <w:pPr>
        <w:pStyle w:val="Heading2"/>
        <w:rPr>
          <w:rFonts w:ascii="Arial" w:hAnsi="Arial" w:cs="Arial"/>
          <w:sz w:val="20"/>
          <w:szCs w:val="20"/>
        </w:rPr>
      </w:pPr>
      <w:bookmarkStart w:id="2" w:name="_Toc443996971"/>
      <w:bookmarkStart w:id="3" w:name="_Toc455382822"/>
      <w:r w:rsidRPr="0020606B">
        <w:rPr>
          <w:rFonts w:ascii="Arial" w:hAnsi="Arial" w:cs="Arial"/>
          <w:sz w:val="20"/>
          <w:szCs w:val="20"/>
        </w:rPr>
        <w:t>Timelines and responsibilities</w:t>
      </w:r>
      <w:bookmarkEnd w:id="2"/>
      <w:bookmarkEnd w:id="3"/>
    </w:p>
    <w:p w14:paraId="5C03D4AF" w14:textId="77777777" w:rsidR="00595B90" w:rsidRPr="008A632E" w:rsidRDefault="00595B90" w:rsidP="00595B90">
      <w:pPr>
        <w:pStyle w:val="4pts"/>
      </w:pPr>
    </w:p>
    <w:tbl>
      <w:tblPr>
        <w:tblStyle w:val="DEECD"/>
        <w:tblW w:w="9242" w:type="dxa"/>
        <w:tblLook w:val="04A0" w:firstRow="1" w:lastRow="0" w:firstColumn="1" w:lastColumn="0" w:noHBand="0" w:noVBand="1"/>
      </w:tblPr>
      <w:tblGrid>
        <w:gridCol w:w="2235"/>
        <w:gridCol w:w="2126"/>
        <w:gridCol w:w="2693"/>
        <w:gridCol w:w="2188"/>
      </w:tblGrid>
      <w:tr w:rsidR="00595B90" w:rsidRPr="002975BB" w14:paraId="2BA19EB3" w14:textId="77777777" w:rsidTr="00A52483">
        <w:trPr>
          <w:cnfStyle w:val="100000000000" w:firstRow="1" w:lastRow="0" w:firstColumn="0" w:lastColumn="0" w:oddVBand="0" w:evenVBand="0" w:oddHBand="0" w:evenHBand="0" w:firstRowFirstColumn="0" w:firstRowLastColumn="0" w:lastRowFirstColumn="0" w:lastRowLastColumn="0"/>
        </w:trPr>
        <w:tc>
          <w:tcPr>
            <w:tcW w:w="2235" w:type="dxa"/>
          </w:tcPr>
          <w:p w14:paraId="1A0320B1" w14:textId="77777777" w:rsidR="00595B90" w:rsidRPr="002975BB" w:rsidRDefault="00595B90" w:rsidP="00A52483">
            <w:pPr>
              <w:keepNext/>
              <w:keepLines/>
            </w:pPr>
            <w:r>
              <w:t>Report</w:t>
            </w:r>
          </w:p>
        </w:tc>
        <w:tc>
          <w:tcPr>
            <w:tcW w:w="2126" w:type="dxa"/>
          </w:tcPr>
          <w:p w14:paraId="0509F534" w14:textId="77777777" w:rsidR="00595B90" w:rsidRPr="002975BB" w:rsidRDefault="00595B90" w:rsidP="00A52483">
            <w:pPr>
              <w:keepNext/>
              <w:keepLines/>
            </w:pPr>
            <w:r>
              <w:t>Responsibility</w:t>
            </w:r>
          </w:p>
        </w:tc>
        <w:tc>
          <w:tcPr>
            <w:tcW w:w="2693" w:type="dxa"/>
          </w:tcPr>
          <w:p w14:paraId="6A1089A1" w14:textId="77777777" w:rsidR="00595B90" w:rsidRDefault="00595B90" w:rsidP="00A52483">
            <w:pPr>
              <w:keepNext/>
              <w:keepLines/>
            </w:pPr>
            <w:r>
              <w:t>Reporting period</w:t>
            </w:r>
          </w:p>
        </w:tc>
        <w:tc>
          <w:tcPr>
            <w:tcW w:w="2188" w:type="dxa"/>
          </w:tcPr>
          <w:p w14:paraId="177CD91B" w14:textId="77777777" w:rsidR="00595B90" w:rsidRDefault="00595B90" w:rsidP="00A52483">
            <w:pPr>
              <w:keepNext/>
              <w:keepLines/>
            </w:pPr>
            <w:r>
              <w:t>Report due</w:t>
            </w:r>
          </w:p>
        </w:tc>
      </w:tr>
      <w:tr w:rsidR="00595B90" w:rsidRPr="00574A36" w14:paraId="414728D8" w14:textId="77777777" w:rsidTr="00A52483">
        <w:trPr>
          <w:trHeight w:val="454"/>
        </w:trPr>
        <w:tc>
          <w:tcPr>
            <w:tcW w:w="2235" w:type="dxa"/>
            <w:vMerge w:val="restart"/>
          </w:tcPr>
          <w:p w14:paraId="72521436" w14:textId="77777777" w:rsidR="00595B90" w:rsidRPr="00F17DAA" w:rsidRDefault="00595B90" w:rsidP="00A52483">
            <w:pPr>
              <w:pStyle w:val="Bodyafterheading"/>
            </w:pPr>
            <w:r w:rsidRPr="00F17DAA">
              <w:t>Quarterly report</w:t>
            </w:r>
          </w:p>
        </w:tc>
        <w:tc>
          <w:tcPr>
            <w:tcW w:w="2126" w:type="dxa"/>
            <w:vMerge w:val="restart"/>
          </w:tcPr>
          <w:p w14:paraId="51DE5DFE" w14:textId="77777777" w:rsidR="00595B90" w:rsidRDefault="00595B90" w:rsidP="00A52483">
            <w:pPr>
              <w:pStyle w:val="Bodyafterheading"/>
            </w:pPr>
            <w:r>
              <w:t>Partnership prepares and submits to f</w:t>
            </w:r>
            <w:r w:rsidRPr="00F17DAA">
              <w:t>und holder</w:t>
            </w:r>
            <w:r>
              <w:t xml:space="preserve"> for endorsement.</w:t>
            </w:r>
          </w:p>
          <w:p w14:paraId="5AC8B536" w14:textId="77777777" w:rsidR="00595B90" w:rsidRPr="00F17DAA" w:rsidRDefault="00595B90" w:rsidP="00A52483">
            <w:pPr>
              <w:pStyle w:val="Body"/>
            </w:pPr>
            <w:r>
              <w:t>Fund holder submits to the regional representative of the Department.</w:t>
            </w:r>
          </w:p>
        </w:tc>
        <w:tc>
          <w:tcPr>
            <w:tcW w:w="2693" w:type="dxa"/>
            <w:vAlign w:val="center"/>
          </w:tcPr>
          <w:p w14:paraId="60DCAD96" w14:textId="77777777" w:rsidR="00595B90" w:rsidRPr="00F17DAA" w:rsidRDefault="00595B90" w:rsidP="00A52483">
            <w:pPr>
              <w:pStyle w:val="Bodyafterheading"/>
            </w:pPr>
            <w:r w:rsidRPr="00F17DAA">
              <w:t>Q1: 1 July–30 September</w:t>
            </w:r>
          </w:p>
        </w:tc>
        <w:tc>
          <w:tcPr>
            <w:tcW w:w="2188" w:type="dxa"/>
            <w:vAlign w:val="center"/>
          </w:tcPr>
          <w:p w14:paraId="0CFC2C96" w14:textId="77777777" w:rsidR="00595B90" w:rsidRPr="00F17DAA" w:rsidRDefault="00595B90" w:rsidP="00A52483">
            <w:pPr>
              <w:pStyle w:val="Bodyafterheading"/>
            </w:pPr>
            <w:r w:rsidRPr="00F17DAA">
              <w:t>31 October</w:t>
            </w:r>
          </w:p>
        </w:tc>
      </w:tr>
      <w:tr w:rsidR="00595B90" w:rsidRPr="00574A36" w14:paraId="4FA20400" w14:textId="77777777" w:rsidTr="00A52483">
        <w:trPr>
          <w:cnfStyle w:val="000000010000" w:firstRow="0" w:lastRow="0" w:firstColumn="0" w:lastColumn="0" w:oddVBand="0" w:evenVBand="0" w:oddHBand="0" w:evenHBand="1" w:firstRowFirstColumn="0" w:firstRowLastColumn="0" w:lastRowFirstColumn="0" w:lastRowLastColumn="0"/>
          <w:trHeight w:val="454"/>
        </w:trPr>
        <w:tc>
          <w:tcPr>
            <w:tcW w:w="2235" w:type="dxa"/>
            <w:vMerge/>
            <w:vAlign w:val="center"/>
          </w:tcPr>
          <w:p w14:paraId="61F6C2B4" w14:textId="77777777" w:rsidR="00595B90" w:rsidRPr="00F17DAA" w:rsidRDefault="00595B90" w:rsidP="00A52483">
            <w:pPr>
              <w:pStyle w:val="Tabletext"/>
            </w:pPr>
          </w:p>
        </w:tc>
        <w:tc>
          <w:tcPr>
            <w:tcW w:w="2126" w:type="dxa"/>
            <w:vMerge/>
          </w:tcPr>
          <w:p w14:paraId="5298643B" w14:textId="77777777" w:rsidR="00595B90" w:rsidRPr="00F17DAA" w:rsidRDefault="00595B90" w:rsidP="00A52483">
            <w:pPr>
              <w:pStyle w:val="Tabletext"/>
            </w:pPr>
          </w:p>
        </w:tc>
        <w:tc>
          <w:tcPr>
            <w:tcW w:w="2693" w:type="dxa"/>
            <w:vAlign w:val="center"/>
          </w:tcPr>
          <w:p w14:paraId="3B4A1A67" w14:textId="77777777" w:rsidR="00595B90" w:rsidRPr="00F17DAA" w:rsidRDefault="00595B90" w:rsidP="00A52483">
            <w:pPr>
              <w:pStyle w:val="Bodyafterheading"/>
            </w:pPr>
            <w:r w:rsidRPr="00F17DAA">
              <w:t>Q2: 1 October–31 December</w:t>
            </w:r>
          </w:p>
        </w:tc>
        <w:tc>
          <w:tcPr>
            <w:tcW w:w="2188" w:type="dxa"/>
            <w:vAlign w:val="center"/>
          </w:tcPr>
          <w:p w14:paraId="24E3BBA2" w14:textId="77777777" w:rsidR="00595B90" w:rsidRPr="00F17DAA" w:rsidRDefault="00595B90" w:rsidP="00A52483">
            <w:pPr>
              <w:pStyle w:val="Bodyafterheading"/>
            </w:pPr>
            <w:r w:rsidRPr="00F17DAA">
              <w:t>31 January</w:t>
            </w:r>
          </w:p>
        </w:tc>
      </w:tr>
      <w:tr w:rsidR="00595B90" w:rsidRPr="00574A36" w14:paraId="16E7B277" w14:textId="77777777" w:rsidTr="00A52483">
        <w:trPr>
          <w:trHeight w:val="454"/>
        </w:trPr>
        <w:tc>
          <w:tcPr>
            <w:tcW w:w="2235" w:type="dxa"/>
            <w:vMerge/>
            <w:vAlign w:val="center"/>
          </w:tcPr>
          <w:p w14:paraId="15805F26" w14:textId="77777777" w:rsidR="00595B90" w:rsidRPr="00F17DAA" w:rsidRDefault="00595B90" w:rsidP="00A52483">
            <w:pPr>
              <w:pStyle w:val="Tabletext"/>
            </w:pPr>
          </w:p>
        </w:tc>
        <w:tc>
          <w:tcPr>
            <w:tcW w:w="2126" w:type="dxa"/>
            <w:vMerge/>
          </w:tcPr>
          <w:p w14:paraId="78CF04E6" w14:textId="77777777" w:rsidR="00595B90" w:rsidRPr="00F17DAA" w:rsidRDefault="00595B90" w:rsidP="00A52483">
            <w:pPr>
              <w:pStyle w:val="Tabletext"/>
            </w:pPr>
          </w:p>
        </w:tc>
        <w:tc>
          <w:tcPr>
            <w:tcW w:w="2693" w:type="dxa"/>
            <w:vAlign w:val="center"/>
          </w:tcPr>
          <w:p w14:paraId="38FBF26D" w14:textId="77777777" w:rsidR="00595B90" w:rsidRPr="00F17DAA" w:rsidRDefault="00595B90" w:rsidP="00A52483">
            <w:pPr>
              <w:pStyle w:val="Bodyafterheading"/>
            </w:pPr>
            <w:r w:rsidRPr="00F17DAA">
              <w:t>Q3: 1 January–31 March</w:t>
            </w:r>
          </w:p>
        </w:tc>
        <w:tc>
          <w:tcPr>
            <w:tcW w:w="2188" w:type="dxa"/>
            <w:vAlign w:val="center"/>
          </w:tcPr>
          <w:p w14:paraId="349017A4" w14:textId="77777777" w:rsidR="00595B90" w:rsidRPr="00F17DAA" w:rsidRDefault="00595B90" w:rsidP="00A52483">
            <w:pPr>
              <w:pStyle w:val="Bodyafterheading"/>
            </w:pPr>
            <w:r w:rsidRPr="00F17DAA">
              <w:t>30 April</w:t>
            </w:r>
          </w:p>
        </w:tc>
      </w:tr>
      <w:tr w:rsidR="00595B90" w:rsidRPr="00574A36" w14:paraId="4FCE807A" w14:textId="77777777" w:rsidTr="00A52483">
        <w:trPr>
          <w:cnfStyle w:val="000000010000" w:firstRow="0" w:lastRow="0" w:firstColumn="0" w:lastColumn="0" w:oddVBand="0" w:evenVBand="0" w:oddHBand="0" w:evenHBand="1" w:firstRowFirstColumn="0" w:firstRowLastColumn="0" w:lastRowFirstColumn="0" w:lastRowLastColumn="0"/>
          <w:trHeight w:val="454"/>
        </w:trPr>
        <w:tc>
          <w:tcPr>
            <w:tcW w:w="2235" w:type="dxa"/>
            <w:vMerge/>
            <w:vAlign w:val="center"/>
          </w:tcPr>
          <w:p w14:paraId="51B6486F" w14:textId="77777777" w:rsidR="00595B90" w:rsidRPr="00F17DAA" w:rsidRDefault="00595B90" w:rsidP="00A52483">
            <w:pPr>
              <w:pStyle w:val="Tabletext"/>
            </w:pPr>
          </w:p>
        </w:tc>
        <w:tc>
          <w:tcPr>
            <w:tcW w:w="2126" w:type="dxa"/>
            <w:vMerge/>
          </w:tcPr>
          <w:p w14:paraId="5905B5EC" w14:textId="77777777" w:rsidR="00595B90" w:rsidRPr="00F17DAA" w:rsidRDefault="00595B90" w:rsidP="00A52483">
            <w:pPr>
              <w:pStyle w:val="Tabletext"/>
            </w:pPr>
          </w:p>
        </w:tc>
        <w:tc>
          <w:tcPr>
            <w:tcW w:w="2693" w:type="dxa"/>
            <w:vAlign w:val="center"/>
          </w:tcPr>
          <w:p w14:paraId="4B20F247" w14:textId="77777777" w:rsidR="00595B90" w:rsidRPr="00F17DAA" w:rsidRDefault="00595B90" w:rsidP="00A52483">
            <w:pPr>
              <w:pStyle w:val="Bodyafterheading"/>
            </w:pPr>
            <w:r w:rsidRPr="00F17DAA">
              <w:t>Q4: 1 April–30 June</w:t>
            </w:r>
          </w:p>
        </w:tc>
        <w:tc>
          <w:tcPr>
            <w:tcW w:w="2188" w:type="dxa"/>
            <w:vAlign w:val="center"/>
          </w:tcPr>
          <w:p w14:paraId="49FB7BF0" w14:textId="77777777" w:rsidR="00595B90" w:rsidRPr="00F17DAA" w:rsidRDefault="00595B90" w:rsidP="00A52483">
            <w:pPr>
              <w:pStyle w:val="Bodyafterheading"/>
            </w:pPr>
            <w:r w:rsidRPr="00F17DAA">
              <w:t>31 July</w:t>
            </w:r>
          </w:p>
        </w:tc>
      </w:tr>
      <w:tr w:rsidR="00595B90" w:rsidRPr="00574A36" w14:paraId="63B530EC" w14:textId="77777777" w:rsidTr="00A52483">
        <w:tc>
          <w:tcPr>
            <w:tcW w:w="2235" w:type="dxa"/>
          </w:tcPr>
          <w:p w14:paraId="40239D70" w14:textId="77777777" w:rsidR="00595B90" w:rsidRPr="00F17DAA" w:rsidRDefault="00595B90" w:rsidP="00A52483">
            <w:pPr>
              <w:pStyle w:val="Bodyafterheading"/>
            </w:pPr>
            <w:r w:rsidRPr="00F17DAA">
              <w:t>PDSA report</w:t>
            </w:r>
          </w:p>
        </w:tc>
        <w:tc>
          <w:tcPr>
            <w:tcW w:w="2126" w:type="dxa"/>
          </w:tcPr>
          <w:p w14:paraId="315BB8B7" w14:textId="77777777" w:rsidR="00595B90" w:rsidRPr="00F17DAA" w:rsidRDefault="00595B90" w:rsidP="00A52483">
            <w:pPr>
              <w:pStyle w:val="Bodyafterheading"/>
            </w:pPr>
            <w:r w:rsidRPr="00F17DAA">
              <w:t xml:space="preserve">Person implementing the PDSA submits </w:t>
            </w:r>
            <w:r>
              <w:t xml:space="preserve">the report </w:t>
            </w:r>
            <w:r w:rsidRPr="00F17DAA">
              <w:t xml:space="preserve">to </w:t>
            </w:r>
            <w:r>
              <w:t xml:space="preserve">the </w:t>
            </w:r>
            <w:r w:rsidRPr="00F17DAA">
              <w:t>Best Start facilitator</w:t>
            </w:r>
            <w:r>
              <w:t>.</w:t>
            </w:r>
          </w:p>
        </w:tc>
        <w:tc>
          <w:tcPr>
            <w:tcW w:w="2693" w:type="dxa"/>
          </w:tcPr>
          <w:p w14:paraId="26CA14F5" w14:textId="77777777" w:rsidR="00595B90" w:rsidRPr="00F17DAA" w:rsidRDefault="00595B90" w:rsidP="00A52483">
            <w:pPr>
              <w:pStyle w:val="Bodyafterheading"/>
            </w:pPr>
            <w:r w:rsidRPr="00F17DAA">
              <w:t>Ongoing</w:t>
            </w:r>
          </w:p>
        </w:tc>
        <w:tc>
          <w:tcPr>
            <w:tcW w:w="2188" w:type="dxa"/>
          </w:tcPr>
          <w:p w14:paraId="3192B1A1" w14:textId="77777777" w:rsidR="00595B90" w:rsidRPr="00F17DAA" w:rsidRDefault="00595B90" w:rsidP="00A52483">
            <w:pPr>
              <w:pStyle w:val="Bodyafterheading"/>
            </w:pPr>
            <w:r w:rsidRPr="00F17DAA">
              <w:t>Quarterly, regardless of which stage of the cycle</w:t>
            </w:r>
          </w:p>
        </w:tc>
      </w:tr>
    </w:tbl>
    <w:p w14:paraId="0440E486" w14:textId="2596E716" w:rsidR="00595B90" w:rsidRDefault="00595B90" w:rsidP="0020606B">
      <w:pPr>
        <w:pStyle w:val="Default"/>
        <w:ind w:left="0" w:firstLine="0"/>
      </w:pPr>
    </w:p>
    <w:p w14:paraId="03BF4D40" w14:textId="77777777" w:rsidR="00067B31" w:rsidRPr="00E14E04" w:rsidRDefault="00067B31" w:rsidP="0020606B">
      <w:pPr>
        <w:pStyle w:val="Default"/>
        <w:ind w:left="0" w:firstLine="0"/>
      </w:pPr>
    </w:p>
    <w:p w14:paraId="488B939D" w14:textId="77777777" w:rsidR="00595B90" w:rsidRPr="0020606B" w:rsidRDefault="00595B90" w:rsidP="0020606B">
      <w:pPr>
        <w:pStyle w:val="Heading2"/>
        <w:rPr>
          <w:rFonts w:cs="Arial"/>
        </w:rPr>
      </w:pPr>
      <w:bookmarkStart w:id="4" w:name="_Toc455382823"/>
      <w:r w:rsidRPr="0020606B">
        <w:rPr>
          <w:rFonts w:ascii="Arial" w:hAnsi="Arial" w:cs="Arial"/>
          <w:sz w:val="28"/>
          <w:szCs w:val="28"/>
        </w:rPr>
        <w:t>The annual report</w:t>
      </w:r>
      <w:bookmarkEnd w:id="4"/>
    </w:p>
    <w:p w14:paraId="2DAACAF3" w14:textId="77777777" w:rsidR="00595B90" w:rsidRDefault="00595B90" w:rsidP="00595B90">
      <w:pPr>
        <w:pStyle w:val="Body"/>
      </w:pPr>
      <w:r>
        <w:t>The partnership produces the a</w:t>
      </w:r>
      <w:r w:rsidRPr="009B39C9">
        <w:t xml:space="preserve">nnual </w:t>
      </w:r>
      <w:r>
        <w:t>r</w:t>
      </w:r>
      <w:r w:rsidRPr="009B39C9">
        <w:t xml:space="preserve">eport </w:t>
      </w:r>
      <w:r>
        <w:t xml:space="preserve">after the annual </w:t>
      </w:r>
      <w:r w:rsidRPr="009B39C9">
        <w:t>review</w:t>
      </w:r>
      <w:r>
        <w:t xml:space="preserve"> is complete</w:t>
      </w:r>
      <w:r w:rsidRPr="009B39C9">
        <w:t xml:space="preserve">. The report </w:t>
      </w:r>
      <w:r>
        <w:t>includes:</w:t>
      </w:r>
    </w:p>
    <w:p w14:paraId="0C3888BF" w14:textId="7D2EAB63" w:rsidR="00595B90" w:rsidRPr="005F6FB9" w:rsidRDefault="00595B90" w:rsidP="00595B90">
      <w:pPr>
        <w:pStyle w:val="Bullet"/>
      </w:pPr>
      <w:r w:rsidRPr="005F6FB9">
        <w:t xml:space="preserve">data related to the short-term and Best Start (medium-term) outcomes obtained through the data dashboard. </w:t>
      </w:r>
    </w:p>
    <w:p w14:paraId="6FE2D143" w14:textId="77777777" w:rsidR="00595B90" w:rsidRPr="00AE041A" w:rsidRDefault="00595B90" w:rsidP="00595B90">
      <w:pPr>
        <w:pStyle w:val="Bullet"/>
      </w:pPr>
      <w:r>
        <w:t>a summary of</w:t>
      </w:r>
      <w:r w:rsidRPr="00AE041A">
        <w:t xml:space="preserve"> PDSA </w:t>
      </w:r>
      <w:r>
        <w:t>actions</w:t>
      </w:r>
    </w:p>
    <w:p w14:paraId="6B82FB49" w14:textId="77777777" w:rsidR="00595B90" w:rsidRDefault="00595B90" w:rsidP="00595B90">
      <w:pPr>
        <w:pStyle w:val="Bullet"/>
      </w:pPr>
      <w:r w:rsidRPr="00AE041A">
        <w:t>reflections from the partnership about progress and governance</w:t>
      </w:r>
    </w:p>
    <w:p w14:paraId="1AEF1AC7" w14:textId="77777777" w:rsidR="00595B90" w:rsidRDefault="00595B90" w:rsidP="00595B90">
      <w:pPr>
        <w:pStyle w:val="Bullet"/>
      </w:pPr>
      <w:r w:rsidRPr="00AE041A">
        <w:t>financial repor</w:t>
      </w:r>
      <w:r w:rsidRPr="009B39C9">
        <w:t>t</w:t>
      </w:r>
      <w:r>
        <w:t>s.</w:t>
      </w:r>
    </w:p>
    <w:p w14:paraId="505B65E9" w14:textId="77777777" w:rsidR="00067B31" w:rsidRDefault="00067B31">
      <w:pPr>
        <w:rPr>
          <w:rFonts w:ascii="Arial" w:eastAsiaTheme="majorEastAsia" w:hAnsi="Arial" w:cs="Arial"/>
          <w:b/>
          <w:bCs/>
          <w:color w:val="4F81BD" w:themeColor="accent1"/>
          <w:sz w:val="20"/>
          <w:szCs w:val="20"/>
        </w:rPr>
      </w:pPr>
      <w:bookmarkStart w:id="5" w:name="_Toc455382824"/>
      <w:r>
        <w:rPr>
          <w:rFonts w:ascii="Arial" w:hAnsi="Arial" w:cs="Arial"/>
          <w:sz w:val="20"/>
          <w:szCs w:val="20"/>
        </w:rPr>
        <w:br w:type="page"/>
      </w:r>
    </w:p>
    <w:p w14:paraId="61E3167D" w14:textId="399CD31A" w:rsidR="00595B90" w:rsidRPr="0020606B" w:rsidRDefault="00595B90" w:rsidP="00595B90">
      <w:pPr>
        <w:pStyle w:val="Heading2"/>
        <w:rPr>
          <w:rFonts w:ascii="Arial" w:hAnsi="Arial" w:cs="Arial"/>
          <w:sz w:val="20"/>
          <w:szCs w:val="20"/>
        </w:rPr>
      </w:pPr>
      <w:r w:rsidRPr="0020606B">
        <w:rPr>
          <w:rFonts w:ascii="Arial" w:hAnsi="Arial" w:cs="Arial"/>
          <w:sz w:val="20"/>
          <w:szCs w:val="20"/>
        </w:rPr>
        <w:t>Timelines and responsibilities</w:t>
      </w:r>
      <w:bookmarkEnd w:id="5"/>
    </w:p>
    <w:p w14:paraId="5FE29D37" w14:textId="77777777" w:rsidR="00595B90" w:rsidRPr="00104EFD" w:rsidRDefault="00595B90" w:rsidP="00595B90">
      <w:pPr>
        <w:pStyle w:val="4pts"/>
        <w:rPr>
          <w:lang w:val="en-US" w:bidi="en-US"/>
        </w:rPr>
      </w:pPr>
    </w:p>
    <w:tbl>
      <w:tblPr>
        <w:tblStyle w:val="DEECD"/>
        <w:tblW w:w="9242" w:type="dxa"/>
        <w:tblLook w:val="04A0" w:firstRow="1" w:lastRow="0" w:firstColumn="1" w:lastColumn="0" w:noHBand="0" w:noVBand="1"/>
      </w:tblPr>
      <w:tblGrid>
        <w:gridCol w:w="2235"/>
        <w:gridCol w:w="2126"/>
        <w:gridCol w:w="2693"/>
        <w:gridCol w:w="2188"/>
      </w:tblGrid>
      <w:tr w:rsidR="00595B90" w:rsidRPr="002975BB" w14:paraId="78E209CF" w14:textId="77777777" w:rsidTr="00A52483">
        <w:trPr>
          <w:cnfStyle w:val="100000000000" w:firstRow="1" w:lastRow="0" w:firstColumn="0" w:lastColumn="0" w:oddVBand="0" w:evenVBand="0" w:oddHBand="0" w:evenHBand="0" w:firstRowFirstColumn="0" w:firstRowLastColumn="0" w:lastRowFirstColumn="0" w:lastRowLastColumn="0"/>
        </w:trPr>
        <w:tc>
          <w:tcPr>
            <w:tcW w:w="2235" w:type="dxa"/>
          </w:tcPr>
          <w:p w14:paraId="13B61EB9" w14:textId="77777777" w:rsidR="00595B90" w:rsidRPr="002975BB" w:rsidRDefault="00595B90" w:rsidP="00A52483">
            <w:pPr>
              <w:keepNext/>
              <w:keepLines/>
            </w:pPr>
            <w:r>
              <w:t>Report</w:t>
            </w:r>
          </w:p>
        </w:tc>
        <w:tc>
          <w:tcPr>
            <w:tcW w:w="2126" w:type="dxa"/>
          </w:tcPr>
          <w:p w14:paraId="4CC56D95" w14:textId="77777777" w:rsidR="00595B90" w:rsidRPr="002975BB" w:rsidRDefault="00595B90" w:rsidP="00A52483">
            <w:pPr>
              <w:keepNext/>
              <w:keepLines/>
            </w:pPr>
            <w:r>
              <w:t>Responsibility</w:t>
            </w:r>
          </w:p>
        </w:tc>
        <w:tc>
          <w:tcPr>
            <w:tcW w:w="2693" w:type="dxa"/>
          </w:tcPr>
          <w:p w14:paraId="4D09C6D1" w14:textId="77777777" w:rsidR="00595B90" w:rsidRDefault="00595B90" w:rsidP="00A52483">
            <w:pPr>
              <w:keepNext/>
              <w:keepLines/>
            </w:pPr>
            <w:r>
              <w:t>Reporting period</w:t>
            </w:r>
          </w:p>
        </w:tc>
        <w:tc>
          <w:tcPr>
            <w:tcW w:w="2188" w:type="dxa"/>
          </w:tcPr>
          <w:p w14:paraId="0B1D2A07" w14:textId="77777777" w:rsidR="00595B90" w:rsidRDefault="00595B90" w:rsidP="00A52483">
            <w:pPr>
              <w:keepNext/>
              <w:keepLines/>
            </w:pPr>
            <w:r>
              <w:t>Report due</w:t>
            </w:r>
          </w:p>
        </w:tc>
      </w:tr>
      <w:tr w:rsidR="00595B90" w:rsidRPr="00574A36" w14:paraId="280299A0" w14:textId="77777777" w:rsidTr="00A52483">
        <w:trPr>
          <w:trHeight w:val="1568"/>
        </w:trPr>
        <w:tc>
          <w:tcPr>
            <w:tcW w:w="2235" w:type="dxa"/>
          </w:tcPr>
          <w:p w14:paraId="129F3E0B" w14:textId="77777777" w:rsidR="00595B90" w:rsidRPr="00F17DAA" w:rsidRDefault="00595B90" w:rsidP="00A52483">
            <w:pPr>
              <w:pStyle w:val="Bodyafterheading"/>
            </w:pPr>
            <w:r w:rsidRPr="00F17DAA">
              <w:t xml:space="preserve">Annual </w:t>
            </w:r>
            <w:r>
              <w:t>r</w:t>
            </w:r>
            <w:r w:rsidRPr="00F17DAA">
              <w:t>eport</w:t>
            </w:r>
          </w:p>
        </w:tc>
        <w:tc>
          <w:tcPr>
            <w:tcW w:w="2126" w:type="dxa"/>
          </w:tcPr>
          <w:p w14:paraId="021BD86F" w14:textId="77777777" w:rsidR="00595B90" w:rsidRDefault="00595B90" w:rsidP="00A52483">
            <w:pPr>
              <w:pStyle w:val="Bodyafterheading"/>
            </w:pPr>
            <w:r>
              <w:t>Partnership prepares and submits to f</w:t>
            </w:r>
            <w:r w:rsidRPr="00F17DAA">
              <w:t>und holder</w:t>
            </w:r>
            <w:r>
              <w:t xml:space="preserve"> for endorsement.</w:t>
            </w:r>
          </w:p>
          <w:p w14:paraId="014AC2CA" w14:textId="77777777" w:rsidR="00595B90" w:rsidRPr="00F17DAA" w:rsidRDefault="00595B90" w:rsidP="00A52483">
            <w:pPr>
              <w:pStyle w:val="Body"/>
            </w:pPr>
            <w:r>
              <w:t>Fund holder submits to the Department regional representative.</w:t>
            </w:r>
          </w:p>
        </w:tc>
        <w:tc>
          <w:tcPr>
            <w:tcW w:w="2693" w:type="dxa"/>
          </w:tcPr>
          <w:p w14:paraId="2C1F7629" w14:textId="77777777" w:rsidR="00595B90" w:rsidRPr="00F17DAA" w:rsidRDefault="00595B90" w:rsidP="00A52483">
            <w:pPr>
              <w:pStyle w:val="Bodyafterheading"/>
            </w:pPr>
            <w:r w:rsidRPr="00F17DAA">
              <w:t>1 July–30 June</w:t>
            </w:r>
          </w:p>
        </w:tc>
        <w:tc>
          <w:tcPr>
            <w:tcW w:w="2188" w:type="dxa"/>
          </w:tcPr>
          <w:p w14:paraId="4E04C4E6" w14:textId="77777777" w:rsidR="00595B90" w:rsidRPr="00F17DAA" w:rsidRDefault="00595B90" w:rsidP="00A52483">
            <w:pPr>
              <w:pStyle w:val="Bodyafterheading"/>
            </w:pPr>
            <w:r w:rsidRPr="00F17DAA">
              <w:t xml:space="preserve">31 </w:t>
            </w:r>
            <w:r>
              <w:t>October</w:t>
            </w:r>
          </w:p>
        </w:tc>
      </w:tr>
    </w:tbl>
    <w:p w14:paraId="06CC6273" w14:textId="77777777" w:rsidR="00595B90" w:rsidRDefault="00595B90" w:rsidP="00595B90"/>
    <w:p w14:paraId="3859AA02" w14:textId="77777777" w:rsidR="00595B90" w:rsidRPr="00914615" w:rsidRDefault="00595B90" w:rsidP="00A34B64">
      <w:pPr>
        <w:rPr>
          <w:rFonts w:ascii="Arial" w:hAnsi="Arial" w:cs="Arial"/>
        </w:rPr>
        <w:sectPr w:rsidR="00595B90" w:rsidRPr="00914615" w:rsidSect="002C5780">
          <w:pgSz w:w="11906" w:h="16838"/>
          <w:pgMar w:top="1440" w:right="1440" w:bottom="1440" w:left="1440" w:header="708" w:footer="708" w:gutter="0"/>
          <w:cols w:space="708"/>
          <w:docGrid w:linePitch="360"/>
        </w:sectPr>
      </w:pPr>
    </w:p>
    <w:p w14:paraId="74254BA4" w14:textId="00F56A32" w:rsidR="00454F2C" w:rsidRPr="00914615" w:rsidRDefault="00454F2C" w:rsidP="00454F2C">
      <w:pPr>
        <w:pStyle w:val="Heading1"/>
        <w:rPr>
          <w:rFonts w:ascii="Arial" w:hAnsi="Arial" w:cs="Arial"/>
        </w:rPr>
      </w:pPr>
      <w:r w:rsidRPr="00914615">
        <w:rPr>
          <w:rFonts w:ascii="Arial" w:hAnsi="Arial" w:cs="Arial"/>
        </w:rPr>
        <w:t xml:space="preserve">Schedule </w:t>
      </w:r>
      <w:r w:rsidR="00EF552B">
        <w:rPr>
          <w:rFonts w:ascii="Arial" w:hAnsi="Arial" w:cs="Arial"/>
        </w:rPr>
        <w:t>3</w:t>
      </w:r>
      <w:r w:rsidRPr="00914615">
        <w:rPr>
          <w:rFonts w:ascii="Arial" w:hAnsi="Arial" w:cs="Arial"/>
        </w:rPr>
        <w:t>: Nominated Partnership Representatives</w:t>
      </w:r>
    </w:p>
    <w:p w14:paraId="2A818274" w14:textId="4C50133B" w:rsidR="002C5780" w:rsidRPr="00914615" w:rsidRDefault="002C5780" w:rsidP="00A34B64">
      <w:pPr>
        <w:rPr>
          <w:rFonts w:ascii="Arial" w:hAnsi="Arial" w:cs="Arial"/>
        </w:rPr>
      </w:pPr>
    </w:p>
    <w:tbl>
      <w:tblPr>
        <w:tblStyle w:val="TableGrid"/>
        <w:tblW w:w="0" w:type="auto"/>
        <w:tblLook w:val="04A0" w:firstRow="1" w:lastRow="0" w:firstColumn="1" w:lastColumn="0" w:noHBand="0" w:noVBand="1"/>
      </w:tblPr>
      <w:tblGrid>
        <w:gridCol w:w="2943"/>
        <w:gridCol w:w="2835"/>
        <w:gridCol w:w="2268"/>
        <w:gridCol w:w="1985"/>
        <w:gridCol w:w="3827"/>
      </w:tblGrid>
      <w:tr w:rsidR="00454F2C" w:rsidRPr="00914615" w14:paraId="24CB90FD" w14:textId="77777777" w:rsidTr="0020606B">
        <w:trPr>
          <w:trHeight w:val="557"/>
        </w:trPr>
        <w:tc>
          <w:tcPr>
            <w:tcW w:w="2943" w:type="dxa"/>
            <w:tcBorders>
              <w:right w:val="single" w:sz="4" w:space="0" w:color="FFFFFF" w:themeColor="background1"/>
            </w:tcBorders>
            <w:shd w:val="clear" w:color="auto" w:fill="000000" w:themeFill="text1"/>
            <w:vAlign w:val="center"/>
          </w:tcPr>
          <w:p w14:paraId="24BBDA8E" w14:textId="77777777"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Organisation</w:t>
            </w:r>
          </w:p>
        </w:tc>
        <w:tc>
          <w:tcPr>
            <w:tcW w:w="2835" w:type="dxa"/>
            <w:tcBorders>
              <w:left w:val="single" w:sz="4" w:space="0" w:color="FFFFFF" w:themeColor="background1"/>
              <w:right w:val="single" w:sz="4" w:space="0" w:color="FFFFFF" w:themeColor="background1"/>
            </w:tcBorders>
            <w:shd w:val="clear" w:color="auto" w:fill="000000" w:themeFill="text1"/>
            <w:vAlign w:val="center"/>
          </w:tcPr>
          <w:p w14:paraId="55BC2EEF" w14:textId="2D91F513"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Name</w:t>
            </w:r>
          </w:p>
        </w:tc>
        <w:tc>
          <w:tcPr>
            <w:tcW w:w="2268" w:type="dxa"/>
            <w:tcBorders>
              <w:left w:val="single" w:sz="4" w:space="0" w:color="FFFFFF" w:themeColor="background1"/>
              <w:right w:val="single" w:sz="4" w:space="0" w:color="FFFFFF" w:themeColor="background1"/>
            </w:tcBorders>
            <w:shd w:val="clear" w:color="auto" w:fill="000000" w:themeFill="text1"/>
            <w:vAlign w:val="center"/>
          </w:tcPr>
          <w:p w14:paraId="2F616D41" w14:textId="57E92FA9"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Title</w:t>
            </w:r>
          </w:p>
        </w:tc>
        <w:tc>
          <w:tcPr>
            <w:tcW w:w="1985" w:type="dxa"/>
            <w:tcBorders>
              <w:left w:val="single" w:sz="4" w:space="0" w:color="FFFFFF" w:themeColor="background1"/>
              <w:right w:val="single" w:sz="4" w:space="0" w:color="FFFFFF" w:themeColor="background1"/>
            </w:tcBorders>
            <w:shd w:val="clear" w:color="auto" w:fill="000000" w:themeFill="text1"/>
            <w:vAlign w:val="center"/>
          </w:tcPr>
          <w:p w14:paraId="47A915B4" w14:textId="1DA24214"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Phone</w:t>
            </w:r>
          </w:p>
        </w:tc>
        <w:tc>
          <w:tcPr>
            <w:tcW w:w="3827" w:type="dxa"/>
            <w:tcBorders>
              <w:left w:val="single" w:sz="4" w:space="0" w:color="FFFFFF" w:themeColor="background1"/>
            </w:tcBorders>
            <w:shd w:val="clear" w:color="auto" w:fill="000000" w:themeFill="text1"/>
            <w:vAlign w:val="center"/>
          </w:tcPr>
          <w:p w14:paraId="3CB271FB" w14:textId="3476E167" w:rsidR="00454F2C" w:rsidRPr="00914615" w:rsidRDefault="00454F2C" w:rsidP="00454F2C">
            <w:pPr>
              <w:jc w:val="center"/>
              <w:rPr>
                <w:rFonts w:ascii="Arial" w:hAnsi="Arial" w:cs="Arial"/>
                <w:b/>
                <w:color w:val="FFFFFF" w:themeColor="background1"/>
                <w:sz w:val="28"/>
                <w:szCs w:val="28"/>
              </w:rPr>
            </w:pPr>
            <w:r w:rsidRPr="00914615">
              <w:rPr>
                <w:rFonts w:ascii="Arial" w:hAnsi="Arial" w:cs="Arial"/>
                <w:b/>
                <w:color w:val="FFFFFF" w:themeColor="background1"/>
                <w:sz w:val="28"/>
                <w:szCs w:val="28"/>
              </w:rPr>
              <w:t>Email</w:t>
            </w:r>
          </w:p>
        </w:tc>
      </w:tr>
      <w:tr w:rsidR="00454F2C" w:rsidRPr="00914615" w14:paraId="2B1BA78E" w14:textId="77777777" w:rsidTr="0020606B">
        <w:trPr>
          <w:trHeight w:val="483"/>
        </w:trPr>
        <w:tc>
          <w:tcPr>
            <w:tcW w:w="2943" w:type="dxa"/>
            <w:vAlign w:val="center"/>
          </w:tcPr>
          <w:p w14:paraId="3085F57B" w14:textId="77777777" w:rsidR="00454F2C" w:rsidRPr="00914615" w:rsidRDefault="00454F2C" w:rsidP="00454F2C">
            <w:pPr>
              <w:rPr>
                <w:rFonts w:ascii="Arial" w:hAnsi="Arial" w:cs="Arial"/>
              </w:rPr>
            </w:pPr>
          </w:p>
        </w:tc>
        <w:tc>
          <w:tcPr>
            <w:tcW w:w="2835" w:type="dxa"/>
            <w:vAlign w:val="center"/>
          </w:tcPr>
          <w:p w14:paraId="1E2732AC" w14:textId="77777777" w:rsidR="00454F2C" w:rsidRPr="00914615" w:rsidRDefault="00454F2C" w:rsidP="00454F2C">
            <w:pPr>
              <w:rPr>
                <w:rFonts w:ascii="Arial" w:hAnsi="Arial" w:cs="Arial"/>
              </w:rPr>
            </w:pPr>
          </w:p>
        </w:tc>
        <w:tc>
          <w:tcPr>
            <w:tcW w:w="2268" w:type="dxa"/>
            <w:vAlign w:val="center"/>
          </w:tcPr>
          <w:p w14:paraId="60CFB2CB" w14:textId="77777777" w:rsidR="00454F2C" w:rsidRPr="00914615" w:rsidRDefault="00454F2C" w:rsidP="00454F2C">
            <w:pPr>
              <w:rPr>
                <w:rFonts w:ascii="Arial" w:hAnsi="Arial" w:cs="Arial"/>
              </w:rPr>
            </w:pPr>
          </w:p>
        </w:tc>
        <w:tc>
          <w:tcPr>
            <w:tcW w:w="1985" w:type="dxa"/>
            <w:vAlign w:val="center"/>
          </w:tcPr>
          <w:p w14:paraId="1B0B0C6F" w14:textId="77777777" w:rsidR="00454F2C" w:rsidRPr="00914615" w:rsidRDefault="00454F2C" w:rsidP="00454F2C">
            <w:pPr>
              <w:rPr>
                <w:rFonts w:ascii="Arial" w:hAnsi="Arial" w:cs="Arial"/>
              </w:rPr>
            </w:pPr>
          </w:p>
        </w:tc>
        <w:tc>
          <w:tcPr>
            <w:tcW w:w="3827" w:type="dxa"/>
            <w:vAlign w:val="center"/>
          </w:tcPr>
          <w:p w14:paraId="11E8CD60" w14:textId="77777777" w:rsidR="00454F2C" w:rsidRPr="00914615" w:rsidRDefault="00454F2C" w:rsidP="00454F2C">
            <w:pPr>
              <w:rPr>
                <w:rFonts w:ascii="Arial" w:hAnsi="Arial" w:cs="Arial"/>
              </w:rPr>
            </w:pPr>
          </w:p>
        </w:tc>
      </w:tr>
      <w:tr w:rsidR="00454F2C" w:rsidRPr="00914615" w14:paraId="42ED99ED" w14:textId="77777777" w:rsidTr="0020606B">
        <w:trPr>
          <w:trHeight w:val="483"/>
        </w:trPr>
        <w:tc>
          <w:tcPr>
            <w:tcW w:w="2943" w:type="dxa"/>
            <w:vAlign w:val="center"/>
          </w:tcPr>
          <w:p w14:paraId="5EF7B798" w14:textId="77777777" w:rsidR="00454F2C" w:rsidRPr="00914615" w:rsidRDefault="00454F2C" w:rsidP="00454F2C">
            <w:pPr>
              <w:rPr>
                <w:rFonts w:ascii="Arial" w:hAnsi="Arial" w:cs="Arial"/>
              </w:rPr>
            </w:pPr>
          </w:p>
        </w:tc>
        <w:tc>
          <w:tcPr>
            <w:tcW w:w="2835" w:type="dxa"/>
            <w:vAlign w:val="center"/>
          </w:tcPr>
          <w:p w14:paraId="604B2738" w14:textId="77777777" w:rsidR="00454F2C" w:rsidRPr="00914615" w:rsidRDefault="00454F2C" w:rsidP="00454F2C">
            <w:pPr>
              <w:rPr>
                <w:rFonts w:ascii="Arial" w:hAnsi="Arial" w:cs="Arial"/>
              </w:rPr>
            </w:pPr>
          </w:p>
        </w:tc>
        <w:tc>
          <w:tcPr>
            <w:tcW w:w="2268" w:type="dxa"/>
            <w:vAlign w:val="center"/>
          </w:tcPr>
          <w:p w14:paraId="3E2C89DA" w14:textId="77777777" w:rsidR="00454F2C" w:rsidRPr="00914615" w:rsidRDefault="00454F2C" w:rsidP="00454F2C">
            <w:pPr>
              <w:rPr>
                <w:rFonts w:ascii="Arial" w:hAnsi="Arial" w:cs="Arial"/>
              </w:rPr>
            </w:pPr>
          </w:p>
        </w:tc>
        <w:tc>
          <w:tcPr>
            <w:tcW w:w="1985" w:type="dxa"/>
            <w:vAlign w:val="center"/>
          </w:tcPr>
          <w:p w14:paraId="4DB1495C" w14:textId="77777777" w:rsidR="00454F2C" w:rsidRPr="00914615" w:rsidRDefault="00454F2C" w:rsidP="00454F2C">
            <w:pPr>
              <w:rPr>
                <w:rFonts w:ascii="Arial" w:hAnsi="Arial" w:cs="Arial"/>
              </w:rPr>
            </w:pPr>
          </w:p>
        </w:tc>
        <w:tc>
          <w:tcPr>
            <w:tcW w:w="3827" w:type="dxa"/>
            <w:vAlign w:val="center"/>
          </w:tcPr>
          <w:p w14:paraId="25582E1B" w14:textId="77777777" w:rsidR="00454F2C" w:rsidRPr="00914615" w:rsidRDefault="00454F2C" w:rsidP="00454F2C">
            <w:pPr>
              <w:rPr>
                <w:rFonts w:ascii="Arial" w:hAnsi="Arial" w:cs="Arial"/>
              </w:rPr>
            </w:pPr>
          </w:p>
        </w:tc>
      </w:tr>
      <w:tr w:rsidR="00454F2C" w:rsidRPr="00914615" w14:paraId="59DED7E7" w14:textId="77777777" w:rsidTr="0020606B">
        <w:trPr>
          <w:trHeight w:val="483"/>
        </w:trPr>
        <w:tc>
          <w:tcPr>
            <w:tcW w:w="2943" w:type="dxa"/>
            <w:vAlign w:val="center"/>
          </w:tcPr>
          <w:p w14:paraId="3036E3F4" w14:textId="77777777" w:rsidR="00454F2C" w:rsidRPr="00914615" w:rsidRDefault="00454F2C" w:rsidP="00454F2C">
            <w:pPr>
              <w:rPr>
                <w:rFonts w:ascii="Arial" w:hAnsi="Arial" w:cs="Arial"/>
              </w:rPr>
            </w:pPr>
          </w:p>
        </w:tc>
        <w:tc>
          <w:tcPr>
            <w:tcW w:w="2835" w:type="dxa"/>
            <w:vAlign w:val="center"/>
          </w:tcPr>
          <w:p w14:paraId="44D3CCB9" w14:textId="77777777" w:rsidR="00454F2C" w:rsidRPr="00914615" w:rsidRDefault="00454F2C" w:rsidP="00454F2C">
            <w:pPr>
              <w:rPr>
                <w:rFonts w:ascii="Arial" w:hAnsi="Arial" w:cs="Arial"/>
              </w:rPr>
            </w:pPr>
          </w:p>
        </w:tc>
        <w:tc>
          <w:tcPr>
            <w:tcW w:w="2268" w:type="dxa"/>
            <w:vAlign w:val="center"/>
          </w:tcPr>
          <w:p w14:paraId="0C61C12F" w14:textId="77777777" w:rsidR="00454F2C" w:rsidRPr="00914615" w:rsidRDefault="00454F2C" w:rsidP="00454F2C">
            <w:pPr>
              <w:rPr>
                <w:rFonts w:ascii="Arial" w:hAnsi="Arial" w:cs="Arial"/>
              </w:rPr>
            </w:pPr>
          </w:p>
        </w:tc>
        <w:tc>
          <w:tcPr>
            <w:tcW w:w="1985" w:type="dxa"/>
            <w:vAlign w:val="center"/>
          </w:tcPr>
          <w:p w14:paraId="1D3CD1BD" w14:textId="77777777" w:rsidR="00454F2C" w:rsidRPr="00914615" w:rsidRDefault="00454F2C" w:rsidP="00454F2C">
            <w:pPr>
              <w:rPr>
                <w:rFonts w:ascii="Arial" w:hAnsi="Arial" w:cs="Arial"/>
              </w:rPr>
            </w:pPr>
          </w:p>
        </w:tc>
        <w:tc>
          <w:tcPr>
            <w:tcW w:w="3827" w:type="dxa"/>
            <w:vAlign w:val="center"/>
          </w:tcPr>
          <w:p w14:paraId="4146F2D6" w14:textId="77777777" w:rsidR="00454F2C" w:rsidRPr="00914615" w:rsidRDefault="00454F2C" w:rsidP="00454F2C">
            <w:pPr>
              <w:rPr>
                <w:rFonts w:ascii="Arial" w:hAnsi="Arial" w:cs="Arial"/>
              </w:rPr>
            </w:pPr>
          </w:p>
        </w:tc>
      </w:tr>
      <w:tr w:rsidR="00454F2C" w:rsidRPr="00914615" w14:paraId="1A0B3896" w14:textId="77777777" w:rsidTr="0020606B">
        <w:trPr>
          <w:trHeight w:val="483"/>
        </w:trPr>
        <w:tc>
          <w:tcPr>
            <w:tcW w:w="2943" w:type="dxa"/>
            <w:vAlign w:val="center"/>
          </w:tcPr>
          <w:p w14:paraId="550DA2CA" w14:textId="77777777" w:rsidR="00454F2C" w:rsidRPr="00914615" w:rsidRDefault="00454F2C" w:rsidP="00454F2C">
            <w:pPr>
              <w:rPr>
                <w:rFonts w:ascii="Arial" w:hAnsi="Arial" w:cs="Arial"/>
              </w:rPr>
            </w:pPr>
          </w:p>
        </w:tc>
        <w:tc>
          <w:tcPr>
            <w:tcW w:w="2835" w:type="dxa"/>
            <w:vAlign w:val="center"/>
          </w:tcPr>
          <w:p w14:paraId="072B127A" w14:textId="77777777" w:rsidR="00454F2C" w:rsidRPr="00914615" w:rsidRDefault="00454F2C" w:rsidP="00454F2C">
            <w:pPr>
              <w:rPr>
                <w:rFonts w:ascii="Arial" w:hAnsi="Arial" w:cs="Arial"/>
              </w:rPr>
            </w:pPr>
          </w:p>
        </w:tc>
        <w:tc>
          <w:tcPr>
            <w:tcW w:w="2268" w:type="dxa"/>
            <w:vAlign w:val="center"/>
          </w:tcPr>
          <w:p w14:paraId="1A7085CC" w14:textId="77777777" w:rsidR="00454F2C" w:rsidRPr="00914615" w:rsidRDefault="00454F2C" w:rsidP="00454F2C">
            <w:pPr>
              <w:rPr>
                <w:rFonts w:ascii="Arial" w:hAnsi="Arial" w:cs="Arial"/>
              </w:rPr>
            </w:pPr>
          </w:p>
        </w:tc>
        <w:tc>
          <w:tcPr>
            <w:tcW w:w="1985" w:type="dxa"/>
            <w:vAlign w:val="center"/>
          </w:tcPr>
          <w:p w14:paraId="69C9B4C7" w14:textId="77777777" w:rsidR="00454F2C" w:rsidRPr="00914615" w:rsidRDefault="00454F2C" w:rsidP="00454F2C">
            <w:pPr>
              <w:rPr>
                <w:rFonts w:ascii="Arial" w:hAnsi="Arial" w:cs="Arial"/>
              </w:rPr>
            </w:pPr>
          </w:p>
        </w:tc>
        <w:tc>
          <w:tcPr>
            <w:tcW w:w="3827" w:type="dxa"/>
            <w:vAlign w:val="center"/>
          </w:tcPr>
          <w:p w14:paraId="7A29360B" w14:textId="77777777" w:rsidR="00454F2C" w:rsidRPr="00914615" w:rsidRDefault="00454F2C" w:rsidP="00454F2C">
            <w:pPr>
              <w:rPr>
                <w:rFonts w:ascii="Arial" w:hAnsi="Arial" w:cs="Arial"/>
              </w:rPr>
            </w:pPr>
          </w:p>
        </w:tc>
      </w:tr>
      <w:tr w:rsidR="00454F2C" w:rsidRPr="00914615" w14:paraId="6B44C948" w14:textId="77777777" w:rsidTr="0020606B">
        <w:trPr>
          <w:trHeight w:val="483"/>
        </w:trPr>
        <w:tc>
          <w:tcPr>
            <w:tcW w:w="2943" w:type="dxa"/>
            <w:vAlign w:val="center"/>
          </w:tcPr>
          <w:p w14:paraId="3B869E3F" w14:textId="77777777" w:rsidR="00454F2C" w:rsidRPr="00914615" w:rsidRDefault="00454F2C" w:rsidP="00454F2C">
            <w:pPr>
              <w:rPr>
                <w:rFonts w:ascii="Arial" w:hAnsi="Arial" w:cs="Arial"/>
              </w:rPr>
            </w:pPr>
          </w:p>
        </w:tc>
        <w:tc>
          <w:tcPr>
            <w:tcW w:w="2835" w:type="dxa"/>
            <w:vAlign w:val="center"/>
          </w:tcPr>
          <w:p w14:paraId="3671A2DD" w14:textId="77777777" w:rsidR="00454F2C" w:rsidRPr="00914615" w:rsidRDefault="00454F2C" w:rsidP="00454F2C">
            <w:pPr>
              <w:rPr>
                <w:rFonts w:ascii="Arial" w:hAnsi="Arial" w:cs="Arial"/>
              </w:rPr>
            </w:pPr>
          </w:p>
        </w:tc>
        <w:tc>
          <w:tcPr>
            <w:tcW w:w="2268" w:type="dxa"/>
            <w:vAlign w:val="center"/>
          </w:tcPr>
          <w:p w14:paraId="4081D92B" w14:textId="77777777" w:rsidR="00454F2C" w:rsidRPr="00914615" w:rsidRDefault="00454F2C" w:rsidP="00454F2C">
            <w:pPr>
              <w:rPr>
                <w:rFonts w:ascii="Arial" w:hAnsi="Arial" w:cs="Arial"/>
              </w:rPr>
            </w:pPr>
          </w:p>
        </w:tc>
        <w:tc>
          <w:tcPr>
            <w:tcW w:w="1985" w:type="dxa"/>
            <w:vAlign w:val="center"/>
          </w:tcPr>
          <w:p w14:paraId="50751B24" w14:textId="77777777" w:rsidR="00454F2C" w:rsidRPr="00914615" w:rsidRDefault="00454F2C" w:rsidP="00454F2C">
            <w:pPr>
              <w:rPr>
                <w:rFonts w:ascii="Arial" w:hAnsi="Arial" w:cs="Arial"/>
              </w:rPr>
            </w:pPr>
          </w:p>
        </w:tc>
        <w:tc>
          <w:tcPr>
            <w:tcW w:w="3827" w:type="dxa"/>
            <w:vAlign w:val="center"/>
          </w:tcPr>
          <w:p w14:paraId="379F09B9" w14:textId="77777777" w:rsidR="00454F2C" w:rsidRPr="00914615" w:rsidRDefault="00454F2C" w:rsidP="00454F2C">
            <w:pPr>
              <w:rPr>
                <w:rFonts w:ascii="Arial" w:hAnsi="Arial" w:cs="Arial"/>
              </w:rPr>
            </w:pPr>
          </w:p>
        </w:tc>
      </w:tr>
      <w:tr w:rsidR="00454F2C" w:rsidRPr="00914615" w14:paraId="32FADA5C" w14:textId="77777777" w:rsidTr="0020606B">
        <w:trPr>
          <w:trHeight w:val="483"/>
        </w:trPr>
        <w:tc>
          <w:tcPr>
            <w:tcW w:w="2943" w:type="dxa"/>
            <w:vAlign w:val="center"/>
          </w:tcPr>
          <w:p w14:paraId="48EACF82" w14:textId="77777777" w:rsidR="00454F2C" w:rsidRPr="00914615" w:rsidRDefault="00454F2C" w:rsidP="00454F2C">
            <w:pPr>
              <w:rPr>
                <w:rFonts w:ascii="Arial" w:hAnsi="Arial" w:cs="Arial"/>
              </w:rPr>
            </w:pPr>
          </w:p>
        </w:tc>
        <w:tc>
          <w:tcPr>
            <w:tcW w:w="2835" w:type="dxa"/>
            <w:vAlign w:val="center"/>
          </w:tcPr>
          <w:p w14:paraId="73278DE8" w14:textId="77777777" w:rsidR="00454F2C" w:rsidRPr="00914615" w:rsidRDefault="00454F2C" w:rsidP="00454F2C">
            <w:pPr>
              <w:rPr>
                <w:rFonts w:ascii="Arial" w:hAnsi="Arial" w:cs="Arial"/>
              </w:rPr>
            </w:pPr>
          </w:p>
        </w:tc>
        <w:tc>
          <w:tcPr>
            <w:tcW w:w="2268" w:type="dxa"/>
            <w:vAlign w:val="center"/>
          </w:tcPr>
          <w:p w14:paraId="4F7BFBC2" w14:textId="77777777" w:rsidR="00454F2C" w:rsidRPr="00914615" w:rsidRDefault="00454F2C" w:rsidP="00454F2C">
            <w:pPr>
              <w:rPr>
                <w:rFonts w:ascii="Arial" w:hAnsi="Arial" w:cs="Arial"/>
              </w:rPr>
            </w:pPr>
          </w:p>
        </w:tc>
        <w:tc>
          <w:tcPr>
            <w:tcW w:w="1985" w:type="dxa"/>
            <w:vAlign w:val="center"/>
          </w:tcPr>
          <w:p w14:paraId="627632B1" w14:textId="77777777" w:rsidR="00454F2C" w:rsidRPr="00914615" w:rsidRDefault="00454F2C" w:rsidP="00454F2C">
            <w:pPr>
              <w:rPr>
                <w:rFonts w:ascii="Arial" w:hAnsi="Arial" w:cs="Arial"/>
              </w:rPr>
            </w:pPr>
          </w:p>
        </w:tc>
        <w:tc>
          <w:tcPr>
            <w:tcW w:w="3827" w:type="dxa"/>
            <w:vAlign w:val="center"/>
          </w:tcPr>
          <w:p w14:paraId="6B839BBF" w14:textId="77777777" w:rsidR="00454F2C" w:rsidRPr="00914615" w:rsidRDefault="00454F2C" w:rsidP="00454F2C">
            <w:pPr>
              <w:rPr>
                <w:rFonts w:ascii="Arial" w:hAnsi="Arial" w:cs="Arial"/>
              </w:rPr>
            </w:pPr>
          </w:p>
        </w:tc>
      </w:tr>
      <w:tr w:rsidR="00454F2C" w:rsidRPr="00914615" w14:paraId="49259E32" w14:textId="77777777" w:rsidTr="0020606B">
        <w:trPr>
          <w:trHeight w:val="483"/>
        </w:trPr>
        <w:tc>
          <w:tcPr>
            <w:tcW w:w="2943" w:type="dxa"/>
            <w:vAlign w:val="center"/>
          </w:tcPr>
          <w:p w14:paraId="5C97CB85" w14:textId="77777777" w:rsidR="00454F2C" w:rsidRPr="00914615" w:rsidRDefault="00454F2C" w:rsidP="00454F2C">
            <w:pPr>
              <w:rPr>
                <w:rFonts w:ascii="Arial" w:hAnsi="Arial" w:cs="Arial"/>
              </w:rPr>
            </w:pPr>
          </w:p>
        </w:tc>
        <w:tc>
          <w:tcPr>
            <w:tcW w:w="2835" w:type="dxa"/>
            <w:vAlign w:val="center"/>
          </w:tcPr>
          <w:p w14:paraId="46678DD3" w14:textId="77777777" w:rsidR="00454F2C" w:rsidRPr="00914615" w:rsidRDefault="00454F2C" w:rsidP="00454F2C">
            <w:pPr>
              <w:rPr>
                <w:rFonts w:ascii="Arial" w:hAnsi="Arial" w:cs="Arial"/>
              </w:rPr>
            </w:pPr>
          </w:p>
        </w:tc>
        <w:tc>
          <w:tcPr>
            <w:tcW w:w="2268" w:type="dxa"/>
            <w:vAlign w:val="center"/>
          </w:tcPr>
          <w:p w14:paraId="0DB8AFB2" w14:textId="77777777" w:rsidR="00454F2C" w:rsidRPr="00914615" w:rsidRDefault="00454F2C" w:rsidP="00454F2C">
            <w:pPr>
              <w:rPr>
                <w:rFonts w:ascii="Arial" w:hAnsi="Arial" w:cs="Arial"/>
              </w:rPr>
            </w:pPr>
          </w:p>
        </w:tc>
        <w:tc>
          <w:tcPr>
            <w:tcW w:w="1985" w:type="dxa"/>
            <w:vAlign w:val="center"/>
          </w:tcPr>
          <w:p w14:paraId="0139038E" w14:textId="77777777" w:rsidR="00454F2C" w:rsidRPr="00914615" w:rsidRDefault="00454F2C" w:rsidP="00454F2C">
            <w:pPr>
              <w:rPr>
                <w:rFonts w:ascii="Arial" w:hAnsi="Arial" w:cs="Arial"/>
              </w:rPr>
            </w:pPr>
          </w:p>
        </w:tc>
        <w:tc>
          <w:tcPr>
            <w:tcW w:w="3827" w:type="dxa"/>
            <w:vAlign w:val="center"/>
          </w:tcPr>
          <w:p w14:paraId="034A016E" w14:textId="77777777" w:rsidR="00454F2C" w:rsidRPr="00914615" w:rsidRDefault="00454F2C" w:rsidP="00454F2C">
            <w:pPr>
              <w:rPr>
                <w:rFonts w:ascii="Arial" w:hAnsi="Arial" w:cs="Arial"/>
              </w:rPr>
            </w:pPr>
          </w:p>
        </w:tc>
      </w:tr>
      <w:tr w:rsidR="00454F2C" w:rsidRPr="00914615" w14:paraId="74BDE754" w14:textId="77777777" w:rsidTr="0020606B">
        <w:trPr>
          <w:trHeight w:val="483"/>
        </w:trPr>
        <w:tc>
          <w:tcPr>
            <w:tcW w:w="2943" w:type="dxa"/>
            <w:vAlign w:val="center"/>
          </w:tcPr>
          <w:p w14:paraId="4332C335" w14:textId="77777777" w:rsidR="00454F2C" w:rsidRPr="00914615" w:rsidRDefault="00454F2C" w:rsidP="00454F2C">
            <w:pPr>
              <w:rPr>
                <w:rFonts w:ascii="Arial" w:hAnsi="Arial" w:cs="Arial"/>
              </w:rPr>
            </w:pPr>
          </w:p>
        </w:tc>
        <w:tc>
          <w:tcPr>
            <w:tcW w:w="2835" w:type="dxa"/>
            <w:vAlign w:val="center"/>
          </w:tcPr>
          <w:p w14:paraId="0D77AE16" w14:textId="77777777" w:rsidR="00454F2C" w:rsidRPr="00914615" w:rsidRDefault="00454F2C" w:rsidP="00454F2C">
            <w:pPr>
              <w:rPr>
                <w:rFonts w:ascii="Arial" w:hAnsi="Arial" w:cs="Arial"/>
              </w:rPr>
            </w:pPr>
          </w:p>
        </w:tc>
        <w:tc>
          <w:tcPr>
            <w:tcW w:w="2268" w:type="dxa"/>
            <w:vAlign w:val="center"/>
          </w:tcPr>
          <w:p w14:paraId="435E2FB3" w14:textId="77777777" w:rsidR="00454F2C" w:rsidRPr="00914615" w:rsidRDefault="00454F2C" w:rsidP="00454F2C">
            <w:pPr>
              <w:rPr>
                <w:rFonts w:ascii="Arial" w:hAnsi="Arial" w:cs="Arial"/>
              </w:rPr>
            </w:pPr>
          </w:p>
        </w:tc>
        <w:tc>
          <w:tcPr>
            <w:tcW w:w="1985" w:type="dxa"/>
            <w:vAlign w:val="center"/>
          </w:tcPr>
          <w:p w14:paraId="0F58B83A" w14:textId="77777777" w:rsidR="00454F2C" w:rsidRPr="00914615" w:rsidRDefault="00454F2C" w:rsidP="00454F2C">
            <w:pPr>
              <w:rPr>
                <w:rFonts w:ascii="Arial" w:hAnsi="Arial" w:cs="Arial"/>
              </w:rPr>
            </w:pPr>
          </w:p>
        </w:tc>
        <w:tc>
          <w:tcPr>
            <w:tcW w:w="3827" w:type="dxa"/>
            <w:vAlign w:val="center"/>
          </w:tcPr>
          <w:p w14:paraId="59A04683" w14:textId="77777777" w:rsidR="00454F2C" w:rsidRPr="00914615" w:rsidRDefault="00454F2C" w:rsidP="00454F2C">
            <w:pPr>
              <w:rPr>
                <w:rFonts w:ascii="Arial" w:hAnsi="Arial" w:cs="Arial"/>
              </w:rPr>
            </w:pPr>
          </w:p>
        </w:tc>
      </w:tr>
      <w:tr w:rsidR="00454F2C" w:rsidRPr="00914615" w14:paraId="619DC6CE" w14:textId="77777777" w:rsidTr="0020606B">
        <w:trPr>
          <w:trHeight w:val="483"/>
        </w:trPr>
        <w:tc>
          <w:tcPr>
            <w:tcW w:w="2943" w:type="dxa"/>
            <w:vAlign w:val="center"/>
          </w:tcPr>
          <w:p w14:paraId="67AAF575" w14:textId="77777777" w:rsidR="00454F2C" w:rsidRPr="00914615" w:rsidRDefault="00454F2C" w:rsidP="00454F2C">
            <w:pPr>
              <w:rPr>
                <w:rFonts w:ascii="Arial" w:hAnsi="Arial" w:cs="Arial"/>
              </w:rPr>
            </w:pPr>
          </w:p>
        </w:tc>
        <w:tc>
          <w:tcPr>
            <w:tcW w:w="2835" w:type="dxa"/>
            <w:vAlign w:val="center"/>
          </w:tcPr>
          <w:p w14:paraId="24977F38" w14:textId="77777777" w:rsidR="00454F2C" w:rsidRPr="00914615" w:rsidRDefault="00454F2C" w:rsidP="00454F2C">
            <w:pPr>
              <w:rPr>
                <w:rFonts w:ascii="Arial" w:hAnsi="Arial" w:cs="Arial"/>
              </w:rPr>
            </w:pPr>
          </w:p>
        </w:tc>
        <w:tc>
          <w:tcPr>
            <w:tcW w:w="2268" w:type="dxa"/>
            <w:vAlign w:val="center"/>
          </w:tcPr>
          <w:p w14:paraId="62F84888" w14:textId="77777777" w:rsidR="00454F2C" w:rsidRPr="00914615" w:rsidRDefault="00454F2C" w:rsidP="00454F2C">
            <w:pPr>
              <w:rPr>
                <w:rFonts w:ascii="Arial" w:hAnsi="Arial" w:cs="Arial"/>
              </w:rPr>
            </w:pPr>
          </w:p>
        </w:tc>
        <w:tc>
          <w:tcPr>
            <w:tcW w:w="1985" w:type="dxa"/>
            <w:vAlign w:val="center"/>
          </w:tcPr>
          <w:p w14:paraId="6A03644B" w14:textId="77777777" w:rsidR="00454F2C" w:rsidRPr="00914615" w:rsidRDefault="00454F2C" w:rsidP="00454F2C">
            <w:pPr>
              <w:rPr>
                <w:rFonts w:ascii="Arial" w:hAnsi="Arial" w:cs="Arial"/>
              </w:rPr>
            </w:pPr>
          </w:p>
        </w:tc>
        <w:tc>
          <w:tcPr>
            <w:tcW w:w="3827" w:type="dxa"/>
            <w:vAlign w:val="center"/>
          </w:tcPr>
          <w:p w14:paraId="1F2B77C0" w14:textId="77777777" w:rsidR="00454F2C" w:rsidRPr="00914615" w:rsidRDefault="00454F2C" w:rsidP="00454F2C">
            <w:pPr>
              <w:rPr>
                <w:rFonts w:ascii="Arial" w:hAnsi="Arial" w:cs="Arial"/>
              </w:rPr>
            </w:pPr>
          </w:p>
        </w:tc>
      </w:tr>
      <w:tr w:rsidR="00454F2C" w:rsidRPr="00914615" w14:paraId="73048A6A" w14:textId="77777777" w:rsidTr="0020606B">
        <w:trPr>
          <w:trHeight w:val="483"/>
        </w:trPr>
        <w:tc>
          <w:tcPr>
            <w:tcW w:w="2943" w:type="dxa"/>
            <w:vAlign w:val="center"/>
          </w:tcPr>
          <w:p w14:paraId="7031386A" w14:textId="77777777" w:rsidR="00454F2C" w:rsidRPr="00914615" w:rsidRDefault="00454F2C" w:rsidP="00454F2C">
            <w:pPr>
              <w:rPr>
                <w:rFonts w:ascii="Arial" w:hAnsi="Arial" w:cs="Arial"/>
              </w:rPr>
            </w:pPr>
          </w:p>
        </w:tc>
        <w:tc>
          <w:tcPr>
            <w:tcW w:w="2835" w:type="dxa"/>
            <w:vAlign w:val="center"/>
          </w:tcPr>
          <w:p w14:paraId="2B4E3877" w14:textId="77777777" w:rsidR="00454F2C" w:rsidRPr="00914615" w:rsidRDefault="00454F2C" w:rsidP="00454F2C">
            <w:pPr>
              <w:rPr>
                <w:rFonts w:ascii="Arial" w:hAnsi="Arial" w:cs="Arial"/>
              </w:rPr>
            </w:pPr>
          </w:p>
        </w:tc>
        <w:tc>
          <w:tcPr>
            <w:tcW w:w="2268" w:type="dxa"/>
            <w:vAlign w:val="center"/>
          </w:tcPr>
          <w:p w14:paraId="72D8EDBE" w14:textId="77777777" w:rsidR="00454F2C" w:rsidRPr="00914615" w:rsidRDefault="00454F2C" w:rsidP="00454F2C">
            <w:pPr>
              <w:rPr>
                <w:rFonts w:ascii="Arial" w:hAnsi="Arial" w:cs="Arial"/>
              </w:rPr>
            </w:pPr>
          </w:p>
        </w:tc>
        <w:tc>
          <w:tcPr>
            <w:tcW w:w="1985" w:type="dxa"/>
            <w:vAlign w:val="center"/>
          </w:tcPr>
          <w:p w14:paraId="07257AED" w14:textId="77777777" w:rsidR="00454F2C" w:rsidRPr="00914615" w:rsidRDefault="00454F2C" w:rsidP="00454F2C">
            <w:pPr>
              <w:rPr>
                <w:rFonts w:ascii="Arial" w:hAnsi="Arial" w:cs="Arial"/>
              </w:rPr>
            </w:pPr>
          </w:p>
        </w:tc>
        <w:tc>
          <w:tcPr>
            <w:tcW w:w="3827" w:type="dxa"/>
            <w:vAlign w:val="center"/>
          </w:tcPr>
          <w:p w14:paraId="43E994F6" w14:textId="77777777" w:rsidR="00454F2C" w:rsidRPr="00914615" w:rsidRDefault="00454F2C" w:rsidP="00454F2C">
            <w:pPr>
              <w:rPr>
                <w:rFonts w:ascii="Arial" w:hAnsi="Arial" w:cs="Arial"/>
              </w:rPr>
            </w:pPr>
          </w:p>
        </w:tc>
      </w:tr>
      <w:tr w:rsidR="00454F2C" w:rsidRPr="00914615" w14:paraId="3CFA48E4" w14:textId="77777777" w:rsidTr="0020606B">
        <w:trPr>
          <w:trHeight w:val="483"/>
        </w:trPr>
        <w:tc>
          <w:tcPr>
            <w:tcW w:w="2943" w:type="dxa"/>
            <w:vAlign w:val="center"/>
          </w:tcPr>
          <w:p w14:paraId="69FC5725" w14:textId="77777777" w:rsidR="00454F2C" w:rsidRPr="00914615" w:rsidRDefault="00454F2C" w:rsidP="00454F2C">
            <w:pPr>
              <w:rPr>
                <w:rFonts w:ascii="Arial" w:hAnsi="Arial" w:cs="Arial"/>
              </w:rPr>
            </w:pPr>
          </w:p>
        </w:tc>
        <w:tc>
          <w:tcPr>
            <w:tcW w:w="2835" w:type="dxa"/>
            <w:vAlign w:val="center"/>
          </w:tcPr>
          <w:p w14:paraId="10A8060E" w14:textId="77777777" w:rsidR="00454F2C" w:rsidRPr="00914615" w:rsidRDefault="00454F2C" w:rsidP="00454F2C">
            <w:pPr>
              <w:rPr>
                <w:rFonts w:ascii="Arial" w:hAnsi="Arial" w:cs="Arial"/>
              </w:rPr>
            </w:pPr>
          </w:p>
        </w:tc>
        <w:tc>
          <w:tcPr>
            <w:tcW w:w="2268" w:type="dxa"/>
            <w:vAlign w:val="center"/>
          </w:tcPr>
          <w:p w14:paraId="18FCF1DF" w14:textId="77777777" w:rsidR="00454F2C" w:rsidRPr="00914615" w:rsidRDefault="00454F2C" w:rsidP="00454F2C">
            <w:pPr>
              <w:rPr>
                <w:rFonts w:ascii="Arial" w:hAnsi="Arial" w:cs="Arial"/>
              </w:rPr>
            </w:pPr>
          </w:p>
        </w:tc>
        <w:tc>
          <w:tcPr>
            <w:tcW w:w="1985" w:type="dxa"/>
            <w:vAlign w:val="center"/>
          </w:tcPr>
          <w:p w14:paraId="3AD7C6FD" w14:textId="77777777" w:rsidR="00454F2C" w:rsidRPr="00914615" w:rsidRDefault="00454F2C" w:rsidP="00454F2C">
            <w:pPr>
              <w:rPr>
                <w:rFonts w:ascii="Arial" w:hAnsi="Arial" w:cs="Arial"/>
              </w:rPr>
            </w:pPr>
          </w:p>
        </w:tc>
        <w:tc>
          <w:tcPr>
            <w:tcW w:w="3827" w:type="dxa"/>
            <w:vAlign w:val="center"/>
          </w:tcPr>
          <w:p w14:paraId="02F99CA0" w14:textId="77777777" w:rsidR="00454F2C" w:rsidRPr="00914615" w:rsidRDefault="00454F2C" w:rsidP="00454F2C">
            <w:pPr>
              <w:rPr>
                <w:rFonts w:ascii="Arial" w:hAnsi="Arial" w:cs="Arial"/>
              </w:rPr>
            </w:pPr>
          </w:p>
        </w:tc>
      </w:tr>
      <w:tr w:rsidR="00454F2C" w:rsidRPr="00914615" w14:paraId="06D1AD1C" w14:textId="77777777" w:rsidTr="0020606B">
        <w:trPr>
          <w:trHeight w:val="483"/>
        </w:trPr>
        <w:tc>
          <w:tcPr>
            <w:tcW w:w="2943" w:type="dxa"/>
            <w:vAlign w:val="center"/>
          </w:tcPr>
          <w:p w14:paraId="09E3CC20" w14:textId="77777777" w:rsidR="00454F2C" w:rsidRPr="00914615" w:rsidRDefault="00454F2C" w:rsidP="00454F2C">
            <w:pPr>
              <w:rPr>
                <w:rFonts w:ascii="Arial" w:hAnsi="Arial" w:cs="Arial"/>
              </w:rPr>
            </w:pPr>
          </w:p>
        </w:tc>
        <w:tc>
          <w:tcPr>
            <w:tcW w:w="2835" w:type="dxa"/>
            <w:vAlign w:val="center"/>
          </w:tcPr>
          <w:p w14:paraId="031AA778" w14:textId="77777777" w:rsidR="00454F2C" w:rsidRPr="00914615" w:rsidRDefault="00454F2C" w:rsidP="00454F2C">
            <w:pPr>
              <w:rPr>
                <w:rFonts w:ascii="Arial" w:hAnsi="Arial" w:cs="Arial"/>
              </w:rPr>
            </w:pPr>
          </w:p>
        </w:tc>
        <w:tc>
          <w:tcPr>
            <w:tcW w:w="2268" w:type="dxa"/>
            <w:vAlign w:val="center"/>
          </w:tcPr>
          <w:p w14:paraId="309750C8" w14:textId="77777777" w:rsidR="00454F2C" w:rsidRPr="00914615" w:rsidRDefault="00454F2C" w:rsidP="00454F2C">
            <w:pPr>
              <w:rPr>
                <w:rFonts w:ascii="Arial" w:hAnsi="Arial" w:cs="Arial"/>
              </w:rPr>
            </w:pPr>
          </w:p>
        </w:tc>
        <w:tc>
          <w:tcPr>
            <w:tcW w:w="1985" w:type="dxa"/>
            <w:vAlign w:val="center"/>
          </w:tcPr>
          <w:p w14:paraId="3802C640" w14:textId="77777777" w:rsidR="00454F2C" w:rsidRPr="00914615" w:rsidRDefault="00454F2C" w:rsidP="00454F2C">
            <w:pPr>
              <w:rPr>
                <w:rFonts w:ascii="Arial" w:hAnsi="Arial" w:cs="Arial"/>
              </w:rPr>
            </w:pPr>
          </w:p>
        </w:tc>
        <w:tc>
          <w:tcPr>
            <w:tcW w:w="3827" w:type="dxa"/>
            <w:vAlign w:val="center"/>
          </w:tcPr>
          <w:p w14:paraId="5D7C5B91" w14:textId="77777777" w:rsidR="00454F2C" w:rsidRPr="00914615" w:rsidRDefault="00454F2C" w:rsidP="00454F2C">
            <w:pPr>
              <w:rPr>
                <w:rFonts w:ascii="Arial" w:hAnsi="Arial" w:cs="Arial"/>
              </w:rPr>
            </w:pPr>
          </w:p>
        </w:tc>
      </w:tr>
      <w:tr w:rsidR="00454F2C" w:rsidRPr="00914615" w14:paraId="4045A179" w14:textId="77777777" w:rsidTr="0020606B">
        <w:trPr>
          <w:trHeight w:val="483"/>
        </w:trPr>
        <w:tc>
          <w:tcPr>
            <w:tcW w:w="2943" w:type="dxa"/>
            <w:vAlign w:val="center"/>
          </w:tcPr>
          <w:p w14:paraId="0C38BBE9" w14:textId="77777777" w:rsidR="00454F2C" w:rsidRPr="00914615" w:rsidRDefault="00454F2C" w:rsidP="00454F2C">
            <w:pPr>
              <w:rPr>
                <w:rFonts w:ascii="Arial" w:hAnsi="Arial" w:cs="Arial"/>
              </w:rPr>
            </w:pPr>
          </w:p>
        </w:tc>
        <w:tc>
          <w:tcPr>
            <w:tcW w:w="2835" w:type="dxa"/>
            <w:vAlign w:val="center"/>
          </w:tcPr>
          <w:p w14:paraId="778D9A3B" w14:textId="77777777" w:rsidR="00454F2C" w:rsidRPr="00914615" w:rsidRDefault="00454F2C" w:rsidP="00454F2C">
            <w:pPr>
              <w:rPr>
                <w:rFonts w:ascii="Arial" w:hAnsi="Arial" w:cs="Arial"/>
              </w:rPr>
            </w:pPr>
          </w:p>
        </w:tc>
        <w:tc>
          <w:tcPr>
            <w:tcW w:w="2268" w:type="dxa"/>
            <w:vAlign w:val="center"/>
          </w:tcPr>
          <w:p w14:paraId="0E62B94E" w14:textId="77777777" w:rsidR="00454F2C" w:rsidRPr="00914615" w:rsidRDefault="00454F2C" w:rsidP="00454F2C">
            <w:pPr>
              <w:rPr>
                <w:rFonts w:ascii="Arial" w:hAnsi="Arial" w:cs="Arial"/>
              </w:rPr>
            </w:pPr>
          </w:p>
        </w:tc>
        <w:tc>
          <w:tcPr>
            <w:tcW w:w="1985" w:type="dxa"/>
            <w:vAlign w:val="center"/>
          </w:tcPr>
          <w:p w14:paraId="7C6BA027" w14:textId="77777777" w:rsidR="00454F2C" w:rsidRPr="00914615" w:rsidRDefault="00454F2C" w:rsidP="00454F2C">
            <w:pPr>
              <w:rPr>
                <w:rFonts w:ascii="Arial" w:hAnsi="Arial" w:cs="Arial"/>
              </w:rPr>
            </w:pPr>
          </w:p>
        </w:tc>
        <w:tc>
          <w:tcPr>
            <w:tcW w:w="3827" w:type="dxa"/>
            <w:vAlign w:val="center"/>
          </w:tcPr>
          <w:p w14:paraId="47EBE88F" w14:textId="77777777" w:rsidR="00454F2C" w:rsidRPr="00914615" w:rsidRDefault="00454F2C" w:rsidP="00454F2C">
            <w:pPr>
              <w:rPr>
                <w:rFonts w:ascii="Arial" w:hAnsi="Arial" w:cs="Arial"/>
              </w:rPr>
            </w:pPr>
          </w:p>
        </w:tc>
      </w:tr>
      <w:tr w:rsidR="00454F2C" w:rsidRPr="00914615" w14:paraId="5EA131F9" w14:textId="77777777" w:rsidTr="0020606B">
        <w:trPr>
          <w:trHeight w:val="483"/>
        </w:trPr>
        <w:tc>
          <w:tcPr>
            <w:tcW w:w="2943" w:type="dxa"/>
            <w:vAlign w:val="center"/>
          </w:tcPr>
          <w:p w14:paraId="30BDF5C7" w14:textId="77777777" w:rsidR="00454F2C" w:rsidRPr="00914615" w:rsidRDefault="00454F2C" w:rsidP="00454F2C">
            <w:pPr>
              <w:rPr>
                <w:rFonts w:ascii="Arial" w:hAnsi="Arial" w:cs="Arial"/>
              </w:rPr>
            </w:pPr>
          </w:p>
        </w:tc>
        <w:tc>
          <w:tcPr>
            <w:tcW w:w="2835" w:type="dxa"/>
            <w:vAlign w:val="center"/>
          </w:tcPr>
          <w:p w14:paraId="028A92FC" w14:textId="77777777" w:rsidR="00454F2C" w:rsidRPr="00914615" w:rsidRDefault="00454F2C" w:rsidP="00454F2C">
            <w:pPr>
              <w:rPr>
                <w:rFonts w:ascii="Arial" w:hAnsi="Arial" w:cs="Arial"/>
              </w:rPr>
            </w:pPr>
          </w:p>
        </w:tc>
        <w:tc>
          <w:tcPr>
            <w:tcW w:w="2268" w:type="dxa"/>
            <w:vAlign w:val="center"/>
          </w:tcPr>
          <w:p w14:paraId="19359029" w14:textId="77777777" w:rsidR="00454F2C" w:rsidRPr="00914615" w:rsidRDefault="00454F2C" w:rsidP="00454F2C">
            <w:pPr>
              <w:rPr>
                <w:rFonts w:ascii="Arial" w:hAnsi="Arial" w:cs="Arial"/>
              </w:rPr>
            </w:pPr>
          </w:p>
        </w:tc>
        <w:tc>
          <w:tcPr>
            <w:tcW w:w="1985" w:type="dxa"/>
            <w:vAlign w:val="center"/>
          </w:tcPr>
          <w:p w14:paraId="36E83ABB" w14:textId="77777777" w:rsidR="00454F2C" w:rsidRPr="00914615" w:rsidRDefault="00454F2C" w:rsidP="00454F2C">
            <w:pPr>
              <w:rPr>
                <w:rFonts w:ascii="Arial" w:hAnsi="Arial" w:cs="Arial"/>
              </w:rPr>
            </w:pPr>
          </w:p>
        </w:tc>
        <w:tc>
          <w:tcPr>
            <w:tcW w:w="3827" w:type="dxa"/>
            <w:vAlign w:val="center"/>
          </w:tcPr>
          <w:p w14:paraId="0621ED81" w14:textId="77777777" w:rsidR="00454F2C" w:rsidRPr="00914615" w:rsidRDefault="00454F2C" w:rsidP="00454F2C">
            <w:pPr>
              <w:rPr>
                <w:rFonts w:ascii="Arial" w:hAnsi="Arial" w:cs="Arial"/>
              </w:rPr>
            </w:pPr>
          </w:p>
        </w:tc>
      </w:tr>
    </w:tbl>
    <w:p w14:paraId="5747F1DD" w14:textId="77777777" w:rsidR="00A6202A" w:rsidRDefault="00A6202A" w:rsidP="00454F2C">
      <w:pPr>
        <w:rPr>
          <w:rFonts w:ascii="Arial" w:hAnsi="Arial" w:cs="Arial"/>
        </w:rPr>
        <w:sectPr w:rsidR="00A6202A" w:rsidSect="00454F2C">
          <w:pgSz w:w="16838" w:h="11906" w:orient="landscape"/>
          <w:pgMar w:top="1440" w:right="1440" w:bottom="1440" w:left="1440" w:header="708" w:footer="708" w:gutter="0"/>
          <w:cols w:space="708"/>
          <w:docGrid w:linePitch="360"/>
        </w:sectPr>
      </w:pPr>
    </w:p>
    <w:p w14:paraId="30F056A0" w14:textId="34974585" w:rsidR="00A6202A" w:rsidRPr="00914615" w:rsidRDefault="00A6202A" w:rsidP="00A6202A">
      <w:pPr>
        <w:pStyle w:val="Heading1"/>
        <w:rPr>
          <w:rFonts w:ascii="Arial" w:hAnsi="Arial" w:cs="Arial"/>
        </w:rPr>
      </w:pPr>
      <w:r w:rsidRPr="00914615">
        <w:rPr>
          <w:rFonts w:ascii="Arial" w:hAnsi="Arial" w:cs="Arial"/>
        </w:rPr>
        <w:t xml:space="preserve">Schedule </w:t>
      </w:r>
      <w:r w:rsidR="00EF552B">
        <w:rPr>
          <w:rFonts w:ascii="Arial" w:hAnsi="Arial" w:cs="Arial"/>
        </w:rPr>
        <w:t>4</w:t>
      </w:r>
      <w:r>
        <w:rPr>
          <w:rFonts w:ascii="Arial" w:hAnsi="Arial" w:cs="Arial"/>
        </w:rPr>
        <w:t>: [Insert Partnership name] Partnership Structure</w:t>
      </w:r>
    </w:p>
    <w:p w14:paraId="0F38036F" w14:textId="77777777" w:rsidR="00A6202A" w:rsidRDefault="00A6202A" w:rsidP="00A6202A">
      <w:pPr>
        <w:rPr>
          <w:rFonts w:ascii="Arial" w:hAnsi="Arial" w:cs="Arial"/>
        </w:rPr>
      </w:pPr>
    </w:p>
    <w:p w14:paraId="0E4AC3F5" w14:textId="04272DED" w:rsidR="00A6202A" w:rsidRDefault="001C1710" w:rsidP="00A6202A">
      <w:pPr>
        <w:rPr>
          <w:rFonts w:ascii="Arial" w:hAnsi="Arial" w:cs="Arial"/>
        </w:rPr>
      </w:pPr>
      <w:r>
        <w:rPr>
          <w:rFonts w:ascii="Arial" w:hAnsi="Arial" w:cs="Arial"/>
        </w:rPr>
        <w:t>(e.g.</w:t>
      </w:r>
      <w:r w:rsidR="00EF552B">
        <w:rPr>
          <w:rFonts w:ascii="Arial" w:hAnsi="Arial" w:cs="Arial"/>
        </w:rPr>
        <w:t xml:space="preserve"> Outline any</w:t>
      </w:r>
      <w:r>
        <w:rPr>
          <w:rFonts w:ascii="Arial" w:hAnsi="Arial" w:cs="Arial"/>
        </w:rPr>
        <w:t xml:space="preserve"> working group</w:t>
      </w:r>
      <w:r w:rsidR="00EF552B">
        <w:rPr>
          <w:rFonts w:ascii="Arial" w:hAnsi="Arial" w:cs="Arial"/>
        </w:rPr>
        <w:t xml:space="preserve">s or </w:t>
      </w:r>
      <w:r>
        <w:rPr>
          <w:rFonts w:ascii="Arial" w:hAnsi="Arial" w:cs="Arial"/>
        </w:rPr>
        <w:t>sub-committee</w:t>
      </w:r>
      <w:r w:rsidR="00EF552B">
        <w:rPr>
          <w:rFonts w:ascii="Arial" w:hAnsi="Arial" w:cs="Arial"/>
        </w:rPr>
        <w:t>s – their name, purpose and who is participating in this group</w:t>
      </w:r>
      <w:r>
        <w:rPr>
          <w:rFonts w:ascii="Arial" w:hAnsi="Arial" w:cs="Arial"/>
        </w:rPr>
        <w:t>)</w:t>
      </w:r>
    </w:p>
    <w:p w14:paraId="0DBB819B" w14:textId="70BCD37D" w:rsidR="00FA2B77" w:rsidRDefault="00FA2B77" w:rsidP="00A6202A">
      <w:pPr>
        <w:rPr>
          <w:rFonts w:ascii="Arial" w:hAnsi="Arial" w:cs="Arial"/>
        </w:rPr>
      </w:pPr>
    </w:p>
    <w:p w14:paraId="7B2C621C" w14:textId="77777777" w:rsidR="00FA2B77" w:rsidRDefault="00FA2B77" w:rsidP="00A6202A">
      <w:pPr>
        <w:rPr>
          <w:rFonts w:ascii="Arial" w:hAnsi="Arial" w:cs="Arial"/>
        </w:rPr>
      </w:pPr>
    </w:p>
    <w:p w14:paraId="024227CE" w14:textId="77777777" w:rsidR="00FA2B77" w:rsidRDefault="00FA2B77" w:rsidP="00A6202A">
      <w:pPr>
        <w:rPr>
          <w:rFonts w:ascii="Arial" w:hAnsi="Arial" w:cs="Arial"/>
        </w:rPr>
      </w:pPr>
    </w:p>
    <w:p w14:paraId="3E8F6FED" w14:textId="77777777" w:rsidR="00FA2B77" w:rsidRDefault="00FA2B77" w:rsidP="00A6202A">
      <w:pPr>
        <w:rPr>
          <w:rFonts w:ascii="Arial" w:hAnsi="Arial" w:cs="Arial"/>
        </w:rPr>
      </w:pPr>
    </w:p>
    <w:tbl>
      <w:tblPr>
        <w:tblStyle w:val="TableGrid"/>
        <w:tblW w:w="0" w:type="auto"/>
        <w:tblLook w:val="04A0" w:firstRow="1" w:lastRow="0" w:firstColumn="1" w:lastColumn="0" w:noHBand="0" w:noVBand="1"/>
      </w:tblPr>
      <w:tblGrid>
        <w:gridCol w:w="3085"/>
        <w:gridCol w:w="4111"/>
        <w:gridCol w:w="709"/>
        <w:gridCol w:w="1337"/>
      </w:tblGrid>
      <w:tr w:rsidR="001C1710" w14:paraId="5335C9C9" w14:textId="77777777" w:rsidTr="001C1710">
        <w:trPr>
          <w:trHeight w:val="440"/>
        </w:trPr>
        <w:tc>
          <w:tcPr>
            <w:tcW w:w="3085" w:type="dxa"/>
            <w:tcBorders>
              <w:bottom w:val="single" w:sz="4" w:space="0" w:color="FFFFFF" w:themeColor="background1"/>
              <w:right w:val="single" w:sz="4" w:space="0" w:color="FFFFFF" w:themeColor="background1"/>
            </w:tcBorders>
            <w:shd w:val="clear" w:color="auto" w:fill="000000" w:themeFill="text1"/>
            <w:vAlign w:val="center"/>
          </w:tcPr>
          <w:p w14:paraId="10F27027" w14:textId="35749C18"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Chairperson name</w:t>
            </w:r>
          </w:p>
        </w:tc>
        <w:tc>
          <w:tcPr>
            <w:tcW w:w="6157" w:type="dxa"/>
            <w:gridSpan w:val="3"/>
            <w:tcBorders>
              <w:left w:val="single" w:sz="4" w:space="0" w:color="FFFFFF" w:themeColor="background1"/>
            </w:tcBorders>
            <w:vAlign w:val="center"/>
          </w:tcPr>
          <w:p w14:paraId="280E99FA" w14:textId="7884FC77" w:rsidR="001C1710" w:rsidRDefault="001C1710" w:rsidP="001C1710">
            <w:pPr>
              <w:rPr>
                <w:rFonts w:ascii="Arial" w:hAnsi="Arial" w:cs="Arial"/>
              </w:rPr>
            </w:pPr>
          </w:p>
        </w:tc>
      </w:tr>
      <w:tr w:rsidR="001C1710" w14:paraId="482E7557" w14:textId="77777777" w:rsidTr="001C1710">
        <w:trPr>
          <w:trHeight w:val="440"/>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18B062D" w14:textId="3C8511E0"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Title</w:t>
            </w:r>
          </w:p>
        </w:tc>
        <w:tc>
          <w:tcPr>
            <w:tcW w:w="6157" w:type="dxa"/>
            <w:gridSpan w:val="3"/>
            <w:tcBorders>
              <w:left w:val="single" w:sz="4" w:space="0" w:color="FFFFFF" w:themeColor="background1"/>
            </w:tcBorders>
            <w:vAlign w:val="center"/>
          </w:tcPr>
          <w:p w14:paraId="7EA2D767" w14:textId="77777777" w:rsidR="001C1710" w:rsidRDefault="001C1710" w:rsidP="001C1710">
            <w:pPr>
              <w:rPr>
                <w:rFonts w:ascii="Arial" w:hAnsi="Arial" w:cs="Arial"/>
              </w:rPr>
            </w:pPr>
          </w:p>
        </w:tc>
      </w:tr>
      <w:tr w:rsidR="001C1710" w14:paraId="4FA99970" w14:textId="77777777" w:rsidTr="001C1710">
        <w:trPr>
          <w:trHeight w:val="440"/>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00BC760" w14:textId="3870373A"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Organisation</w:t>
            </w:r>
          </w:p>
        </w:tc>
        <w:tc>
          <w:tcPr>
            <w:tcW w:w="6157" w:type="dxa"/>
            <w:gridSpan w:val="3"/>
            <w:tcBorders>
              <w:left w:val="single" w:sz="4" w:space="0" w:color="FFFFFF" w:themeColor="background1"/>
            </w:tcBorders>
            <w:vAlign w:val="center"/>
          </w:tcPr>
          <w:p w14:paraId="18174472" w14:textId="77777777" w:rsidR="001C1710" w:rsidRDefault="001C1710" w:rsidP="001C1710">
            <w:pPr>
              <w:rPr>
                <w:rFonts w:ascii="Arial" w:hAnsi="Arial" w:cs="Arial"/>
              </w:rPr>
            </w:pPr>
          </w:p>
        </w:tc>
      </w:tr>
      <w:tr w:rsidR="001C1710" w14:paraId="2A7FAC25" w14:textId="77777777" w:rsidTr="001C1710">
        <w:trPr>
          <w:trHeight w:val="440"/>
        </w:trPr>
        <w:tc>
          <w:tcPr>
            <w:tcW w:w="3085" w:type="dxa"/>
            <w:tcBorders>
              <w:top w:val="single" w:sz="4" w:space="0" w:color="FFFFFF" w:themeColor="background1"/>
              <w:right w:val="single" w:sz="4" w:space="0" w:color="FFFFFF" w:themeColor="background1"/>
            </w:tcBorders>
            <w:shd w:val="clear" w:color="auto" w:fill="000000" w:themeFill="text1"/>
            <w:vAlign w:val="center"/>
          </w:tcPr>
          <w:p w14:paraId="39586C3D" w14:textId="4BF658CB"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Signed</w:t>
            </w:r>
          </w:p>
        </w:tc>
        <w:tc>
          <w:tcPr>
            <w:tcW w:w="4111" w:type="dxa"/>
            <w:tcBorders>
              <w:left w:val="single" w:sz="4" w:space="0" w:color="FFFFFF" w:themeColor="background1"/>
            </w:tcBorders>
            <w:vAlign w:val="center"/>
          </w:tcPr>
          <w:p w14:paraId="103D2DA4" w14:textId="77777777" w:rsidR="001C1710" w:rsidRDefault="001C1710" w:rsidP="001C1710">
            <w:pPr>
              <w:rPr>
                <w:rFonts w:ascii="Arial" w:hAnsi="Arial" w:cs="Arial"/>
              </w:rPr>
            </w:pPr>
          </w:p>
        </w:tc>
        <w:tc>
          <w:tcPr>
            <w:tcW w:w="709" w:type="dxa"/>
            <w:shd w:val="clear" w:color="auto" w:fill="000000" w:themeFill="text1"/>
            <w:vAlign w:val="center"/>
          </w:tcPr>
          <w:p w14:paraId="160C9903" w14:textId="26D3886D" w:rsidR="001C1710" w:rsidRPr="001C1710" w:rsidRDefault="001C1710" w:rsidP="001C1710">
            <w:pPr>
              <w:rPr>
                <w:rFonts w:ascii="Arial" w:hAnsi="Arial" w:cs="Arial"/>
                <w:b/>
                <w:color w:val="FFFFFF" w:themeColor="background1"/>
              </w:rPr>
            </w:pPr>
            <w:r w:rsidRPr="001C1710">
              <w:rPr>
                <w:rFonts w:ascii="Arial" w:hAnsi="Arial" w:cs="Arial"/>
                <w:b/>
              </w:rPr>
              <w:t>Date</w:t>
            </w:r>
          </w:p>
        </w:tc>
        <w:tc>
          <w:tcPr>
            <w:tcW w:w="1337" w:type="dxa"/>
            <w:vAlign w:val="center"/>
          </w:tcPr>
          <w:p w14:paraId="7C56D6E9" w14:textId="77777777" w:rsidR="001C1710" w:rsidRDefault="001C1710" w:rsidP="001C1710">
            <w:pPr>
              <w:rPr>
                <w:rFonts w:ascii="Arial" w:hAnsi="Arial" w:cs="Arial"/>
              </w:rPr>
            </w:pPr>
          </w:p>
        </w:tc>
      </w:tr>
      <w:tr w:rsidR="001C1710" w14:paraId="4A3CF927" w14:textId="77777777" w:rsidTr="001C1710">
        <w:tc>
          <w:tcPr>
            <w:tcW w:w="9242" w:type="dxa"/>
            <w:gridSpan w:val="4"/>
            <w:tcBorders>
              <w:left w:val="nil"/>
              <w:right w:val="nil"/>
            </w:tcBorders>
          </w:tcPr>
          <w:p w14:paraId="360DCB4C" w14:textId="77777777" w:rsidR="001C1710" w:rsidRPr="001C1710" w:rsidRDefault="001C1710" w:rsidP="00454F2C">
            <w:pPr>
              <w:rPr>
                <w:rFonts w:ascii="Arial" w:hAnsi="Arial" w:cs="Arial"/>
                <w:b/>
              </w:rPr>
            </w:pPr>
          </w:p>
        </w:tc>
      </w:tr>
      <w:tr w:rsidR="001C1710" w14:paraId="38CC9F96" w14:textId="77777777" w:rsidTr="001C1710">
        <w:trPr>
          <w:trHeight w:val="442"/>
        </w:trPr>
        <w:tc>
          <w:tcPr>
            <w:tcW w:w="3085" w:type="dxa"/>
            <w:tcBorders>
              <w:bottom w:val="single" w:sz="4" w:space="0" w:color="FFFFFF" w:themeColor="background1"/>
              <w:right w:val="single" w:sz="4" w:space="0" w:color="FFFFFF" w:themeColor="background1"/>
            </w:tcBorders>
            <w:shd w:val="clear" w:color="auto" w:fill="000000" w:themeFill="text1"/>
            <w:vAlign w:val="center"/>
          </w:tcPr>
          <w:p w14:paraId="202F1F24" w14:textId="44B9381E"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DET representative name</w:t>
            </w:r>
          </w:p>
        </w:tc>
        <w:tc>
          <w:tcPr>
            <w:tcW w:w="6157" w:type="dxa"/>
            <w:gridSpan w:val="3"/>
            <w:tcBorders>
              <w:left w:val="single" w:sz="4" w:space="0" w:color="FFFFFF" w:themeColor="background1"/>
            </w:tcBorders>
            <w:vAlign w:val="center"/>
          </w:tcPr>
          <w:p w14:paraId="31EBA95A" w14:textId="77777777" w:rsidR="001C1710" w:rsidRDefault="001C1710" w:rsidP="001C1710">
            <w:pPr>
              <w:rPr>
                <w:rFonts w:ascii="Arial" w:hAnsi="Arial" w:cs="Arial"/>
              </w:rPr>
            </w:pPr>
          </w:p>
        </w:tc>
      </w:tr>
      <w:tr w:rsidR="001C1710" w14:paraId="0FBCBE3D" w14:textId="77777777" w:rsidTr="001C1710">
        <w:trPr>
          <w:trHeight w:val="442"/>
        </w:trPr>
        <w:tc>
          <w:tcPr>
            <w:tcW w:w="308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1318AF" w14:textId="6EAAF94E"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Title</w:t>
            </w:r>
          </w:p>
        </w:tc>
        <w:tc>
          <w:tcPr>
            <w:tcW w:w="6157" w:type="dxa"/>
            <w:gridSpan w:val="3"/>
            <w:tcBorders>
              <w:left w:val="single" w:sz="4" w:space="0" w:color="FFFFFF" w:themeColor="background1"/>
            </w:tcBorders>
            <w:vAlign w:val="center"/>
          </w:tcPr>
          <w:p w14:paraId="4433BBE9" w14:textId="77777777" w:rsidR="001C1710" w:rsidRDefault="001C1710" w:rsidP="001C1710">
            <w:pPr>
              <w:rPr>
                <w:rFonts w:ascii="Arial" w:hAnsi="Arial" w:cs="Arial"/>
              </w:rPr>
            </w:pPr>
          </w:p>
        </w:tc>
      </w:tr>
      <w:tr w:rsidR="001C1710" w14:paraId="15C81B90" w14:textId="77777777" w:rsidTr="001C1710">
        <w:trPr>
          <w:trHeight w:val="442"/>
        </w:trPr>
        <w:tc>
          <w:tcPr>
            <w:tcW w:w="3085" w:type="dxa"/>
            <w:tcBorders>
              <w:top w:val="single" w:sz="4" w:space="0" w:color="FFFFFF" w:themeColor="background1"/>
              <w:right w:val="single" w:sz="4" w:space="0" w:color="FFFFFF" w:themeColor="background1"/>
            </w:tcBorders>
            <w:shd w:val="clear" w:color="auto" w:fill="000000" w:themeFill="text1"/>
            <w:vAlign w:val="center"/>
          </w:tcPr>
          <w:p w14:paraId="56DAEB32" w14:textId="302B0638" w:rsidR="001C1710" w:rsidRPr="001C1710" w:rsidRDefault="001C1710" w:rsidP="001C1710">
            <w:pPr>
              <w:rPr>
                <w:rFonts w:ascii="Arial" w:hAnsi="Arial" w:cs="Arial"/>
                <w:b/>
                <w:color w:val="FFFFFF" w:themeColor="background1"/>
              </w:rPr>
            </w:pPr>
            <w:r w:rsidRPr="001C1710">
              <w:rPr>
                <w:rFonts w:ascii="Arial" w:hAnsi="Arial" w:cs="Arial"/>
                <w:b/>
                <w:color w:val="FFFFFF" w:themeColor="background1"/>
              </w:rPr>
              <w:t>Signed</w:t>
            </w:r>
          </w:p>
        </w:tc>
        <w:tc>
          <w:tcPr>
            <w:tcW w:w="4111" w:type="dxa"/>
            <w:tcBorders>
              <w:left w:val="single" w:sz="4" w:space="0" w:color="FFFFFF" w:themeColor="background1"/>
            </w:tcBorders>
            <w:vAlign w:val="center"/>
          </w:tcPr>
          <w:p w14:paraId="277DD07B" w14:textId="77777777" w:rsidR="001C1710" w:rsidRDefault="001C1710" w:rsidP="001C1710">
            <w:pPr>
              <w:rPr>
                <w:rFonts w:ascii="Arial" w:hAnsi="Arial" w:cs="Arial"/>
              </w:rPr>
            </w:pPr>
          </w:p>
        </w:tc>
        <w:tc>
          <w:tcPr>
            <w:tcW w:w="709" w:type="dxa"/>
            <w:shd w:val="clear" w:color="auto" w:fill="000000" w:themeFill="text1"/>
            <w:vAlign w:val="center"/>
          </w:tcPr>
          <w:p w14:paraId="20B3C711" w14:textId="08F87714" w:rsidR="001C1710" w:rsidRDefault="001C1710" w:rsidP="001C1710">
            <w:pPr>
              <w:rPr>
                <w:rFonts w:ascii="Arial" w:hAnsi="Arial" w:cs="Arial"/>
              </w:rPr>
            </w:pPr>
            <w:r w:rsidRPr="001C1710">
              <w:rPr>
                <w:rFonts w:ascii="Arial" w:hAnsi="Arial" w:cs="Arial"/>
                <w:b/>
              </w:rPr>
              <w:t>Date</w:t>
            </w:r>
          </w:p>
        </w:tc>
        <w:tc>
          <w:tcPr>
            <w:tcW w:w="1337" w:type="dxa"/>
            <w:vAlign w:val="center"/>
          </w:tcPr>
          <w:p w14:paraId="2BE89C7C" w14:textId="559519E9" w:rsidR="001C1710" w:rsidRDefault="001C1710" w:rsidP="001C1710">
            <w:pPr>
              <w:rPr>
                <w:rFonts w:ascii="Arial" w:hAnsi="Arial" w:cs="Arial"/>
              </w:rPr>
            </w:pPr>
          </w:p>
        </w:tc>
      </w:tr>
    </w:tbl>
    <w:p w14:paraId="0CF28FD4" w14:textId="4B2EA39F" w:rsidR="00454F2C" w:rsidRPr="00914615" w:rsidRDefault="00454F2C" w:rsidP="00454F2C">
      <w:pPr>
        <w:rPr>
          <w:rFonts w:ascii="Arial" w:hAnsi="Arial" w:cs="Arial"/>
        </w:rPr>
      </w:pPr>
    </w:p>
    <w:sectPr w:rsidR="00454F2C" w:rsidRPr="00914615" w:rsidSect="00A620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5E170" w14:textId="77777777" w:rsidR="00EF552B" w:rsidRDefault="00EF552B" w:rsidP="006120EE">
      <w:pPr>
        <w:spacing w:after="0" w:line="240" w:lineRule="auto"/>
      </w:pPr>
      <w:r>
        <w:separator/>
      </w:r>
    </w:p>
  </w:endnote>
  <w:endnote w:type="continuationSeparator" w:id="0">
    <w:p w14:paraId="53E45AD6" w14:textId="77777777" w:rsidR="00EF552B" w:rsidRDefault="00EF552B" w:rsidP="006120EE">
      <w:pPr>
        <w:spacing w:after="0" w:line="240" w:lineRule="auto"/>
      </w:pPr>
      <w:r>
        <w:continuationSeparator/>
      </w:r>
    </w:p>
  </w:endnote>
  <w:endnote w:type="continuationNotice" w:id="1">
    <w:p w14:paraId="3B40DF40" w14:textId="77777777" w:rsidR="00EF552B" w:rsidRDefault="00EF5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129111"/>
      <w:docPartObj>
        <w:docPartGallery w:val="Page Numbers (Bottom of Page)"/>
        <w:docPartUnique/>
      </w:docPartObj>
    </w:sdtPr>
    <w:sdtEndPr>
      <w:rPr>
        <w:noProof/>
      </w:rPr>
    </w:sdtEndPr>
    <w:sdtContent>
      <w:p w14:paraId="25430E68" w14:textId="6059A8AB" w:rsidR="00EF552B" w:rsidRDefault="00EF552B">
        <w:pPr>
          <w:pStyle w:val="Footer"/>
          <w:jc w:val="center"/>
        </w:pPr>
        <w:r>
          <w:fldChar w:fldCharType="begin"/>
        </w:r>
        <w:r>
          <w:instrText xml:space="preserve"> PAGE   \* MERGEFORMAT </w:instrText>
        </w:r>
        <w:r>
          <w:fldChar w:fldCharType="separate"/>
        </w:r>
        <w:r w:rsidR="00622174">
          <w:rPr>
            <w:noProof/>
          </w:rPr>
          <w:t>15</w:t>
        </w:r>
        <w:r>
          <w:rPr>
            <w:noProof/>
          </w:rPr>
          <w:fldChar w:fldCharType="end"/>
        </w:r>
      </w:p>
    </w:sdtContent>
  </w:sdt>
  <w:p w14:paraId="2310EBAC" w14:textId="77777777" w:rsidR="00EF552B" w:rsidRDefault="00EF5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0760" w14:textId="77777777" w:rsidR="00EF552B" w:rsidRDefault="00EF552B" w:rsidP="006120EE">
      <w:pPr>
        <w:spacing w:after="0" w:line="240" w:lineRule="auto"/>
      </w:pPr>
      <w:r>
        <w:separator/>
      </w:r>
    </w:p>
  </w:footnote>
  <w:footnote w:type="continuationSeparator" w:id="0">
    <w:p w14:paraId="4CEAD8EE" w14:textId="77777777" w:rsidR="00EF552B" w:rsidRDefault="00EF552B" w:rsidP="006120EE">
      <w:pPr>
        <w:spacing w:after="0" w:line="240" w:lineRule="auto"/>
      </w:pPr>
      <w:r>
        <w:continuationSeparator/>
      </w:r>
    </w:p>
  </w:footnote>
  <w:footnote w:type="continuationNotice" w:id="1">
    <w:p w14:paraId="4E352306" w14:textId="77777777" w:rsidR="00EF552B" w:rsidRDefault="00EF55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C4F1C" w14:textId="6D76BD2E" w:rsidR="00EF552B" w:rsidRDefault="00EF5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4EB"/>
    <w:multiLevelType w:val="hybridMultilevel"/>
    <w:tmpl w:val="96A6DA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6E7AE5"/>
    <w:multiLevelType w:val="hybridMultilevel"/>
    <w:tmpl w:val="58807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A27E53"/>
    <w:multiLevelType w:val="hybridMultilevel"/>
    <w:tmpl w:val="6C988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DF1F37"/>
    <w:multiLevelType w:val="hybridMultilevel"/>
    <w:tmpl w:val="940041EE"/>
    <w:lvl w:ilvl="0" w:tplc="0C090005">
      <w:start w:val="1"/>
      <w:numFmt w:val="bullet"/>
      <w:pStyle w:val="Bullet"/>
      <w:lvlText w:val=""/>
      <w:lvlJc w:val="left"/>
      <w:pPr>
        <w:ind w:left="360" w:hanging="360"/>
      </w:pPr>
      <w:rPr>
        <w:rFonts w:ascii="Symbol" w:hAnsi="Symbol" w:hint="default"/>
        <w:color w:val="3B3C3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482403"/>
    <w:multiLevelType w:val="hybridMultilevel"/>
    <w:tmpl w:val="41E43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5C2EC2"/>
    <w:multiLevelType w:val="hybridMultilevel"/>
    <w:tmpl w:val="1122A0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A21608"/>
    <w:multiLevelType w:val="hybridMultilevel"/>
    <w:tmpl w:val="F676B63E"/>
    <w:lvl w:ilvl="0" w:tplc="04A8F474">
      <w:start w:val="1"/>
      <w:numFmt w:val="bullet"/>
      <w:pStyle w:val="Bulletsub"/>
      <w:lvlText w:val=""/>
      <w:lvlJc w:val="left"/>
      <w:pPr>
        <w:ind w:left="725" w:hanging="360"/>
      </w:pPr>
      <w:rPr>
        <w:rFonts w:ascii="Symbol" w:hAnsi="Symbol" w:hint="default"/>
        <w:color w:val="3B3C3C"/>
      </w:rPr>
    </w:lvl>
    <w:lvl w:ilvl="1" w:tplc="0C090003" w:tentative="1">
      <w:start w:val="1"/>
      <w:numFmt w:val="bullet"/>
      <w:lvlText w:val="o"/>
      <w:lvlJc w:val="left"/>
      <w:pPr>
        <w:ind w:left="1838" w:hanging="360"/>
      </w:pPr>
      <w:rPr>
        <w:rFonts w:ascii="Courier New" w:hAnsi="Courier New" w:cs="Courier New" w:hint="default"/>
      </w:rPr>
    </w:lvl>
    <w:lvl w:ilvl="2" w:tplc="0C090005" w:tentative="1">
      <w:start w:val="1"/>
      <w:numFmt w:val="bullet"/>
      <w:lvlText w:val=""/>
      <w:lvlJc w:val="left"/>
      <w:pPr>
        <w:ind w:left="2558" w:hanging="360"/>
      </w:pPr>
      <w:rPr>
        <w:rFonts w:ascii="Wingdings" w:hAnsi="Wingdings" w:hint="default"/>
      </w:rPr>
    </w:lvl>
    <w:lvl w:ilvl="3" w:tplc="0C090001" w:tentative="1">
      <w:start w:val="1"/>
      <w:numFmt w:val="bullet"/>
      <w:lvlText w:val=""/>
      <w:lvlJc w:val="left"/>
      <w:pPr>
        <w:ind w:left="3278" w:hanging="360"/>
      </w:pPr>
      <w:rPr>
        <w:rFonts w:ascii="Symbol" w:hAnsi="Symbol" w:hint="default"/>
      </w:rPr>
    </w:lvl>
    <w:lvl w:ilvl="4" w:tplc="0C090003" w:tentative="1">
      <w:start w:val="1"/>
      <w:numFmt w:val="bullet"/>
      <w:lvlText w:val="o"/>
      <w:lvlJc w:val="left"/>
      <w:pPr>
        <w:ind w:left="3998" w:hanging="360"/>
      </w:pPr>
      <w:rPr>
        <w:rFonts w:ascii="Courier New" w:hAnsi="Courier New" w:cs="Courier New" w:hint="default"/>
      </w:rPr>
    </w:lvl>
    <w:lvl w:ilvl="5" w:tplc="0C090005" w:tentative="1">
      <w:start w:val="1"/>
      <w:numFmt w:val="bullet"/>
      <w:lvlText w:val=""/>
      <w:lvlJc w:val="left"/>
      <w:pPr>
        <w:ind w:left="4718" w:hanging="360"/>
      </w:pPr>
      <w:rPr>
        <w:rFonts w:ascii="Wingdings" w:hAnsi="Wingdings" w:hint="default"/>
      </w:rPr>
    </w:lvl>
    <w:lvl w:ilvl="6" w:tplc="0C090001" w:tentative="1">
      <w:start w:val="1"/>
      <w:numFmt w:val="bullet"/>
      <w:lvlText w:val=""/>
      <w:lvlJc w:val="left"/>
      <w:pPr>
        <w:ind w:left="5438" w:hanging="360"/>
      </w:pPr>
      <w:rPr>
        <w:rFonts w:ascii="Symbol" w:hAnsi="Symbol" w:hint="default"/>
      </w:rPr>
    </w:lvl>
    <w:lvl w:ilvl="7" w:tplc="0C090003" w:tentative="1">
      <w:start w:val="1"/>
      <w:numFmt w:val="bullet"/>
      <w:lvlText w:val="o"/>
      <w:lvlJc w:val="left"/>
      <w:pPr>
        <w:ind w:left="6158" w:hanging="360"/>
      </w:pPr>
      <w:rPr>
        <w:rFonts w:ascii="Courier New" w:hAnsi="Courier New" w:cs="Courier New" w:hint="default"/>
      </w:rPr>
    </w:lvl>
    <w:lvl w:ilvl="8" w:tplc="0C090005" w:tentative="1">
      <w:start w:val="1"/>
      <w:numFmt w:val="bullet"/>
      <w:lvlText w:val=""/>
      <w:lvlJc w:val="left"/>
      <w:pPr>
        <w:ind w:left="6878" w:hanging="360"/>
      </w:pPr>
      <w:rPr>
        <w:rFonts w:ascii="Wingdings" w:hAnsi="Wingdings" w:hint="default"/>
      </w:rPr>
    </w:lvl>
  </w:abstractNum>
  <w:abstractNum w:abstractNumId="7">
    <w:nsid w:val="4DCB2ABC"/>
    <w:multiLevelType w:val="hybridMultilevel"/>
    <w:tmpl w:val="820220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8591305"/>
    <w:multiLevelType w:val="hybridMultilevel"/>
    <w:tmpl w:val="A2703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83548A"/>
    <w:multiLevelType w:val="hybridMultilevel"/>
    <w:tmpl w:val="06CA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EC6886"/>
    <w:multiLevelType w:val="hybridMultilevel"/>
    <w:tmpl w:val="77BA7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A6645F"/>
    <w:multiLevelType w:val="hybridMultilevel"/>
    <w:tmpl w:val="F5DC8B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B316A72"/>
    <w:multiLevelType w:val="hybridMultilevel"/>
    <w:tmpl w:val="EEDACB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
  </w:num>
  <w:num w:numId="5">
    <w:abstractNumId w:val="2"/>
  </w:num>
  <w:num w:numId="6">
    <w:abstractNumId w:val="12"/>
  </w:num>
  <w:num w:numId="7">
    <w:abstractNumId w:val="7"/>
  </w:num>
  <w:num w:numId="8">
    <w:abstractNumId w:val="1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EE"/>
    <w:rsid w:val="00002F4D"/>
    <w:rsid w:val="0001431F"/>
    <w:rsid w:val="00056788"/>
    <w:rsid w:val="00067B31"/>
    <w:rsid w:val="00083CED"/>
    <w:rsid w:val="00091C6F"/>
    <w:rsid w:val="00096E1D"/>
    <w:rsid w:val="000972EB"/>
    <w:rsid w:val="000A5F48"/>
    <w:rsid w:val="000D6DBC"/>
    <w:rsid w:val="00115579"/>
    <w:rsid w:val="00120522"/>
    <w:rsid w:val="001513DE"/>
    <w:rsid w:val="00163B42"/>
    <w:rsid w:val="00173004"/>
    <w:rsid w:val="001762A3"/>
    <w:rsid w:val="00186555"/>
    <w:rsid w:val="001A4497"/>
    <w:rsid w:val="001C0819"/>
    <w:rsid w:val="001C1710"/>
    <w:rsid w:val="001F5BF0"/>
    <w:rsid w:val="0020214A"/>
    <w:rsid w:val="0020606B"/>
    <w:rsid w:val="00211C20"/>
    <w:rsid w:val="00224F24"/>
    <w:rsid w:val="002700C8"/>
    <w:rsid w:val="00287D26"/>
    <w:rsid w:val="00294702"/>
    <w:rsid w:val="002C5780"/>
    <w:rsid w:val="002E1BC9"/>
    <w:rsid w:val="00324408"/>
    <w:rsid w:val="00337C24"/>
    <w:rsid w:val="00396FDD"/>
    <w:rsid w:val="003A62FB"/>
    <w:rsid w:val="0043123E"/>
    <w:rsid w:val="00453257"/>
    <w:rsid w:val="00454F2C"/>
    <w:rsid w:val="00456F79"/>
    <w:rsid w:val="0047747D"/>
    <w:rsid w:val="004855DF"/>
    <w:rsid w:val="004F2F01"/>
    <w:rsid w:val="005125DA"/>
    <w:rsid w:val="00560947"/>
    <w:rsid w:val="00595B90"/>
    <w:rsid w:val="00597CF3"/>
    <w:rsid w:val="005C51F9"/>
    <w:rsid w:val="005F312C"/>
    <w:rsid w:val="005F71C4"/>
    <w:rsid w:val="006120EE"/>
    <w:rsid w:val="00620F93"/>
    <w:rsid w:val="00622174"/>
    <w:rsid w:val="006753F8"/>
    <w:rsid w:val="00693BC1"/>
    <w:rsid w:val="006A3396"/>
    <w:rsid w:val="006B61EC"/>
    <w:rsid w:val="006E7D94"/>
    <w:rsid w:val="006F366A"/>
    <w:rsid w:val="00763753"/>
    <w:rsid w:val="007B13E5"/>
    <w:rsid w:val="007B664F"/>
    <w:rsid w:val="007C3D99"/>
    <w:rsid w:val="007D1163"/>
    <w:rsid w:val="007D3F60"/>
    <w:rsid w:val="00803AAE"/>
    <w:rsid w:val="00807C7C"/>
    <w:rsid w:val="00887A39"/>
    <w:rsid w:val="008A43F2"/>
    <w:rsid w:val="008C1304"/>
    <w:rsid w:val="008C2489"/>
    <w:rsid w:val="008D01FD"/>
    <w:rsid w:val="008D5EDE"/>
    <w:rsid w:val="008E4F82"/>
    <w:rsid w:val="008E5907"/>
    <w:rsid w:val="00914615"/>
    <w:rsid w:val="00920303"/>
    <w:rsid w:val="00946A1D"/>
    <w:rsid w:val="00967AB0"/>
    <w:rsid w:val="00973765"/>
    <w:rsid w:val="00981A53"/>
    <w:rsid w:val="009E51E2"/>
    <w:rsid w:val="009E6CD0"/>
    <w:rsid w:val="00A231AB"/>
    <w:rsid w:val="00A34B64"/>
    <w:rsid w:val="00A34B73"/>
    <w:rsid w:val="00A6202A"/>
    <w:rsid w:val="00A76F81"/>
    <w:rsid w:val="00AD369B"/>
    <w:rsid w:val="00AE0909"/>
    <w:rsid w:val="00AF5D8F"/>
    <w:rsid w:val="00B402FA"/>
    <w:rsid w:val="00B417A7"/>
    <w:rsid w:val="00B578E4"/>
    <w:rsid w:val="00B61F50"/>
    <w:rsid w:val="00B84337"/>
    <w:rsid w:val="00BA4242"/>
    <w:rsid w:val="00BB1F92"/>
    <w:rsid w:val="00BC4D3B"/>
    <w:rsid w:val="00BF2EB6"/>
    <w:rsid w:val="00C0378F"/>
    <w:rsid w:val="00C772EE"/>
    <w:rsid w:val="00C93FDB"/>
    <w:rsid w:val="00CD268D"/>
    <w:rsid w:val="00CD3DE6"/>
    <w:rsid w:val="00D225FC"/>
    <w:rsid w:val="00D2763B"/>
    <w:rsid w:val="00D71102"/>
    <w:rsid w:val="00DD6FD8"/>
    <w:rsid w:val="00E00D91"/>
    <w:rsid w:val="00E27570"/>
    <w:rsid w:val="00E54C7F"/>
    <w:rsid w:val="00E57DB5"/>
    <w:rsid w:val="00EC3E57"/>
    <w:rsid w:val="00EE171A"/>
    <w:rsid w:val="00EF16AA"/>
    <w:rsid w:val="00EF552B"/>
    <w:rsid w:val="00F35F77"/>
    <w:rsid w:val="00F4193F"/>
    <w:rsid w:val="00F56E83"/>
    <w:rsid w:val="00FA2B77"/>
    <w:rsid w:val="00FD2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1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0EE"/>
  </w:style>
  <w:style w:type="paragraph" w:styleId="Footer">
    <w:name w:val="footer"/>
    <w:basedOn w:val="Normal"/>
    <w:link w:val="FooterChar"/>
    <w:uiPriority w:val="99"/>
    <w:unhideWhenUsed/>
    <w:rsid w:val="0061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EE"/>
  </w:style>
  <w:style w:type="paragraph" w:styleId="ListParagraph">
    <w:name w:val="List Paragraph"/>
    <w:basedOn w:val="Normal"/>
    <w:uiPriority w:val="34"/>
    <w:qFormat/>
    <w:rsid w:val="006120EE"/>
    <w:pPr>
      <w:ind w:left="720"/>
      <w:contextualSpacing/>
    </w:pPr>
  </w:style>
  <w:style w:type="character" w:customStyle="1" w:styleId="Heading1Char">
    <w:name w:val="Heading 1 Char"/>
    <w:basedOn w:val="DefaultParagraphFont"/>
    <w:link w:val="Heading1"/>
    <w:uiPriority w:val="9"/>
    <w:rsid w:val="006120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13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2C"/>
    <w:rPr>
      <w:rFonts w:ascii="Tahoma" w:hAnsi="Tahoma" w:cs="Tahoma"/>
      <w:sz w:val="16"/>
      <w:szCs w:val="16"/>
    </w:rPr>
  </w:style>
  <w:style w:type="paragraph" w:styleId="NormalWeb">
    <w:name w:val="Normal (Web)"/>
    <w:basedOn w:val="Normal"/>
    <w:uiPriority w:val="99"/>
    <w:semiHidden/>
    <w:unhideWhenUsed/>
    <w:rsid w:val="004312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9146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61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73765"/>
    <w:rPr>
      <w:sz w:val="16"/>
      <w:szCs w:val="16"/>
    </w:rPr>
  </w:style>
  <w:style w:type="paragraph" w:styleId="CommentText">
    <w:name w:val="annotation text"/>
    <w:basedOn w:val="Normal"/>
    <w:link w:val="CommentTextChar"/>
    <w:uiPriority w:val="99"/>
    <w:semiHidden/>
    <w:unhideWhenUsed/>
    <w:rsid w:val="00973765"/>
    <w:pPr>
      <w:spacing w:line="240" w:lineRule="auto"/>
    </w:pPr>
    <w:rPr>
      <w:sz w:val="20"/>
      <w:szCs w:val="20"/>
    </w:rPr>
  </w:style>
  <w:style w:type="character" w:customStyle="1" w:styleId="CommentTextChar">
    <w:name w:val="Comment Text Char"/>
    <w:basedOn w:val="DefaultParagraphFont"/>
    <w:link w:val="CommentText"/>
    <w:uiPriority w:val="99"/>
    <w:semiHidden/>
    <w:rsid w:val="00973765"/>
    <w:rPr>
      <w:sz w:val="20"/>
      <w:szCs w:val="20"/>
    </w:rPr>
  </w:style>
  <w:style w:type="paragraph" w:styleId="CommentSubject">
    <w:name w:val="annotation subject"/>
    <w:basedOn w:val="CommentText"/>
    <w:next w:val="CommentText"/>
    <w:link w:val="CommentSubjectChar"/>
    <w:uiPriority w:val="99"/>
    <w:semiHidden/>
    <w:unhideWhenUsed/>
    <w:rsid w:val="00973765"/>
    <w:rPr>
      <w:b/>
      <w:bCs/>
    </w:rPr>
  </w:style>
  <w:style w:type="character" w:customStyle="1" w:styleId="CommentSubjectChar">
    <w:name w:val="Comment Subject Char"/>
    <w:basedOn w:val="CommentTextChar"/>
    <w:link w:val="CommentSubject"/>
    <w:uiPriority w:val="99"/>
    <w:semiHidden/>
    <w:rsid w:val="00973765"/>
    <w:rPr>
      <w:b/>
      <w:bCs/>
      <w:sz w:val="20"/>
      <w:szCs w:val="20"/>
    </w:rPr>
  </w:style>
  <w:style w:type="paragraph" w:customStyle="1" w:styleId="Body">
    <w:name w:val="Body"/>
    <w:link w:val="BodyChar"/>
    <w:qFormat/>
    <w:rsid w:val="007D3F60"/>
    <w:pPr>
      <w:spacing w:before="210" w:after="0" w:line="260" w:lineRule="atLeast"/>
    </w:pPr>
    <w:rPr>
      <w:rFonts w:ascii="Arial" w:eastAsia="Batang" w:hAnsi="Arial" w:cs="Arial"/>
      <w:color w:val="3B3C3C"/>
      <w:sz w:val="18"/>
      <w:szCs w:val="18"/>
    </w:rPr>
  </w:style>
  <w:style w:type="character" w:customStyle="1" w:styleId="BodyChar">
    <w:name w:val="Body Char"/>
    <w:link w:val="Body"/>
    <w:rsid w:val="007D3F60"/>
    <w:rPr>
      <w:rFonts w:ascii="Arial" w:eastAsia="Batang" w:hAnsi="Arial" w:cs="Arial"/>
      <w:color w:val="3B3C3C"/>
      <w:sz w:val="18"/>
      <w:szCs w:val="18"/>
    </w:rPr>
  </w:style>
  <w:style w:type="paragraph" w:customStyle="1" w:styleId="Bullet">
    <w:name w:val="Bullet"/>
    <w:basedOn w:val="Normal"/>
    <w:qFormat/>
    <w:rsid w:val="007D3F60"/>
    <w:pPr>
      <w:numPr>
        <w:numId w:val="12"/>
      </w:numPr>
      <w:tabs>
        <w:tab w:val="left" w:pos="357"/>
      </w:tabs>
      <w:spacing w:before="80" w:after="60" w:line="260" w:lineRule="atLeast"/>
    </w:pPr>
    <w:rPr>
      <w:rFonts w:ascii="Arial" w:eastAsia="Batang" w:hAnsi="Arial" w:cs="Times New Roman"/>
      <w:color w:val="3B3C3C"/>
      <w:sz w:val="18"/>
      <w:shd w:val="clear" w:color="auto" w:fill="FFFFFF"/>
    </w:rPr>
  </w:style>
  <w:style w:type="character" w:customStyle="1" w:styleId="Headingsinheaders">
    <w:name w:val="Headings in headers"/>
    <w:uiPriority w:val="1"/>
    <w:qFormat/>
    <w:rsid w:val="007D3F60"/>
    <w:rPr>
      <w:rFonts w:ascii="Arial" w:hAnsi="Arial"/>
      <w:color w:val="B40000"/>
      <w:sz w:val="28"/>
    </w:rPr>
  </w:style>
  <w:style w:type="paragraph" w:customStyle="1" w:styleId="Bulletsub">
    <w:name w:val="Bullet sub"/>
    <w:qFormat/>
    <w:rsid w:val="00056788"/>
    <w:pPr>
      <w:numPr>
        <w:numId w:val="13"/>
      </w:numPr>
      <w:tabs>
        <w:tab w:val="left" w:pos="709"/>
      </w:tabs>
      <w:spacing w:before="40" w:after="0" w:line="260" w:lineRule="atLeast"/>
      <w:ind w:left="720" w:hanging="357"/>
    </w:pPr>
    <w:rPr>
      <w:rFonts w:ascii="Arial" w:eastAsia="Batang" w:hAnsi="Arial" w:cs="Times New Roman"/>
      <w:color w:val="3B3C3C"/>
      <w:sz w:val="18"/>
    </w:rPr>
  </w:style>
  <w:style w:type="paragraph" w:styleId="Revision">
    <w:name w:val="Revision"/>
    <w:hidden/>
    <w:uiPriority w:val="99"/>
    <w:semiHidden/>
    <w:rsid w:val="00C0378F"/>
    <w:pPr>
      <w:spacing w:after="0" w:line="240" w:lineRule="auto"/>
    </w:pPr>
  </w:style>
  <w:style w:type="paragraph" w:customStyle="1" w:styleId="Bodyafterheading">
    <w:name w:val="Body after heading"/>
    <w:next w:val="Body"/>
    <w:link w:val="BodyafterheadingChar"/>
    <w:qFormat/>
    <w:rsid w:val="00595B90"/>
    <w:pPr>
      <w:spacing w:before="40" w:after="0" w:line="260" w:lineRule="atLeast"/>
    </w:pPr>
    <w:rPr>
      <w:rFonts w:ascii="Arial" w:eastAsia="Times New Roman" w:hAnsi="Arial" w:cs="Times New Roman"/>
      <w:color w:val="3B3C3C"/>
      <w:sz w:val="18"/>
      <w:lang w:val="en-US" w:bidi="en-US"/>
    </w:rPr>
  </w:style>
  <w:style w:type="character" w:customStyle="1" w:styleId="BodyafterheadingChar">
    <w:name w:val="Body after heading Char"/>
    <w:link w:val="Bodyafterheading"/>
    <w:rsid w:val="00595B90"/>
    <w:rPr>
      <w:rFonts w:ascii="Arial" w:eastAsia="Times New Roman" w:hAnsi="Arial" w:cs="Times New Roman"/>
      <w:color w:val="3B3C3C"/>
      <w:sz w:val="18"/>
      <w:lang w:val="en-US" w:bidi="en-US"/>
    </w:rPr>
  </w:style>
  <w:style w:type="paragraph" w:customStyle="1" w:styleId="4pts">
    <w:name w:val="4pts"/>
    <w:qFormat/>
    <w:rsid w:val="00595B90"/>
    <w:pPr>
      <w:spacing w:after="0" w:line="240" w:lineRule="auto"/>
    </w:pPr>
    <w:rPr>
      <w:rFonts w:ascii="Arial" w:eastAsia="Times New Roman" w:hAnsi="Arial" w:cs="Times New Roman"/>
      <w:sz w:val="8"/>
      <w:szCs w:val="20"/>
    </w:rPr>
  </w:style>
  <w:style w:type="character" w:styleId="Strong">
    <w:name w:val="Strong"/>
    <w:uiPriority w:val="22"/>
    <w:qFormat/>
    <w:rsid w:val="00595B90"/>
    <w:rPr>
      <w:b/>
      <w:bCs/>
    </w:rPr>
  </w:style>
  <w:style w:type="table" w:customStyle="1" w:styleId="DEECD">
    <w:name w:val="DEECD"/>
    <w:basedOn w:val="TableNormal"/>
    <w:uiPriority w:val="99"/>
    <w:qFormat/>
    <w:rsid w:val="00595B90"/>
    <w:pPr>
      <w:spacing w:after="0" w:line="240" w:lineRule="auto"/>
    </w:pPr>
    <w:rPr>
      <w:rFonts w:ascii="Arial" w:eastAsia="Batang" w:hAnsi="Arial" w:cs="Times New Roman"/>
      <w:color w:val="3B3C3C"/>
      <w:sz w:val="18"/>
      <w:szCs w:val="20"/>
      <w:lang w:val="en-GB" w:eastAsia="en-GB"/>
    </w:rPr>
    <w:tblPr>
      <w:tblStyleRowBandSize w:val="1"/>
      <w:tblBorders>
        <w:top w:val="single" w:sz="2" w:space="0" w:color="B40000"/>
        <w:left w:val="single" w:sz="2" w:space="0" w:color="B40000"/>
        <w:bottom w:val="single" w:sz="2" w:space="0" w:color="B40000"/>
        <w:right w:val="single" w:sz="2" w:space="0" w:color="B40000"/>
        <w:insideH w:val="single" w:sz="2" w:space="0" w:color="B40000"/>
        <w:insideV w:val="single" w:sz="2" w:space="0" w:color="B40000"/>
      </w:tblBorders>
      <w:tblCellMar>
        <w:top w:w="113" w:type="dxa"/>
        <w:bottom w:w="57" w:type="dxa"/>
      </w:tblCellMar>
    </w:tblPr>
    <w:trPr>
      <w:cantSplit/>
    </w:trPr>
    <w:tcPr>
      <w:shd w:val="clear" w:color="auto" w:fill="auto"/>
    </w:tcPr>
    <w:tblStylePr w:type="firstRow">
      <w:rPr>
        <w:rFonts w:ascii="Arial" w:hAnsi="Arial"/>
        <w:b/>
        <w:color w:val="FFFFFF"/>
        <w:sz w:val="18"/>
      </w:rPr>
      <w:tblPr/>
      <w:tcPr>
        <w:shd w:val="clear" w:color="auto" w:fill="B40000"/>
      </w:tcPr>
    </w:tblStylePr>
    <w:tblStylePr w:type="band2Horz">
      <w:tblPr/>
      <w:tcPr>
        <w:shd w:val="clear" w:color="auto" w:fill="FFFFFF"/>
      </w:tcPr>
    </w:tblStylePr>
  </w:style>
  <w:style w:type="paragraph" w:customStyle="1" w:styleId="Heading1nonumber">
    <w:name w:val="Heading 1 no number"/>
    <w:basedOn w:val="Heading1"/>
    <w:qFormat/>
    <w:rsid w:val="00595B90"/>
    <w:pPr>
      <w:tabs>
        <w:tab w:val="left" w:pos="357"/>
      </w:tabs>
      <w:spacing w:before="360" w:line="240" w:lineRule="auto"/>
    </w:pPr>
    <w:rPr>
      <w:rFonts w:ascii="Arial" w:eastAsia="Times New Roman" w:hAnsi="Arial" w:cs="Tahoma"/>
      <w:b w:val="0"/>
      <w:color w:val="B40000"/>
      <w:lang w:eastAsia="en-AU"/>
    </w:rPr>
  </w:style>
  <w:style w:type="paragraph" w:customStyle="1" w:styleId="Tabletext">
    <w:name w:val="Table text"/>
    <w:basedOn w:val="Normal"/>
    <w:qFormat/>
    <w:rsid w:val="00595B90"/>
    <w:pPr>
      <w:spacing w:after="80" w:line="280" w:lineRule="atLeast"/>
    </w:pPr>
    <w:rPr>
      <w:rFonts w:ascii="Arial" w:eastAsia="Batang" w:hAnsi="Arial" w:cs="Times New Roman"/>
      <w:color w:val="3B3C3C"/>
      <w:sz w:val="18"/>
    </w:rPr>
  </w:style>
  <w:style w:type="paragraph" w:customStyle="1" w:styleId="Default">
    <w:name w:val="Default"/>
    <w:rsid w:val="00595B90"/>
    <w:pPr>
      <w:autoSpaceDE w:val="0"/>
      <w:autoSpaceDN w:val="0"/>
      <w:adjustRightInd w:val="0"/>
      <w:spacing w:before="60" w:after="0" w:line="240" w:lineRule="auto"/>
      <w:ind w:left="907" w:hanging="340"/>
    </w:pPr>
    <w:rPr>
      <w:rFonts w:ascii="Arial" w:hAnsi="Arial" w:cs="Arial"/>
      <w:color w:val="000000"/>
      <w:sz w:val="24"/>
      <w:szCs w:val="24"/>
    </w:rPr>
  </w:style>
  <w:style w:type="character" w:customStyle="1" w:styleId="Heading3Char">
    <w:name w:val="Heading 3 Char"/>
    <w:basedOn w:val="DefaultParagraphFont"/>
    <w:link w:val="Heading3"/>
    <w:uiPriority w:val="9"/>
    <w:rsid w:val="00595B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1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0EE"/>
  </w:style>
  <w:style w:type="paragraph" w:styleId="Footer">
    <w:name w:val="footer"/>
    <w:basedOn w:val="Normal"/>
    <w:link w:val="FooterChar"/>
    <w:uiPriority w:val="99"/>
    <w:unhideWhenUsed/>
    <w:rsid w:val="0061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EE"/>
  </w:style>
  <w:style w:type="paragraph" w:styleId="ListParagraph">
    <w:name w:val="List Paragraph"/>
    <w:basedOn w:val="Normal"/>
    <w:uiPriority w:val="34"/>
    <w:qFormat/>
    <w:rsid w:val="006120EE"/>
    <w:pPr>
      <w:ind w:left="720"/>
      <w:contextualSpacing/>
    </w:pPr>
  </w:style>
  <w:style w:type="character" w:customStyle="1" w:styleId="Heading1Char">
    <w:name w:val="Heading 1 Char"/>
    <w:basedOn w:val="DefaultParagraphFont"/>
    <w:link w:val="Heading1"/>
    <w:uiPriority w:val="9"/>
    <w:rsid w:val="006120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13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2C"/>
    <w:rPr>
      <w:rFonts w:ascii="Tahoma" w:hAnsi="Tahoma" w:cs="Tahoma"/>
      <w:sz w:val="16"/>
      <w:szCs w:val="16"/>
    </w:rPr>
  </w:style>
  <w:style w:type="paragraph" w:styleId="NormalWeb">
    <w:name w:val="Normal (Web)"/>
    <w:basedOn w:val="Normal"/>
    <w:uiPriority w:val="99"/>
    <w:semiHidden/>
    <w:unhideWhenUsed/>
    <w:rsid w:val="004312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9146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61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73765"/>
    <w:rPr>
      <w:sz w:val="16"/>
      <w:szCs w:val="16"/>
    </w:rPr>
  </w:style>
  <w:style w:type="paragraph" w:styleId="CommentText">
    <w:name w:val="annotation text"/>
    <w:basedOn w:val="Normal"/>
    <w:link w:val="CommentTextChar"/>
    <w:uiPriority w:val="99"/>
    <w:semiHidden/>
    <w:unhideWhenUsed/>
    <w:rsid w:val="00973765"/>
    <w:pPr>
      <w:spacing w:line="240" w:lineRule="auto"/>
    </w:pPr>
    <w:rPr>
      <w:sz w:val="20"/>
      <w:szCs w:val="20"/>
    </w:rPr>
  </w:style>
  <w:style w:type="character" w:customStyle="1" w:styleId="CommentTextChar">
    <w:name w:val="Comment Text Char"/>
    <w:basedOn w:val="DefaultParagraphFont"/>
    <w:link w:val="CommentText"/>
    <w:uiPriority w:val="99"/>
    <w:semiHidden/>
    <w:rsid w:val="00973765"/>
    <w:rPr>
      <w:sz w:val="20"/>
      <w:szCs w:val="20"/>
    </w:rPr>
  </w:style>
  <w:style w:type="paragraph" w:styleId="CommentSubject">
    <w:name w:val="annotation subject"/>
    <w:basedOn w:val="CommentText"/>
    <w:next w:val="CommentText"/>
    <w:link w:val="CommentSubjectChar"/>
    <w:uiPriority w:val="99"/>
    <w:semiHidden/>
    <w:unhideWhenUsed/>
    <w:rsid w:val="00973765"/>
    <w:rPr>
      <w:b/>
      <w:bCs/>
    </w:rPr>
  </w:style>
  <w:style w:type="character" w:customStyle="1" w:styleId="CommentSubjectChar">
    <w:name w:val="Comment Subject Char"/>
    <w:basedOn w:val="CommentTextChar"/>
    <w:link w:val="CommentSubject"/>
    <w:uiPriority w:val="99"/>
    <w:semiHidden/>
    <w:rsid w:val="00973765"/>
    <w:rPr>
      <w:b/>
      <w:bCs/>
      <w:sz w:val="20"/>
      <w:szCs w:val="20"/>
    </w:rPr>
  </w:style>
  <w:style w:type="paragraph" w:customStyle="1" w:styleId="Body">
    <w:name w:val="Body"/>
    <w:link w:val="BodyChar"/>
    <w:qFormat/>
    <w:rsid w:val="007D3F60"/>
    <w:pPr>
      <w:spacing w:before="210" w:after="0" w:line="260" w:lineRule="atLeast"/>
    </w:pPr>
    <w:rPr>
      <w:rFonts w:ascii="Arial" w:eastAsia="Batang" w:hAnsi="Arial" w:cs="Arial"/>
      <w:color w:val="3B3C3C"/>
      <w:sz w:val="18"/>
      <w:szCs w:val="18"/>
    </w:rPr>
  </w:style>
  <w:style w:type="character" w:customStyle="1" w:styleId="BodyChar">
    <w:name w:val="Body Char"/>
    <w:link w:val="Body"/>
    <w:rsid w:val="007D3F60"/>
    <w:rPr>
      <w:rFonts w:ascii="Arial" w:eastAsia="Batang" w:hAnsi="Arial" w:cs="Arial"/>
      <w:color w:val="3B3C3C"/>
      <w:sz w:val="18"/>
      <w:szCs w:val="18"/>
    </w:rPr>
  </w:style>
  <w:style w:type="paragraph" w:customStyle="1" w:styleId="Bullet">
    <w:name w:val="Bullet"/>
    <w:basedOn w:val="Normal"/>
    <w:qFormat/>
    <w:rsid w:val="007D3F60"/>
    <w:pPr>
      <w:numPr>
        <w:numId w:val="12"/>
      </w:numPr>
      <w:tabs>
        <w:tab w:val="left" w:pos="357"/>
      </w:tabs>
      <w:spacing w:before="80" w:after="60" w:line="260" w:lineRule="atLeast"/>
    </w:pPr>
    <w:rPr>
      <w:rFonts w:ascii="Arial" w:eastAsia="Batang" w:hAnsi="Arial" w:cs="Times New Roman"/>
      <w:color w:val="3B3C3C"/>
      <w:sz w:val="18"/>
      <w:shd w:val="clear" w:color="auto" w:fill="FFFFFF"/>
    </w:rPr>
  </w:style>
  <w:style w:type="character" w:customStyle="1" w:styleId="Headingsinheaders">
    <w:name w:val="Headings in headers"/>
    <w:uiPriority w:val="1"/>
    <w:qFormat/>
    <w:rsid w:val="007D3F60"/>
    <w:rPr>
      <w:rFonts w:ascii="Arial" w:hAnsi="Arial"/>
      <w:color w:val="B40000"/>
      <w:sz w:val="28"/>
    </w:rPr>
  </w:style>
  <w:style w:type="paragraph" w:customStyle="1" w:styleId="Bulletsub">
    <w:name w:val="Bullet sub"/>
    <w:qFormat/>
    <w:rsid w:val="00056788"/>
    <w:pPr>
      <w:numPr>
        <w:numId w:val="13"/>
      </w:numPr>
      <w:tabs>
        <w:tab w:val="left" w:pos="709"/>
      </w:tabs>
      <w:spacing w:before="40" w:after="0" w:line="260" w:lineRule="atLeast"/>
      <w:ind w:left="720" w:hanging="357"/>
    </w:pPr>
    <w:rPr>
      <w:rFonts w:ascii="Arial" w:eastAsia="Batang" w:hAnsi="Arial" w:cs="Times New Roman"/>
      <w:color w:val="3B3C3C"/>
      <w:sz w:val="18"/>
    </w:rPr>
  </w:style>
  <w:style w:type="paragraph" w:styleId="Revision">
    <w:name w:val="Revision"/>
    <w:hidden/>
    <w:uiPriority w:val="99"/>
    <w:semiHidden/>
    <w:rsid w:val="00C0378F"/>
    <w:pPr>
      <w:spacing w:after="0" w:line="240" w:lineRule="auto"/>
    </w:pPr>
  </w:style>
  <w:style w:type="paragraph" w:customStyle="1" w:styleId="Bodyafterheading">
    <w:name w:val="Body after heading"/>
    <w:next w:val="Body"/>
    <w:link w:val="BodyafterheadingChar"/>
    <w:qFormat/>
    <w:rsid w:val="00595B90"/>
    <w:pPr>
      <w:spacing w:before="40" w:after="0" w:line="260" w:lineRule="atLeast"/>
    </w:pPr>
    <w:rPr>
      <w:rFonts w:ascii="Arial" w:eastAsia="Times New Roman" w:hAnsi="Arial" w:cs="Times New Roman"/>
      <w:color w:val="3B3C3C"/>
      <w:sz w:val="18"/>
      <w:lang w:val="en-US" w:bidi="en-US"/>
    </w:rPr>
  </w:style>
  <w:style w:type="character" w:customStyle="1" w:styleId="BodyafterheadingChar">
    <w:name w:val="Body after heading Char"/>
    <w:link w:val="Bodyafterheading"/>
    <w:rsid w:val="00595B90"/>
    <w:rPr>
      <w:rFonts w:ascii="Arial" w:eastAsia="Times New Roman" w:hAnsi="Arial" w:cs="Times New Roman"/>
      <w:color w:val="3B3C3C"/>
      <w:sz w:val="18"/>
      <w:lang w:val="en-US" w:bidi="en-US"/>
    </w:rPr>
  </w:style>
  <w:style w:type="paragraph" w:customStyle="1" w:styleId="4pts">
    <w:name w:val="4pts"/>
    <w:qFormat/>
    <w:rsid w:val="00595B90"/>
    <w:pPr>
      <w:spacing w:after="0" w:line="240" w:lineRule="auto"/>
    </w:pPr>
    <w:rPr>
      <w:rFonts w:ascii="Arial" w:eastAsia="Times New Roman" w:hAnsi="Arial" w:cs="Times New Roman"/>
      <w:sz w:val="8"/>
      <w:szCs w:val="20"/>
    </w:rPr>
  </w:style>
  <w:style w:type="character" w:styleId="Strong">
    <w:name w:val="Strong"/>
    <w:uiPriority w:val="22"/>
    <w:qFormat/>
    <w:rsid w:val="00595B90"/>
    <w:rPr>
      <w:b/>
      <w:bCs/>
    </w:rPr>
  </w:style>
  <w:style w:type="table" w:customStyle="1" w:styleId="DEECD">
    <w:name w:val="DEECD"/>
    <w:basedOn w:val="TableNormal"/>
    <w:uiPriority w:val="99"/>
    <w:qFormat/>
    <w:rsid w:val="00595B90"/>
    <w:pPr>
      <w:spacing w:after="0" w:line="240" w:lineRule="auto"/>
    </w:pPr>
    <w:rPr>
      <w:rFonts w:ascii="Arial" w:eastAsia="Batang" w:hAnsi="Arial" w:cs="Times New Roman"/>
      <w:color w:val="3B3C3C"/>
      <w:sz w:val="18"/>
      <w:szCs w:val="20"/>
      <w:lang w:val="en-GB" w:eastAsia="en-GB"/>
    </w:rPr>
    <w:tblPr>
      <w:tblStyleRowBandSize w:val="1"/>
      <w:tblBorders>
        <w:top w:val="single" w:sz="2" w:space="0" w:color="B40000"/>
        <w:left w:val="single" w:sz="2" w:space="0" w:color="B40000"/>
        <w:bottom w:val="single" w:sz="2" w:space="0" w:color="B40000"/>
        <w:right w:val="single" w:sz="2" w:space="0" w:color="B40000"/>
        <w:insideH w:val="single" w:sz="2" w:space="0" w:color="B40000"/>
        <w:insideV w:val="single" w:sz="2" w:space="0" w:color="B40000"/>
      </w:tblBorders>
      <w:tblCellMar>
        <w:top w:w="113" w:type="dxa"/>
        <w:bottom w:w="57" w:type="dxa"/>
      </w:tblCellMar>
    </w:tblPr>
    <w:trPr>
      <w:cantSplit/>
    </w:trPr>
    <w:tcPr>
      <w:shd w:val="clear" w:color="auto" w:fill="auto"/>
    </w:tcPr>
    <w:tblStylePr w:type="firstRow">
      <w:rPr>
        <w:rFonts w:ascii="Arial" w:hAnsi="Arial"/>
        <w:b/>
        <w:color w:val="FFFFFF"/>
        <w:sz w:val="18"/>
      </w:rPr>
      <w:tblPr/>
      <w:tcPr>
        <w:shd w:val="clear" w:color="auto" w:fill="B40000"/>
      </w:tcPr>
    </w:tblStylePr>
    <w:tblStylePr w:type="band2Horz">
      <w:tblPr/>
      <w:tcPr>
        <w:shd w:val="clear" w:color="auto" w:fill="FFFFFF"/>
      </w:tcPr>
    </w:tblStylePr>
  </w:style>
  <w:style w:type="paragraph" w:customStyle="1" w:styleId="Heading1nonumber">
    <w:name w:val="Heading 1 no number"/>
    <w:basedOn w:val="Heading1"/>
    <w:qFormat/>
    <w:rsid w:val="00595B90"/>
    <w:pPr>
      <w:tabs>
        <w:tab w:val="left" w:pos="357"/>
      </w:tabs>
      <w:spacing w:before="360" w:line="240" w:lineRule="auto"/>
    </w:pPr>
    <w:rPr>
      <w:rFonts w:ascii="Arial" w:eastAsia="Times New Roman" w:hAnsi="Arial" w:cs="Tahoma"/>
      <w:b w:val="0"/>
      <w:color w:val="B40000"/>
      <w:lang w:eastAsia="en-AU"/>
    </w:rPr>
  </w:style>
  <w:style w:type="paragraph" w:customStyle="1" w:styleId="Tabletext">
    <w:name w:val="Table text"/>
    <w:basedOn w:val="Normal"/>
    <w:qFormat/>
    <w:rsid w:val="00595B90"/>
    <w:pPr>
      <w:spacing w:after="80" w:line="280" w:lineRule="atLeast"/>
    </w:pPr>
    <w:rPr>
      <w:rFonts w:ascii="Arial" w:eastAsia="Batang" w:hAnsi="Arial" w:cs="Times New Roman"/>
      <w:color w:val="3B3C3C"/>
      <w:sz w:val="18"/>
    </w:rPr>
  </w:style>
  <w:style w:type="paragraph" w:customStyle="1" w:styleId="Default">
    <w:name w:val="Default"/>
    <w:rsid w:val="00595B90"/>
    <w:pPr>
      <w:autoSpaceDE w:val="0"/>
      <w:autoSpaceDN w:val="0"/>
      <w:adjustRightInd w:val="0"/>
      <w:spacing w:before="60" w:after="0" w:line="240" w:lineRule="auto"/>
      <w:ind w:left="907" w:hanging="340"/>
    </w:pPr>
    <w:rPr>
      <w:rFonts w:ascii="Arial" w:hAnsi="Arial" w:cs="Arial"/>
      <w:color w:val="000000"/>
      <w:sz w:val="24"/>
      <w:szCs w:val="24"/>
    </w:rPr>
  </w:style>
  <w:style w:type="character" w:customStyle="1" w:styleId="Heading3Char">
    <w:name w:val="Heading 3 Char"/>
    <w:basedOn w:val="DefaultParagraphFont"/>
    <w:link w:val="Heading3"/>
    <w:uiPriority w:val="9"/>
    <w:rsid w:val="00595B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ecabd237949868b98cdf90c973ef52af">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3230fa332b8b082682c1bf2043108d86"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91422-0A11-48B2-9F9A-90CEEF8F5A80}"/>
</file>

<file path=customXml/itemProps2.xml><?xml version="1.0" encoding="utf-8"?>
<ds:datastoreItem xmlns:ds="http://schemas.openxmlformats.org/officeDocument/2006/customXml" ds:itemID="{B5DBB57D-1A03-4F8C-AE36-5A1028A35BA7}"/>
</file>

<file path=customXml/itemProps3.xml><?xml version="1.0" encoding="utf-8"?>
<ds:datastoreItem xmlns:ds="http://schemas.openxmlformats.org/officeDocument/2006/customXml" ds:itemID="{04FEBE59-C0FB-463C-9E40-8DB359544296}"/>
</file>

<file path=customXml/itemProps4.xml><?xml version="1.0" encoding="utf-8"?>
<ds:datastoreItem xmlns:ds="http://schemas.openxmlformats.org/officeDocument/2006/customXml" ds:itemID="{E1B8CA1D-01E8-40F5-97D9-6E6271CA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DDE73-7C6B-47E7-A442-E50ACCA381EA}"/>
</file>

<file path=docProps/app.xml><?xml version="1.0" encoding="utf-8"?>
<Properties xmlns="http://schemas.openxmlformats.org/officeDocument/2006/extended-properties" xmlns:vt="http://schemas.openxmlformats.org/officeDocument/2006/docPropsVTypes">
  <Template>Normal</Template>
  <TotalTime>1</TotalTime>
  <Pages>15</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Mullin, Rachel E</dc:creator>
  <cp:lastModifiedBy>Mullin, Rachel E</cp:lastModifiedBy>
  <cp:revision>3</cp:revision>
  <cp:lastPrinted>2016-09-07T05:09:00Z</cp:lastPrinted>
  <dcterms:created xsi:type="dcterms:W3CDTF">2016-09-14T05:43:00Z</dcterms:created>
  <dcterms:modified xsi:type="dcterms:W3CDTF">2016-09-14T05:44:00Z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{197b7318-65c5-46e8-a861-b6f29416f21e}</vt:lpwstr>
  </property>
  <property fmtid="{D5CDD505-2E9C-101B-9397-08002B2CF9AE}" pid="7" name="RecordPoint_ActiveItemListId">
    <vt:lpwstr>{2c688501-d107-4ddc-9236-b33dca59da49}</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DET_EDRMS_RCS">
    <vt:lpwstr/>
  </property>
  <property fmtid="{D5CDD505-2E9C-101B-9397-08002B2CF9AE}" pid="11" name="RecordPoint_SubmissionCompleted">
    <vt:lpwstr>2016-09-08T17:32:04.7032084+10:00</vt:lpwstr>
  </property>
  <property fmtid="{D5CDD505-2E9C-101B-9397-08002B2CF9AE}" pid="12" name="RecordPoint_RecordNumberSubmitted">
    <vt:lpwstr>R0000451141</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