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68355" w14:textId="7CA2E693" w:rsidR="00C22AC2" w:rsidRPr="00624A55" w:rsidRDefault="00E41F53" w:rsidP="00C22AC2">
      <w:pPr>
        <w:pStyle w:val="Intro"/>
      </w:pPr>
      <w:r w:rsidRPr="00E41F53">
        <w:rPr>
          <w:rFonts w:asciiTheme="majorHAnsi" w:eastAsiaTheme="majorEastAsia" w:hAnsiTheme="majorHAnsi" w:cstheme="majorBidi"/>
          <w:b/>
          <w:caps/>
          <w:sz w:val="44"/>
          <w:szCs w:val="32"/>
        </w:rPr>
        <w:t xml:space="preserve">Information for students about racist </w:t>
      </w:r>
      <w:r>
        <w:rPr>
          <w:rFonts w:asciiTheme="majorHAnsi" w:eastAsiaTheme="majorEastAsia" w:hAnsiTheme="majorHAnsi" w:cstheme="majorBidi"/>
          <w:b/>
          <w:caps/>
          <w:sz w:val="44"/>
          <w:szCs w:val="32"/>
        </w:rPr>
        <w:t>bullying</w:t>
      </w:r>
    </w:p>
    <w:p w14:paraId="6EB1AA5A" w14:textId="14CC0CB9" w:rsidR="00E41F53" w:rsidRPr="00E41F53" w:rsidRDefault="00E41F53" w:rsidP="00E41F53">
      <w:pPr>
        <w:pStyle w:val="Heading3"/>
        <w:rPr>
          <w:caps/>
          <w:color w:val="004EA8" w:themeColor="accent1"/>
          <w:sz w:val="26"/>
          <w:szCs w:val="26"/>
          <w:lang w:val="en-US"/>
        </w:rPr>
      </w:pPr>
      <w:r w:rsidRPr="00E41F53">
        <w:rPr>
          <w:caps/>
          <w:color w:val="004EA8" w:themeColor="accent1"/>
          <w:sz w:val="26"/>
          <w:szCs w:val="26"/>
          <w:lang w:val="en-US"/>
        </w:rPr>
        <w:t>Everyone has a role in stopping racist bullying.</w:t>
      </w:r>
    </w:p>
    <w:p w14:paraId="30E12EF0" w14:textId="77777777" w:rsidR="00E41F53" w:rsidRPr="00E41F53" w:rsidRDefault="00E41F53" w:rsidP="00E41F53">
      <w:pPr>
        <w:pStyle w:val="Heading3"/>
        <w:rPr>
          <w:caps/>
          <w:color w:val="004EA8" w:themeColor="accent1"/>
          <w:sz w:val="26"/>
          <w:szCs w:val="26"/>
          <w:lang w:val="en-US"/>
        </w:rPr>
      </w:pPr>
      <w:r w:rsidRPr="00E41F53">
        <w:rPr>
          <w:caps/>
          <w:color w:val="004EA8" w:themeColor="accent1"/>
          <w:sz w:val="26"/>
          <w:szCs w:val="26"/>
          <w:lang w:val="en-US"/>
        </w:rPr>
        <w:t>Don’t underestimate your ability to make a difference.</w:t>
      </w:r>
    </w:p>
    <w:p w14:paraId="0D2EB759" w14:textId="77777777" w:rsidR="00E41F53" w:rsidRDefault="00E41F53" w:rsidP="00E41F53">
      <w:r>
        <w:t>This information sheet provides examples of what racist bullying can look like and what you can do to help stop it from happening.</w:t>
      </w:r>
    </w:p>
    <w:p w14:paraId="543C8661" w14:textId="77777777" w:rsidR="00E41F53" w:rsidRDefault="00E41F53" w:rsidP="00E41F53">
      <w:pPr>
        <w:pStyle w:val="Heading3"/>
      </w:pPr>
      <w:r>
        <w:t>Racist bullying can be:</w:t>
      </w:r>
    </w:p>
    <w:p w14:paraId="30FC2828" w14:textId="77777777" w:rsidR="00E41F53" w:rsidRDefault="00E41F53" w:rsidP="00E41F53">
      <w:pPr>
        <w:pStyle w:val="ListParagraph"/>
        <w:numPr>
          <w:ilvl w:val="0"/>
          <w:numId w:val="19"/>
        </w:numPr>
      </w:pPr>
      <w:r>
        <w:t>Physical, verbal or</w:t>
      </w:r>
      <w:r w:rsidRPr="00E41F53">
        <w:rPr>
          <w:spacing w:val="-2"/>
        </w:rPr>
        <w:t xml:space="preserve"> </w:t>
      </w:r>
      <w:r>
        <w:t>emotional</w:t>
      </w:r>
    </w:p>
    <w:p w14:paraId="549D561B" w14:textId="77777777" w:rsidR="00E41F53" w:rsidRDefault="00E41F53" w:rsidP="00E41F53">
      <w:pPr>
        <w:pStyle w:val="ListParagraph"/>
        <w:numPr>
          <w:ilvl w:val="0"/>
          <w:numId w:val="19"/>
        </w:numPr>
      </w:pPr>
      <w:r>
        <w:t>Online via mobile phones, email, social media and</w:t>
      </w:r>
      <w:r w:rsidRPr="00E41F53">
        <w:rPr>
          <w:spacing w:val="-2"/>
        </w:rPr>
        <w:t xml:space="preserve"> </w:t>
      </w:r>
      <w:r>
        <w:t>games</w:t>
      </w:r>
    </w:p>
    <w:p w14:paraId="32FD1FE7" w14:textId="77777777" w:rsidR="00E41F53" w:rsidRDefault="00E41F53" w:rsidP="00E41F53">
      <w:pPr>
        <w:pStyle w:val="ListParagraph"/>
        <w:numPr>
          <w:ilvl w:val="0"/>
          <w:numId w:val="19"/>
        </w:numPr>
      </w:pPr>
      <w:r>
        <w:t>Frequently making casual offensive comments about a minority</w:t>
      </w:r>
      <w:r w:rsidRPr="00E41F53">
        <w:rPr>
          <w:spacing w:val="-3"/>
        </w:rPr>
        <w:t xml:space="preserve"> </w:t>
      </w:r>
      <w:r>
        <w:t>group</w:t>
      </w:r>
    </w:p>
    <w:p w14:paraId="33BDAF72" w14:textId="77777777" w:rsidR="00E41F53" w:rsidRDefault="00E41F53" w:rsidP="00E41F53">
      <w:pPr>
        <w:pStyle w:val="ListParagraph"/>
        <w:numPr>
          <w:ilvl w:val="0"/>
          <w:numId w:val="19"/>
        </w:numPr>
      </w:pPr>
      <w:r>
        <w:t>Making jokes that use racial and/or religious stereotypes</w:t>
      </w:r>
    </w:p>
    <w:p w14:paraId="0F0069AE" w14:textId="77777777" w:rsidR="00E41F53" w:rsidRDefault="00E41F53" w:rsidP="00E41F53">
      <w:pPr>
        <w:pStyle w:val="ListParagraph"/>
        <w:numPr>
          <w:ilvl w:val="0"/>
          <w:numId w:val="19"/>
        </w:numPr>
      </w:pPr>
      <w:r>
        <w:t>Offensive</w:t>
      </w:r>
      <w:r w:rsidRPr="00E41F53">
        <w:rPr>
          <w:spacing w:val="-1"/>
        </w:rPr>
        <w:t xml:space="preserve"> </w:t>
      </w:r>
      <w:r>
        <w:t>graffiti</w:t>
      </w:r>
    </w:p>
    <w:p w14:paraId="1DE2F3B5" w14:textId="77777777" w:rsidR="00E41F53" w:rsidRDefault="00E41F53" w:rsidP="00E41F53">
      <w:pPr>
        <w:pStyle w:val="ListParagraph"/>
        <w:numPr>
          <w:ilvl w:val="0"/>
          <w:numId w:val="19"/>
        </w:numPr>
      </w:pPr>
      <w:r>
        <w:t xml:space="preserve">Ridiculing, tormenting, threatening or making fun of physical attributes (such as skin </w:t>
      </w:r>
      <w:proofErr w:type="spellStart"/>
      <w:r>
        <w:t>colour</w:t>
      </w:r>
      <w:proofErr w:type="spellEnd"/>
      <w:r>
        <w:t>, hair or facial features), customs, religion, food, accents, language, cultural or religious dress</w:t>
      </w:r>
      <w:r w:rsidRPr="00E41F53">
        <w:rPr>
          <w:spacing w:val="-25"/>
        </w:rPr>
        <w:t xml:space="preserve"> </w:t>
      </w:r>
      <w:r>
        <w:t>or music, or migration</w:t>
      </w:r>
      <w:r w:rsidRPr="00E41F53">
        <w:rPr>
          <w:spacing w:val="-2"/>
        </w:rPr>
        <w:t xml:space="preserve"> </w:t>
      </w:r>
      <w:r>
        <w:t>history</w:t>
      </w:r>
    </w:p>
    <w:p w14:paraId="26AC22C6" w14:textId="77777777" w:rsidR="00E41F53" w:rsidRDefault="00E41F53" w:rsidP="00E41F53">
      <w:pPr>
        <w:pStyle w:val="ListParagraph"/>
        <w:numPr>
          <w:ilvl w:val="0"/>
          <w:numId w:val="19"/>
        </w:numPr>
      </w:pPr>
      <w:r>
        <w:t>Making comments that imply that a person is not</w:t>
      </w:r>
      <w:r w:rsidRPr="00E41F53">
        <w:rPr>
          <w:spacing w:val="61"/>
        </w:rPr>
        <w:t xml:space="preserve"> </w:t>
      </w:r>
      <w:r>
        <w:t>“Australian”</w:t>
      </w:r>
    </w:p>
    <w:p w14:paraId="34BECC5D" w14:textId="77777777" w:rsidR="00E41F53" w:rsidRDefault="00E41F53" w:rsidP="00E41F53">
      <w:pPr>
        <w:pStyle w:val="ListParagraph"/>
        <w:numPr>
          <w:ilvl w:val="0"/>
          <w:numId w:val="19"/>
        </w:numPr>
      </w:pPr>
      <w:r>
        <w:t xml:space="preserve">Refusing to </w:t>
      </w:r>
      <w:proofErr w:type="spellStart"/>
      <w:r>
        <w:t>socialise</w:t>
      </w:r>
      <w:proofErr w:type="spellEnd"/>
      <w:r>
        <w:t>, work or co-operate with others because they are from a different cultural or linguistic</w:t>
      </w:r>
      <w:r w:rsidRPr="00E41F53">
        <w:rPr>
          <w:spacing w:val="-5"/>
        </w:rPr>
        <w:t xml:space="preserve"> </w:t>
      </w:r>
      <w:r>
        <w:t>background</w:t>
      </w:r>
    </w:p>
    <w:p w14:paraId="16B2DBBD" w14:textId="77777777" w:rsidR="00E41F53" w:rsidRDefault="00E41F53" w:rsidP="00E41F53">
      <w:pPr>
        <w:pStyle w:val="ListParagraph"/>
        <w:numPr>
          <w:ilvl w:val="0"/>
          <w:numId w:val="19"/>
        </w:numPr>
      </w:pPr>
      <w:r>
        <w:t>Making judgements about a person’s ability or values based on their accent, language or cultural</w:t>
      </w:r>
      <w:r w:rsidRPr="00E41F53">
        <w:rPr>
          <w:spacing w:val="-1"/>
        </w:rPr>
        <w:t xml:space="preserve"> </w:t>
      </w:r>
      <w:r>
        <w:t>background</w:t>
      </w:r>
    </w:p>
    <w:p w14:paraId="66A48DDE" w14:textId="29885ECB" w:rsidR="00E41F53" w:rsidRDefault="00E41F53" w:rsidP="00E41F53">
      <w:pPr>
        <w:pStyle w:val="ListParagraph"/>
        <w:numPr>
          <w:ilvl w:val="0"/>
          <w:numId w:val="19"/>
        </w:numPr>
      </w:pPr>
      <w:r>
        <w:t>Religious abuse or</w:t>
      </w:r>
      <w:r w:rsidRPr="00E41F53">
        <w:rPr>
          <w:spacing w:val="-5"/>
        </w:rPr>
        <w:t xml:space="preserve"> </w:t>
      </w:r>
      <w:r>
        <w:t>vilification.</w:t>
      </w:r>
    </w:p>
    <w:p w14:paraId="6B010D97" w14:textId="77777777" w:rsidR="00E41F53" w:rsidRDefault="00E41F53" w:rsidP="00E41F53">
      <w:pPr>
        <w:rPr>
          <w:color w:val="61368D"/>
          <w:w w:val="105"/>
        </w:rPr>
      </w:pPr>
    </w:p>
    <w:p w14:paraId="51E35DEE" w14:textId="195B9F75" w:rsidR="00E41F53" w:rsidRDefault="00E41F53" w:rsidP="00E41F53">
      <w:pPr>
        <w:pStyle w:val="Heading3"/>
      </w:pPr>
      <w:r w:rsidRPr="00E41F53">
        <w:rPr>
          <w:w w:val="105"/>
        </w:rPr>
        <w:t>Impacts of racist bullying</w:t>
      </w:r>
    </w:p>
    <w:p w14:paraId="1A975CF6" w14:textId="77777777" w:rsidR="00E41F53" w:rsidRDefault="00E41F53" w:rsidP="00E41F53">
      <w:r>
        <w:t>Racist bullying can have a big impact on the person who is being bullied. It can make them feel confused, ashamed, rejected, fearful or embarrassed. It can also have a big impact on how safe they feel at school, and even if they want to go to school. Even if you are not directly involved, seeing and hearing racist bullying can have a negative impact on you and the whole school community.</w:t>
      </w:r>
    </w:p>
    <w:p w14:paraId="27DBD0AA" w14:textId="77777777" w:rsidR="00E41F53" w:rsidRPr="00E41F53" w:rsidRDefault="00E41F53" w:rsidP="00E41F53">
      <w:pPr>
        <w:pStyle w:val="Heading3"/>
        <w:rPr>
          <w:w w:val="105"/>
        </w:rPr>
      </w:pPr>
      <w:r w:rsidRPr="00E41F53">
        <w:rPr>
          <w:w w:val="105"/>
        </w:rPr>
        <w:t>Preventing racist bullying – making a difference</w:t>
      </w:r>
    </w:p>
    <w:p w14:paraId="36E0C7CD" w14:textId="77777777" w:rsidR="00E41F53" w:rsidRDefault="00E41F53" w:rsidP="00E41F53">
      <w:r>
        <w:t>To prevent racist bullying in your school, you can:</w:t>
      </w:r>
    </w:p>
    <w:p w14:paraId="708ABF90" w14:textId="379650E0" w:rsidR="00E41F53" w:rsidRDefault="00E41F53" w:rsidP="00E41F53">
      <w:pPr>
        <w:pStyle w:val="ListParagraph"/>
        <w:numPr>
          <w:ilvl w:val="0"/>
          <w:numId w:val="20"/>
        </w:numPr>
      </w:pPr>
      <w:r>
        <w:t>Remember that your experience of</w:t>
      </w:r>
      <w:r w:rsidRPr="00E41F53">
        <w:rPr>
          <w:spacing w:val="-11"/>
        </w:rPr>
        <w:t xml:space="preserve"> </w:t>
      </w:r>
      <w:r>
        <w:t>living</w:t>
      </w:r>
      <w:r>
        <w:t xml:space="preserve"> </w:t>
      </w:r>
      <w:r>
        <w:t>in Australia might be different to other</w:t>
      </w:r>
      <w:r w:rsidRPr="00E41F53">
        <w:rPr>
          <w:spacing w:val="-29"/>
        </w:rPr>
        <w:t xml:space="preserve"> </w:t>
      </w:r>
      <w:r>
        <w:t>students’ experiences</w:t>
      </w:r>
    </w:p>
    <w:p w14:paraId="15E3FA5D" w14:textId="77777777" w:rsidR="00E41F53" w:rsidRDefault="00E41F53" w:rsidP="00E41F53">
      <w:pPr>
        <w:pStyle w:val="ListParagraph"/>
        <w:numPr>
          <w:ilvl w:val="0"/>
          <w:numId w:val="20"/>
        </w:numPr>
      </w:pPr>
      <w:r>
        <w:t>Respect and learn about the different cultures and religions within and around your school community</w:t>
      </w:r>
    </w:p>
    <w:p w14:paraId="66088FC9" w14:textId="77777777" w:rsidR="00E41F53" w:rsidRDefault="00E41F53" w:rsidP="00E41F53">
      <w:pPr>
        <w:pStyle w:val="ListParagraph"/>
        <w:numPr>
          <w:ilvl w:val="0"/>
          <w:numId w:val="20"/>
        </w:numPr>
      </w:pPr>
      <w:r>
        <w:t>Be kind to everyone including people who</w:t>
      </w:r>
      <w:r w:rsidRPr="00E41F53">
        <w:rPr>
          <w:spacing w:val="-25"/>
        </w:rPr>
        <w:t xml:space="preserve"> </w:t>
      </w:r>
      <w:r>
        <w:t>may come from a different culture or country to</w:t>
      </w:r>
      <w:r w:rsidRPr="00E41F53">
        <w:rPr>
          <w:spacing w:val="-12"/>
        </w:rPr>
        <w:t xml:space="preserve"> </w:t>
      </w:r>
      <w:r>
        <w:t>you</w:t>
      </w:r>
    </w:p>
    <w:p w14:paraId="7180EF3A" w14:textId="77777777" w:rsidR="00E41F53" w:rsidRDefault="00E41F53" w:rsidP="00E41F53">
      <w:pPr>
        <w:pStyle w:val="ListParagraph"/>
        <w:numPr>
          <w:ilvl w:val="0"/>
          <w:numId w:val="20"/>
        </w:numPr>
      </w:pPr>
      <w:r>
        <w:t xml:space="preserve">Read your school’s bullying prevention and student engagement </w:t>
      </w:r>
      <w:r w:rsidRPr="00E41F53">
        <w:rPr>
          <w:spacing w:val="-4"/>
        </w:rPr>
        <w:t xml:space="preserve">policy, </w:t>
      </w:r>
      <w:r>
        <w:t>and suggest any changes you think will make a</w:t>
      </w:r>
      <w:r w:rsidRPr="00E41F53">
        <w:rPr>
          <w:spacing w:val="-9"/>
        </w:rPr>
        <w:t xml:space="preserve"> </w:t>
      </w:r>
      <w:r>
        <w:t>difference</w:t>
      </w:r>
    </w:p>
    <w:p w14:paraId="7A6682C5" w14:textId="77777777" w:rsidR="00E41F53" w:rsidRDefault="00E41F53" w:rsidP="00E41F53">
      <w:pPr>
        <w:pStyle w:val="ListParagraph"/>
        <w:numPr>
          <w:ilvl w:val="0"/>
          <w:numId w:val="20"/>
        </w:numPr>
      </w:pPr>
      <w:r>
        <w:t>Be an</w:t>
      </w:r>
      <w:r w:rsidRPr="00E41F53">
        <w:rPr>
          <w:spacing w:val="-2"/>
        </w:rPr>
        <w:t xml:space="preserve"> </w:t>
      </w:r>
      <w:r>
        <w:t>upstander.</w:t>
      </w:r>
    </w:p>
    <w:p w14:paraId="55435C8B" w14:textId="77777777" w:rsidR="00E41F53" w:rsidRDefault="00E41F53" w:rsidP="00E41F53">
      <w:pPr>
        <w:pStyle w:val="Heading3"/>
      </w:pPr>
      <w:r>
        <w:br w:type="column"/>
      </w:r>
      <w:r w:rsidRPr="00E41F53">
        <w:rPr>
          <w:w w:val="105"/>
        </w:rPr>
        <w:lastRenderedPageBreak/>
        <w:t>Be an upstander and not a bystander</w:t>
      </w:r>
    </w:p>
    <w:p w14:paraId="144219F7" w14:textId="77777777" w:rsidR="00E41F53" w:rsidRDefault="00E41F53" w:rsidP="00E41F53">
      <w:r>
        <w:t>When you hear or see racist bullying, it can be difficult to call it out, but when one person stands up to bullying it encourages others to do the same. Most students admire people who stand up for someone being bullied.</w:t>
      </w:r>
    </w:p>
    <w:p w14:paraId="46EAC790" w14:textId="77777777" w:rsidR="00E41F53" w:rsidRDefault="00E41F53" w:rsidP="00E41F53">
      <w:r>
        <w:t>There are lots of things you can do to be an upstander. Upstanders can:</w:t>
      </w:r>
    </w:p>
    <w:p w14:paraId="37F6A6F2" w14:textId="77777777" w:rsidR="00E41F53" w:rsidRDefault="00E41F53" w:rsidP="00E41F53">
      <w:pPr>
        <w:pStyle w:val="ListParagraph"/>
        <w:numPr>
          <w:ilvl w:val="0"/>
          <w:numId w:val="22"/>
        </w:numPr>
      </w:pPr>
      <w:r>
        <w:t>Be a friend to the person being</w:t>
      </w:r>
      <w:r w:rsidRPr="00E41F53">
        <w:rPr>
          <w:spacing w:val="-8"/>
        </w:rPr>
        <w:t xml:space="preserve"> </w:t>
      </w:r>
      <w:r>
        <w:t>bullied</w:t>
      </w:r>
    </w:p>
    <w:p w14:paraId="0C6F5E45" w14:textId="77777777" w:rsidR="00E41F53" w:rsidRDefault="00E41F53" w:rsidP="00E41F53">
      <w:pPr>
        <w:pStyle w:val="ListParagraph"/>
        <w:numPr>
          <w:ilvl w:val="0"/>
          <w:numId w:val="22"/>
        </w:numPr>
      </w:pPr>
      <w:r>
        <w:t>Interrupt the bullying by shifting everyone’s attention away from the bullying. For example, you can do this</w:t>
      </w:r>
      <w:r w:rsidRPr="00E41F53">
        <w:rPr>
          <w:spacing w:val="-2"/>
        </w:rPr>
        <w:t xml:space="preserve"> </w:t>
      </w:r>
      <w:r>
        <w:t>by:</w:t>
      </w:r>
    </w:p>
    <w:p w14:paraId="6D4C5319" w14:textId="77777777" w:rsidR="00E41F53" w:rsidRDefault="00E41F53" w:rsidP="00E41F53">
      <w:pPr>
        <w:pStyle w:val="ListParagraph"/>
        <w:numPr>
          <w:ilvl w:val="1"/>
          <w:numId w:val="22"/>
        </w:numPr>
      </w:pPr>
      <w:r>
        <w:t>asking the target of the bullying for their help with something or asking them to come and sit with</w:t>
      </w:r>
      <w:r w:rsidRPr="00E41F53">
        <w:rPr>
          <w:spacing w:val="-3"/>
        </w:rPr>
        <w:t xml:space="preserve"> </w:t>
      </w:r>
      <w:r>
        <w:t>you</w:t>
      </w:r>
      <w:r>
        <w:t xml:space="preserve"> </w:t>
      </w:r>
    </w:p>
    <w:p w14:paraId="7C5A3016" w14:textId="224C89B9" w:rsidR="00E41F53" w:rsidRDefault="00E41F53" w:rsidP="00E41F53">
      <w:pPr>
        <w:pStyle w:val="ListParagraph"/>
        <w:numPr>
          <w:ilvl w:val="1"/>
          <w:numId w:val="22"/>
        </w:numPr>
      </w:pPr>
      <w:r>
        <w:t>distracting your friend if they are doing the</w:t>
      </w:r>
      <w:r w:rsidRPr="00E41F53">
        <w:rPr>
          <w:spacing w:val="-1"/>
        </w:rPr>
        <w:t xml:space="preserve"> </w:t>
      </w:r>
      <w:r>
        <w:t>bullying.</w:t>
      </w:r>
    </w:p>
    <w:p w14:paraId="2E76E56E" w14:textId="77777777" w:rsidR="00E41F53" w:rsidRDefault="00E41F53" w:rsidP="00E41F53"/>
    <w:p w14:paraId="2AF3B9E0" w14:textId="1974BCAD" w:rsidR="00E41F53" w:rsidRDefault="00E41F53" w:rsidP="00E41F53">
      <w:pPr>
        <w:pStyle w:val="ListParagraph"/>
        <w:numPr>
          <w:ilvl w:val="0"/>
          <w:numId w:val="23"/>
        </w:numPr>
      </w:pPr>
      <w:r>
        <w:t>Leave the situation and then think about what you can do to help. This can</w:t>
      </w:r>
      <w:r w:rsidRPr="00E41F53">
        <w:rPr>
          <w:spacing w:val="-10"/>
        </w:rPr>
        <w:t xml:space="preserve"> </w:t>
      </w:r>
      <w:r>
        <w:t>include:</w:t>
      </w:r>
    </w:p>
    <w:p w14:paraId="632E7FD8" w14:textId="29527F86" w:rsidR="00E41F53" w:rsidRDefault="00E41F53" w:rsidP="00E41F53">
      <w:pPr>
        <w:pStyle w:val="ListParagraph"/>
        <w:numPr>
          <w:ilvl w:val="1"/>
          <w:numId w:val="23"/>
        </w:numPr>
      </w:pPr>
      <w:r>
        <w:t>supporting the target of the bullying to ask for help from a teacher, the school counsellor or the Wellbeing</w:t>
      </w:r>
      <w:r w:rsidRPr="00E41F53">
        <w:rPr>
          <w:spacing w:val="-23"/>
        </w:rPr>
        <w:t xml:space="preserve"> </w:t>
      </w:r>
      <w:r>
        <w:t>Coordinator</w:t>
      </w:r>
    </w:p>
    <w:p w14:paraId="09EB6786" w14:textId="77777777" w:rsidR="00E41F53" w:rsidRDefault="00E41F53" w:rsidP="00E41F53">
      <w:pPr>
        <w:pStyle w:val="ListParagraph"/>
        <w:numPr>
          <w:ilvl w:val="1"/>
          <w:numId w:val="23"/>
        </w:numPr>
      </w:pPr>
      <w:r>
        <w:t xml:space="preserve">telling a trusted staff member or </w:t>
      </w:r>
      <w:r w:rsidRPr="00E41F53">
        <w:rPr>
          <w:spacing w:val="-4"/>
        </w:rPr>
        <w:t xml:space="preserve">your </w:t>
      </w:r>
      <w:r>
        <w:t>parent/</w:t>
      </w:r>
      <w:proofErr w:type="spellStart"/>
      <w:r>
        <w:t>carer</w:t>
      </w:r>
      <w:proofErr w:type="spellEnd"/>
      <w:r>
        <w:t xml:space="preserve"> about what</w:t>
      </w:r>
      <w:r w:rsidRPr="00E41F53">
        <w:rPr>
          <w:spacing w:val="-17"/>
        </w:rPr>
        <w:t xml:space="preserve"> </w:t>
      </w:r>
      <w:r>
        <w:t>happened.</w:t>
      </w:r>
    </w:p>
    <w:p w14:paraId="26EF424B" w14:textId="77777777" w:rsidR="00E41F53" w:rsidRDefault="00E41F53" w:rsidP="00E41F53">
      <w:pPr>
        <w:rPr>
          <w:sz w:val="19"/>
        </w:rPr>
      </w:pPr>
    </w:p>
    <w:p w14:paraId="43CEFD14" w14:textId="72ACEC6E" w:rsidR="00E41F53" w:rsidRDefault="00E41F53" w:rsidP="00E41F53">
      <w:r>
        <w:t xml:space="preserve">Calling out racist bullying can be hard but if it’s safe, step in and tell the person doing the bullying that their </w:t>
      </w:r>
      <w:proofErr w:type="spellStart"/>
      <w:r>
        <w:t>behaviour</w:t>
      </w:r>
      <w:proofErr w:type="spellEnd"/>
      <w:r>
        <w:t xml:space="preserve"> isn’t okay and that they should stop. Don’t call the other person a bully – comment on their </w:t>
      </w:r>
      <w:proofErr w:type="spellStart"/>
      <w:r>
        <w:t>behaviour</w:t>
      </w:r>
      <w:proofErr w:type="spellEnd"/>
      <w:r>
        <w:t>, not the person. E.g. ‘That was a mean thing to say.’</w:t>
      </w:r>
    </w:p>
    <w:p w14:paraId="0A04FB6F" w14:textId="77777777" w:rsidR="00E41F53" w:rsidRDefault="00E41F53" w:rsidP="00E41F53">
      <w:pPr>
        <w:pStyle w:val="Heading3"/>
      </w:pPr>
      <w:r>
        <w:rPr>
          <w:w w:val="105"/>
        </w:rPr>
        <w:t>What</w:t>
      </w:r>
      <w:r>
        <w:rPr>
          <w:spacing w:val="-22"/>
          <w:w w:val="105"/>
        </w:rPr>
        <w:t xml:space="preserve"> </w:t>
      </w:r>
      <w:r>
        <w:rPr>
          <w:w w:val="105"/>
        </w:rPr>
        <w:t>if</w:t>
      </w:r>
      <w:r>
        <w:rPr>
          <w:spacing w:val="-22"/>
          <w:w w:val="105"/>
        </w:rPr>
        <w:t xml:space="preserve"> </w:t>
      </w:r>
      <w:r>
        <w:rPr>
          <w:w w:val="105"/>
        </w:rPr>
        <w:t>you</w:t>
      </w:r>
      <w:r>
        <w:rPr>
          <w:spacing w:val="-22"/>
          <w:w w:val="105"/>
        </w:rPr>
        <w:t xml:space="preserve"> </w:t>
      </w:r>
      <w:r>
        <w:rPr>
          <w:w w:val="105"/>
        </w:rPr>
        <w:t>have</w:t>
      </w:r>
      <w:r>
        <w:rPr>
          <w:spacing w:val="-22"/>
          <w:w w:val="105"/>
        </w:rPr>
        <w:t xml:space="preserve"> </w:t>
      </w:r>
      <w:r>
        <w:rPr>
          <w:w w:val="105"/>
        </w:rPr>
        <w:t>said</w:t>
      </w:r>
      <w:r>
        <w:rPr>
          <w:spacing w:val="-22"/>
          <w:w w:val="105"/>
        </w:rPr>
        <w:t xml:space="preserve"> </w:t>
      </w:r>
      <w:r>
        <w:rPr>
          <w:w w:val="105"/>
        </w:rPr>
        <w:t>or</w:t>
      </w:r>
      <w:r>
        <w:rPr>
          <w:spacing w:val="-22"/>
          <w:w w:val="105"/>
        </w:rPr>
        <w:t xml:space="preserve"> </w:t>
      </w:r>
      <w:r>
        <w:rPr>
          <w:w w:val="105"/>
        </w:rPr>
        <w:t>done something</w:t>
      </w:r>
      <w:r>
        <w:rPr>
          <w:spacing w:val="-25"/>
          <w:w w:val="105"/>
        </w:rPr>
        <w:t xml:space="preserve"> </w:t>
      </w:r>
      <w:r>
        <w:rPr>
          <w:w w:val="105"/>
        </w:rPr>
        <w:t>you</w:t>
      </w:r>
      <w:r>
        <w:rPr>
          <w:spacing w:val="-25"/>
          <w:w w:val="105"/>
        </w:rPr>
        <w:t xml:space="preserve"> </w:t>
      </w:r>
      <w:r>
        <w:rPr>
          <w:w w:val="105"/>
        </w:rPr>
        <w:t>think</w:t>
      </w:r>
      <w:r>
        <w:rPr>
          <w:spacing w:val="-24"/>
          <w:w w:val="105"/>
        </w:rPr>
        <w:t xml:space="preserve"> </w:t>
      </w:r>
      <w:r>
        <w:rPr>
          <w:w w:val="105"/>
        </w:rPr>
        <w:t>might</w:t>
      </w:r>
      <w:r>
        <w:rPr>
          <w:spacing w:val="-25"/>
          <w:w w:val="105"/>
        </w:rPr>
        <w:t xml:space="preserve"> </w:t>
      </w:r>
      <w:r>
        <w:rPr>
          <w:spacing w:val="-8"/>
          <w:w w:val="105"/>
        </w:rPr>
        <w:t xml:space="preserve">be </w:t>
      </w:r>
      <w:r>
        <w:rPr>
          <w:w w:val="105"/>
        </w:rPr>
        <w:t>racist</w:t>
      </w:r>
      <w:r>
        <w:rPr>
          <w:spacing w:val="-6"/>
          <w:w w:val="105"/>
        </w:rPr>
        <w:t xml:space="preserve"> </w:t>
      </w:r>
      <w:r>
        <w:rPr>
          <w:w w:val="105"/>
        </w:rPr>
        <w:t>bullying?</w:t>
      </w:r>
    </w:p>
    <w:p w14:paraId="7C2E748A" w14:textId="77777777" w:rsidR="00E41F53" w:rsidRDefault="00E41F53" w:rsidP="00E41F53">
      <w:r>
        <w:t>When you think you have done or said something that may be racist bullying, ask yourself:</w:t>
      </w:r>
    </w:p>
    <w:p w14:paraId="1D39BA36" w14:textId="77777777" w:rsidR="00E41F53" w:rsidRDefault="00E41F53" w:rsidP="00E41F53">
      <w:pPr>
        <w:pStyle w:val="ListParagraph"/>
        <w:numPr>
          <w:ilvl w:val="0"/>
          <w:numId w:val="23"/>
        </w:numPr>
      </w:pPr>
      <w:r w:rsidRPr="00E41F53">
        <w:rPr>
          <w:spacing w:val="-4"/>
        </w:rPr>
        <w:t xml:space="preserve">Was </w:t>
      </w:r>
      <w:proofErr w:type="gramStart"/>
      <w:r>
        <w:t>it</w:t>
      </w:r>
      <w:proofErr w:type="gramEnd"/>
      <w:r w:rsidRPr="00E41F53">
        <w:rPr>
          <w:spacing w:val="2"/>
        </w:rPr>
        <w:t xml:space="preserve"> </w:t>
      </w:r>
      <w:r>
        <w:t>kind?</w:t>
      </w:r>
    </w:p>
    <w:p w14:paraId="4AA968A2" w14:textId="77777777" w:rsidR="00E41F53" w:rsidRDefault="00E41F53" w:rsidP="00E41F53">
      <w:pPr>
        <w:pStyle w:val="ListParagraph"/>
        <w:numPr>
          <w:ilvl w:val="0"/>
          <w:numId w:val="23"/>
        </w:numPr>
      </w:pPr>
      <w:r>
        <w:t>Did my words or actions put someone</w:t>
      </w:r>
      <w:r w:rsidRPr="00E41F53">
        <w:rPr>
          <w:spacing w:val="-18"/>
        </w:rPr>
        <w:t xml:space="preserve"> </w:t>
      </w:r>
      <w:r>
        <w:t>down?</w:t>
      </w:r>
    </w:p>
    <w:p w14:paraId="601FDF79" w14:textId="77777777" w:rsidR="00E41F53" w:rsidRDefault="00E41F53" w:rsidP="00E41F53">
      <w:pPr>
        <w:pStyle w:val="ListParagraph"/>
        <w:numPr>
          <w:ilvl w:val="0"/>
          <w:numId w:val="23"/>
        </w:numPr>
      </w:pPr>
      <w:r w:rsidRPr="00E41F53">
        <w:rPr>
          <w:spacing w:val="-4"/>
        </w:rPr>
        <w:t xml:space="preserve">Was </w:t>
      </w:r>
      <w:r>
        <w:t>I trying to feel powerful or seeking the approval of my</w:t>
      </w:r>
      <w:r w:rsidRPr="00E41F53">
        <w:rPr>
          <w:spacing w:val="-3"/>
        </w:rPr>
        <w:t xml:space="preserve"> </w:t>
      </w:r>
      <w:r>
        <w:t>friends?</w:t>
      </w:r>
    </w:p>
    <w:p w14:paraId="41CD0FE1" w14:textId="77777777" w:rsidR="00E41F53" w:rsidRDefault="00E41F53" w:rsidP="00E41F53">
      <w:pPr>
        <w:pStyle w:val="ListParagraph"/>
        <w:numPr>
          <w:ilvl w:val="0"/>
          <w:numId w:val="23"/>
        </w:numPr>
      </w:pPr>
      <w:r>
        <w:t xml:space="preserve">Even if I thought it was </w:t>
      </w:r>
      <w:r w:rsidRPr="00E41F53">
        <w:rPr>
          <w:spacing w:val="-3"/>
        </w:rPr>
        <w:t xml:space="preserve">funny, </w:t>
      </w:r>
      <w:r>
        <w:t>would other people</w:t>
      </w:r>
      <w:r w:rsidRPr="00E41F53">
        <w:rPr>
          <w:spacing w:val="-2"/>
        </w:rPr>
        <w:t xml:space="preserve"> </w:t>
      </w:r>
      <w:r>
        <w:t>agree?</w:t>
      </w:r>
    </w:p>
    <w:p w14:paraId="72E70C4B" w14:textId="77777777" w:rsidR="00E41F53" w:rsidRDefault="00E41F53" w:rsidP="00E41F53">
      <w:pPr>
        <w:rPr>
          <w:sz w:val="21"/>
        </w:rPr>
      </w:pPr>
    </w:p>
    <w:p w14:paraId="24CF861E" w14:textId="196ED8AE" w:rsidR="00E41F53" w:rsidRDefault="00E41F53" w:rsidP="00E41F53">
      <w:r>
        <w:t>If you think your words or actions were racist bullying, there are steps you can take to avoid hurting someone’s feelings in the same way again.</w:t>
      </w:r>
    </w:p>
    <w:p w14:paraId="485903E4" w14:textId="77777777" w:rsidR="00E41F53" w:rsidRDefault="00E41F53" w:rsidP="00E41F53">
      <w:pPr>
        <w:pStyle w:val="ListParagraph"/>
        <w:numPr>
          <w:ilvl w:val="0"/>
          <w:numId w:val="25"/>
        </w:numPr>
      </w:pPr>
      <w:r w:rsidRPr="00E41F53">
        <w:rPr>
          <w:spacing w:val="-7"/>
        </w:rPr>
        <w:t xml:space="preserve">Tell </w:t>
      </w:r>
      <w:r>
        <w:t xml:space="preserve">the person you are </w:t>
      </w:r>
      <w:r w:rsidRPr="00E41F53">
        <w:rPr>
          <w:spacing w:val="-3"/>
        </w:rPr>
        <w:t xml:space="preserve">sorry. </w:t>
      </w:r>
      <w:r>
        <w:t>Remember that people who feel hurt sometimes won’t be</w:t>
      </w:r>
      <w:r w:rsidRPr="00E41F53">
        <w:rPr>
          <w:spacing w:val="-20"/>
        </w:rPr>
        <w:t xml:space="preserve"> </w:t>
      </w:r>
      <w:r>
        <w:t>ready to accept your apology but that doesn’t mean you shouldn’t try</w:t>
      </w:r>
    </w:p>
    <w:p w14:paraId="3743A86D" w14:textId="618E3C4E" w:rsidR="00E41F53" w:rsidRDefault="00E41F53" w:rsidP="00E41F53">
      <w:pPr>
        <w:pStyle w:val="ListParagraph"/>
        <w:numPr>
          <w:ilvl w:val="0"/>
          <w:numId w:val="25"/>
        </w:numPr>
      </w:pPr>
      <w:r>
        <w:t>Make a conscious effort not to</w:t>
      </w:r>
      <w:r w:rsidRPr="00E41F53">
        <w:rPr>
          <w:spacing w:val="-11"/>
        </w:rPr>
        <w:t xml:space="preserve"> </w:t>
      </w:r>
      <w:r>
        <w:t>be involved in racist</w:t>
      </w:r>
      <w:r w:rsidRPr="00E41F53">
        <w:rPr>
          <w:spacing w:val="-5"/>
        </w:rPr>
        <w:t xml:space="preserve"> </w:t>
      </w:r>
      <w:r>
        <w:t>bullying</w:t>
      </w:r>
      <w:r>
        <w:t xml:space="preserve"> </w:t>
      </w:r>
      <w:r>
        <w:t>again</w:t>
      </w:r>
    </w:p>
    <w:p w14:paraId="74F8E1F9" w14:textId="258D659E" w:rsidR="00E41F53" w:rsidRDefault="00E41F53" w:rsidP="00E41F53">
      <w:pPr>
        <w:pStyle w:val="ListParagraph"/>
        <w:numPr>
          <w:ilvl w:val="0"/>
          <w:numId w:val="25"/>
        </w:numPr>
      </w:pPr>
      <w:r>
        <w:t xml:space="preserve">If you see or </w:t>
      </w:r>
      <w:r w:rsidRPr="00E41F53">
        <w:rPr>
          <w:spacing w:val="-4"/>
        </w:rPr>
        <w:t xml:space="preserve">hear </w:t>
      </w:r>
      <w:r>
        <w:t>any bullying, including racist bullying, be an upstander</w:t>
      </w:r>
      <w:r w:rsidRPr="00E41F53">
        <w:rPr>
          <w:spacing w:val="-3"/>
        </w:rPr>
        <w:t xml:space="preserve"> </w:t>
      </w:r>
      <w:r>
        <w:t>not</w:t>
      </w:r>
      <w:r>
        <w:t xml:space="preserve"> </w:t>
      </w:r>
      <w:r>
        <w:t>a bystander.</w:t>
      </w:r>
    </w:p>
    <w:p w14:paraId="0B020F89" w14:textId="5FFFBCA6" w:rsidR="00E41F53" w:rsidRDefault="00E41F53" w:rsidP="00E41F53">
      <w:pPr>
        <w:pStyle w:val="Heading3"/>
      </w:pPr>
      <w:r>
        <w:rPr>
          <w:w w:val="105"/>
        </w:rPr>
        <w:t>Resources and supports</w:t>
      </w:r>
    </w:p>
    <w:p w14:paraId="691ABAD5" w14:textId="77777777" w:rsidR="00E41F53" w:rsidRDefault="00E41F53" w:rsidP="00E41F53">
      <w:r>
        <w:t>There is more information and resources about bullying on the Department of Education and Training website.</w:t>
      </w:r>
    </w:p>
    <w:p w14:paraId="417E62D5" w14:textId="77777777" w:rsidR="00E41F53" w:rsidRDefault="00E41F53" w:rsidP="00E41F53">
      <w:r>
        <w:t xml:space="preserve">See: </w:t>
      </w:r>
      <w:hyperlink r:id="rId11">
        <w:r>
          <w:rPr>
            <w:u w:val="thick" w:color="40444A"/>
          </w:rPr>
          <w:t>Bullying information for students</w:t>
        </w:r>
      </w:hyperlink>
    </w:p>
    <w:p w14:paraId="28A25CF9" w14:textId="77777777" w:rsidR="00E41F53" w:rsidRDefault="00E41F53" w:rsidP="00E41F53">
      <w:r>
        <w:t>If you want more information about what to do if you see or hear bullying, this page may be helpful:</w:t>
      </w:r>
    </w:p>
    <w:p w14:paraId="6EF71E9C" w14:textId="07C7F929" w:rsidR="00E41F53" w:rsidRDefault="00E41F53" w:rsidP="00E41F53">
      <w:pPr>
        <w:pStyle w:val="ListParagraph"/>
        <w:numPr>
          <w:ilvl w:val="0"/>
          <w:numId w:val="26"/>
        </w:numPr>
      </w:pPr>
      <w:r w:rsidRPr="00E41F53">
        <w:t xml:space="preserve">Bullying. No </w:t>
      </w:r>
      <w:r w:rsidRPr="00E41F53">
        <w:rPr>
          <w:spacing w:val="-3"/>
        </w:rPr>
        <w:t>Way!</w:t>
      </w:r>
      <w:r w:rsidRPr="00E41F53">
        <w:rPr>
          <w:spacing w:val="-2"/>
        </w:rPr>
        <w:t xml:space="preserve"> </w:t>
      </w:r>
      <w:r w:rsidRPr="00E41F53">
        <w:t>–</w:t>
      </w:r>
      <w:r>
        <w:t xml:space="preserve"> </w:t>
      </w:r>
      <w:hyperlink r:id="rId12">
        <w:r w:rsidRPr="00E41F53">
          <w:rPr>
            <w:u w:val="thick" w:color="40444A"/>
          </w:rPr>
          <w:t>I’ve seen someone being bullied</w:t>
        </w:r>
      </w:hyperlink>
    </w:p>
    <w:p w14:paraId="341CFB6C" w14:textId="76CFCD31" w:rsidR="00497FFE" w:rsidRPr="00C22AC2" w:rsidRDefault="00497FFE" w:rsidP="00E41F53">
      <w:bookmarkStart w:id="0" w:name="_GoBack"/>
      <w:bookmarkEnd w:id="0"/>
    </w:p>
    <w:sectPr w:rsidR="00497FFE" w:rsidRPr="00C22AC2" w:rsidSect="00985DC7">
      <w:headerReference w:type="even" r:id="rId13"/>
      <w:headerReference w:type="default" r:id="rId14"/>
      <w:footerReference w:type="even" r:id="rId15"/>
      <w:footerReference w:type="default" r:id="rId16"/>
      <w:headerReference w:type="first" r:id="rId17"/>
      <w:footerReference w:type="first" r:id="rId18"/>
      <w:pgSz w:w="11900" w:h="16840"/>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55E20" w14:textId="77777777" w:rsidR="009E530D" w:rsidRDefault="009E530D" w:rsidP="003967DD">
      <w:pPr>
        <w:spacing w:after="0"/>
      </w:pPr>
      <w:r>
        <w:separator/>
      </w:r>
    </w:p>
  </w:endnote>
  <w:endnote w:type="continuationSeparator" w:id="0">
    <w:p w14:paraId="46D71815" w14:textId="77777777" w:rsidR="009E530D" w:rsidRDefault="009E530D"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DE64A7">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1BB6" w14:textId="77777777" w:rsidR="006E2E76" w:rsidRDefault="006E2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04ECC" w14:textId="77777777" w:rsidR="009E530D" w:rsidRDefault="009E530D" w:rsidP="003967DD">
      <w:pPr>
        <w:spacing w:after="0"/>
      </w:pPr>
      <w:r>
        <w:separator/>
      </w:r>
    </w:p>
  </w:footnote>
  <w:footnote w:type="continuationSeparator" w:id="0">
    <w:p w14:paraId="2F22380D" w14:textId="77777777" w:rsidR="009E530D" w:rsidRDefault="009E530D"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53A87" w14:textId="77777777" w:rsidR="006E2E76" w:rsidRDefault="006E2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1E50" w14:textId="2630820E" w:rsidR="003967DD" w:rsidRDefault="00985DC7">
    <w:pPr>
      <w:pStyle w:val="Header"/>
    </w:pPr>
    <w:r>
      <w:rPr>
        <w:noProof/>
      </w:rPr>
      <w:drawing>
        <wp:anchor distT="0" distB="0" distL="114300" distR="114300" simplePos="0" relativeHeight="251658240" behindDoc="1" locked="0" layoutInCell="1" allowOverlap="1" wp14:anchorId="2DFA0750" wp14:editId="4FEE8FD5">
          <wp:simplePos x="0" y="0"/>
          <wp:positionH relativeFrom="page">
            <wp:align>left</wp:align>
          </wp:positionH>
          <wp:positionV relativeFrom="page">
            <wp:align>top</wp:align>
          </wp:positionV>
          <wp:extent cx="7556400" cy="10692000"/>
          <wp:effectExtent l="0" t="0" r="635" b="1905"/>
          <wp:wrapNone/>
          <wp:docPr id="2" name="Picture 2" descr="Department of Education and Training logo" title="D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T Factsheet_narrow_1.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DA4A" w14:textId="77777777" w:rsidR="006E2E76" w:rsidRDefault="006E2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C87998"/>
    <w:multiLevelType w:val="hybridMultilevel"/>
    <w:tmpl w:val="237A5826"/>
    <w:lvl w:ilvl="0" w:tplc="23BAE2C2">
      <w:numFmt w:val="bullet"/>
      <w:lvlText w:val="•"/>
      <w:lvlJc w:val="left"/>
      <w:pPr>
        <w:ind w:left="1080" w:hanging="360"/>
      </w:pPr>
      <w:rPr>
        <w:rFonts w:ascii="Arial" w:eastAsia="Arial" w:hAnsi="Arial" w:cs="Arial" w:hint="default"/>
        <w:color w:val="40444A"/>
        <w:w w:val="100"/>
        <w:sz w:val="22"/>
        <w:szCs w:val="22"/>
        <w:lang w:val="en-US" w:eastAsia="en-US" w:bidi="ar-SA"/>
      </w:rPr>
    </w:lvl>
    <w:lvl w:ilvl="1" w:tplc="DF48701A">
      <w:numFmt w:val="bullet"/>
      <w:lvlText w:val="•"/>
      <w:lvlJc w:val="left"/>
      <w:pPr>
        <w:ind w:left="1540" w:hanging="360"/>
      </w:pPr>
      <w:rPr>
        <w:rFonts w:hint="default"/>
        <w:lang w:val="en-US" w:eastAsia="en-US" w:bidi="ar-SA"/>
      </w:rPr>
    </w:lvl>
    <w:lvl w:ilvl="2" w:tplc="EE44643A">
      <w:numFmt w:val="bullet"/>
      <w:lvlText w:val="•"/>
      <w:lvlJc w:val="left"/>
      <w:pPr>
        <w:ind w:left="2001" w:hanging="360"/>
      </w:pPr>
      <w:rPr>
        <w:rFonts w:hint="default"/>
        <w:lang w:val="en-US" w:eastAsia="en-US" w:bidi="ar-SA"/>
      </w:rPr>
    </w:lvl>
    <w:lvl w:ilvl="3" w:tplc="9A8C57E6">
      <w:numFmt w:val="bullet"/>
      <w:lvlText w:val="•"/>
      <w:lvlJc w:val="left"/>
      <w:pPr>
        <w:ind w:left="2462" w:hanging="360"/>
      </w:pPr>
      <w:rPr>
        <w:rFonts w:hint="default"/>
        <w:lang w:val="en-US" w:eastAsia="en-US" w:bidi="ar-SA"/>
      </w:rPr>
    </w:lvl>
    <w:lvl w:ilvl="4" w:tplc="9328D2AE">
      <w:numFmt w:val="bullet"/>
      <w:lvlText w:val="•"/>
      <w:lvlJc w:val="left"/>
      <w:pPr>
        <w:ind w:left="2923" w:hanging="360"/>
      </w:pPr>
      <w:rPr>
        <w:rFonts w:hint="default"/>
        <w:lang w:val="en-US" w:eastAsia="en-US" w:bidi="ar-SA"/>
      </w:rPr>
    </w:lvl>
    <w:lvl w:ilvl="5" w:tplc="08EEED4C">
      <w:numFmt w:val="bullet"/>
      <w:lvlText w:val="•"/>
      <w:lvlJc w:val="left"/>
      <w:pPr>
        <w:ind w:left="3384" w:hanging="360"/>
      </w:pPr>
      <w:rPr>
        <w:rFonts w:hint="default"/>
        <w:lang w:val="en-US" w:eastAsia="en-US" w:bidi="ar-SA"/>
      </w:rPr>
    </w:lvl>
    <w:lvl w:ilvl="6" w:tplc="468A67E6">
      <w:numFmt w:val="bullet"/>
      <w:lvlText w:val="•"/>
      <w:lvlJc w:val="left"/>
      <w:pPr>
        <w:ind w:left="3845" w:hanging="360"/>
      </w:pPr>
      <w:rPr>
        <w:rFonts w:hint="default"/>
        <w:lang w:val="en-US" w:eastAsia="en-US" w:bidi="ar-SA"/>
      </w:rPr>
    </w:lvl>
    <w:lvl w:ilvl="7" w:tplc="461ABBD4">
      <w:numFmt w:val="bullet"/>
      <w:lvlText w:val="•"/>
      <w:lvlJc w:val="left"/>
      <w:pPr>
        <w:ind w:left="4306" w:hanging="360"/>
      </w:pPr>
      <w:rPr>
        <w:rFonts w:hint="default"/>
        <w:lang w:val="en-US" w:eastAsia="en-US" w:bidi="ar-SA"/>
      </w:rPr>
    </w:lvl>
    <w:lvl w:ilvl="8" w:tplc="4964015E">
      <w:numFmt w:val="bullet"/>
      <w:lvlText w:val="•"/>
      <w:lvlJc w:val="left"/>
      <w:pPr>
        <w:ind w:left="4766" w:hanging="360"/>
      </w:pPr>
      <w:rPr>
        <w:rFonts w:hint="default"/>
        <w:lang w:val="en-US" w:eastAsia="en-US" w:bidi="ar-SA"/>
      </w:rPr>
    </w:lvl>
  </w:abstractNum>
  <w:abstractNum w:abstractNumId="12" w15:restartNumberingAfterBreak="0">
    <w:nsid w:val="0AC54CDB"/>
    <w:multiLevelType w:val="hybridMultilevel"/>
    <w:tmpl w:val="7EC84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4A2763"/>
    <w:multiLevelType w:val="hybridMultilevel"/>
    <w:tmpl w:val="960A6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14466B"/>
    <w:multiLevelType w:val="hybridMultilevel"/>
    <w:tmpl w:val="7AAEC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1C0293"/>
    <w:multiLevelType w:val="hybridMultilevel"/>
    <w:tmpl w:val="A05C5F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AC2EB9"/>
    <w:multiLevelType w:val="hybridMultilevel"/>
    <w:tmpl w:val="7804B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143A43"/>
    <w:multiLevelType w:val="hybridMultilevel"/>
    <w:tmpl w:val="A84AACE2"/>
    <w:lvl w:ilvl="0" w:tplc="ECF28AA6">
      <w:numFmt w:val="bullet"/>
      <w:lvlText w:val="•"/>
      <w:lvlJc w:val="left"/>
      <w:pPr>
        <w:ind w:left="846" w:hanging="360"/>
      </w:pPr>
      <w:rPr>
        <w:rFonts w:ascii="Arial" w:eastAsia="Arial" w:hAnsi="Arial" w:cs="Arial" w:hint="default"/>
        <w:color w:val="40444A"/>
        <w:w w:val="100"/>
        <w:sz w:val="22"/>
        <w:szCs w:val="22"/>
        <w:lang w:val="en-US" w:eastAsia="en-US" w:bidi="ar-SA"/>
      </w:rPr>
    </w:lvl>
    <w:lvl w:ilvl="1" w:tplc="7548D0C4">
      <w:numFmt w:val="bullet"/>
      <w:lvlText w:val="•"/>
      <w:lvlJc w:val="left"/>
      <w:pPr>
        <w:ind w:left="1226" w:hanging="360"/>
      </w:pPr>
      <w:rPr>
        <w:rFonts w:ascii="Arial" w:eastAsia="Arial" w:hAnsi="Arial" w:cs="Arial" w:hint="default"/>
        <w:color w:val="40444A"/>
        <w:w w:val="100"/>
        <w:sz w:val="22"/>
        <w:szCs w:val="22"/>
        <w:lang w:val="en-US" w:eastAsia="en-US" w:bidi="ar-SA"/>
      </w:rPr>
    </w:lvl>
    <w:lvl w:ilvl="2" w:tplc="67F2478C">
      <w:numFmt w:val="bullet"/>
      <w:lvlText w:val="•"/>
      <w:lvlJc w:val="left"/>
      <w:pPr>
        <w:ind w:left="1704" w:hanging="360"/>
      </w:pPr>
      <w:rPr>
        <w:rFonts w:hint="default"/>
        <w:lang w:val="en-US" w:eastAsia="en-US" w:bidi="ar-SA"/>
      </w:rPr>
    </w:lvl>
    <w:lvl w:ilvl="3" w:tplc="1B20200A">
      <w:numFmt w:val="bullet"/>
      <w:lvlText w:val="•"/>
      <w:lvlJc w:val="left"/>
      <w:pPr>
        <w:ind w:left="2188" w:hanging="360"/>
      </w:pPr>
      <w:rPr>
        <w:rFonts w:hint="default"/>
        <w:lang w:val="en-US" w:eastAsia="en-US" w:bidi="ar-SA"/>
      </w:rPr>
    </w:lvl>
    <w:lvl w:ilvl="4" w:tplc="6F4E7B44">
      <w:numFmt w:val="bullet"/>
      <w:lvlText w:val="•"/>
      <w:lvlJc w:val="left"/>
      <w:pPr>
        <w:ind w:left="2673" w:hanging="360"/>
      </w:pPr>
      <w:rPr>
        <w:rFonts w:hint="default"/>
        <w:lang w:val="en-US" w:eastAsia="en-US" w:bidi="ar-SA"/>
      </w:rPr>
    </w:lvl>
    <w:lvl w:ilvl="5" w:tplc="71CE7C96">
      <w:numFmt w:val="bullet"/>
      <w:lvlText w:val="•"/>
      <w:lvlJc w:val="left"/>
      <w:pPr>
        <w:ind w:left="3157" w:hanging="360"/>
      </w:pPr>
      <w:rPr>
        <w:rFonts w:hint="default"/>
        <w:lang w:val="en-US" w:eastAsia="en-US" w:bidi="ar-SA"/>
      </w:rPr>
    </w:lvl>
    <w:lvl w:ilvl="6" w:tplc="1CB47682">
      <w:numFmt w:val="bullet"/>
      <w:lvlText w:val="•"/>
      <w:lvlJc w:val="left"/>
      <w:pPr>
        <w:ind w:left="3641" w:hanging="360"/>
      </w:pPr>
      <w:rPr>
        <w:rFonts w:hint="default"/>
        <w:lang w:val="en-US" w:eastAsia="en-US" w:bidi="ar-SA"/>
      </w:rPr>
    </w:lvl>
    <w:lvl w:ilvl="7" w:tplc="BA56209A">
      <w:numFmt w:val="bullet"/>
      <w:lvlText w:val="•"/>
      <w:lvlJc w:val="left"/>
      <w:pPr>
        <w:ind w:left="4126" w:hanging="360"/>
      </w:pPr>
      <w:rPr>
        <w:rFonts w:hint="default"/>
        <w:lang w:val="en-US" w:eastAsia="en-US" w:bidi="ar-SA"/>
      </w:rPr>
    </w:lvl>
    <w:lvl w:ilvl="8" w:tplc="2CDA1878">
      <w:numFmt w:val="bullet"/>
      <w:lvlText w:val="•"/>
      <w:lvlJc w:val="left"/>
      <w:pPr>
        <w:ind w:left="4610" w:hanging="360"/>
      </w:pPr>
      <w:rPr>
        <w:rFonts w:hint="default"/>
        <w:lang w:val="en-US" w:eastAsia="en-US" w:bidi="ar-SA"/>
      </w:rPr>
    </w:lvl>
  </w:abstractNum>
  <w:abstractNum w:abstractNumId="22" w15:restartNumberingAfterBreak="0">
    <w:nsid w:val="5D1E0771"/>
    <w:multiLevelType w:val="hybridMultilevel"/>
    <w:tmpl w:val="59B2919C"/>
    <w:lvl w:ilvl="0" w:tplc="A4E8E346">
      <w:numFmt w:val="bullet"/>
      <w:lvlText w:val="•"/>
      <w:lvlJc w:val="left"/>
      <w:pPr>
        <w:ind w:left="1080" w:hanging="360"/>
      </w:pPr>
      <w:rPr>
        <w:rFonts w:ascii="Arial" w:eastAsia="Arial" w:hAnsi="Arial" w:cs="Arial" w:hint="default"/>
        <w:color w:val="40444A"/>
        <w:w w:val="100"/>
        <w:sz w:val="22"/>
        <w:szCs w:val="22"/>
        <w:lang w:val="en-US" w:eastAsia="en-US" w:bidi="ar-SA"/>
      </w:rPr>
    </w:lvl>
    <w:lvl w:ilvl="1" w:tplc="8302800A">
      <w:numFmt w:val="bullet"/>
      <w:lvlText w:val="•"/>
      <w:lvlJc w:val="left"/>
      <w:pPr>
        <w:ind w:left="1539" w:hanging="360"/>
      </w:pPr>
      <w:rPr>
        <w:rFonts w:hint="default"/>
        <w:lang w:val="en-US" w:eastAsia="en-US" w:bidi="ar-SA"/>
      </w:rPr>
    </w:lvl>
    <w:lvl w:ilvl="2" w:tplc="7C12349C">
      <w:numFmt w:val="bullet"/>
      <w:lvlText w:val="•"/>
      <w:lvlJc w:val="left"/>
      <w:pPr>
        <w:ind w:left="1999" w:hanging="360"/>
      </w:pPr>
      <w:rPr>
        <w:rFonts w:hint="default"/>
        <w:lang w:val="en-US" w:eastAsia="en-US" w:bidi="ar-SA"/>
      </w:rPr>
    </w:lvl>
    <w:lvl w:ilvl="3" w:tplc="ADA290F2">
      <w:numFmt w:val="bullet"/>
      <w:lvlText w:val="•"/>
      <w:lvlJc w:val="left"/>
      <w:pPr>
        <w:ind w:left="2459" w:hanging="360"/>
      </w:pPr>
      <w:rPr>
        <w:rFonts w:hint="default"/>
        <w:lang w:val="en-US" w:eastAsia="en-US" w:bidi="ar-SA"/>
      </w:rPr>
    </w:lvl>
    <w:lvl w:ilvl="4" w:tplc="37D08EB2">
      <w:numFmt w:val="bullet"/>
      <w:lvlText w:val="•"/>
      <w:lvlJc w:val="left"/>
      <w:pPr>
        <w:ind w:left="2918" w:hanging="360"/>
      </w:pPr>
      <w:rPr>
        <w:rFonts w:hint="default"/>
        <w:lang w:val="en-US" w:eastAsia="en-US" w:bidi="ar-SA"/>
      </w:rPr>
    </w:lvl>
    <w:lvl w:ilvl="5" w:tplc="E9DAD674">
      <w:numFmt w:val="bullet"/>
      <w:lvlText w:val="•"/>
      <w:lvlJc w:val="left"/>
      <w:pPr>
        <w:ind w:left="3378" w:hanging="360"/>
      </w:pPr>
      <w:rPr>
        <w:rFonts w:hint="default"/>
        <w:lang w:val="en-US" w:eastAsia="en-US" w:bidi="ar-SA"/>
      </w:rPr>
    </w:lvl>
    <w:lvl w:ilvl="6" w:tplc="9B78E7C8">
      <w:numFmt w:val="bullet"/>
      <w:lvlText w:val="•"/>
      <w:lvlJc w:val="left"/>
      <w:pPr>
        <w:ind w:left="3838" w:hanging="360"/>
      </w:pPr>
      <w:rPr>
        <w:rFonts w:hint="default"/>
        <w:lang w:val="en-US" w:eastAsia="en-US" w:bidi="ar-SA"/>
      </w:rPr>
    </w:lvl>
    <w:lvl w:ilvl="7" w:tplc="9FFAC32E">
      <w:numFmt w:val="bullet"/>
      <w:lvlText w:val="•"/>
      <w:lvlJc w:val="left"/>
      <w:pPr>
        <w:ind w:left="4298" w:hanging="360"/>
      </w:pPr>
      <w:rPr>
        <w:rFonts w:hint="default"/>
        <w:lang w:val="en-US" w:eastAsia="en-US" w:bidi="ar-SA"/>
      </w:rPr>
    </w:lvl>
    <w:lvl w:ilvl="8" w:tplc="2C925508">
      <w:numFmt w:val="bullet"/>
      <w:lvlText w:val="•"/>
      <w:lvlJc w:val="left"/>
      <w:pPr>
        <w:ind w:left="4757" w:hanging="360"/>
      </w:pPr>
      <w:rPr>
        <w:rFonts w:hint="default"/>
        <w:lang w:val="en-US" w:eastAsia="en-US" w:bidi="ar-SA"/>
      </w:rPr>
    </w:lvl>
  </w:abstractNum>
  <w:abstractNum w:abstractNumId="23"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B9619F"/>
    <w:multiLevelType w:val="hybridMultilevel"/>
    <w:tmpl w:val="94C6F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8"/>
  </w:num>
  <w:num w:numId="13">
    <w:abstractNumId w:val="23"/>
  </w:num>
  <w:num w:numId="14">
    <w:abstractNumId w:val="24"/>
  </w:num>
  <w:num w:numId="15">
    <w:abstractNumId w:val="16"/>
  </w:num>
  <w:num w:numId="16">
    <w:abstractNumId w:val="20"/>
  </w:num>
  <w:num w:numId="17">
    <w:abstractNumId w:val="17"/>
  </w:num>
  <w:num w:numId="18">
    <w:abstractNumId w:val="11"/>
  </w:num>
  <w:num w:numId="19">
    <w:abstractNumId w:val="13"/>
  </w:num>
  <w:num w:numId="20">
    <w:abstractNumId w:val="14"/>
  </w:num>
  <w:num w:numId="21">
    <w:abstractNumId w:val="21"/>
  </w:num>
  <w:num w:numId="22">
    <w:abstractNumId w:val="25"/>
  </w:num>
  <w:num w:numId="23">
    <w:abstractNumId w:val="15"/>
  </w:num>
  <w:num w:numId="24">
    <w:abstractNumId w:val="22"/>
  </w:num>
  <w:num w:numId="25">
    <w:abstractNumId w:val="1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3339"/>
    <w:rsid w:val="000675BF"/>
    <w:rsid w:val="000A47D4"/>
    <w:rsid w:val="00122369"/>
    <w:rsid w:val="0022129C"/>
    <w:rsid w:val="002A4A96"/>
    <w:rsid w:val="002E3BED"/>
    <w:rsid w:val="00312720"/>
    <w:rsid w:val="003967DD"/>
    <w:rsid w:val="003C0943"/>
    <w:rsid w:val="00497FFE"/>
    <w:rsid w:val="004A4754"/>
    <w:rsid w:val="004B2ED6"/>
    <w:rsid w:val="004F49E2"/>
    <w:rsid w:val="00584366"/>
    <w:rsid w:val="005D0FF4"/>
    <w:rsid w:val="00624A55"/>
    <w:rsid w:val="006A25AC"/>
    <w:rsid w:val="006E2E76"/>
    <w:rsid w:val="0071231C"/>
    <w:rsid w:val="007A6334"/>
    <w:rsid w:val="007B556E"/>
    <w:rsid w:val="007D3E38"/>
    <w:rsid w:val="008746F7"/>
    <w:rsid w:val="00877059"/>
    <w:rsid w:val="00877D85"/>
    <w:rsid w:val="008A7F73"/>
    <w:rsid w:val="008B1737"/>
    <w:rsid w:val="0094760E"/>
    <w:rsid w:val="00970EA5"/>
    <w:rsid w:val="00985DC7"/>
    <w:rsid w:val="009B4FB6"/>
    <w:rsid w:val="009E530D"/>
    <w:rsid w:val="00A31926"/>
    <w:rsid w:val="00AF2E0F"/>
    <w:rsid w:val="00B42A1B"/>
    <w:rsid w:val="00B76695"/>
    <w:rsid w:val="00B8120E"/>
    <w:rsid w:val="00C22AC2"/>
    <w:rsid w:val="00CB1473"/>
    <w:rsid w:val="00DC425A"/>
    <w:rsid w:val="00DE64A7"/>
    <w:rsid w:val="00E41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4760E"/>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004EA8"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004EA8"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004EA8" w:themeColor="accent1"/>
      <w:sz w:val="44"/>
      <w:szCs w:val="32"/>
    </w:rPr>
  </w:style>
  <w:style w:type="paragraph" w:customStyle="1" w:styleId="Intro">
    <w:name w:val="Intro"/>
    <w:basedOn w:val="Normal"/>
    <w:qFormat/>
    <w:rsid w:val="00624A55"/>
    <w:pPr>
      <w:pBdr>
        <w:top w:val="single" w:sz="4" w:space="1" w:color="004EA8" w:themeColor="accent1"/>
      </w:pBdr>
    </w:pPr>
    <w:rPr>
      <w:color w:val="004EA8"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004EA8"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004EA8" w:themeFill="accent1"/>
      </w:tcPr>
    </w:tblStylePr>
    <w:tblStylePr w:type="firstCol">
      <w:rPr>
        <w:color w:val="004EA8"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22129C"/>
    <w:rPr>
      <w:b/>
      <w:bCs/>
    </w:rPr>
  </w:style>
  <w:style w:type="paragraph" w:styleId="FootnoteText">
    <w:name w:val="footnote text"/>
    <w:basedOn w:val="Normal"/>
    <w:link w:val="FootnoteTextChar"/>
    <w:uiPriority w:val="99"/>
    <w:unhideWhenUsed/>
    <w:rsid w:val="0022129C"/>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22129C"/>
    <w:rPr>
      <w:rFonts w:ascii="Arial" w:eastAsiaTheme="minorEastAsia" w:hAnsi="Arial" w:cs="Arial"/>
      <w:sz w:val="11"/>
      <w:szCs w:val="11"/>
      <w:lang w:val="en-US"/>
    </w:rPr>
  </w:style>
  <w:style w:type="character" w:styleId="Hyperlink">
    <w:name w:val="Hyperlink"/>
    <w:basedOn w:val="DefaultParagraphFont"/>
    <w:uiPriority w:val="99"/>
    <w:unhideWhenUsed/>
    <w:rsid w:val="0022129C"/>
    <w:rPr>
      <w:color w:val="004EA8" w:themeColor="hyperlink"/>
      <w:u w:val="single"/>
    </w:rPr>
  </w:style>
  <w:style w:type="character" w:customStyle="1" w:styleId="apple-converted-space">
    <w:name w:val="apple-converted-space"/>
    <w:basedOn w:val="DefaultParagraphFont"/>
    <w:rsid w:val="0022129C"/>
  </w:style>
  <w:style w:type="paragraph" w:styleId="BodyText">
    <w:name w:val="Body Text"/>
    <w:basedOn w:val="Normal"/>
    <w:link w:val="BodyTextChar"/>
    <w:uiPriority w:val="1"/>
    <w:qFormat/>
    <w:rsid w:val="00E41F53"/>
    <w:pPr>
      <w:widowControl w:val="0"/>
      <w:autoSpaceDE w:val="0"/>
      <w:autoSpaceDN w:val="0"/>
      <w:spacing w:after="0"/>
    </w:pPr>
    <w:rPr>
      <w:rFonts w:ascii="Arial" w:eastAsia="Arial" w:hAnsi="Arial" w:cs="Arial"/>
      <w:szCs w:val="22"/>
      <w:lang w:val="en-US"/>
    </w:rPr>
  </w:style>
  <w:style w:type="character" w:customStyle="1" w:styleId="BodyTextChar">
    <w:name w:val="Body Text Char"/>
    <w:basedOn w:val="DefaultParagraphFont"/>
    <w:link w:val="BodyText"/>
    <w:uiPriority w:val="1"/>
    <w:rsid w:val="00E41F53"/>
    <w:rPr>
      <w:rFonts w:ascii="Arial" w:eastAsia="Arial" w:hAnsi="Arial" w:cs="Arial"/>
      <w:sz w:val="22"/>
      <w:szCs w:val="22"/>
      <w:lang w:val="en-US"/>
    </w:rPr>
  </w:style>
  <w:style w:type="paragraph" w:styleId="ListParagraph">
    <w:name w:val="List Paragraph"/>
    <w:basedOn w:val="Normal"/>
    <w:uiPriority w:val="1"/>
    <w:qFormat/>
    <w:rsid w:val="00E41F53"/>
    <w:pPr>
      <w:widowControl w:val="0"/>
      <w:autoSpaceDE w:val="0"/>
      <w:autoSpaceDN w:val="0"/>
      <w:spacing w:before="111" w:after="0"/>
      <w:ind w:left="1080" w:hanging="36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ullyingnoway.gov.au/YourRole/ForTeens/Pages/Ive-seen-someone-being-bullied.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vic.gov.au/school/students/health/Pages/bullying.aspx?Redirect=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T Corp">
      <a:dk1>
        <a:srgbClr val="000000"/>
      </a:dk1>
      <a:lt1>
        <a:srgbClr val="FFFFFF"/>
      </a:lt1>
      <a:dk2>
        <a:srgbClr val="53565A"/>
      </a:dk2>
      <a:lt2>
        <a:srgbClr val="D9D9D6"/>
      </a:lt2>
      <a:accent1>
        <a:srgbClr val="004EA8"/>
      </a:accent1>
      <a:accent2>
        <a:srgbClr val="87189D"/>
      </a:accent2>
      <a:accent3>
        <a:srgbClr val="00B7BD"/>
      </a:accent3>
      <a:accent4>
        <a:srgbClr val="201547"/>
      </a:accent4>
      <a:accent5>
        <a:srgbClr val="AF272F"/>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76b566cd-adb9-46c2-964b-22eba181fd0b" xsi:nil="true"/>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DEECD_Description xmlns="http://schemas.microsoft.com/sharepoint/v3">racist-bullying-students-acc</DEECD_Description>
    <b1688cb4a3a940449dc8286705012a42 xmlns="76b566cd-adb9-46c2-964b-22eba181fd0b">
      <Terms xmlns="http://schemas.microsoft.com/office/infopath/2007/PartnerControls"/>
    </b1688cb4a3a940449dc8286705012a4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AC81B3C6-55AD-4600-B626-08F6151D172B}">
  <ds:schemaRefs>
    <ds:schemaRef ds:uri="http://schemas.microsoft.com/sharepoint/v3/contenttype/forms"/>
  </ds:schemaRefs>
</ds:datastoreItem>
</file>

<file path=customXml/itemProps2.xml><?xml version="1.0" encoding="utf-8"?>
<ds:datastoreItem xmlns:ds="http://schemas.openxmlformats.org/officeDocument/2006/customXml" ds:itemID="{5BB6613A-68F7-4482-A534-C786E40AD41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510F14D-2505-462A-B5DA-2A8CA0232697}"/>
</file>

<file path=customXml/itemProps4.xml><?xml version="1.0" encoding="utf-8"?>
<ds:datastoreItem xmlns:ds="http://schemas.openxmlformats.org/officeDocument/2006/customXml" ds:itemID="{822D9E55-147B-48C1-8DF9-74E754072F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Brudenell, Martine M</cp:lastModifiedBy>
  <cp:revision>2</cp:revision>
  <dcterms:created xsi:type="dcterms:W3CDTF">2020-10-20T01:29:00Z</dcterms:created>
  <dcterms:modified xsi:type="dcterms:W3CDTF">2020-10-20T01:29:00Z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