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94035" w14:textId="77777777" w:rsidR="00C55DC2" w:rsidRPr="00C55DC2" w:rsidRDefault="00C55DC2" w:rsidP="00C55DC2">
      <w:pPr>
        <w:pStyle w:val="Intro"/>
        <w:rPr>
          <w:rFonts w:asciiTheme="majorHAnsi" w:eastAsiaTheme="majorEastAsia" w:hAnsiTheme="majorHAnsi" w:cstheme="majorBidi"/>
          <w:b/>
          <w:caps/>
          <w:sz w:val="44"/>
          <w:szCs w:val="32"/>
          <w:lang w:val="en-US"/>
        </w:rPr>
      </w:pPr>
      <w:r w:rsidRPr="00C55DC2">
        <w:rPr>
          <w:rFonts w:asciiTheme="majorHAnsi" w:eastAsiaTheme="majorEastAsia" w:hAnsiTheme="majorHAnsi" w:cstheme="majorBidi"/>
          <w:b/>
          <w:caps/>
          <w:sz w:val="44"/>
          <w:szCs w:val="32"/>
          <w:lang w:val="en-US"/>
        </w:rPr>
        <w:t>Information for parents about racist bullying</w:t>
      </w:r>
    </w:p>
    <w:p w14:paraId="40FDF9A4" w14:textId="488832F8" w:rsidR="00C55DC2" w:rsidRPr="00C55DC2" w:rsidRDefault="00C55DC2" w:rsidP="00C55DC2">
      <w:pPr>
        <w:pStyle w:val="Heading3"/>
        <w:rPr>
          <w:caps/>
          <w:color w:val="004EA8" w:themeColor="accent1"/>
          <w:sz w:val="26"/>
          <w:szCs w:val="26"/>
          <w:lang w:val="en-US"/>
        </w:rPr>
      </w:pPr>
      <w:r>
        <w:rPr>
          <w:caps/>
          <w:color w:val="004EA8" w:themeColor="accent1"/>
          <w:sz w:val="26"/>
          <w:szCs w:val="26"/>
          <w:lang w:val="en-US"/>
        </w:rPr>
        <w:t>ou</w:t>
      </w:r>
      <w:r w:rsidRPr="00C55DC2">
        <w:rPr>
          <w:caps/>
          <w:color w:val="004EA8" w:themeColor="accent1"/>
          <w:sz w:val="26"/>
          <w:szCs w:val="26"/>
          <w:lang w:val="en-US"/>
        </w:rPr>
        <w:t>r schools are committed to ensuring students from all backgrounds feel safe and connected at school and are able to achieve their best.</w:t>
      </w:r>
    </w:p>
    <w:p w14:paraId="6A5EF11A" w14:textId="23BED8AB" w:rsidR="00C55DC2" w:rsidRPr="00C55DC2" w:rsidRDefault="00C55DC2" w:rsidP="00C55DC2">
      <w:pPr>
        <w:rPr>
          <w:rFonts w:asciiTheme="majorHAnsi" w:eastAsiaTheme="majorEastAsia" w:hAnsiTheme="majorHAnsi" w:cstheme="majorBidi"/>
          <w:b/>
          <w:lang w:val="en-US"/>
        </w:rPr>
      </w:pPr>
      <w:r>
        <w:rPr>
          <w:lang w:val="en-US"/>
        </w:rPr>
        <w:t>T</w:t>
      </w:r>
      <w:r w:rsidRPr="00C55DC2">
        <w:rPr>
          <w:lang w:val="en-US"/>
        </w:rPr>
        <w:t>his information sheet provides examples of what racist bullying can look like and practical steps you can take to work with your child’s school to address it.</w:t>
      </w:r>
    </w:p>
    <w:p w14:paraId="08BCA726" w14:textId="77777777" w:rsidR="00C55DC2" w:rsidRPr="00C55DC2" w:rsidRDefault="00C55DC2" w:rsidP="00C55DC2">
      <w:pPr>
        <w:pStyle w:val="Heading2"/>
        <w:rPr>
          <w:caps w:val="0"/>
          <w:color w:val="000000" w:themeColor="text1"/>
          <w:sz w:val="24"/>
          <w:szCs w:val="24"/>
          <w:lang w:val="en-AU"/>
        </w:rPr>
      </w:pPr>
      <w:r w:rsidRPr="00C55DC2">
        <w:rPr>
          <w:caps w:val="0"/>
          <w:color w:val="000000" w:themeColor="text1"/>
          <w:sz w:val="24"/>
          <w:szCs w:val="24"/>
          <w:lang w:val="en-AU"/>
        </w:rPr>
        <w:t>Racist bullying can be:</w:t>
      </w:r>
    </w:p>
    <w:p w14:paraId="4865129A" w14:textId="3ABE50C9" w:rsidR="00C55DC2" w:rsidRPr="00C55DC2" w:rsidRDefault="00C55DC2" w:rsidP="00C55DC2">
      <w:pPr>
        <w:pStyle w:val="ListParagraph"/>
        <w:numPr>
          <w:ilvl w:val="0"/>
          <w:numId w:val="19"/>
        </w:numPr>
        <w:ind w:left="1077"/>
        <w:contextualSpacing w:val="0"/>
        <w:rPr>
          <w:lang w:val="en-AU"/>
        </w:rPr>
      </w:pPr>
      <w:r w:rsidRPr="00C55DC2">
        <w:rPr>
          <w:lang w:val="en-AU"/>
        </w:rPr>
        <w:t>Physical, verbal or emotional</w:t>
      </w:r>
    </w:p>
    <w:p w14:paraId="688787D1" w14:textId="1967893A" w:rsidR="00C55DC2" w:rsidRPr="00C55DC2" w:rsidRDefault="00C55DC2" w:rsidP="00C55DC2">
      <w:pPr>
        <w:pStyle w:val="ListParagraph"/>
        <w:numPr>
          <w:ilvl w:val="0"/>
          <w:numId w:val="19"/>
        </w:numPr>
        <w:ind w:left="1077"/>
        <w:contextualSpacing w:val="0"/>
        <w:rPr>
          <w:lang w:val="en-AU"/>
        </w:rPr>
      </w:pPr>
      <w:r w:rsidRPr="00C55DC2">
        <w:rPr>
          <w:lang w:val="en-AU"/>
        </w:rPr>
        <w:t>Online via mobile phones, email, social media and games</w:t>
      </w:r>
    </w:p>
    <w:p w14:paraId="32725004" w14:textId="57412C70" w:rsidR="00C55DC2" w:rsidRPr="00C55DC2" w:rsidRDefault="00C55DC2" w:rsidP="00C55DC2">
      <w:pPr>
        <w:pStyle w:val="ListParagraph"/>
        <w:numPr>
          <w:ilvl w:val="0"/>
          <w:numId w:val="19"/>
        </w:numPr>
        <w:ind w:left="1077"/>
        <w:contextualSpacing w:val="0"/>
        <w:rPr>
          <w:lang w:val="en-AU"/>
        </w:rPr>
      </w:pPr>
      <w:r w:rsidRPr="00C55DC2">
        <w:rPr>
          <w:lang w:val="en-AU"/>
        </w:rPr>
        <w:t>Frequently making casual, offensive comments</w:t>
      </w:r>
    </w:p>
    <w:p w14:paraId="6674834A" w14:textId="44E950FB" w:rsidR="00C55DC2" w:rsidRPr="00C55DC2" w:rsidRDefault="00C55DC2" w:rsidP="00C55DC2">
      <w:pPr>
        <w:pStyle w:val="ListParagraph"/>
        <w:numPr>
          <w:ilvl w:val="0"/>
          <w:numId w:val="19"/>
        </w:numPr>
        <w:ind w:left="1077"/>
        <w:contextualSpacing w:val="0"/>
        <w:rPr>
          <w:lang w:val="en-AU"/>
        </w:rPr>
      </w:pPr>
      <w:r w:rsidRPr="00C55DC2">
        <w:rPr>
          <w:lang w:val="en-AU"/>
        </w:rPr>
        <w:t>Making jokes that use racial and/or religious stereotypes</w:t>
      </w:r>
    </w:p>
    <w:p w14:paraId="1EDDA5EC" w14:textId="40C051EF" w:rsidR="00C55DC2" w:rsidRPr="00C55DC2" w:rsidRDefault="00C55DC2" w:rsidP="00C55DC2">
      <w:pPr>
        <w:pStyle w:val="ListParagraph"/>
        <w:numPr>
          <w:ilvl w:val="0"/>
          <w:numId w:val="19"/>
        </w:numPr>
        <w:ind w:left="1077"/>
        <w:contextualSpacing w:val="0"/>
        <w:rPr>
          <w:lang w:val="en-AU"/>
        </w:rPr>
      </w:pPr>
      <w:r w:rsidRPr="00C55DC2">
        <w:rPr>
          <w:lang w:val="en-AU"/>
        </w:rPr>
        <w:t>Offensive graffiti</w:t>
      </w:r>
    </w:p>
    <w:p w14:paraId="383301C3" w14:textId="669013A6" w:rsidR="00C55DC2" w:rsidRPr="00C55DC2" w:rsidRDefault="00C55DC2" w:rsidP="00C55DC2">
      <w:pPr>
        <w:pStyle w:val="ListParagraph"/>
        <w:numPr>
          <w:ilvl w:val="0"/>
          <w:numId w:val="19"/>
        </w:numPr>
        <w:ind w:left="1077"/>
        <w:contextualSpacing w:val="0"/>
        <w:rPr>
          <w:lang w:val="en-AU"/>
        </w:rPr>
      </w:pPr>
      <w:r w:rsidRPr="00C55DC2">
        <w:rPr>
          <w:lang w:val="en-AU"/>
        </w:rPr>
        <w:t>Ridiculing, tormenting, threatening or making fun of physical attributes (such as skin colour, hair or facial features), customs, religion, food, accents, language, cultural or religious dress or music, or migration history</w:t>
      </w:r>
    </w:p>
    <w:p w14:paraId="17D76411" w14:textId="14C6BD53" w:rsidR="00C55DC2" w:rsidRPr="00C55DC2" w:rsidRDefault="00C55DC2" w:rsidP="00C55DC2">
      <w:pPr>
        <w:pStyle w:val="ListParagraph"/>
        <w:numPr>
          <w:ilvl w:val="0"/>
          <w:numId w:val="19"/>
        </w:numPr>
        <w:ind w:left="1077"/>
        <w:contextualSpacing w:val="0"/>
        <w:rPr>
          <w:lang w:val="en-AU"/>
        </w:rPr>
      </w:pPr>
      <w:r w:rsidRPr="00C55DC2">
        <w:rPr>
          <w:lang w:val="en-AU"/>
        </w:rPr>
        <w:t>Making comments that imply that a person is not “Australian”</w:t>
      </w:r>
    </w:p>
    <w:p w14:paraId="3D26ABEE" w14:textId="29CA4ABF" w:rsidR="00C55DC2" w:rsidRPr="00C55DC2" w:rsidRDefault="00C55DC2" w:rsidP="00C55DC2">
      <w:pPr>
        <w:pStyle w:val="ListParagraph"/>
        <w:numPr>
          <w:ilvl w:val="0"/>
          <w:numId w:val="19"/>
        </w:numPr>
        <w:ind w:left="1077"/>
        <w:contextualSpacing w:val="0"/>
        <w:rPr>
          <w:lang w:val="en-AU"/>
        </w:rPr>
      </w:pPr>
      <w:r w:rsidRPr="00C55DC2">
        <w:rPr>
          <w:lang w:val="en-AU"/>
        </w:rPr>
        <w:t>Refusing to socialise, work or co-operate with others because they are from a different cultural background</w:t>
      </w:r>
    </w:p>
    <w:p w14:paraId="0F9E9571" w14:textId="70888C3C" w:rsidR="00C55DC2" w:rsidRPr="00C55DC2" w:rsidRDefault="00C55DC2" w:rsidP="00C55DC2">
      <w:pPr>
        <w:pStyle w:val="ListParagraph"/>
        <w:numPr>
          <w:ilvl w:val="0"/>
          <w:numId w:val="19"/>
        </w:numPr>
        <w:ind w:left="1077"/>
        <w:contextualSpacing w:val="0"/>
        <w:rPr>
          <w:lang w:val="en-AU"/>
        </w:rPr>
      </w:pPr>
      <w:r>
        <w:rPr>
          <w:noProof/>
          <w:lang w:val="en-AU"/>
        </w:rPr>
        <mc:AlternateContent>
          <mc:Choice Requires="wps">
            <w:drawing>
              <wp:anchor distT="0" distB="0" distL="114300" distR="114300" simplePos="0" relativeHeight="251659264" behindDoc="0" locked="0" layoutInCell="1" allowOverlap="1" wp14:anchorId="72FD7918" wp14:editId="239A629F">
                <wp:simplePos x="0" y="0"/>
                <wp:positionH relativeFrom="column">
                  <wp:posOffset>5081270</wp:posOffset>
                </wp:positionH>
                <wp:positionV relativeFrom="paragraph">
                  <wp:posOffset>187325</wp:posOffset>
                </wp:positionV>
                <wp:extent cx="1758950" cy="118554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185545"/>
                        </a:xfrm>
                        <a:custGeom>
                          <a:avLst/>
                          <a:gdLst>
                            <a:gd name="T0" fmla="+- 0 11906 9136"/>
                            <a:gd name="T1" fmla="*/ T0 w 2770"/>
                            <a:gd name="T2" fmla="+- 0 -1836 -1836"/>
                            <a:gd name="T3" fmla="*/ -1836 h 1867"/>
                            <a:gd name="T4" fmla="+- 0 9136 9136"/>
                            <a:gd name="T5" fmla="*/ T4 w 2770"/>
                            <a:gd name="T6" fmla="+- 0 -1836 -1836"/>
                            <a:gd name="T7" fmla="*/ -1836 h 1867"/>
                            <a:gd name="T8" fmla="+- 0 9304 9136"/>
                            <a:gd name="T9" fmla="*/ T8 w 2770"/>
                            <a:gd name="T10" fmla="+- 0 31 -1836"/>
                            <a:gd name="T11" fmla="*/ 31 h 1867"/>
                            <a:gd name="T12" fmla="+- 0 11906 9136"/>
                            <a:gd name="T13" fmla="*/ T12 w 2770"/>
                            <a:gd name="T14" fmla="+- 0 31 -1836"/>
                            <a:gd name="T15" fmla="*/ 31 h 1867"/>
                            <a:gd name="T16" fmla="+- 0 11906 9136"/>
                            <a:gd name="T17" fmla="*/ T16 w 2770"/>
                            <a:gd name="T18" fmla="+- 0 -1836 -1836"/>
                            <a:gd name="T19" fmla="*/ -1836 h 1867"/>
                          </a:gdLst>
                          <a:ahLst/>
                          <a:cxnLst>
                            <a:cxn ang="0">
                              <a:pos x="T1" y="T3"/>
                            </a:cxn>
                            <a:cxn ang="0">
                              <a:pos x="T5" y="T7"/>
                            </a:cxn>
                            <a:cxn ang="0">
                              <a:pos x="T9" y="T11"/>
                            </a:cxn>
                            <a:cxn ang="0">
                              <a:pos x="T13" y="T15"/>
                            </a:cxn>
                            <a:cxn ang="0">
                              <a:pos x="T17" y="T19"/>
                            </a:cxn>
                          </a:cxnLst>
                          <a:rect l="0" t="0" r="r" b="b"/>
                          <a:pathLst>
                            <a:path w="2770" h="1867">
                              <a:moveTo>
                                <a:pt x="2770" y="0"/>
                              </a:moveTo>
                              <a:lnTo>
                                <a:pt x="0" y="0"/>
                              </a:lnTo>
                              <a:lnTo>
                                <a:pt x="168" y="1867"/>
                              </a:lnTo>
                              <a:lnTo>
                                <a:pt x="2770" y="1867"/>
                              </a:lnTo>
                              <a:lnTo>
                                <a:pt x="27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9B15213" id="Freeform 4" o:spid="_x0000_s1026" style="position:absolute;margin-left:400.1pt;margin-top:14.75pt;width:138.5pt;height:93.3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770,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" path="m2770,l,,168,1867r2602,l2770,xe" stroked="f">
                <v:path arrowok="t" o:connecttype="custom" o:connectlocs="1758950,-1165860;0,-1165860;106680,19685;1758950,19685;1758950,-1165860" o:connectangles="0,0,0,0,0"/>
              </v:shape>
            </w:pict>
          </mc:Fallback>
        </mc:AlternateContent>
      </w:r>
      <w:r>
        <w:rPr>
          <w:lang w:val="en-AU"/>
        </w:rPr>
        <w:t>M</w:t>
      </w:r>
      <w:r w:rsidRPr="00C55DC2">
        <w:rPr>
          <w:lang w:val="en-AU"/>
        </w:rPr>
        <w:t>aking judgements about a person’s ability or values based on their accent, language or cultural background</w:t>
      </w:r>
    </w:p>
    <w:p w14:paraId="51D7CA92" w14:textId="4E403FDD" w:rsidR="00C55DC2" w:rsidRPr="00C55DC2" w:rsidRDefault="00C55DC2" w:rsidP="00C55DC2">
      <w:pPr>
        <w:pStyle w:val="ListParagraph"/>
        <w:numPr>
          <w:ilvl w:val="0"/>
          <w:numId w:val="19"/>
        </w:numPr>
        <w:ind w:left="1077"/>
        <w:contextualSpacing w:val="0"/>
        <w:rPr>
          <w:lang w:val="en-AU"/>
        </w:rPr>
      </w:pPr>
      <w:r w:rsidRPr="00C55DC2">
        <w:rPr>
          <w:lang w:val="en-AU"/>
        </w:rPr>
        <w:t>Religious abuse or vilification.</w:t>
      </w:r>
    </w:p>
    <w:p w14:paraId="326FF84C" w14:textId="17241C89" w:rsidR="00C55DC2" w:rsidRPr="00C55DC2" w:rsidRDefault="00C55DC2" w:rsidP="00C55DC2">
      <w:pPr>
        <w:rPr>
          <w:lang w:val="en-AU"/>
        </w:rPr>
      </w:pPr>
      <w:r w:rsidRPr="00C55DC2">
        <w:rPr>
          <w:lang w:val="en-AU"/>
        </w:rPr>
        <w:t>Racist bullying can have long-term negative effects on physical and mental health, as well as school attendance and educational outcomes.</w:t>
      </w:r>
    </w:p>
    <w:p w14:paraId="0C95559A" w14:textId="5F678238" w:rsidR="00C55DC2" w:rsidRDefault="00C55DC2" w:rsidP="00C55DC2">
      <w:pPr>
        <w:rPr>
          <w:lang w:val="en-AU"/>
        </w:rPr>
      </w:pPr>
      <w:r w:rsidRPr="00C55DC2">
        <w:rPr>
          <w:lang w:val="en-AU"/>
        </w:rPr>
        <w:t>Racist bullying can also negatively affect students who witness the bullying. Even if they are the friend of the bully, they can feel insecure and unprotected.</w:t>
      </w:r>
    </w:p>
    <w:p w14:paraId="6ADBF93A" w14:textId="353F5DC8" w:rsidR="00C55DC2" w:rsidRDefault="00C55DC2" w:rsidP="00C55DC2">
      <w:pPr>
        <w:pStyle w:val="Heading3"/>
      </w:pPr>
      <w:r>
        <w:rPr>
          <w:w w:val="105"/>
        </w:rPr>
        <w:t>Working with your child’s school</w:t>
      </w:r>
    </w:p>
    <w:p w14:paraId="13F526CD" w14:textId="77777777" w:rsidR="00C55DC2" w:rsidRDefault="00C55DC2" w:rsidP="00C55DC2">
      <w:r>
        <w:t>Schools want all students to feel safe and included. Schools do not tolerate any form of bullying and take all forms of bullying seriously.</w:t>
      </w:r>
    </w:p>
    <w:p w14:paraId="3EDE3C59" w14:textId="77777777" w:rsidR="00C55DC2" w:rsidRDefault="00C55DC2" w:rsidP="00C55DC2">
      <w:r>
        <w:t xml:space="preserve">Schools must have a bullying prevention policy that states that any form bullying is unacceptable. </w:t>
      </w:r>
      <w:r>
        <w:rPr>
          <w:spacing w:val="-8"/>
        </w:rPr>
        <w:t xml:space="preserve">You </w:t>
      </w:r>
      <w:r>
        <w:t>should find the policy on the school website, or you can ask your child’s teacher or the front office for a</w:t>
      </w:r>
      <w:r>
        <w:rPr>
          <w:spacing w:val="-1"/>
        </w:rPr>
        <w:t xml:space="preserve"> </w:t>
      </w:r>
      <w:r>
        <w:rPr>
          <w:spacing w:val="-4"/>
        </w:rPr>
        <w:t>copy.</w:t>
      </w:r>
    </w:p>
    <w:p w14:paraId="6EBDECCF" w14:textId="77777777" w:rsidR="00C55DC2" w:rsidRDefault="00C55DC2" w:rsidP="00C55DC2">
      <w:r>
        <w:t>If your child experiences racist bullying, it is important that the school knows what is happening so they can support your child and address the bullying. Some steps you could take include:</w:t>
      </w:r>
    </w:p>
    <w:p w14:paraId="0732B02C" w14:textId="77777777" w:rsidR="00C55DC2" w:rsidRDefault="00C55DC2" w:rsidP="00C55DC2">
      <w:pPr>
        <w:pStyle w:val="ListParagraph"/>
        <w:numPr>
          <w:ilvl w:val="0"/>
          <w:numId w:val="23"/>
        </w:numPr>
        <w:ind w:left="1077" w:hanging="357"/>
        <w:contextualSpacing w:val="0"/>
      </w:pPr>
      <w:r>
        <w:t xml:space="preserve">Making an appointment with your child’s teacher or another relevant staff member. </w:t>
      </w:r>
      <w:r w:rsidRPr="00C55DC2">
        <w:rPr>
          <w:spacing w:val="-6"/>
        </w:rPr>
        <w:t xml:space="preserve">Your </w:t>
      </w:r>
      <w:r>
        <w:t xml:space="preserve">child’s </w:t>
      </w:r>
      <w:r w:rsidRPr="00C55DC2">
        <w:rPr>
          <w:spacing w:val="-6"/>
        </w:rPr>
        <w:t xml:space="preserve">Year </w:t>
      </w:r>
      <w:r>
        <w:t xml:space="preserve">Level Coordinator or the Student Wellbeing Coordinator/Primary Welfare Officer are often good points of contact. </w:t>
      </w:r>
      <w:r w:rsidRPr="00C55DC2">
        <w:rPr>
          <w:spacing w:val="-8"/>
        </w:rPr>
        <w:t xml:space="preserve">You </w:t>
      </w:r>
      <w:r>
        <w:t>could also talk to an Assistant</w:t>
      </w:r>
      <w:r w:rsidRPr="00C55DC2">
        <w:rPr>
          <w:spacing w:val="-14"/>
        </w:rPr>
        <w:t xml:space="preserve"> </w:t>
      </w:r>
      <w:r>
        <w:t>Principal.</w:t>
      </w:r>
    </w:p>
    <w:p w14:paraId="3E9D3BE9" w14:textId="77777777" w:rsidR="00C55DC2" w:rsidRDefault="00C55DC2" w:rsidP="00C55DC2">
      <w:pPr>
        <w:pStyle w:val="ListParagraph"/>
        <w:numPr>
          <w:ilvl w:val="0"/>
          <w:numId w:val="23"/>
        </w:numPr>
        <w:ind w:left="1077" w:hanging="357"/>
        <w:contextualSpacing w:val="0"/>
      </w:pPr>
      <w:r>
        <w:t>Asking the school to organise a professional interpreter for you if</w:t>
      </w:r>
      <w:r w:rsidRPr="00C55DC2">
        <w:rPr>
          <w:spacing w:val="-4"/>
        </w:rPr>
        <w:t xml:space="preserve"> </w:t>
      </w:r>
      <w:r>
        <w:t>required.</w:t>
      </w:r>
    </w:p>
    <w:p w14:paraId="31102EC4" w14:textId="77777777" w:rsidR="00C55DC2" w:rsidRDefault="00C55DC2" w:rsidP="00C55DC2">
      <w:pPr>
        <w:pStyle w:val="ListParagraph"/>
        <w:numPr>
          <w:ilvl w:val="0"/>
          <w:numId w:val="23"/>
        </w:numPr>
        <w:ind w:left="1077" w:hanging="357"/>
        <w:contextualSpacing w:val="0"/>
      </w:pPr>
      <w:r>
        <w:t>Bringing in a support person when meeting</w:t>
      </w:r>
      <w:r w:rsidRPr="00C55DC2">
        <w:rPr>
          <w:spacing w:val="-20"/>
        </w:rPr>
        <w:t xml:space="preserve"> </w:t>
      </w:r>
      <w:r>
        <w:t>with the school.</w:t>
      </w:r>
    </w:p>
    <w:p w14:paraId="54DED5DE" w14:textId="77777777" w:rsidR="00C55DC2" w:rsidRPr="00C55DC2" w:rsidRDefault="00C55DC2" w:rsidP="00C55DC2">
      <w:pPr>
        <w:pStyle w:val="ListParagraph"/>
        <w:numPr>
          <w:ilvl w:val="0"/>
          <w:numId w:val="19"/>
        </w:numPr>
        <w:ind w:left="1077"/>
        <w:contextualSpacing w:val="0"/>
        <w:rPr>
          <w:lang w:val="en-AU"/>
        </w:rPr>
      </w:pPr>
      <w:r w:rsidRPr="00C55DC2">
        <w:rPr>
          <w:lang w:val="en-AU"/>
        </w:rPr>
        <w:lastRenderedPageBreak/>
        <w:t>Explaining why you have asked for the meeting and ask for the school’s commitment to ensure that the bullying stops.</w:t>
      </w:r>
    </w:p>
    <w:p w14:paraId="03BF7620" w14:textId="77777777" w:rsidR="00C55DC2" w:rsidRPr="00C55DC2" w:rsidRDefault="00C55DC2" w:rsidP="00C55DC2">
      <w:pPr>
        <w:pStyle w:val="ListParagraph"/>
        <w:numPr>
          <w:ilvl w:val="0"/>
          <w:numId w:val="19"/>
        </w:numPr>
        <w:ind w:left="1077"/>
        <w:contextualSpacing w:val="0"/>
        <w:rPr>
          <w:lang w:val="en-AU"/>
        </w:rPr>
      </w:pPr>
      <w:r w:rsidRPr="00C55DC2">
        <w:rPr>
          <w:lang w:val="en-AU"/>
        </w:rPr>
        <w:t>Sharing details of the incident/s your child has experienced and the impact it has had on them.</w:t>
      </w:r>
    </w:p>
    <w:p w14:paraId="6323603F" w14:textId="77777777" w:rsidR="00C55DC2" w:rsidRPr="00C55DC2" w:rsidRDefault="00C55DC2" w:rsidP="00C55DC2">
      <w:pPr>
        <w:pStyle w:val="ListParagraph"/>
        <w:numPr>
          <w:ilvl w:val="0"/>
          <w:numId w:val="19"/>
        </w:numPr>
        <w:ind w:left="1077"/>
        <w:contextualSpacing w:val="0"/>
        <w:rPr>
          <w:lang w:val="en-AU"/>
        </w:rPr>
      </w:pPr>
      <w:r w:rsidRPr="00C55DC2">
        <w:rPr>
          <w:lang w:val="en-AU"/>
        </w:rPr>
        <w:t>Agreeing to a timeframe for the school to respond to the incident/s.</w:t>
      </w:r>
    </w:p>
    <w:p w14:paraId="584837B2" w14:textId="6B80CB2C" w:rsidR="00C55DC2" w:rsidRDefault="00C55DC2" w:rsidP="00C55DC2">
      <w:pPr>
        <w:pStyle w:val="ListParagraph"/>
        <w:numPr>
          <w:ilvl w:val="0"/>
          <w:numId w:val="19"/>
        </w:numPr>
        <w:ind w:left="1077"/>
        <w:contextualSpacing w:val="0"/>
        <w:rPr>
          <w:lang w:val="en-AU"/>
        </w:rPr>
      </w:pPr>
      <w:r w:rsidRPr="00C55DC2">
        <w:rPr>
          <w:lang w:val="en-AU"/>
        </w:rPr>
        <w:t>Allowing the agreed amount of time after the meeting for the school to respond to the</w:t>
      </w:r>
      <w:r>
        <w:rPr>
          <w:lang w:val="en-AU"/>
        </w:rPr>
        <w:t xml:space="preserve"> </w:t>
      </w:r>
      <w:r w:rsidRPr="00C55DC2">
        <w:rPr>
          <w:lang w:val="en-AU"/>
        </w:rPr>
        <w:t>bullying. Often the staff investigating the report will need to talk to a range of people, including other staff and students. This may take some time and doesn’t mean the school isn’t taking your concern seriously.</w:t>
      </w:r>
    </w:p>
    <w:p w14:paraId="658D859F" w14:textId="4987A33A" w:rsidR="00C55DC2" w:rsidRPr="00C55DC2" w:rsidRDefault="00C55DC2" w:rsidP="00C55DC2">
      <w:pPr>
        <w:pStyle w:val="ListParagraph"/>
        <w:numPr>
          <w:ilvl w:val="0"/>
          <w:numId w:val="19"/>
        </w:numPr>
        <w:ind w:left="1077"/>
        <w:contextualSpacing w:val="0"/>
        <w:rPr>
          <w:lang w:val="en-AU"/>
        </w:rPr>
      </w:pPr>
      <w:r w:rsidRPr="00C55DC2">
        <w:rPr>
          <w:lang w:val="en-AU"/>
        </w:rPr>
        <w:t>Helping your child work out what to do if the bullying happens again. This may involve a plan to tell a teacher or see someone from the Wellbeing team. You can also talk to them about how they can respond to or avoid the bully and be supported by their friends.</w:t>
      </w:r>
    </w:p>
    <w:p w14:paraId="014C1C6D" w14:textId="77777777" w:rsidR="00C55DC2" w:rsidRPr="00C55DC2" w:rsidRDefault="00C55DC2" w:rsidP="00C55DC2">
      <w:pPr>
        <w:pStyle w:val="ListParagraph"/>
        <w:numPr>
          <w:ilvl w:val="0"/>
          <w:numId w:val="19"/>
        </w:numPr>
        <w:ind w:left="1077"/>
        <w:contextualSpacing w:val="0"/>
        <w:rPr>
          <w:lang w:val="en-AU"/>
        </w:rPr>
      </w:pPr>
      <w:r w:rsidRPr="00C55DC2">
        <w:rPr>
          <w:lang w:val="en-AU"/>
        </w:rPr>
        <w:t>Talking to the school even if your child does not want you to – racist bullying is a serious issue and your child’s school will want to support you and your child to feel safe and welcome.</w:t>
      </w:r>
    </w:p>
    <w:p w14:paraId="5FEB3825" w14:textId="77777777" w:rsidR="00C55DC2" w:rsidRPr="00C55DC2" w:rsidRDefault="00C55DC2" w:rsidP="00C55DC2">
      <w:pPr>
        <w:pStyle w:val="ListParagraph"/>
        <w:numPr>
          <w:ilvl w:val="0"/>
          <w:numId w:val="19"/>
        </w:numPr>
        <w:ind w:left="1077"/>
        <w:contextualSpacing w:val="0"/>
        <w:rPr>
          <w:lang w:val="en-AU"/>
        </w:rPr>
      </w:pPr>
      <w:r w:rsidRPr="00C55DC2">
        <w:rPr>
          <w:lang w:val="en-AU"/>
        </w:rPr>
        <w:t xml:space="preserve">Seeking support for yourself, if needed. </w:t>
      </w:r>
      <w:proofErr w:type="spellStart"/>
      <w:r w:rsidRPr="00C55DC2">
        <w:rPr>
          <w:lang w:val="en-AU"/>
        </w:rPr>
        <w:t>Parentline</w:t>
      </w:r>
      <w:proofErr w:type="spellEnd"/>
      <w:r w:rsidRPr="00C55DC2">
        <w:rPr>
          <w:lang w:val="en-AU"/>
        </w:rPr>
        <w:t xml:space="preserve"> is a phone service for parents and carers of children from birth to 18 years </w:t>
      </w:r>
      <w:proofErr w:type="gramStart"/>
      <w:r w:rsidRPr="00C55DC2">
        <w:rPr>
          <w:lang w:val="en-AU"/>
        </w:rPr>
        <w:t>old, and</w:t>
      </w:r>
      <w:proofErr w:type="gramEnd"/>
      <w:r w:rsidRPr="00C55DC2">
        <w:rPr>
          <w:lang w:val="en-AU"/>
        </w:rPr>
        <w:t xml:space="preserve"> offers confidential and anonymous counselling and support. They can be contacted on </w:t>
      </w:r>
      <w:r w:rsidRPr="00C55DC2">
        <w:rPr>
          <w:b/>
          <w:bCs/>
          <w:lang w:val="en-AU"/>
        </w:rPr>
        <w:t>13 22 89</w:t>
      </w:r>
      <w:r w:rsidRPr="00C55DC2">
        <w:rPr>
          <w:lang w:val="en-AU"/>
        </w:rPr>
        <w:t>.</w:t>
      </w:r>
    </w:p>
    <w:p w14:paraId="5DD5C646" w14:textId="77777777" w:rsidR="00C55DC2" w:rsidRDefault="00C55DC2" w:rsidP="00C55DC2">
      <w:pPr>
        <w:pStyle w:val="BodyText"/>
        <w:rPr>
          <w:sz w:val="21"/>
        </w:rPr>
      </w:pPr>
    </w:p>
    <w:p w14:paraId="6D2440C5" w14:textId="77777777" w:rsidR="00C55DC2" w:rsidRDefault="00C55DC2" w:rsidP="00C55DC2">
      <w:r>
        <w:t>If the bullying continues, you may wish to talk to the principal.</w:t>
      </w:r>
    </w:p>
    <w:p w14:paraId="22D5C180" w14:textId="77777777" w:rsidR="00C55DC2" w:rsidRDefault="00C55DC2" w:rsidP="00C55DC2">
      <w:r>
        <w:t xml:space="preserve">If you’re still not satisfied with the school’s response, contact your </w:t>
      </w:r>
      <w:hyperlink r:id="rId11">
        <w:r>
          <w:rPr>
            <w:b/>
            <w:u w:val="thick" w:color="40444A"/>
          </w:rPr>
          <w:t>closest regional office</w:t>
        </w:r>
      </w:hyperlink>
      <w:r>
        <w:rPr>
          <w:b/>
        </w:rPr>
        <w:t xml:space="preserve"> </w:t>
      </w:r>
      <w:r>
        <w:t>and ask to speak to the Community Liaison Officer in your area. They will help register your complaint and explain how the Department will consider it.</w:t>
      </w:r>
    </w:p>
    <w:p w14:paraId="7D6D0FC2" w14:textId="77777777" w:rsidR="00C55DC2" w:rsidRDefault="00C55DC2" w:rsidP="00C55DC2">
      <w:r>
        <w:t>Allow time for the regional office staff to speak with the principal and anyone else involved. If the issue is complex it could take more than 20 school days to resolve.</w:t>
      </w:r>
    </w:p>
    <w:p w14:paraId="64C9F8D2" w14:textId="77777777" w:rsidR="00C55DC2" w:rsidRDefault="00C55DC2" w:rsidP="00C55DC2">
      <w:pPr>
        <w:pStyle w:val="Heading3"/>
      </w:pPr>
      <w:r>
        <w:rPr>
          <w:w w:val="105"/>
        </w:rPr>
        <w:t>Resources and supports</w:t>
      </w:r>
    </w:p>
    <w:p w14:paraId="335B73A5" w14:textId="77777777" w:rsidR="00C55DC2" w:rsidRPr="00C55DC2" w:rsidRDefault="00C55DC2" w:rsidP="00C55DC2">
      <w:pPr>
        <w:pStyle w:val="ListParagraph"/>
        <w:numPr>
          <w:ilvl w:val="0"/>
          <w:numId w:val="24"/>
        </w:numPr>
        <w:ind w:left="1077" w:hanging="357"/>
        <w:contextualSpacing w:val="0"/>
        <w:rPr>
          <w:b/>
        </w:rPr>
      </w:pPr>
      <w:r>
        <w:t xml:space="preserve">There is more information and resources about bullying on the Department of Education and Training website. See: </w:t>
      </w:r>
      <w:hyperlink r:id="rId12">
        <w:r w:rsidRPr="00C55DC2">
          <w:rPr>
            <w:b/>
            <w:u w:val="thick" w:color="40444A"/>
          </w:rPr>
          <w:t>Bully</w:t>
        </w:r>
        <w:r w:rsidRPr="00C55DC2">
          <w:rPr>
            <w:b/>
            <w:spacing w:val="-7"/>
            <w:u w:val="thick" w:color="40444A"/>
          </w:rPr>
          <w:t xml:space="preserve"> </w:t>
        </w:r>
        <w:r w:rsidRPr="00C55DC2">
          <w:rPr>
            <w:b/>
            <w:u w:val="thick" w:color="40444A"/>
          </w:rPr>
          <w:t>Stoppers</w:t>
        </w:r>
      </w:hyperlink>
    </w:p>
    <w:p w14:paraId="20FB7F01" w14:textId="628D5A0F" w:rsidR="00C55DC2" w:rsidRPr="00C55DC2" w:rsidRDefault="00C55DC2" w:rsidP="00C55DC2">
      <w:pPr>
        <w:pStyle w:val="ListParagraph"/>
        <w:numPr>
          <w:ilvl w:val="0"/>
          <w:numId w:val="24"/>
        </w:numPr>
        <w:ind w:left="1077" w:hanging="357"/>
        <w:contextualSpacing w:val="0"/>
        <w:rPr>
          <w:lang w:val="en-AU"/>
        </w:rPr>
      </w:pPr>
      <w:r>
        <w:t xml:space="preserve">If you want more information about what to do if your child is experiencing bullying, this page </w:t>
      </w:r>
      <w:bookmarkStart w:id="0" w:name="_GoBack"/>
      <w:bookmarkEnd w:id="0"/>
      <w:r>
        <w:t xml:space="preserve">may be helpful: Bullying. No </w:t>
      </w:r>
      <w:r w:rsidRPr="00C55DC2">
        <w:rPr>
          <w:spacing w:val="-3"/>
        </w:rPr>
        <w:t>Way!</w:t>
      </w:r>
      <w:r w:rsidRPr="00C55DC2">
        <w:rPr>
          <w:spacing w:val="-6"/>
        </w:rPr>
        <w:t xml:space="preserve"> </w:t>
      </w:r>
      <w:r>
        <w:t>–</w:t>
      </w:r>
      <w:hyperlink r:id="rId13">
        <w:r w:rsidRPr="00C55DC2">
          <w:rPr>
            <w:b/>
            <w:u w:val="thick" w:color="40444A"/>
          </w:rPr>
          <w:t>How parents and carers can respond</w:t>
        </w:r>
      </w:hyperlink>
    </w:p>
    <w:sectPr w:rsidR="00C55DC2" w:rsidRPr="00C55DC2" w:rsidSect="00985DC7">
      <w:headerReference w:type="even" r:id="rId14"/>
      <w:headerReference w:type="default" r:id="rId15"/>
      <w:footerReference w:type="even" r:id="rId16"/>
      <w:footerReference w:type="default" r:id="rId17"/>
      <w:headerReference w:type="first" r:id="rId18"/>
      <w:footerReference w:type="first" r:id="rId19"/>
      <w:pgSz w:w="11900" w:h="16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1D7C3" w14:textId="77777777" w:rsidR="001B6F68" w:rsidRDefault="001B6F68" w:rsidP="003967DD">
      <w:pPr>
        <w:spacing w:after="0"/>
      </w:pPr>
      <w:r>
        <w:separator/>
      </w:r>
    </w:p>
  </w:endnote>
  <w:endnote w:type="continuationSeparator" w:id="0">
    <w:p w14:paraId="006776CA" w14:textId="77777777" w:rsidR="001B6F68" w:rsidRDefault="001B6F6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64A7">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1BB6" w14:textId="77777777" w:rsidR="006E2E76" w:rsidRDefault="006E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42520" w14:textId="77777777" w:rsidR="001B6F68" w:rsidRDefault="001B6F68" w:rsidP="003967DD">
      <w:pPr>
        <w:spacing w:after="0"/>
      </w:pPr>
      <w:r>
        <w:separator/>
      </w:r>
    </w:p>
  </w:footnote>
  <w:footnote w:type="continuationSeparator" w:id="0">
    <w:p w14:paraId="03BB2CAA" w14:textId="77777777" w:rsidR="001B6F68" w:rsidRDefault="001B6F6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3A87" w14:textId="77777777" w:rsidR="006E2E76" w:rsidRDefault="006E2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2630820E" w:rsidR="003967DD" w:rsidRDefault="00985DC7">
    <w:pPr>
      <w:pStyle w:val="Header"/>
    </w:pPr>
    <w:r>
      <w:rPr>
        <w:noProof/>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DA4A" w14:textId="77777777" w:rsidR="006E2E76" w:rsidRDefault="006E2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7A7E1E"/>
    <w:multiLevelType w:val="hybridMultilevel"/>
    <w:tmpl w:val="112406F6"/>
    <w:lvl w:ilvl="0" w:tplc="47444F44">
      <w:numFmt w:val="bullet"/>
      <w:lvlText w:val="•"/>
      <w:lvlJc w:val="left"/>
      <w:pPr>
        <w:ind w:left="800" w:hanging="360"/>
      </w:pPr>
      <w:rPr>
        <w:rFonts w:ascii="Arial" w:eastAsia="Arial" w:hAnsi="Arial" w:cs="Arial" w:hint="default"/>
        <w:color w:val="40444A"/>
        <w:w w:val="100"/>
        <w:sz w:val="22"/>
        <w:szCs w:val="22"/>
        <w:lang w:val="en-US" w:eastAsia="en-US" w:bidi="ar-SA"/>
      </w:rPr>
    </w:lvl>
    <w:lvl w:ilvl="1" w:tplc="5DD07F66">
      <w:numFmt w:val="bullet"/>
      <w:lvlText w:val="•"/>
      <w:lvlJc w:val="left"/>
      <w:pPr>
        <w:ind w:left="1335" w:hanging="360"/>
      </w:pPr>
      <w:rPr>
        <w:rFonts w:hint="default"/>
        <w:lang w:val="en-US" w:eastAsia="en-US" w:bidi="ar-SA"/>
      </w:rPr>
    </w:lvl>
    <w:lvl w:ilvl="2" w:tplc="054EEFFC">
      <w:numFmt w:val="bullet"/>
      <w:lvlText w:val="•"/>
      <w:lvlJc w:val="left"/>
      <w:pPr>
        <w:ind w:left="1870" w:hanging="360"/>
      </w:pPr>
      <w:rPr>
        <w:rFonts w:hint="default"/>
        <w:lang w:val="en-US" w:eastAsia="en-US" w:bidi="ar-SA"/>
      </w:rPr>
    </w:lvl>
    <w:lvl w:ilvl="3" w:tplc="5B46079A">
      <w:numFmt w:val="bullet"/>
      <w:lvlText w:val="•"/>
      <w:lvlJc w:val="left"/>
      <w:pPr>
        <w:ind w:left="2405" w:hanging="360"/>
      </w:pPr>
      <w:rPr>
        <w:rFonts w:hint="default"/>
        <w:lang w:val="en-US" w:eastAsia="en-US" w:bidi="ar-SA"/>
      </w:rPr>
    </w:lvl>
    <w:lvl w:ilvl="4" w:tplc="E8825194">
      <w:numFmt w:val="bullet"/>
      <w:lvlText w:val="•"/>
      <w:lvlJc w:val="left"/>
      <w:pPr>
        <w:ind w:left="2941" w:hanging="360"/>
      </w:pPr>
      <w:rPr>
        <w:rFonts w:hint="default"/>
        <w:lang w:val="en-US" w:eastAsia="en-US" w:bidi="ar-SA"/>
      </w:rPr>
    </w:lvl>
    <w:lvl w:ilvl="5" w:tplc="347604C8">
      <w:numFmt w:val="bullet"/>
      <w:lvlText w:val="•"/>
      <w:lvlJc w:val="left"/>
      <w:pPr>
        <w:ind w:left="3476" w:hanging="360"/>
      </w:pPr>
      <w:rPr>
        <w:rFonts w:hint="default"/>
        <w:lang w:val="en-US" w:eastAsia="en-US" w:bidi="ar-SA"/>
      </w:rPr>
    </w:lvl>
    <w:lvl w:ilvl="6" w:tplc="A4FCC4B2">
      <w:numFmt w:val="bullet"/>
      <w:lvlText w:val="•"/>
      <w:lvlJc w:val="left"/>
      <w:pPr>
        <w:ind w:left="4011" w:hanging="360"/>
      </w:pPr>
      <w:rPr>
        <w:rFonts w:hint="default"/>
        <w:lang w:val="en-US" w:eastAsia="en-US" w:bidi="ar-SA"/>
      </w:rPr>
    </w:lvl>
    <w:lvl w:ilvl="7" w:tplc="60DC4B3C">
      <w:numFmt w:val="bullet"/>
      <w:lvlText w:val="•"/>
      <w:lvlJc w:val="left"/>
      <w:pPr>
        <w:ind w:left="4547" w:hanging="360"/>
      </w:pPr>
      <w:rPr>
        <w:rFonts w:hint="default"/>
        <w:lang w:val="en-US" w:eastAsia="en-US" w:bidi="ar-SA"/>
      </w:rPr>
    </w:lvl>
    <w:lvl w:ilvl="8" w:tplc="AE1026F6">
      <w:numFmt w:val="bullet"/>
      <w:lvlText w:val="•"/>
      <w:lvlJc w:val="left"/>
      <w:pPr>
        <w:ind w:left="5082" w:hanging="360"/>
      </w:pPr>
      <w:rPr>
        <w:rFonts w:hint="default"/>
        <w:lang w:val="en-US" w:eastAsia="en-US" w:bidi="ar-SA"/>
      </w:rPr>
    </w:lvl>
  </w:abstractNum>
  <w:abstractNum w:abstractNumId="12" w15:restartNumberingAfterBreak="0">
    <w:nsid w:val="25EE50C9"/>
    <w:multiLevelType w:val="hybridMultilevel"/>
    <w:tmpl w:val="CE6CA55E"/>
    <w:lvl w:ilvl="0" w:tplc="08A26C82">
      <w:numFmt w:val="bullet"/>
      <w:lvlText w:val="•"/>
      <w:lvlJc w:val="left"/>
      <w:pPr>
        <w:ind w:left="1080" w:hanging="360"/>
      </w:pPr>
      <w:rPr>
        <w:rFonts w:ascii="Arial" w:eastAsia="Arial" w:hAnsi="Arial" w:cs="Arial" w:hint="default"/>
        <w:color w:val="40444A"/>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D2AC2"/>
    <w:multiLevelType w:val="hybridMultilevel"/>
    <w:tmpl w:val="0D829CDA"/>
    <w:lvl w:ilvl="0" w:tplc="12021D7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1B082C"/>
    <w:multiLevelType w:val="hybridMultilevel"/>
    <w:tmpl w:val="3DDA4D0A"/>
    <w:lvl w:ilvl="0" w:tplc="08A26C82">
      <w:numFmt w:val="bullet"/>
      <w:lvlText w:val="•"/>
      <w:lvlJc w:val="left"/>
      <w:pPr>
        <w:ind w:left="1080" w:hanging="360"/>
      </w:pPr>
      <w:rPr>
        <w:rFonts w:ascii="Arial" w:eastAsia="Arial" w:hAnsi="Arial" w:cs="Arial" w:hint="default"/>
        <w:color w:val="40444A"/>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83183B"/>
    <w:multiLevelType w:val="hybridMultilevel"/>
    <w:tmpl w:val="71820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C40F8C"/>
    <w:multiLevelType w:val="hybridMultilevel"/>
    <w:tmpl w:val="3B06B8B6"/>
    <w:lvl w:ilvl="0" w:tplc="08A26C82">
      <w:numFmt w:val="bullet"/>
      <w:lvlText w:val="•"/>
      <w:lvlJc w:val="left"/>
      <w:pPr>
        <w:ind w:left="1080" w:hanging="360"/>
      </w:pPr>
      <w:rPr>
        <w:rFonts w:ascii="Arial" w:eastAsia="Arial" w:hAnsi="Arial" w:cs="Arial" w:hint="default"/>
        <w:color w:val="40444A"/>
        <w:w w:val="100"/>
        <w:sz w:val="22"/>
        <w:szCs w:val="22"/>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F7061"/>
    <w:multiLevelType w:val="hybridMultilevel"/>
    <w:tmpl w:val="138EB1B6"/>
    <w:lvl w:ilvl="0" w:tplc="08A26C82">
      <w:numFmt w:val="bullet"/>
      <w:lvlText w:val="•"/>
      <w:lvlJc w:val="left"/>
      <w:pPr>
        <w:ind w:left="1080" w:hanging="360"/>
      </w:pPr>
      <w:rPr>
        <w:rFonts w:ascii="Arial" w:eastAsia="Arial" w:hAnsi="Arial" w:cs="Arial" w:hint="default"/>
        <w:color w:val="40444A"/>
        <w:w w:val="100"/>
        <w:sz w:val="22"/>
        <w:szCs w:val="22"/>
        <w:lang w:val="en-US" w:eastAsia="en-US" w:bidi="ar-SA"/>
      </w:rPr>
    </w:lvl>
    <w:lvl w:ilvl="1" w:tplc="2042EE36">
      <w:numFmt w:val="bullet"/>
      <w:lvlText w:val="•"/>
      <w:lvlJc w:val="left"/>
      <w:pPr>
        <w:ind w:left="6440" w:hanging="360"/>
      </w:pPr>
      <w:rPr>
        <w:rFonts w:hint="default"/>
        <w:lang w:val="en-US" w:eastAsia="en-US" w:bidi="ar-SA"/>
      </w:rPr>
    </w:lvl>
    <w:lvl w:ilvl="2" w:tplc="3AC02A1E">
      <w:numFmt w:val="bullet"/>
      <w:lvlText w:val="•"/>
      <w:lvlJc w:val="left"/>
      <w:pPr>
        <w:ind w:left="6356" w:hanging="360"/>
      </w:pPr>
      <w:rPr>
        <w:rFonts w:hint="default"/>
        <w:lang w:val="en-US" w:eastAsia="en-US" w:bidi="ar-SA"/>
      </w:rPr>
    </w:lvl>
    <w:lvl w:ilvl="3" w:tplc="10ECA73C">
      <w:numFmt w:val="bullet"/>
      <w:lvlText w:val="•"/>
      <w:lvlJc w:val="left"/>
      <w:pPr>
        <w:ind w:left="6273" w:hanging="360"/>
      </w:pPr>
      <w:rPr>
        <w:rFonts w:hint="default"/>
        <w:lang w:val="en-US" w:eastAsia="en-US" w:bidi="ar-SA"/>
      </w:rPr>
    </w:lvl>
    <w:lvl w:ilvl="4" w:tplc="47F0123E">
      <w:numFmt w:val="bullet"/>
      <w:lvlText w:val="•"/>
      <w:lvlJc w:val="left"/>
      <w:pPr>
        <w:ind w:left="6189" w:hanging="360"/>
      </w:pPr>
      <w:rPr>
        <w:rFonts w:hint="default"/>
        <w:lang w:val="en-US" w:eastAsia="en-US" w:bidi="ar-SA"/>
      </w:rPr>
    </w:lvl>
    <w:lvl w:ilvl="5" w:tplc="4F6EC972">
      <w:numFmt w:val="bullet"/>
      <w:lvlText w:val="•"/>
      <w:lvlJc w:val="left"/>
      <w:pPr>
        <w:ind w:left="6106" w:hanging="360"/>
      </w:pPr>
      <w:rPr>
        <w:rFonts w:hint="default"/>
        <w:lang w:val="en-US" w:eastAsia="en-US" w:bidi="ar-SA"/>
      </w:rPr>
    </w:lvl>
    <w:lvl w:ilvl="6" w:tplc="A7E21256">
      <w:numFmt w:val="bullet"/>
      <w:lvlText w:val="•"/>
      <w:lvlJc w:val="left"/>
      <w:pPr>
        <w:ind w:left="6022" w:hanging="360"/>
      </w:pPr>
      <w:rPr>
        <w:rFonts w:hint="default"/>
        <w:lang w:val="en-US" w:eastAsia="en-US" w:bidi="ar-SA"/>
      </w:rPr>
    </w:lvl>
    <w:lvl w:ilvl="7" w:tplc="BB484FC6">
      <w:numFmt w:val="bullet"/>
      <w:lvlText w:val="•"/>
      <w:lvlJc w:val="left"/>
      <w:pPr>
        <w:ind w:left="5939" w:hanging="360"/>
      </w:pPr>
      <w:rPr>
        <w:rFonts w:hint="default"/>
        <w:lang w:val="en-US" w:eastAsia="en-US" w:bidi="ar-SA"/>
      </w:rPr>
    </w:lvl>
    <w:lvl w:ilvl="8" w:tplc="EAB816D2">
      <w:numFmt w:val="bullet"/>
      <w:lvlText w:val="•"/>
      <w:lvlJc w:val="left"/>
      <w:pPr>
        <w:ind w:left="5855" w:hanging="360"/>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20"/>
  </w:num>
  <w:num w:numId="14">
    <w:abstractNumId w:val="22"/>
  </w:num>
  <w:num w:numId="15">
    <w:abstractNumId w:val="13"/>
  </w:num>
  <w:num w:numId="16">
    <w:abstractNumId w:val="18"/>
  </w:num>
  <w:num w:numId="17">
    <w:abstractNumId w:val="15"/>
  </w:num>
  <w:num w:numId="18">
    <w:abstractNumId w:val="19"/>
  </w:num>
  <w:num w:numId="19">
    <w:abstractNumId w:val="14"/>
  </w:num>
  <w:num w:numId="20">
    <w:abstractNumId w:val="11"/>
  </w:num>
  <w:num w:numId="21">
    <w:abstractNumId w:val="23"/>
  </w:num>
  <w:num w:numId="22">
    <w:abstractNumId w:val="17"/>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675BF"/>
    <w:rsid w:val="000A47D4"/>
    <w:rsid w:val="00122369"/>
    <w:rsid w:val="001B6F68"/>
    <w:rsid w:val="0022129C"/>
    <w:rsid w:val="002A4A96"/>
    <w:rsid w:val="002E3BED"/>
    <w:rsid w:val="00312720"/>
    <w:rsid w:val="003967DD"/>
    <w:rsid w:val="003C0943"/>
    <w:rsid w:val="00497FFE"/>
    <w:rsid w:val="004A4754"/>
    <w:rsid w:val="004B2ED6"/>
    <w:rsid w:val="004F49E2"/>
    <w:rsid w:val="00584366"/>
    <w:rsid w:val="005D0FF4"/>
    <w:rsid w:val="00624A55"/>
    <w:rsid w:val="006A25AC"/>
    <w:rsid w:val="006E2E76"/>
    <w:rsid w:val="0071231C"/>
    <w:rsid w:val="007A6334"/>
    <w:rsid w:val="007B556E"/>
    <w:rsid w:val="007D3E38"/>
    <w:rsid w:val="008746F7"/>
    <w:rsid w:val="00877059"/>
    <w:rsid w:val="00877D85"/>
    <w:rsid w:val="008B1737"/>
    <w:rsid w:val="0094760E"/>
    <w:rsid w:val="00970EA5"/>
    <w:rsid w:val="00985DC7"/>
    <w:rsid w:val="009B4FB6"/>
    <w:rsid w:val="00A31926"/>
    <w:rsid w:val="00AF2E0F"/>
    <w:rsid w:val="00B42A1B"/>
    <w:rsid w:val="00B76695"/>
    <w:rsid w:val="00B8120E"/>
    <w:rsid w:val="00C22AC2"/>
    <w:rsid w:val="00C55DC2"/>
    <w:rsid w:val="00CB1473"/>
    <w:rsid w:val="00DC425A"/>
    <w:rsid w:val="00DE6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paragraph" w:styleId="ListParagraph">
    <w:name w:val="List Paragraph"/>
    <w:basedOn w:val="Normal"/>
    <w:uiPriority w:val="1"/>
    <w:qFormat/>
    <w:rsid w:val="00C55DC2"/>
    <w:pPr>
      <w:ind w:left="720"/>
      <w:contextualSpacing/>
    </w:pPr>
  </w:style>
  <w:style w:type="paragraph" w:styleId="BodyText">
    <w:name w:val="Body Text"/>
    <w:basedOn w:val="Normal"/>
    <w:link w:val="BodyTextChar"/>
    <w:uiPriority w:val="1"/>
    <w:qFormat/>
    <w:rsid w:val="00C55DC2"/>
    <w:pPr>
      <w:widowControl w:val="0"/>
      <w:autoSpaceDE w:val="0"/>
      <w:autoSpaceDN w:val="0"/>
      <w:spacing w:after="0"/>
    </w:pPr>
    <w:rPr>
      <w:rFonts w:ascii="Arial" w:eastAsia="Arial" w:hAnsi="Arial" w:cs="Arial"/>
      <w:szCs w:val="22"/>
      <w:lang w:val="en-US"/>
    </w:rPr>
  </w:style>
  <w:style w:type="character" w:customStyle="1" w:styleId="BodyTextChar">
    <w:name w:val="Body Text Char"/>
    <w:basedOn w:val="DefaultParagraphFont"/>
    <w:link w:val="BodyText"/>
    <w:uiPriority w:val="1"/>
    <w:rsid w:val="00C55DC2"/>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llyingnoway.gov.au/RespondingToBullying/Par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vic.gov.au/about/programs/bullystoppers/Page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hyperlink" Target="https://www.education.vic.gov.au/about/contact/Pages/regions.aspx"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racist-bullying-parents-acc</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AA1A760-32A2-416D-A092-3E2565E05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C7E73-C246-4EDE-9BB6-98D9620B3A42}"/>
</file>

<file path=customXml/itemProps3.xml><?xml version="1.0" encoding="utf-8"?>
<ds:datastoreItem xmlns:ds="http://schemas.openxmlformats.org/officeDocument/2006/customXml" ds:itemID="{AC81B3C6-55AD-4600-B626-08F6151D172B}">
  <ds:schemaRefs>
    <ds:schemaRef ds:uri="http://schemas.microsoft.com/sharepoint/v3/contenttype/forms"/>
  </ds:schemaRefs>
</ds:datastoreItem>
</file>

<file path=customXml/itemProps4.xml><?xml version="1.0" encoding="utf-8"?>
<ds:datastoreItem xmlns:ds="http://schemas.openxmlformats.org/officeDocument/2006/customXml" ds:itemID="{5BB6613A-68F7-4482-A534-C786E40AD41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Brudenell, Martine M</cp:lastModifiedBy>
  <cp:revision>2</cp:revision>
  <dcterms:created xsi:type="dcterms:W3CDTF">2020-10-20T01:18:00Z</dcterms:created>
  <dcterms:modified xsi:type="dcterms:W3CDTF">2020-10-20T01:18:00Z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