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D0682" w14:textId="77777777" w:rsidR="00DD5829" w:rsidRDefault="00362C53" w:rsidP="00150EB3">
      <w:pPr>
        <w:pStyle w:val="Covertitle"/>
      </w:pPr>
      <w:bookmarkStart w:id="0" w:name="_Toc508114778"/>
      <w:bookmarkStart w:id="1" w:name="_Toc508120302"/>
      <w:bookmarkStart w:id="2" w:name="_Toc505353494"/>
      <w:bookmarkStart w:id="3" w:name="_Toc505609971"/>
      <w:bookmarkStart w:id="4" w:name="_Toc505610464"/>
      <w:bookmarkStart w:id="5" w:name="_Toc505610565"/>
      <w:r w:rsidRPr="00150EB3">
        <w:t xml:space="preserve">LILYDALE </w:t>
      </w:r>
      <w:r w:rsidR="00DD5829">
        <w:t xml:space="preserve">AND UPPER YARRA </w:t>
      </w:r>
      <w:r w:rsidR="00DD5829">
        <w:br/>
        <w:t>EDUCATION PLAN</w:t>
      </w:r>
    </w:p>
    <w:p w14:paraId="236F8DA2" w14:textId="77777777" w:rsidR="00362C53" w:rsidRPr="00150EB3" w:rsidRDefault="00362C53" w:rsidP="00150EB3">
      <w:pPr>
        <w:pStyle w:val="Covertitle"/>
      </w:pPr>
      <w:r w:rsidRPr="00150EB3">
        <w:t>2018</w:t>
      </w:r>
      <w:bookmarkEnd w:id="0"/>
      <w:bookmarkEnd w:id="1"/>
    </w:p>
    <w:p w14:paraId="0999429E" w14:textId="77777777" w:rsidR="00362C53" w:rsidRPr="008147CA" w:rsidRDefault="00362C53" w:rsidP="00362C53"/>
    <w:p w14:paraId="579D54CE" w14:textId="77777777" w:rsidR="00362C53" w:rsidRPr="008147CA" w:rsidRDefault="00362C53" w:rsidP="00362C53"/>
    <w:p w14:paraId="49CB3F86" w14:textId="77777777" w:rsidR="00362C53" w:rsidRPr="008147CA" w:rsidRDefault="00362C53" w:rsidP="00362C53"/>
    <w:p w14:paraId="1550C59C" w14:textId="77777777" w:rsidR="00362C53" w:rsidRPr="008147CA" w:rsidRDefault="00362C53" w:rsidP="00362C53"/>
    <w:p w14:paraId="56B9A18D" w14:textId="77777777" w:rsidR="00362C53" w:rsidRPr="008147CA" w:rsidRDefault="00362C53" w:rsidP="00362C53"/>
    <w:p w14:paraId="2A777AB0" w14:textId="77777777" w:rsidR="00362C53" w:rsidRPr="008147CA" w:rsidRDefault="00362C53" w:rsidP="00362C53"/>
    <w:p w14:paraId="44AA6AF5" w14:textId="77777777" w:rsidR="00362C53" w:rsidRPr="008147CA" w:rsidRDefault="00362C53" w:rsidP="00362C53">
      <w:pPr>
        <w:tabs>
          <w:tab w:val="left" w:pos="5448"/>
        </w:tabs>
      </w:pPr>
      <w:r>
        <w:tab/>
      </w:r>
    </w:p>
    <w:bookmarkEnd w:id="2"/>
    <w:bookmarkEnd w:id="3"/>
    <w:bookmarkEnd w:id="4"/>
    <w:bookmarkEnd w:id="5"/>
    <w:p w14:paraId="057A6922" w14:textId="77777777" w:rsidR="00362C53" w:rsidRPr="008147CA" w:rsidRDefault="00362C53" w:rsidP="00362C53">
      <w:pPr>
        <w:tabs>
          <w:tab w:val="left" w:pos="5448"/>
        </w:tabs>
        <w:sectPr w:rsidR="00362C53" w:rsidRPr="008147CA"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r>
        <w:tab/>
      </w:r>
    </w:p>
    <w:p w14:paraId="441FE4B0" w14:textId="77777777" w:rsidR="00DA3218" w:rsidRPr="007E426F" w:rsidRDefault="00DA3218" w:rsidP="000E7FC8">
      <w:pPr>
        <w:pStyle w:val="ESHeading1"/>
        <w:spacing w:after="40" w:line="276" w:lineRule="auto"/>
        <w:contextualSpacing/>
        <w:rPr>
          <w:rFonts w:asciiTheme="majorHAnsi" w:hAnsiTheme="majorHAnsi" w:cstheme="majorHAnsi"/>
          <w:b w:val="0"/>
          <w:szCs w:val="44"/>
        </w:rPr>
      </w:pPr>
      <w:bookmarkStart w:id="6" w:name="_Toc508286163"/>
      <w:bookmarkStart w:id="7" w:name="_Toc508886548"/>
      <w:bookmarkStart w:id="8" w:name="_Toc508886676"/>
      <w:bookmarkStart w:id="9" w:name="_Toc511813796"/>
      <w:r w:rsidRPr="000E7FC8">
        <w:rPr>
          <w:rFonts w:asciiTheme="majorHAnsi" w:eastAsiaTheme="minorHAnsi" w:hAnsiTheme="majorHAnsi" w:cstheme="majorHAnsi"/>
          <w:spacing w:val="0"/>
          <w:kern w:val="0"/>
          <w:szCs w:val="44"/>
          <w:lang w:val="en-GB"/>
        </w:rPr>
        <w:lastRenderedPageBreak/>
        <w:t>CONTENTS</w:t>
      </w:r>
      <w:bookmarkEnd w:id="6"/>
      <w:bookmarkEnd w:id="7"/>
      <w:bookmarkEnd w:id="8"/>
      <w:bookmarkEnd w:id="9"/>
    </w:p>
    <w:p w14:paraId="766CC422" w14:textId="700500D8" w:rsidR="007415C7" w:rsidRDefault="00BB3841">
      <w:pPr>
        <w:pStyle w:val="TOC1"/>
        <w:rPr>
          <w:rFonts w:asciiTheme="minorHAnsi" w:hAnsiTheme="minorHAnsi" w:cstheme="minorBidi"/>
          <w:b w:val="0"/>
          <w:noProof/>
          <w:color w:val="auto"/>
          <w:szCs w:val="22"/>
          <w:lang w:val="en-AU" w:eastAsia="en-AU"/>
        </w:rPr>
      </w:pPr>
      <w:r w:rsidRPr="007E426F">
        <w:rPr>
          <w:rFonts w:asciiTheme="majorHAnsi" w:hAnsiTheme="majorHAnsi" w:cstheme="majorHAnsi"/>
        </w:rPr>
        <w:fldChar w:fldCharType="begin"/>
      </w:r>
      <w:r w:rsidRPr="007E426F">
        <w:rPr>
          <w:rFonts w:asciiTheme="majorHAnsi" w:hAnsiTheme="majorHAnsi" w:cstheme="majorHAnsi"/>
        </w:rPr>
        <w:instrText xml:space="preserve"> TOC \o "1-2" \h \z \u </w:instrText>
      </w:r>
      <w:r w:rsidRPr="007E426F">
        <w:rPr>
          <w:rFonts w:asciiTheme="majorHAnsi" w:hAnsiTheme="majorHAnsi" w:cstheme="majorHAnsi"/>
        </w:rPr>
        <w:fldChar w:fldCharType="separate"/>
      </w:r>
      <w:hyperlink w:anchor="_Toc511813796" w:history="1">
        <w:r w:rsidR="007415C7" w:rsidRPr="00FB24FB">
          <w:rPr>
            <w:rStyle w:val="Hyperlink"/>
            <w:rFonts w:asciiTheme="majorHAnsi" w:eastAsiaTheme="minorHAnsi" w:hAnsiTheme="majorHAnsi" w:cstheme="majorHAnsi"/>
            <w:noProof/>
            <w:lang w:val="en-GB"/>
          </w:rPr>
          <w:t>CONTENTS</w:t>
        </w:r>
        <w:r w:rsidR="007415C7">
          <w:rPr>
            <w:noProof/>
            <w:webHidden/>
          </w:rPr>
          <w:tab/>
        </w:r>
        <w:r w:rsidR="007415C7">
          <w:rPr>
            <w:noProof/>
            <w:webHidden/>
          </w:rPr>
          <w:fldChar w:fldCharType="begin"/>
        </w:r>
        <w:r w:rsidR="007415C7">
          <w:rPr>
            <w:noProof/>
            <w:webHidden/>
          </w:rPr>
          <w:instrText xml:space="preserve"> PAGEREF _Toc511813796 \h </w:instrText>
        </w:r>
        <w:r w:rsidR="007415C7">
          <w:rPr>
            <w:noProof/>
            <w:webHidden/>
          </w:rPr>
        </w:r>
        <w:r w:rsidR="007415C7">
          <w:rPr>
            <w:noProof/>
            <w:webHidden/>
          </w:rPr>
          <w:fldChar w:fldCharType="separate"/>
        </w:r>
        <w:r w:rsidR="0042096F">
          <w:rPr>
            <w:noProof/>
            <w:webHidden/>
          </w:rPr>
          <w:t>2</w:t>
        </w:r>
        <w:r w:rsidR="007415C7">
          <w:rPr>
            <w:noProof/>
            <w:webHidden/>
          </w:rPr>
          <w:fldChar w:fldCharType="end"/>
        </w:r>
      </w:hyperlink>
    </w:p>
    <w:p w14:paraId="45AD4151" w14:textId="4DDAA515" w:rsidR="007415C7" w:rsidRDefault="007415C7">
      <w:pPr>
        <w:pStyle w:val="TOC1"/>
        <w:rPr>
          <w:rFonts w:asciiTheme="minorHAnsi" w:hAnsiTheme="minorHAnsi" w:cstheme="minorBidi"/>
          <w:b w:val="0"/>
          <w:noProof/>
          <w:color w:val="auto"/>
          <w:szCs w:val="22"/>
          <w:lang w:val="en-AU" w:eastAsia="en-AU"/>
        </w:rPr>
      </w:pPr>
      <w:hyperlink w:anchor="_Toc511813797" w:history="1">
        <w:r w:rsidRPr="00FB24FB">
          <w:rPr>
            <w:rStyle w:val="Hyperlink"/>
            <w:iCs/>
            <w:noProof/>
          </w:rPr>
          <w:t>Acknowledgment of country</w:t>
        </w:r>
        <w:r>
          <w:rPr>
            <w:noProof/>
            <w:webHidden/>
          </w:rPr>
          <w:tab/>
        </w:r>
        <w:r>
          <w:rPr>
            <w:noProof/>
            <w:webHidden/>
          </w:rPr>
          <w:fldChar w:fldCharType="begin"/>
        </w:r>
        <w:r>
          <w:rPr>
            <w:noProof/>
            <w:webHidden/>
          </w:rPr>
          <w:instrText xml:space="preserve"> PAGEREF _Toc511813797 \h </w:instrText>
        </w:r>
        <w:r>
          <w:rPr>
            <w:noProof/>
            <w:webHidden/>
          </w:rPr>
        </w:r>
        <w:r>
          <w:rPr>
            <w:noProof/>
            <w:webHidden/>
          </w:rPr>
          <w:fldChar w:fldCharType="separate"/>
        </w:r>
        <w:r w:rsidR="0042096F">
          <w:rPr>
            <w:noProof/>
            <w:webHidden/>
          </w:rPr>
          <w:t>3</w:t>
        </w:r>
        <w:r>
          <w:rPr>
            <w:noProof/>
            <w:webHidden/>
          </w:rPr>
          <w:fldChar w:fldCharType="end"/>
        </w:r>
      </w:hyperlink>
    </w:p>
    <w:p w14:paraId="22AF88BC" w14:textId="7A025DB5" w:rsidR="007415C7" w:rsidRDefault="007415C7">
      <w:pPr>
        <w:pStyle w:val="TOC1"/>
        <w:rPr>
          <w:rFonts w:asciiTheme="minorHAnsi" w:hAnsiTheme="minorHAnsi" w:cstheme="minorBidi"/>
          <w:b w:val="0"/>
          <w:noProof/>
          <w:color w:val="auto"/>
          <w:szCs w:val="22"/>
          <w:lang w:val="en-AU" w:eastAsia="en-AU"/>
        </w:rPr>
      </w:pPr>
      <w:hyperlink w:anchor="_Toc511813798" w:history="1">
        <w:r w:rsidRPr="00FB24FB">
          <w:rPr>
            <w:rStyle w:val="Hyperlink"/>
            <w:rFonts w:cstheme="majorHAnsi"/>
            <w:noProof/>
          </w:rPr>
          <w:t>Executive summary</w:t>
        </w:r>
        <w:r>
          <w:rPr>
            <w:noProof/>
            <w:webHidden/>
          </w:rPr>
          <w:tab/>
        </w:r>
        <w:r>
          <w:rPr>
            <w:noProof/>
            <w:webHidden/>
          </w:rPr>
          <w:fldChar w:fldCharType="begin"/>
        </w:r>
        <w:r>
          <w:rPr>
            <w:noProof/>
            <w:webHidden/>
          </w:rPr>
          <w:instrText xml:space="preserve"> PAGEREF _Toc511813798 \h </w:instrText>
        </w:r>
        <w:r>
          <w:rPr>
            <w:noProof/>
            <w:webHidden/>
          </w:rPr>
        </w:r>
        <w:r>
          <w:rPr>
            <w:noProof/>
            <w:webHidden/>
          </w:rPr>
          <w:fldChar w:fldCharType="separate"/>
        </w:r>
        <w:r w:rsidR="0042096F">
          <w:rPr>
            <w:noProof/>
            <w:webHidden/>
          </w:rPr>
          <w:t>4</w:t>
        </w:r>
        <w:r>
          <w:rPr>
            <w:noProof/>
            <w:webHidden/>
          </w:rPr>
          <w:fldChar w:fldCharType="end"/>
        </w:r>
      </w:hyperlink>
    </w:p>
    <w:p w14:paraId="431D52A3" w14:textId="599B1F7E"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799" w:history="1">
        <w:r w:rsidRPr="00FB24FB">
          <w:rPr>
            <w:rStyle w:val="Hyperlink"/>
            <w:noProof/>
          </w:rPr>
          <w:t>The case for change</w:t>
        </w:r>
        <w:r>
          <w:rPr>
            <w:noProof/>
            <w:webHidden/>
          </w:rPr>
          <w:tab/>
        </w:r>
        <w:r>
          <w:rPr>
            <w:noProof/>
            <w:webHidden/>
          </w:rPr>
          <w:fldChar w:fldCharType="begin"/>
        </w:r>
        <w:r>
          <w:rPr>
            <w:noProof/>
            <w:webHidden/>
          </w:rPr>
          <w:instrText xml:space="preserve"> PAGEREF _Toc511813799 \h </w:instrText>
        </w:r>
        <w:r>
          <w:rPr>
            <w:noProof/>
            <w:webHidden/>
          </w:rPr>
        </w:r>
        <w:r>
          <w:rPr>
            <w:noProof/>
            <w:webHidden/>
          </w:rPr>
          <w:fldChar w:fldCharType="separate"/>
        </w:r>
        <w:r w:rsidR="0042096F">
          <w:rPr>
            <w:noProof/>
            <w:webHidden/>
          </w:rPr>
          <w:t>4</w:t>
        </w:r>
        <w:r>
          <w:rPr>
            <w:noProof/>
            <w:webHidden/>
          </w:rPr>
          <w:fldChar w:fldCharType="end"/>
        </w:r>
      </w:hyperlink>
    </w:p>
    <w:p w14:paraId="56F815D9" w14:textId="2F7FE329"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0" w:history="1">
        <w:r w:rsidRPr="00FB24FB">
          <w:rPr>
            <w:rStyle w:val="Hyperlink"/>
            <w:noProof/>
          </w:rPr>
          <w:t>A shared vision</w:t>
        </w:r>
        <w:r>
          <w:rPr>
            <w:noProof/>
            <w:webHidden/>
          </w:rPr>
          <w:tab/>
        </w:r>
        <w:r>
          <w:rPr>
            <w:noProof/>
            <w:webHidden/>
          </w:rPr>
          <w:fldChar w:fldCharType="begin"/>
        </w:r>
        <w:r>
          <w:rPr>
            <w:noProof/>
            <w:webHidden/>
          </w:rPr>
          <w:instrText xml:space="preserve"> PAGEREF _Toc511813800 \h </w:instrText>
        </w:r>
        <w:r>
          <w:rPr>
            <w:noProof/>
            <w:webHidden/>
          </w:rPr>
        </w:r>
        <w:r>
          <w:rPr>
            <w:noProof/>
            <w:webHidden/>
          </w:rPr>
          <w:fldChar w:fldCharType="separate"/>
        </w:r>
        <w:r w:rsidR="0042096F">
          <w:rPr>
            <w:noProof/>
            <w:webHidden/>
          </w:rPr>
          <w:t>5</w:t>
        </w:r>
        <w:r>
          <w:rPr>
            <w:noProof/>
            <w:webHidden/>
          </w:rPr>
          <w:fldChar w:fldCharType="end"/>
        </w:r>
      </w:hyperlink>
    </w:p>
    <w:p w14:paraId="066B0F7C" w14:textId="566197DB"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1" w:history="1">
        <w:r w:rsidRPr="00FB24FB">
          <w:rPr>
            <w:rStyle w:val="Hyperlink"/>
            <w:noProof/>
          </w:rPr>
          <w:t>Realising the vision</w:t>
        </w:r>
        <w:r>
          <w:rPr>
            <w:noProof/>
            <w:webHidden/>
          </w:rPr>
          <w:tab/>
        </w:r>
        <w:r>
          <w:rPr>
            <w:noProof/>
            <w:webHidden/>
          </w:rPr>
          <w:fldChar w:fldCharType="begin"/>
        </w:r>
        <w:r>
          <w:rPr>
            <w:noProof/>
            <w:webHidden/>
          </w:rPr>
          <w:instrText xml:space="preserve"> PAGEREF _Toc511813801 \h </w:instrText>
        </w:r>
        <w:r>
          <w:rPr>
            <w:noProof/>
            <w:webHidden/>
          </w:rPr>
        </w:r>
        <w:r>
          <w:rPr>
            <w:noProof/>
            <w:webHidden/>
          </w:rPr>
          <w:fldChar w:fldCharType="separate"/>
        </w:r>
        <w:r w:rsidR="0042096F">
          <w:rPr>
            <w:noProof/>
            <w:webHidden/>
          </w:rPr>
          <w:t>6</w:t>
        </w:r>
        <w:r>
          <w:rPr>
            <w:noProof/>
            <w:webHidden/>
          </w:rPr>
          <w:fldChar w:fldCharType="end"/>
        </w:r>
      </w:hyperlink>
    </w:p>
    <w:p w14:paraId="543DBFDE" w14:textId="4AA5A36D"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2" w:history="1">
        <w:r w:rsidRPr="00FB24FB">
          <w:rPr>
            <w:rStyle w:val="Hyperlink"/>
            <w:noProof/>
          </w:rPr>
          <w:t>Implementation</w:t>
        </w:r>
        <w:r>
          <w:rPr>
            <w:noProof/>
            <w:webHidden/>
          </w:rPr>
          <w:tab/>
        </w:r>
        <w:r>
          <w:rPr>
            <w:noProof/>
            <w:webHidden/>
          </w:rPr>
          <w:fldChar w:fldCharType="begin"/>
        </w:r>
        <w:r>
          <w:rPr>
            <w:noProof/>
            <w:webHidden/>
          </w:rPr>
          <w:instrText xml:space="preserve"> PAGEREF _Toc511813802 \h </w:instrText>
        </w:r>
        <w:r>
          <w:rPr>
            <w:noProof/>
            <w:webHidden/>
          </w:rPr>
        </w:r>
        <w:r>
          <w:rPr>
            <w:noProof/>
            <w:webHidden/>
          </w:rPr>
          <w:fldChar w:fldCharType="separate"/>
        </w:r>
        <w:r w:rsidR="0042096F">
          <w:rPr>
            <w:noProof/>
            <w:webHidden/>
          </w:rPr>
          <w:t>6</w:t>
        </w:r>
        <w:r>
          <w:rPr>
            <w:noProof/>
            <w:webHidden/>
          </w:rPr>
          <w:fldChar w:fldCharType="end"/>
        </w:r>
      </w:hyperlink>
    </w:p>
    <w:p w14:paraId="5FF68DD9" w14:textId="49B443C7" w:rsidR="007415C7" w:rsidRDefault="007415C7">
      <w:pPr>
        <w:pStyle w:val="TOC1"/>
        <w:rPr>
          <w:rFonts w:asciiTheme="minorHAnsi" w:hAnsiTheme="minorHAnsi" w:cstheme="minorBidi"/>
          <w:b w:val="0"/>
          <w:noProof/>
          <w:color w:val="auto"/>
          <w:szCs w:val="22"/>
          <w:lang w:val="en-AU" w:eastAsia="en-AU"/>
        </w:rPr>
      </w:pPr>
      <w:hyperlink w:anchor="_Toc511813803" w:history="1">
        <w:r w:rsidRPr="00FB24FB">
          <w:rPr>
            <w:rStyle w:val="Hyperlink"/>
            <w:rFonts w:cstheme="majorHAnsi"/>
            <w:noProof/>
          </w:rPr>
          <w:t>Introduction</w:t>
        </w:r>
        <w:r>
          <w:rPr>
            <w:noProof/>
            <w:webHidden/>
          </w:rPr>
          <w:tab/>
        </w:r>
        <w:r>
          <w:rPr>
            <w:noProof/>
            <w:webHidden/>
          </w:rPr>
          <w:fldChar w:fldCharType="begin"/>
        </w:r>
        <w:r>
          <w:rPr>
            <w:noProof/>
            <w:webHidden/>
          </w:rPr>
          <w:instrText xml:space="preserve"> PAGEREF _Toc511813803 \h </w:instrText>
        </w:r>
        <w:r>
          <w:rPr>
            <w:noProof/>
            <w:webHidden/>
          </w:rPr>
        </w:r>
        <w:r>
          <w:rPr>
            <w:noProof/>
            <w:webHidden/>
          </w:rPr>
          <w:fldChar w:fldCharType="separate"/>
        </w:r>
        <w:r w:rsidR="0042096F">
          <w:rPr>
            <w:noProof/>
            <w:webHidden/>
          </w:rPr>
          <w:t>7</w:t>
        </w:r>
        <w:r>
          <w:rPr>
            <w:noProof/>
            <w:webHidden/>
          </w:rPr>
          <w:fldChar w:fldCharType="end"/>
        </w:r>
      </w:hyperlink>
    </w:p>
    <w:p w14:paraId="10ACB4BF" w14:textId="3EBB50CD"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4" w:history="1">
        <w:r w:rsidRPr="00FB24FB">
          <w:rPr>
            <w:rStyle w:val="Hyperlink"/>
            <w:noProof/>
          </w:rPr>
          <w:t>Why have a Plan?</w:t>
        </w:r>
        <w:r>
          <w:rPr>
            <w:noProof/>
            <w:webHidden/>
          </w:rPr>
          <w:tab/>
        </w:r>
        <w:r>
          <w:rPr>
            <w:noProof/>
            <w:webHidden/>
          </w:rPr>
          <w:fldChar w:fldCharType="begin"/>
        </w:r>
        <w:r>
          <w:rPr>
            <w:noProof/>
            <w:webHidden/>
          </w:rPr>
          <w:instrText xml:space="preserve"> PAGEREF _Toc511813804 \h </w:instrText>
        </w:r>
        <w:r>
          <w:rPr>
            <w:noProof/>
            <w:webHidden/>
          </w:rPr>
        </w:r>
        <w:r>
          <w:rPr>
            <w:noProof/>
            <w:webHidden/>
          </w:rPr>
          <w:fldChar w:fldCharType="separate"/>
        </w:r>
        <w:r w:rsidR="0042096F">
          <w:rPr>
            <w:noProof/>
            <w:webHidden/>
          </w:rPr>
          <w:t>8</w:t>
        </w:r>
        <w:r>
          <w:rPr>
            <w:noProof/>
            <w:webHidden/>
          </w:rPr>
          <w:fldChar w:fldCharType="end"/>
        </w:r>
      </w:hyperlink>
    </w:p>
    <w:p w14:paraId="4C9EC0FA" w14:textId="2D44A287"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5" w:history="1">
        <w:r w:rsidRPr="00FB24FB">
          <w:rPr>
            <w:rStyle w:val="Hyperlink"/>
            <w:iCs/>
            <w:noProof/>
          </w:rPr>
          <w:t xml:space="preserve">How the </w:t>
        </w:r>
        <w:r w:rsidRPr="00FB24FB">
          <w:rPr>
            <w:rStyle w:val="Hyperlink"/>
            <w:noProof/>
          </w:rPr>
          <w:t>Lilydale and Upper Yarra</w:t>
        </w:r>
        <w:r w:rsidRPr="00FB24FB">
          <w:rPr>
            <w:rStyle w:val="Hyperlink"/>
            <w:iCs/>
            <w:noProof/>
          </w:rPr>
          <w:t xml:space="preserve"> Education Plan was developed</w:t>
        </w:r>
        <w:r>
          <w:rPr>
            <w:noProof/>
            <w:webHidden/>
          </w:rPr>
          <w:tab/>
        </w:r>
        <w:r>
          <w:rPr>
            <w:noProof/>
            <w:webHidden/>
          </w:rPr>
          <w:fldChar w:fldCharType="begin"/>
        </w:r>
        <w:r>
          <w:rPr>
            <w:noProof/>
            <w:webHidden/>
          </w:rPr>
          <w:instrText xml:space="preserve"> PAGEREF _Toc511813805 \h </w:instrText>
        </w:r>
        <w:r>
          <w:rPr>
            <w:noProof/>
            <w:webHidden/>
          </w:rPr>
        </w:r>
        <w:r>
          <w:rPr>
            <w:noProof/>
            <w:webHidden/>
          </w:rPr>
          <w:fldChar w:fldCharType="separate"/>
        </w:r>
        <w:r w:rsidR="0042096F">
          <w:rPr>
            <w:noProof/>
            <w:webHidden/>
          </w:rPr>
          <w:t>8</w:t>
        </w:r>
        <w:r>
          <w:rPr>
            <w:noProof/>
            <w:webHidden/>
          </w:rPr>
          <w:fldChar w:fldCharType="end"/>
        </w:r>
      </w:hyperlink>
    </w:p>
    <w:p w14:paraId="015E1C81" w14:textId="72B0F0E5"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6" w:history="1">
        <w:r w:rsidRPr="00FB24FB">
          <w:rPr>
            <w:rStyle w:val="Hyperlink"/>
            <w:noProof/>
          </w:rPr>
          <w:t>The community</w:t>
        </w:r>
        <w:r>
          <w:rPr>
            <w:noProof/>
            <w:webHidden/>
          </w:rPr>
          <w:tab/>
        </w:r>
        <w:r>
          <w:rPr>
            <w:noProof/>
            <w:webHidden/>
          </w:rPr>
          <w:fldChar w:fldCharType="begin"/>
        </w:r>
        <w:r>
          <w:rPr>
            <w:noProof/>
            <w:webHidden/>
          </w:rPr>
          <w:instrText xml:space="preserve"> PAGEREF _Toc511813806 \h </w:instrText>
        </w:r>
        <w:r>
          <w:rPr>
            <w:noProof/>
            <w:webHidden/>
          </w:rPr>
        </w:r>
        <w:r>
          <w:rPr>
            <w:noProof/>
            <w:webHidden/>
          </w:rPr>
          <w:fldChar w:fldCharType="separate"/>
        </w:r>
        <w:r w:rsidR="0042096F">
          <w:rPr>
            <w:noProof/>
            <w:webHidden/>
          </w:rPr>
          <w:t>9</w:t>
        </w:r>
        <w:r>
          <w:rPr>
            <w:noProof/>
            <w:webHidden/>
          </w:rPr>
          <w:fldChar w:fldCharType="end"/>
        </w:r>
      </w:hyperlink>
    </w:p>
    <w:p w14:paraId="127820A3" w14:textId="3AFC84A7"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7" w:history="1">
        <w:r w:rsidRPr="00FB24FB">
          <w:rPr>
            <w:rStyle w:val="Hyperlink"/>
            <w:noProof/>
          </w:rPr>
          <w:t>Education providers and partners</w:t>
        </w:r>
        <w:r>
          <w:rPr>
            <w:noProof/>
            <w:webHidden/>
          </w:rPr>
          <w:tab/>
        </w:r>
        <w:r>
          <w:rPr>
            <w:noProof/>
            <w:webHidden/>
          </w:rPr>
          <w:fldChar w:fldCharType="begin"/>
        </w:r>
        <w:r>
          <w:rPr>
            <w:noProof/>
            <w:webHidden/>
          </w:rPr>
          <w:instrText xml:space="preserve"> PAGEREF _Toc511813807 \h </w:instrText>
        </w:r>
        <w:r>
          <w:rPr>
            <w:noProof/>
            <w:webHidden/>
          </w:rPr>
        </w:r>
        <w:r>
          <w:rPr>
            <w:noProof/>
            <w:webHidden/>
          </w:rPr>
          <w:fldChar w:fldCharType="separate"/>
        </w:r>
        <w:r w:rsidR="0042096F">
          <w:rPr>
            <w:noProof/>
            <w:webHidden/>
          </w:rPr>
          <w:t>11</w:t>
        </w:r>
        <w:r>
          <w:rPr>
            <w:noProof/>
            <w:webHidden/>
          </w:rPr>
          <w:fldChar w:fldCharType="end"/>
        </w:r>
      </w:hyperlink>
    </w:p>
    <w:p w14:paraId="2588C14B" w14:textId="4F2E042B"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08" w:history="1">
        <w:r w:rsidRPr="00FB24FB">
          <w:rPr>
            <w:rStyle w:val="Hyperlink"/>
            <w:rFonts w:cstheme="minorHAnsi"/>
            <w:noProof/>
          </w:rPr>
          <w:t>Previous initiatives to improve education outcomes</w:t>
        </w:r>
        <w:r>
          <w:rPr>
            <w:noProof/>
            <w:webHidden/>
          </w:rPr>
          <w:tab/>
        </w:r>
        <w:r>
          <w:rPr>
            <w:noProof/>
            <w:webHidden/>
          </w:rPr>
          <w:fldChar w:fldCharType="begin"/>
        </w:r>
        <w:r>
          <w:rPr>
            <w:noProof/>
            <w:webHidden/>
          </w:rPr>
          <w:instrText xml:space="preserve"> PAGEREF _Toc511813808 \h </w:instrText>
        </w:r>
        <w:r>
          <w:rPr>
            <w:noProof/>
            <w:webHidden/>
          </w:rPr>
        </w:r>
        <w:r>
          <w:rPr>
            <w:noProof/>
            <w:webHidden/>
          </w:rPr>
          <w:fldChar w:fldCharType="separate"/>
        </w:r>
        <w:r w:rsidR="0042096F">
          <w:rPr>
            <w:noProof/>
            <w:webHidden/>
          </w:rPr>
          <w:t>13</w:t>
        </w:r>
        <w:r>
          <w:rPr>
            <w:noProof/>
            <w:webHidden/>
          </w:rPr>
          <w:fldChar w:fldCharType="end"/>
        </w:r>
      </w:hyperlink>
    </w:p>
    <w:p w14:paraId="0A6C2271" w14:textId="6E4F43ED" w:rsidR="007415C7" w:rsidRDefault="007415C7">
      <w:pPr>
        <w:pStyle w:val="TOC1"/>
        <w:rPr>
          <w:rFonts w:asciiTheme="minorHAnsi" w:hAnsiTheme="minorHAnsi" w:cstheme="minorBidi"/>
          <w:b w:val="0"/>
          <w:noProof/>
          <w:color w:val="auto"/>
          <w:szCs w:val="22"/>
          <w:lang w:val="en-AU" w:eastAsia="en-AU"/>
        </w:rPr>
      </w:pPr>
      <w:hyperlink w:anchor="_Toc511813809" w:history="1">
        <w:r w:rsidRPr="00FB24FB">
          <w:rPr>
            <w:rStyle w:val="Hyperlink"/>
            <w:noProof/>
          </w:rPr>
          <w:t>The case for change</w:t>
        </w:r>
        <w:r>
          <w:rPr>
            <w:noProof/>
            <w:webHidden/>
          </w:rPr>
          <w:tab/>
        </w:r>
        <w:r>
          <w:rPr>
            <w:noProof/>
            <w:webHidden/>
          </w:rPr>
          <w:fldChar w:fldCharType="begin"/>
        </w:r>
        <w:r>
          <w:rPr>
            <w:noProof/>
            <w:webHidden/>
          </w:rPr>
          <w:instrText xml:space="preserve"> PAGEREF _Toc511813809 \h </w:instrText>
        </w:r>
        <w:r>
          <w:rPr>
            <w:noProof/>
            <w:webHidden/>
          </w:rPr>
        </w:r>
        <w:r>
          <w:rPr>
            <w:noProof/>
            <w:webHidden/>
          </w:rPr>
          <w:fldChar w:fldCharType="separate"/>
        </w:r>
        <w:r w:rsidR="0042096F">
          <w:rPr>
            <w:noProof/>
            <w:webHidden/>
          </w:rPr>
          <w:t>14</w:t>
        </w:r>
        <w:r>
          <w:rPr>
            <w:noProof/>
            <w:webHidden/>
          </w:rPr>
          <w:fldChar w:fldCharType="end"/>
        </w:r>
      </w:hyperlink>
    </w:p>
    <w:p w14:paraId="7172101E" w14:textId="490C3872"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0" w:history="1">
        <w:r w:rsidRPr="00FB24FB">
          <w:rPr>
            <w:rStyle w:val="Hyperlink"/>
            <w:noProof/>
          </w:rPr>
          <w:t>Challenges and opportunities for improved outcomes</w:t>
        </w:r>
        <w:r>
          <w:rPr>
            <w:noProof/>
            <w:webHidden/>
          </w:rPr>
          <w:tab/>
        </w:r>
        <w:r>
          <w:rPr>
            <w:noProof/>
            <w:webHidden/>
          </w:rPr>
          <w:fldChar w:fldCharType="begin"/>
        </w:r>
        <w:r>
          <w:rPr>
            <w:noProof/>
            <w:webHidden/>
          </w:rPr>
          <w:instrText xml:space="preserve"> PAGEREF _Toc511813810 \h </w:instrText>
        </w:r>
        <w:r>
          <w:rPr>
            <w:noProof/>
            <w:webHidden/>
          </w:rPr>
        </w:r>
        <w:r>
          <w:rPr>
            <w:noProof/>
            <w:webHidden/>
          </w:rPr>
          <w:fldChar w:fldCharType="separate"/>
        </w:r>
        <w:r w:rsidR="0042096F">
          <w:rPr>
            <w:noProof/>
            <w:webHidden/>
          </w:rPr>
          <w:t>14</w:t>
        </w:r>
        <w:r>
          <w:rPr>
            <w:noProof/>
            <w:webHidden/>
          </w:rPr>
          <w:fldChar w:fldCharType="end"/>
        </w:r>
      </w:hyperlink>
    </w:p>
    <w:p w14:paraId="3FE146E5" w14:textId="0FF2C82F" w:rsidR="007415C7" w:rsidRDefault="007415C7">
      <w:pPr>
        <w:pStyle w:val="TOC1"/>
        <w:rPr>
          <w:rFonts w:asciiTheme="minorHAnsi" w:hAnsiTheme="minorHAnsi" w:cstheme="minorBidi"/>
          <w:b w:val="0"/>
          <w:noProof/>
          <w:color w:val="auto"/>
          <w:szCs w:val="22"/>
          <w:lang w:val="en-AU" w:eastAsia="en-AU"/>
        </w:rPr>
      </w:pPr>
      <w:hyperlink w:anchor="_Toc511813811" w:history="1">
        <w:r w:rsidRPr="00FB24FB">
          <w:rPr>
            <w:rStyle w:val="Hyperlink"/>
            <w:noProof/>
          </w:rPr>
          <w:t>A shared vision</w:t>
        </w:r>
        <w:r>
          <w:rPr>
            <w:noProof/>
            <w:webHidden/>
          </w:rPr>
          <w:tab/>
        </w:r>
        <w:r>
          <w:rPr>
            <w:noProof/>
            <w:webHidden/>
          </w:rPr>
          <w:fldChar w:fldCharType="begin"/>
        </w:r>
        <w:r>
          <w:rPr>
            <w:noProof/>
            <w:webHidden/>
          </w:rPr>
          <w:instrText xml:space="preserve"> PAGEREF _Toc511813811 \h </w:instrText>
        </w:r>
        <w:r>
          <w:rPr>
            <w:noProof/>
            <w:webHidden/>
          </w:rPr>
        </w:r>
        <w:r>
          <w:rPr>
            <w:noProof/>
            <w:webHidden/>
          </w:rPr>
          <w:fldChar w:fldCharType="separate"/>
        </w:r>
        <w:r w:rsidR="0042096F">
          <w:rPr>
            <w:noProof/>
            <w:webHidden/>
          </w:rPr>
          <w:t>19</w:t>
        </w:r>
        <w:r>
          <w:rPr>
            <w:noProof/>
            <w:webHidden/>
          </w:rPr>
          <w:fldChar w:fldCharType="end"/>
        </w:r>
      </w:hyperlink>
    </w:p>
    <w:p w14:paraId="4069A851" w14:textId="5A8403FF"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2" w:history="1">
        <w:r w:rsidRPr="00FB24FB">
          <w:rPr>
            <w:rStyle w:val="Hyperlink"/>
            <w:noProof/>
          </w:rPr>
          <w:t>Aims of the plan</w:t>
        </w:r>
        <w:r>
          <w:rPr>
            <w:noProof/>
            <w:webHidden/>
          </w:rPr>
          <w:tab/>
        </w:r>
        <w:r>
          <w:rPr>
            <w:noProof/>
            <w:webHidden/>
          </w:rPr>
          <w:fldChar w:fldCharType="begin"/>
        </w:r>
        <w:r>
          <w:rPr>
            <w:noProof/>
            <w:webHidden/>
          </w:rPr>
          <w:instrText xml:space="preserve"> PAGEREF _Toc511813812 \h </w:instrText>
        </w:r>
        <w:r>
          <w:rPr>
            <w:noProof/>
            <w:webHidden/>
          </w:rPr>
        </w:r>
        <w:r>
          <w:rPr>
            <w:noProof/>
            <w:webHidden/>
          </w:rPr>
          <w:fldChar w:fldCharType="separate"/>
        </w:r>
        <w:r w:rsidR="0042096F">
          <w:rPr>
            <w:noProof/>
            <w:webHidden/>
          </w:rPr>
          <w:t>19</w:t>
        </w:r>
        <w:r>
          <w:rPr>
            <w:noProof/>
            <w:webHidden/>
          </w:rPr>
          <w:fldChar w:fldCharType="end"/>
        </w:r>
      </w:hyperlink>
    </w:p>
    <w:p w14:paraId="306AFF32" w14:textId="59309F3A" w:rsidR="007415C7" w:rsidRDefault="007415C7">
      <w:pPr>
        <w:pStyle w:val="TOC1"/>
        <w:rPr>
          <w:rFonts w:asciiTheme="minorHAnsi" w:hAnsiTheme="minorHAnsi" w:cstheme="minorBidi"/>
          <w:b w:val="0"/>
          <w:noProof/>
          <w:color w:val="auto"/>
          <w:szCs w:val="22"/>
          <w:lang w:val="en-AU" w:eastAsia="en-AU"/>
        </w:rPr>
      </w:pPr>
      <w:hyperlink w:anchor="_Toc511813813" w:history="1">
        <w:r w:rsidRPr="00FB24FB">
          <w:rPr>
            <w:rStyle w:val="Hyperlink"/>
            <w:noProof/>
          </w:rPr>
          <w:t>Realising the vision</w:t>
        </w:r>
        <w:r>
          <w:rPr>
            <w:noProof/>
            <w:webHidden/>
          </w:rPr>
          <w:tab/>
        </w:r>
        <w:r>
          <w:rPr>
            <w:noProof/>
            <w:webHidden/>
          </w:rPr>
          <w:fldChar w:fldCharType="begin"/>
        </w:r>
        <w:r>
          <w:rPr>
            <w:noProof/>
            <w:webHidden/>
          </w:rPr>
          <w:instrText xml:space="preserve"> PAGEREF _Toc511813813 \h </w:instrText>
        </w:r>
        <w:r>
          <w:rPr>
            <w:noProof/>
            <w:webHidden/>
          </w:rPr>
        </w:r>
        <w:r>
          <w:rPr>
            <w:noProof/>
            <w:webHidden/>
          </w:rPr>
          <w:fldChar w:fldCharType="separate"/>
        </w:r>
        <w:r w:rsidR="0042096F">
          <w:rPr>
            <w:noProof/>
            <w:webHidden/>
          </w:rPr>
          <w:t>20</w:t>
        </w:r>
        <w:r>
          <w:rPr>
            <w:noProof/>
            <w:webHidden/>
          </w:rPr>
          <w:fldChar w:fldCharType="end"/>
        </w:r>
      </w:hyperlink>
    </w:p>
    <w:p w14:paraId="13CCFDDA" w14:textId="35A0CC31"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4" w:history="1">
        <w:r w:rsidRPr="00FB24FB">
          <w:rPr>
            <w:rStyle w:val="Hyperlink"/>
            <w:noProof/>
          </w:rPr>
          <w:t>Enhance and fully embed evidence based school improvement initiatives</w:t>
        </w:r>
        <w:r>
          <w:rPr>
            <w:noProof/>
            <w:webHidden/>
          </w:rPr>
          <w:tab/>
        </w:r>
        <w:r>
          <w:rPr>
            <w:noProof/>
            <w:webHidden/>
          </w:rPr>
          <w:fldChar w:fldCharType="begin"/>
        </w:r>
        <w:r>
          <w:rPr>
            <w:noProof/>
            <w:webHidden/>
          </w:rPr>
          <w:instrText xml:space="preserve"> PAGEREF _Toc511813814 \h </w:instrText>
        </w:r>
        <w:r>
          <w:rPr>
            <w:noProof/>
            <w:webHidden/>
          </w:rPr>
        </w:r>
        <w:r>
          <w:rPr>
            <w:noProof/>
            <w:webHidden/>
          </w:rPr>
          <w:fldChar w:fldCharType="separate"/>
        </w:r>
        <w:r w:rsidR="0042096F">
          <w:rPr>
            <w:noProof/>
            <w:webHidden/>
          </w:rPr>
          <w:t>20</w:t>
        </w:r>
        <w:r>
          <w:rPr>
            <w:noProof/>
            <w:webHidden/>
          </w:rPr>
          <w:fldChar w:fldCharType="end"/>
        </w:r>
      </w:hyperlink>
    </w:p>
    <w:p w14:paraId="3A33621F" w14:textId="75A069A1"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5" w:history="1">
        <w:r w:rsidRPr="00FB24FB">
          <w:rPr>
            <w:rStyle w:val="Hyperlink"/>
            <w:noProof/>
          </w:rPr>
          <w:t>Build strong leadership teams</w:t>
        </w:r>
        <w:r>
          <w:rPr>
            <w:noProof/>
            <w:webHidden/>
          </w:rPr>
          <w:tab/>
        </w:r>
        <w:r>
          <w:rPr>
            <w:noProof/>
            <w:webHidden/>
          </w:rPr>
          <w:fldChar w:fldCharType="begin"/>
        </w:r>
        <w:r>
          <w:rPr>
            <w:noProof/>
            <w:webHidden/>
          </w:rPr>
          <w:instrText xml:space="preserve"> PAGEREF _Toc511813815 \h </w:instrText>
        </w:r>
        <w:r>
          <w:rPr>
            <w:noProof/>
            <w:webHidden/>
          </w:rPr>
        </w:r>
        <w:r>
          <w:rPr>
            <w:noProof/>
            <w:webHidden/>
          </w:rPr>
          <w:fldChar w:fldCharType="separate"/>
        </w:r>
        <w:r w:rsidR="0042096F">
          <w:rPr>
            <w:noProof/>
            <w:webHidden/>
          </w:rPr>
          <w:t>20</w:t>
        </w:r>
        <w:r>
          <w:rPr>
            <w:noProof/>
            <w:webHidden/>
          </w:rPr>
          <w:fldChar w:fldCharType="end"/>
        </w:r>
      </w:hyperlink>
    </w:p>
    <w:p w14:paraId="60481581" w14:textId="16AB0DC7"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6" w:history="1">
        <w:r w:rsidRPr="00FB24FB">
          <w:rPr>
            <w:rStyle w:val="Hyperlink"/>
            <w:noProof/>
          </w:rPr>
          <w:t>Strengthen collaboration between schools and build relationships with external stakeholders</w:t>
        </w:r>
        <w:r>
          <w:rPr>
            <w:noProof/>
            <w:webHidden/>
          </w:rPr>
          <w:tab/>
        </w:r>
        <w:r>
          <w:rPr>
            <w:noProof/>
            <w:webHidden/>
          </w:rPr>
          <w:fldChar w:fldCharType="begin"/>
        </w:r>
        <w:r>
          <w:rPr>
            <w:noProof/>
            <w:webHidden/>
          </w:rPr>
          <w:instrText xml:space="preserve"> PAGEREF _Toc511813816 \h </w:instrText>
        </w:r>
        <w:r>
          <w:rPr>
            <w:noProof/>
            <w:webHidden/>
          </w:rPr>
        </w:r>
        <w:r>
          <w:rPr>
            <w:noProof/>
            <w:webHidden/>
          </w:rPr>
          <w:fldChar w:fldCharType="separate"/>
        </w:r>
        <w:r w:rsidR="0042096F">
          <w:rPr>
            <w:noProof/>
            <w:webHidden/>
          </w:rPr>
          <w:t>21</w:t>
        </w:r>
        <w:r>
          <w:rPr>
            <w:noProof/>
            <w:webHidden/>
          </w:rPr>
          <w:fldChar w:fldCharType="end"/>
        </w:r>
      </w:hyperlink>
    </w:p>
    <w:p w14:paraId="486DD253" w14:textId="1526505D"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7" w:history="1">
        <w:r w:rsidRPr="00FB24FB">
          <w:rPr>
            <w:rStyle w:val="Hyperlink"/>
            <w:noProof/>
          </w:rPr>
          <w:t>Enhance school themes, vision and culture through new school ‘identities’</w:t>
        </w:r>
        <w:r>
          <w:rPr>
            <w:noProof/>
            <w:webHidden/>
          </w:rPr>
          <w:tab/>
        </w:r>
        <w:r>
          <w:rPr>
            <w:noProof/>
            <w:webHidden/>
          </w:rPr>
          <w:fldChar w:fldCharType="begin"/>
        </w:r>
        <w:r>
          <w:rPr>
            <w:noProof/>
            <w:webHidden/>
          </w:rPr>
          <w:instrText xml:space="preserve"> PAGEREF _Toc511813817 \h </w:instrText>
        </w:r>
        <w:r>
          <w:rPr>
            <w:noProof/>
            <w:webHidden/>
          </w:rPr>
        </w:r>
        <w:r>
          <w:rPr>
            <w:noProof/>
            <w:webHidden/>
          </w:rPr>
          <w:fldChar w:fldCharType="separate"/>
        </w:r>
        <w:r w:rsidR="0042096F">
          <w:rPr>
            <w:noProof/>
            <w:webHidden/>
          </w:rPr>
          <w:t>21</w:t>
        </w:r>
        <w:r>
          <w:rPr>
            <w:noProof/>
            <w:webHidden/>
          </w:rPr>
          <w:fldChar w:fldCharType="end"/>
        </w:r>
      </w:hyperlink>
    </w:p>
    <w:p w14:paraId="382A9989" w14:textId="003413D0"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8" w:history="1">
        <w:r w:rsidRPr="00FB24FB">
          <w:rPr>
            <w:rStyle w:val="Hyperlink"/>
            <w:noProof/>
          </w:rPr>
          <w:t>Rejuvenate spaces for contemporary learning</w:t>
        </w:r>
        <w:r>
          <w:rPr>
            <w:noProof/>
            <w:webHidden/>
          </w:rPr>
          <w:tab/>
        </w:r>
        <w:r>
          <w:rPr>
            <w:noProof/>
            <w:webHidden/>
          </w:rPr>
          <w:fldChar w:fldCharType="begin"/>
        </w:r>
        <w:r>
          <w:rPr>
            <w:noProof/>
            <w:webHidden/>
          </w:rPr>
          <w:instrText xml:space="preserve"> PAGEREF _Toc511813818 \h </w:instrText>
        </w:r>
        <w:r>
          <w:rPr>
            <w:noProof/>
            <w:webHidden/>
          </w:rPr>
        </w:r>
        <w:r>
          <w:rPr>
            <w:noProof/>
            <w:webHidden/>
          </w:rPr>
          <w:fldChar w:fldCharType="separate"/>
        </w:r>
        <w:r w:rsidR="0042096F">
          <w:rPr>
            <w:noProof/>
            <w:webHidden/>
          </w:rPr>
          <w:t>22</w:t>
        </w:r>
        <w:r>
          <w:rPr>
            <w:noProof/>
            <w:webHidden/>
          </w:rPr>
          <w:fldChar w:fldCharType="end"/>
        </w:r>
      </w:hyperlink>
    </w:p>
    <w:p w14:paraId="5550FF60" w14:textId="43C04DCA"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19" w:history="1">
        <w:r w:rsidRPr="00FB24FB">
          <w:rPr>
            <w:rStyle w:val="Hyperlink"/>
            <w:noProof/>
          </w:rPr>
          <w:t>Provide viable and sustainable secondary education</w:t>
        </w:r>
        <w:r>
          <w:rPr>
            <w:noProof/>
            <w:webHidden/>
          </w:rPr>
          <w:tab/>
        </w:r>
        <w:r>
          <w:rPr>
            <w:noProof/>
            <w:webHidden/>
          </w:rPr>
          <w:fldChar w:fldCharType="begin"/>
        </w:r>
        <w:r>
          <w:rPr>
            <w:noProof/>
            <w:webHidden/>
          </w:rPr>
          <w:instrText xml:space="preserve"> PAGEREF _Toc511813819 \h </w:instrText>
        </w:r>
        <w:r>
          <w:rPr>
            <w:noProof/>
            <w:webHidden/>
          </w:rPr>
        </w:r>
        <w:r>
          <w:rPr>
            <w:noProof/>
            <w:webHidden/>
          </w:rPr>
          <w:fldChar w:fldCharType="separate"/>
        </w:r>
        <w:r w:rsidR="0042096F">
          <w:rPr>
            <w:noProof/>
            <w:webHidden/>
          </w:rPr>
          <w:t>22</w:t>
        </w:r>
        <w:r>
          <w:rPr>
            <w:noProof/>
            <w:webHidden/>
          </w:rPr>
          <w:fldChar w:fldCharType="end"/>
        </w:r>
      </w:hyperlink>
    </w:p>
    <w:p w14:paraId="1F61E137" w14:textId="0073BA42"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20" w:history="1">
        <w:r w:rsidRPr="00FB24FB">
          <w:rPr>
            <w:rStyle w:val="Hyperlink"/>
            <w:noProof/>
          </w:rPr>
          <w:t>Improve student engagement and wellbeing</w:t>
        </w:r>
        <w:r>
          <w:rPr>
            <w:noProof/>
            <w:webHidden/>
          </w:rPr>
          <w:tab/>
        </w:r>
        <w:r>
          <w:rPr>
            <w:noProof/>
            <w:webHidden/>
          </w:rPr>
          <w:fldChar w:fldCharType="begin"/>
        </w:r>
        <w:r>
          <w:rPr>
            <w:noProof/>
            <w:webHidden/>
          </w:rPr>
          <w:instrText xml:space="preserve"> PAGEREF _Toc511813820 \h </w:instrText>
        </w:r>
        <w:r>
          <w:rPr>
            <w:noProof/>
            <w:webHidden/>
          </w:rPr>
        </w:r>
        <w:r>
          <w:rPr>
            <w:noProof/>
            <w:webHidden/>
          </w:rPr>
          <w:fldChar w:fldCharType="separate"/>
        </w:r>
        <w:r w:rsidR="0042096F">
          <w:rPr>
            <w:noProof/>
            <w:webHidden/>
          </w:rPr>
          <w:t>22</w:t>
        </w:r>
        <w:r>
          <w:rPr>
            <w:noProof/>
            <w:webHidden/>
          </w:rPr>
          <w:fldChar w:fldCharType="end"/>
        </w:r>
      </w:hyperlink>
    </w:p>
    <w:p w14:paraId="0909BE92" w14:textId="5F9585AC" w:rsidR="007415C7" w:rsidRDefault="007415C7">
      <w:pPr>
        <w:pStyle w:val="TOC1"/>
        <w:rPr>
          <w:rFonts w:asciiTheme="minorHAnsi" w:hAnsiTheme="minorHAnsi" w:cstheme="minorBidi"/>
          <w:b w:val="0"/>
          <w:noProof/>
          <w:color w:val="auto"/>
          <w:szCs w:val="22"/>
          <w:lang w:val="en-AU" w:eastAsia="en-AU"/>
        </w:rPr>
      </w:pPr>
      <w:hyperlink w:anchor="_Toc511813821" w:history="1">
        <w:r w:rsidRPr="00FB24FB">
          <w:rPr>
            <w:rStyle w:val="Hyperlink"/>
            <w:noProof/>
          </w:rPr>
          <w:t>Implementation</w:t>
        </w:r>
        <w:r>
          <w:rPr>
            <w:noProof/>
            <w:webHidden/>
          </w:rPr>
          <w:tab/>
        </w:r>
        <w:r>
          <w:rPr>
            <w:noProof/>
            <w:webHidden/>
          </w:rPr>
          <w:fldChar w:fldCharType="begin"/>
        </w:r>
        <w:r>
          <w:rPr>
            <w:noProof/>
            <w:webHidden/>
          </w:rPr>
          <w:instrText xml:space="preserve"> PAGEREF _Toc511813821 \h </w:instrText>
        </w:r>
        <w:r>
          <w:rPr>
            <w:noProof/>
            <w:webHidden/>
          </w:rPr>
        </w:r>
        <w:r>
          <w:rPr>
            <w:noProof/>
            <w:webHidden/>
          </w:rPr>
          <w:fldChar w:fldCharType="separate"/>
        </w:r>
        <w:r w:rsidR="0042096F">
          <w:rPr>
            <w:noProof/>
            <w:webHidden/>
          </w:rPr>
          <w:t>23</w:t>
        </w:r>
        <w:r>
          <w:rPr>
            <w:noProof/>
            <w:webHidden/>
          </w:rPr>
          <w:fldChar w:fldCharType="end"/>
        </w:r>
      </w:hyperlink>
    </w:p>
    <w:p w14:paraId="55E0945F" w14:textId="60B6B4F5"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22" w:history="1">
        <w:r w:rsidRPr="00FB24FB">
          <w:rPr>
            <w:rStyle w:val="Hyperlink"/>
            <w:noProof/>
          </w:rPr>
          <w:t>Roles and responsibilities</w:t>
        </w:r>
        <w:r>
          <w:rPr>
            <w:noProof/>
            <w:webHidden/>
          </w:rPr>
          <w:tab/>
        </w:r>
        <w:r>
          <w:rPr>
            <w:noProof/>
            <w:webHidden/>
          </w:rPr>
          <w:fldChar w:fldCharType="begin"/>
        </w:r>
        <w:r>
          <w:rPr>
            <w:noProof/>
            <w:webHidden/>
          </w:rPr>
          <w:instrText xml:space="preserve"> PAGEREF _Toc511813822 \h </w:instrText>
        </w:r>
        <w:r>
          <w:rPr>
            <w:noProof/>
            <w:webHidden/>
          </w:rPr>
        </w:r>
        <w:r>
          <w:rPr>
            <w:noProof/>
            <w:webHidden/>
          </w:rPr>
          <w:fldChar w:fldCharType="separate"/>
        </w:r>
        <w:r w:rsidR="0042096F">
          <w:rPr>
            <w:noProof/>
            <w:webHidden/>
          </w:rPr>
          <w:t>23</w:t>
        </w:r>
        <w:r>
          <w:rPr>
            <w:noProof/>
            <w:webHidden/>
          </w:rPr>
          <w:fldChar w:fldCharType="end"/>
        </w:r>
      </w:hyperlink>
    </w:p>
    <w:p w14:paraId="23A8D63B" w14:textId="78CB72C5"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23" w:history="1">
        <w:r w:rsidRPr="00FB24FB">
          <w:rPr>
            <w:rStyle w:val="Hyperlink"/>
            <w:noProof/>
          </w:rPr>
          <w:t>Timeframes, actions and next steps</w:t>
        </w:r>
        <w:r>
          <w:rPr>
            <w:noProof/>
            <w:webHidden/>
          </w:rPr>
          <w:tab/>
        </w:r>
        <w:r>
          <w:rPr>
            <w:noProof/>
            <w:webHidden/>
          </w:rPr>
          <w:fldChar w:fldCharType="begin"/>
        </w:r>
        <w:r>
          <w:rPr>
            <w:noProof/>
            <w:webHidden/>
          </w:rPr>
          <w:instrText xml:space="preserve"> PAGEREF _Toc511813823 \h </w:instrText>
        </w:r>
        <w:r>
          <w:rPr>
            <w:noProof/>
            <w:webHidden/>
          </w:rPr>
        </w:r>
        <w:r>
          <w:rPr>
            <w:noProof/>
            <w:webHidden/>
          </w:rPr>
          <w:fldChar w:fldCharType="separate"/>
        </w:r>
        <w:r w:rsidR="0042096F">
          <w:rPr>
            <w:noProof/>
            <w:webHidden/>
          </w:rPr>
          <w:t>23</w:t>
        </w:r>
        <w:r>
          <w:rPr>
            <w:noProof/>
            <w:webHidden/>
          </w:rPr>
          <w:fldChar w:fldCharType="end"/>
        </w:r>
      </w:hyperlink>
    </w:p>
    <w:p w14:paraId="1F2F677B" w14:textId="63D39835"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24" w:history="1">
        <w:r w:rsidRPr="00FB24FB">
          <w:rPr>
            <w:rStyle w:val="Hyperlink"/>
            <w:noProof/>
          </w:rPr>
          <w:t>Measuring success</w:t>
        </w:r>
        <w:r>
          <w:rPr>
            <w:noProof/>
            <w:webHidden/>
          </w:rPr>
          <w:tab/>
        </w:r>
        <w:r>
          <w:rPr>
            <w:noProof/>
            <w:webHidden/>
          </w:rPr>
          <w:fldChar w:fldCharType="begin"/>
        </w:r>
        <w:r>
          <w:rPr>
            <w:noProof/>
            <w:webHidden/>
          </w:rPr>
          <w:instrText xml:space="preserve"> PAGEREF _Toc511813824 \h </w:instrText>
        </w:r>
        <w:r>
          <w:rPr>
            <w:noProof/>
            <w:webHidden/>
          </w:rPr>
        </w:r>
        <w:r>
          <w:rPr>
            <w:noProof/>
            <w:webHidden/>
          </w:rPr>
          <w:fldChar w:fldCharType="separate"/>
        </w:r>
        <w:r w:rsidR="0042096F">
          <w:rPr>
            <w:noProof/>
            <w:webHidden/>
          </w:rPr>
          <w:t>23</w:t>
        </w:r>
        <w:r>
          <w:rPr>
            <w:noProof/>
            <w:webHidden/>
          </w:rPr>
          <w:fldChar w:fldCharType="end"/>
        </w:r>
      </w:hyperlink>
    </w:p>
    <w:p w14:paraId="78A1AF8C" w14:textId="08DB18BB" w:rsidR="007415C7" w:rsidRDefault="007415C7">
      <w:pPr>
        <w:pStyle w:val="TOC1"/>
        <w:rPr>
          <w:rFonts w:asciiTheme="minorHAnsi" w:hAnsiTheme="minorHAnsi" w:cstheme="minorBidi"/>
          <w:b w:val="0"/>
          <w:noProof/>
          <w:color w:val="auto"/>
          <w:szCs w:val="22"/>
          <w:lang w:val="en-AU" w:eastAsia="en-AU"/>
        </w:rPr>
      </w:pPr>
      <w:hyperlink w:anchor="_Toc511813825" w:history="1">
        <w:r w:rsidRPr="00FB24FB">
          <w:rPr>
            <w:rStyle w:val="Hyperlink"/>
            <w:noProof/>
          </w:rPr>
          <w:t>References</w:t>
        </w:r>
        <w:r>
          <w:rPr>
            <w:noProof/>
            <w:webHidden/>
          </w:rPr>
          <w:tab/>
        </w:r>
        <w:r>
          <w:rPr>
            <w:noProof/>
            <w:webHidden/>
          </w:rPr>
          <w:fldChar w:fldCharType="begin"/>
        </w:r>
        <w:r>
          <w:rPr>
            <w:noProof/>
            <w:webHidden/>
          </w:rPr>
          <w:instrText xml:space="preserve"> PAGEREF _Toc511813825 \h </w:instrText>
        </w:r>
        <w:r>
          <w:rPr>
            <w:noProof/>
            <w:webHidden/>
          </w:rPr>
        </w:r>
        <w:r>
          <w:rPr>
            <w:noProof/>
            <w:webHidden/>
          </w:rPr>
          <w:fldChar w:fldCharType="separate"/>
        </w:r>
        <w:r w:rsidR="0042096F">
          <w:rPr>
            <w:noProof/>
            <w:webHidden/>
          </w:rPr>
          <w:t>24</w:t>
        </w:r>
        <w:r>
          <w:rPr>
            <w:noProof/>
            <w:webHidden/>
          </w:rPr>
          <w:fldChar w:fldCharType="end"/>
        </w:r>
      </w:hyperlink>
    </w:p>
    <w:p w14:paraId="6DD89434" w14:textId="1FE808A8" w:rsidR="007415C7" w:rsidRDefault="007415C7">
      <w:pPr>
        <w:pStyle w:val="TOC1"/>
        <w:rPr>
          <w:rFonts w:asciiTheme="minorHAnsi" w:hAnsiTheme="minorHAnsi" w:cstheme="minorBidi"/>
          <w:b w:val="0"/>
          <w:noProof/>
          <w:color w:val="auto"/>
          <w:szCs w:val="22"/>
          <w:lang w:val="en-AU" w:eastAsia="en-AU"/>
        </w:rPr>
      </w:pPr>
      <w:hyperlink w:anchor="_Toc511813826" w:history="1">
        <w:r w:rsidRPr="00FB24FB">
          <w:rPr>
            <w:rStyle w:val="Hyperlink"/>
            <w:noProof/>
          </w:rPr>
          <w:t>Appendices</w:t>
        </w:r>
        <w:r>
          <w:rPr>
            <w:noProof/>
            <w:webHidden/>
          </w:rPr>
          <w:tab/>
        </w:r>
        <w:r>
          <w:rPr>
            <w:noProof/>
            <w:webHidden/>
          </w:rPr>
          <w:fldChar w:fldCharType="begin"/>
        </w:r>
        <w:r>
          <w:rPr>
            <w:noProof/>
            <w:webHidden/>
          </w:rPr>
          <w:instrText xml:space="preserve"> PAGEREF _Toc511813826 \h </w:instrText>
        </w:r>
        <w:r>
          <w:rPr>
            <w:noProof/>
            <w:webHidden/>
          </w:rPr>
        </w:r>
        <w:r>
          <w:rPr>
            <w:noProof/>
            <w:webHidden/>
          </w:rPr>
          <w:fldChar w:fldCharType="separate"/>
        </w:r>
        <w:r w:rsidR="0042096F">
          <w:rPr>
            <w:noProof/>
            <w:webHidden/>
          </w:rPr>
          <w:t>25</w:t>
        </w:r>
        <w:r>
          <w:rPr>
            <w:noProof/>
            <w:webHidden/>
          </w:rPr>
          <w:fldChar w:fldCharType="end"/>
        </w:r>
      </w:hyperlink>
    </w:p>
    <w:p w14:paraId="28BA82F5" w14:textId="6CFEF4F4" w:rsidR="007415C7" w:rsidRDefault="007415C7">
      <w:pPr>
        <w:pStyle w:val="TOC2"/>
        <w:tabs>
          <w:tab w:val="right" w:leader="dot" w:pos="9622"/>
        </w:tabs>
        <w:rPr>
          <w:rFonts w:asciiTheme="minorHAnsi" w:hAnsiTheme="minorHAnsi" w:cstheme="minorBidi"/>
          <w:noProof/>
          <w:color w:val="auto"/>
          <w:szCs w:val="22"/>
          <w:lang w:val="en-AU" w:eastAsia="en-AU"/>
        </w:rPr>
      </w:pPr>
      <w:hyperlink w:anchor="_Toc511813827" w:history="1">
        <w:r w:rsidRPr="00FB24FB">
          <w:rPr>
            <w:rStyle w:val="Hyperlink"/>
            <w:noProof/>
          </w:rPr>
          <w:t>Appendix 1: Strategic Advisory Committee Members</w:t>
        </w:r>
        <w:r>
          <w:rPr>
            <w:noProof/>
            <w:webHidden/>
          </w:rPr>
          <w:tab/>
        </w:r>
        <w:r>
          <w:rPr>
            <w:noProof/>
            <w:webHidden/>
          </w:rPr>
          <w:fldChar w:fldCharType="begin"/>
        </w:r>
        <w:r>
          <w:rPr>
            <w:noProof/>
            <w:webHidden/>
          </w:rPr>
          <w:instrText xml:space="preserve"> PAGEREF _Toc511813827 \h </w:instrText>
        </w:r>
        <w:r>
          <w:rPr>
            <w:noProof/>
            <w:webHidden/>
          </w:rPr>
        </w:r>
        <w:r>
          <w:rPr>
            <w:noProof/>
            <w:webHidden/>
          </w:rPr>
          <w:fldChar w:fldCharType="separate"/>
        </w:r>
        <w:r w:rsidR="0042096F">
          <w:rPr>
            <w:noProof/>
            <w:webHidden/>
          </w:rPr>
          <w:t>25</w:t>
        </w:r>
        <w:r>
          <w:rPr>
            <w:noProof/>
            <w:webHidden/>
          </w:rPr>
          <w:fldChar w:fldCharType="end"/>
        </w:r>
      </w:hyperlink>
    </w:p>
    <w:p w14:paraId="344858C6" w14:textId="2F234076" w:rsidR="00362C53" w:rsidRDefault="00BB3841" w:rsidP="0039163F">
      <w:pPr>
        <w:pStyle w:val="TOC3"/>
        <w:spacing w:before="240" w:line="276" w:lineRule="auto"/>
        <w:jc w:val="both"/>
        <w:rPr>
          <w:rFonts w:cstheme="minorHAnsi"/>
          <w:color w:val="7F7F7F" w:themeColor="text1" w:themeTint="80"/>
          <w:sz w:val="13"/>
          <w:szCs w:val="13"/>
        </w:rPr>
      </w:pPr>
      <w:r w:rsidRPr="007E426F">
        <w:rPr>
          <w:rFonts w:asciiTheme="majorHAnsi" w:hAnsiTheme="majorHAnsi" w:cstheme="majorHAnsi"/>
        </w:rPr>
        <w:fldChar w:fldCharType="end"/>
      </w:r>
      <w:bookmarkStart w:id="10" w:name="_Toc508114779"/>
    </w:p>
    <w:p w14:paraId="56827899" w14:textId="77777777" w:rsidR="00362C53" w:rsidRPr="00470612" w:rsidRDefault="00362C53" w:rsidP="00362C53">
      <w:pPr>
        <w:pStyle w:val="Heading1"/>
        <w:pBdr>
          <w:bottom w:val="single" w:sz="4" w:space="1" w:color="C00000"/>
        </w:pBdr>
        <w:jc w:val="both"/>
        <w:rPr>
          <w:iCs/>
        </w:rPr>
      </w:pPr>
      <w:bookmarkStart w:id="11" w:name="_Toc508120303"/>
      <w:bookmarkStart w:id="12" w:name="_Toc508286164"/>
      <w:bookmarkStart w:id="13" w:name="_Toc508886549"/>
      <w:bookmarkStart w:id="14" w:name="_Toc508886677"/>
      <w:bookmarkStart w:id="15" w:name="_Toc511813797"/>
      <w:r w:rsidRPr="00470612">
        <w:rPr>
          <w:iCs/>
        </w:rPr>
        <w:t>Acknowledgment of country</w:t>
      </w:r>
      <w:bookmarkEnd w:id="10"/>
      <w:bookmarkEnd w:id="11"/>
      <w:bookmarkEnd w:id="12"/>
      <w:bookmarkEnd w:id="13"/>
      <w:bookmarkEnd w:id="14"/>
      <w:bookmarkEnd w:id="15"/>
      <w:r w:rsidRPr="00470612">
        <w:rPr>
          <w:iCs/>
        </w:rPr>
        <w:t xml:space="preserve"> </w:t>
      </w:r>
    </w:p>
    <w:p w14:paraId="66596929" w14:textId="77777777" w:rsidR="00362C53" w:rsidRDefault="00362C53" w:rsidP="00362C53">
      <w:pPr>
        <w:spacing w:after="0"/>
        <w:jc w:val="both"/>
        <w:rPr>
          <w:color w:val="404040" w:themeColor="text1" w:themeTint="BF"/>
        </w:rPr>
      </w:pPr>
    </w:p>
    <w:p w14:paraId="0F243319" w14:textId="77777777" w:rsidR="00362C53" w:rsidRPr="001F0066" w:rsidRDefault="00362C53" w:rsidP="00362C53">
      <w:pPr>
        <w:spacing w:after="0"/>
        <w:jc w:val="both"/>
        <w:rPr>
          <w:rStyle w:val="SubtleEmphasis"/>
          <w:rFonts w:cstheme="minorHAnsi"/>
          <w:i w:val="0"/>
          <w:sz w:val="20"/>
          <w:szCs w:val="20"/>
        </w:rPr>
      </w:pPr>
      <w:r w:rsidRPr="001F0066">
        <w:rPr>
          <w:rStyle w:val="SubtleEmphasis"/>
          <w:rFonts w:cstheme="minorHAnsi"/>
          <w:i w:val="0"/>
          <w:sz w:val="20"/>
          <w:szCs w:val="20"/>
        </w:rPr>
        <w:t xml:space="preserve">The Victorian State Government, Department of Education and Training, acknowledges the </w:t>
      </w:r>
      <w:r w:rsidR="00956B9E" w:rsidRPr="001F0066">
        <w:rPr>
          <w:rStyle w:val="SubtleEmphasis"/>
          <w:rFonts w:cstheme="minorHAnsi"/>
          <w:i w:val="0"/>
          <w:sz w:val="20"/>
          <w:szCs w:val="20"/>
        </w:rPr>
        <w:t xml:space="preserve">Wurundjeri </w:t>
      </w:r>
      <w:r w:rsidRPr="001F0066">
        <w:rPr>
          <w:rStyle w:val="SubtleEmphasis"/>
          <w:rFonts w:cstheme="minorHAnsi"/>
          <w:i w:val="0"/>
          <w:sz w:val="20"/>
          <w:szCs w:val="20"/>
        </w:rPr>
        <w:t xml:space="preserve">People, Traditional Owners of the lands of Lilydale and Upper Yarra, and pays its respects to their Elders past, present and future. </w:t>
      </w:r>
    </w:p>
    <w:p w14:paraId="7AC8FA74" w14:textId="77777777" w:rsidR="00362C53" w:rsidRPr="001F0066" w:rsidRDefault="00362C53" w:rsidP="00362C53">
      <w:pPr>
        <w:spacing w:after="0"/>
        <w:jc w:val="both"/>
        <w:rPr>
          <w:rStyle w:val="SubtleEmphasis"/>
          <w:rFonts w:cstheme="minorHAnsi"/>
          <w:i w:val="0"/>
          <w:sz w:val="20"/>
          <w:szCs w:val="20"/>
        </w:rPr>
      </w:pPr>
    </w:p>
    <w:p w14:paraId="0B3D3313" w14:textId="77777777" w:rsidR="00362C53" w:rsidRPr="001F0066" w:rsidRDefault="00362C53" w:rsidP="00362C53">
      <w:pPr>
        <w:spacing w:after="0"/>
        <w:jc w:val="both"/>
        <w:rPr>
          <w:rStyle w:val="SubtleEmphasis"/>
          <w:rFonts w:cstheme="minorHAnsi"/>
          <w:i w:val="0"/>
          <w:sz w:val="20"/>
          <w:szCs w:val="20"/>
        </w:rPr>
      </w:pPr>
      <w:r w:rsidRPr="001F0066">
        <w:rPr>
          <w:rStyle w:val="SubtleEmphasis"/>
          <w:rFonts w:cstheme="minorHAnsi"/>
          <w:i w:val="0"/>
          <w:sz w:val="20"/>
          <w:szCs w:val="20"/>
        </w:rPr>
        <w:t>The Department of Education and Training is committed to honouring Aboriginal and Torres Strait Islander peoples’ unique cultural and spiritual relationships to the land, waters and seas and their rich contribution to society.</w:t>
      </w:r>
    </w:p>
    <w:p w14:paraId="419CD225" w14:textId="77777777" w:rsidR="000D1C38" w:rsidRPr="007E426F" w:rsidRDefault="000D1C38" w:rsidP="000D1C38">
      <w:pPr>
        <w:rPr>
          <w:rFonts w:asciiTheme="majorHAnsi" w:hAnsiTheme="majorHAnsi" w:cstheme="majorHAnsi"/>
        </w:rPr>
        <w:sectPr w:rsidR="000D1C38" w:rsidRPr="007E426F" w:rsidSect="00DA3218">
          <w:headerReference w:type="default" r:id="rId15"/>
          <w:footerReference w:type="default" r:id="rId16"/>
          <w:pgSz w:w="11900" w:h="16840"/>
          <w:pgMar w:top="1985" w:right="1134" w:bottom="1701" w:left="1134" w:header="709" w:footer="709" w:gutter="0"/>
          <w:cols w:space="708"/>
          <w:docGrid w:linePitch="360"/>
        </w:sectPr>
      </w:pPr>
    </w:p>
    <w:p w14:paraId="3836BAAC" w14:textId="17803E35" w:rsidR="006A6753" w:rsidRPr="00117901" w:rsidRDefault="00117901" w:rsidP="00117901">
      <w:pPr>
        <w:pStyle w:val="Heading1"/>
        <w:spacing w:line="276" w:lineRule="auto"/>
        <w:contextualSpacing/>
        <w:rPr>
          <w:rFonts w:cstheme="majorHAnsi"/>
        </w:rPr>
      </w:pPr>
      <w:bookmarkStart w:id="16" w:name="_Toc505353505"/>
      <w:bookmarkStart w:id="17" w:name="_Toc511813798"/>
      <w:r w:rsidRPr="00117901">
        <w:rPr>
          <w:rFonts w:cstheme="majorHAnsi"/>
        </w:rPr>
        <w:t>Executive summary</w:t>
      </w:r>
      <w:bookmarkEnd w:id="17"/>
    </w:p>
    <w:p w14:paraId="26A41B2C" w14:textId="62CA1832" w:rsidR="00CD704C" w:rsidRDefault="006A6753" w:rsidP="00CD704C">
      <w:pPr>
        <w:pStyle w:val="BodyText"/>
      </w:pPr>
      <w:bookmarkStart w:id="18" w:name="_Toc490231873"/>
      <w:bookmarkStart w:id="19" w:name="_Toc505353498"/>
      <w:bookmarkEnd w:id="18"/>
      <w:r w:rsidRPr="00CD704C">
        <w:rPr>
          <w:rStyle w:val="SubtleEmphasis"/>
          <w:i w:val="0"/>
          <w:iCs w:val="0"/>
          <w:color w:val="auto"/>
        </w:rPr>
        <w:t xml:space="preserve">In April </w:t>
      </w:r>
      <w:r w:rsidR="00DD35E7" w:rsidRPr="00CD704C">
        <w:rPr>
          <w:rStyle w:val="SubtleEmphasis"/>
          <w:i w:val="0"/>
          <w:iCs w:val="0"/>
          <w:color w:val="auto"/>
        </w:rPr>
        <w:t>2017,</w:t>
      </w:r>
      <w:r w:rsidRPr="00CD704C">
        <w:rPr>
          <w:rStyle w:val="SubtleEmphasis"/>
          <w:i w:val="0"/>
          <w:iCs w:val="0"/>
          <w:color w:val="auto"/>
        </w:rPr>
        <w:t xml:space="preserve"> the Victorian Government committed to transforming secondary education in the Lilydale and Upper Yarra area through the development of the Lilydale and Upper Yarra Education Plan</w:t>
      </w:r>
      <w:r w:rsidR="009171DA">
        <w:rPr>
          <w:rStyle w:val="SubtleEmphasis"/>
          <w:i w:val="0"/>
          <w:iCs w:val="0"/>
          <w:color w:val="auto"/>
        </w:rPr>
        <w:t xml:space="preserve"> (the Plan)</w:t>
      </w:r>
      <w:r w:rsidRPr="00CD704C">
        <w:rPr>
          <w:rStyle w:val="SubtleEmphasis"/>
          <w:i w:val="0"/>
          <w:iCs w:val="0"/>
          <w:color w:val="auto"/>
        </w:rPr>
        <w:t xml:space="preserve">.  </w:t>
      </w:r>
    </w:p>
    <w:p w14:paraId="00B333CA" w14:textId="77777777" w:rsidR="00CD704C" w:rsidRDefault="006A6753" w:rsidP="00D503BC">
      <w:pPr>
        <w:pStyle w:val="BodyText"/>
        <w:rPr>
          <w:rStyle w:val="SubtleEmphasis"/>
          <w:i w:val="0"/>
          <w:iCs w:val="0"/>
          <w:color w:val="auto"/>
        </w:rPr>
      </w:pPr>
      <w:r w:rsidRPr="00CD704C">
        <w:rPr>
          <w:rStyle w:val="SubtleEmphasis"/>
          <w:i w:val="0"/>
          <w:iCs w:val="0"/>
          <w:color w:val="auto"/>
        </w:rPr>
        <w:t>The Lilydale and Upper Yarra Education Plan seeks to boost educational outcomes and equalise enrolment numbers to ensure financial sustainability and an environment where resources are shared equally between three secondary schools in the area (Lilydale High School, Lilydale Heights College and</w:t>
      </w:r>
      <w:r w:rsidR="00CD704C">
        <w:rPr>
          <w:rStyle w:val="SubtleEmphasis"/>
          <w:i w:val="0"/>
          <w:iCs w:val="0"/>
          <w:color w:val="auto"/>
        </w:rPr>
        <w:t xml:space="preserve"> Upper Yarra Secondary College).</w:t>
      </w:r>
    </w:p>
    <w:p w14:paraId="75D686D3" w14:textId="77777777" w:rsidR="00D503BC" w:rsidRPr="00150EB3" w:rsidRDefault="00D503BC" w:rsidP="00D503BC">
      <w:pPr>
        <w:pStyle w:val="BodyText"/>
      </w:pPr>
      <w:r>
        <w:t>F</w:t>
      </w:r>
      <w:r w:rsidRPr="000E7FC8">
        <w:t xml:space="preserve">or school communities in the Lilydale District and Yarra Valley Networks, achievement, engagement and wellbeing outcomes for young people are well below expected levels, and the challenges to achieving equity and excellence are particularly complex and multi-faceted. </w:t>
      </w:r>
    </w:p>
    <w:p w14:paraId="41FF4091" w14:textId="15B238FA" w:rsidR="006A6753" w:rsidRPr="00426ED5" w:rsidRDefault="007516EF" w:rsidP="00CD704C">
      <w:pPr>
        <w:pStyle w:val="BodyText"/>
      </w:pPr>
      <w:r>
        <w:rPr>
          <w:rStyle w:val="SubtleEmphasis"/>
          <w:i w:val="0"/>
          <w:iCs w:val="0"/>
          <w:color w:val="auto"/>
        </w:rPr>
        <w:t xml:space="preserve">This </w:t>
      </w:r>
      <w:r w:rsidR="009171DA">
        <w:rPr>
          <w:rStyle w:val="SubtleEmphasis"/>
          <w:i w:val="0"/>
          <w:iCs w:val="0"/>
          <w:color w:val="auto"/>
        </w:rPr>
        <w:t>P</w:t>
      </w:r>
      <w:r>
        <w:rPr>
          <w:rStyle w:val="SubtleEmphasis"/>
          <w:i w:val="0"/>
          <w:iCs w:val="0"/>
          <w:color w:val="auto"/>
        </w:rPr>
        <w:t xml:space="preserve">lan provides the momentum to </w:t>
      </w:r>
      <w:r w:rsidR="006A6753" w:rsidRPr="00CD704C">
        <w:rPr>
          <w:rStyle w:val="SubtleEmphasis"/>
          <w:i w:val="0"/>
          <w:iCs w:val="0"/>
          <w:color w:val="auto"/>
        </w:rPr>
        <w:t>develop</w:t>
      </w:r>
      <w:r>
        <w:rPr>
          <w:rStyle w:val="SubtleEmphasis"/>
          <w:i w:val="0"/>
          <w:iCs w:val="0"/>
          <w:color w:val="auto"/>
        </w:rPr>
        <w:t xml:space="preserve"> and implement</w:t>
      </w:r>
      <w:r w:rsidR="007225D4">
        <w:rPr>
          <w:rStyle w:val="SubtleEmphasis"/>
          <w:i w:val="0"/>
          <w:iCs w:val="0"/>
          <w:color w:val="auto"/>
        </w:rPr>
        <w:t xml:space="preserve"> </w:t>
      </w:r>
      <w:r w:rsidR="00031A8D">
        <w:rPr>
          <w:rStyle w:val="SubtleEmphasis"/>
          <w:i w:val="0"/>
          <w:iCs w:val="0"/>
          <w:color w:val="auto"/>
        </w:rPr>
        <w:t>strategies</w:t>
      </w:r>
      <w:r w:rsidR="00031A8D" w:rsidRPr="00CD704C">
        <w:rPr>
          <w:rStyle w:val="SubtleEmphasis"/>
          <w:i w:val="0"/>
          <w:iCs w:val="0"/>
          <w:color w:val="auto"/>
        </w:rPr>
        <w:t xml:space="preserve"> </w:t>
      </w:r>
      <w:r w:rsidR="006A6753" w:rsidRPr="00CD704C">
        <w:rPr>
          <w:rStyle w:val="SubtleEmphasis"/>
          <w:i w:val="0"/>
          <w:iCs w:val="0"/>
          <w:color w:val="auto"/>
        </w:rPr>
        <w:t>for</w:t>
      </w:r>
      <w:r>
        <w:rPr>
          <w:rStyle w:val="SubtleEmphasis"/>
          <w:i w:val="0"/>
          <w:iCs w:val="0"/>
          <w:color w:val="auto"/>
        </w:rPr>
        <w:t xml:space="preserve"> the transformation of </w:t>
      </w:r>
      <w:r w:rsidR="006A6753" w:rsidRPr="00CD704C">
        <w:rPr>
          <w:rStyle w:val="SubtleEmphasis"/>
          <w:i w:val="0"/>
          <w:iCs w:val="0"/>
          <w:color w:val="auto"/>
        </w:rPr>
        <w:t xml:space="preserve">secondary education provision </w:t>
      </w:r>
      <w:r w:rsidR="00DB08F9" w:rsidRPr="00CD704C">
        <w:rPr>
          <w:rStyle w:val="SubtleEmphasis"/>
          <w:i w:val="0"/>
          <w:iCs w:val="0"/>
          <w:color w:val="auto"/>
        </w:rPr>
        <w:t>informed by</w:t>
      </w:r>
      <w:r w:rsidR="006A6753" w:rsidRPr="00CD704C">
        <w:rPr>
          <w:rStyle w:val="SubtleEmphasis"/>
          <w:i w:val="0"/>
          <w:iCs w:val="0"/>
          <w:color w:val="auto"/>
        </w:rPr>
        <w:t xml:space="preserve"> community consultation.</w:t>
      </w:r>
      <w:r>
        <w:rPr>
          <w:rStyle w:val="SubtleEmphasis"/>
          <w:i w:val="0"/>
          <w:iCs w:val="0"/>
          <w:color w:val="auto"/>
        </w:rPr>
        <w:t xml:space="preserve"> C</w:t>
      </w:r>
      <w:r w:rsidRPr="00CD704C">
        <w:rPr>
          <w:rStyle w:val="SubtleEmphasis"/>
          <w:i w:val="0"/>
          <w:iCs w:val="0"/>
          <w:color w:val="auto"/>
        </w:rPr>
        <w:t>urrent educational outcomes</w:t>
      </w:r>
      <w:r>
        <w:rPr>
          <w:rStyle w:val="SubtleEmphasis"/>
          <w:i w:val="0"/>
          <w:iCs w:val="0"/>
          <w:color w:val="auto"/>
        </w:rPr>
        <w:t xml:space="preserve"> will be used as the baseline to determine the success of this </w:t>
      </w:r>
      <w:r w:rsidR="009171DA">
        <w:rPr>
          <w:rStyle w:val="SubtleEmphasis"/>
          <w:i w:val="0"/>
          <w:iCs w:val="0"/>
          <w:color w:val="auto"/>
        </w:rPr>
        <w:t>P</w:t>
      </w:r>
      <w:r>
        <w:rPr>
          <w:rStyle w:val="SubtleEmphasis"/>
          <w:i w:val="0"/>
          <w:iCs w:val="0"/>
          <w:color w:val="auto"/>
        </w:rPr>
        <w:t>lan.</w:t>
      </w:r>
      <w:r w:rsidRPr="00CD704C">
        <w:rPr>
          <w:rStyle w:val="SubtleEmphasis"/>
          <w:i w:val="0"/>
          <w:iCs w:val="0"/>
          <w:color w:val="auto"/>
        </w:rPr>
        <w:t xml:space="preserve"> </w:t>
      </w:r>
      <w:r w:rsidR="006A6753" w:rsidRPr="00CD704C">
        <w:rPr>
          <w:rStyle w:val="SubtleEmphasis"/>
          <w:i w:val="0"/>
          <w:iCs w:val="0"/>
          <w:color w:val="auto"/>
        </w:rPr>
        <w:t xml:space="preserve"> Th</w:t>
      </w:r>
      <w:r w:rsidR="009171DA">
        <w:rPr>
          <w:rStyle w:val="SubtleEmphasis"/>
          <w:i w:val="0"/>
          <w:iCs w:val="0"/>
          <w:color w:val="auto"/>
        </w:rPr>
        <w:t>e P</w:t>
      </w:r>
      <w:r>
        <w:rPr>
          <w:rStyle w:val="SubtleEmphasis"/>
          <w:i w:val="0"/>
          <w:iCs w:val="0"/>
          <w:color w:val="auto"/>
        </w:rPr>
        <w:t>lan</w:t>
      </w:r>
      <w:r w:rsidR="006A6753" w:rsidRPr="00CD704C">
        <w:rPr>
          <w:rStyle w:val="SubtleEmphasis"/>
          <w:i w:val="0"/>
          <w:iCs w:val="0"/>
          <w:color w:val="auto"/>
        </w:rPr>
        <w:t xml:space="preserve"> will focus on opportunities to enhance student education and engagement </w:t>
      </w:r>
      <w:r w:rsidR="00DD35E7" w:rsidRPr="00CD704C">
        <w:rPr>
          <w:rStyle w:val="SubtleEmphasis"/>
          <w:i w:val="0"/>
          <w:iCs w:val="0"/>
          <w:color w:val="auto"/>
        </w:rPr>
        <w:t>through</w:t>
      </w:r>
      <w:r w:rsidR="006A6753" w:rsidRPr="00CD704C">
        <w:rPr>
          <w:rStyle w:val="SubtleEmphasis"/>
          <w:i w:val="0"/>
          <w:iCs w:val="0"/>
          <w:color w:val="auto"/>
        </w:rPr>
        <w:t xml:space="preserve"> improved excellence in teaching and learning, creating positive climates for learning, better c</w:t>
      </w:r>
      <w:r w:rsidR="006A6753" w:rsidRPr="00CD704C">
        <w:t>ommunity engagement in learning and developing professional leadership</w:t>
      </w:r>
      <w:r w:rsidR="00DB08F9" w:rsidRPr="00CD704C">
        <w:t xml:space="preserve"> which are the cornerstones of the Framework for Improving Student Outcomes</w:t>
      </w:r>
      <w:r w:rsidR="00B960D4" w:rsidRPr="00CD704C">
        <w:t xml:space="preserve"> (FISO)</w:t>
      </w:r>
      <w:r w:rsidR="006A6753" w:rsidRPr="00CD704C">
        <w:t>.</w:t>
      </w:r>
    </w:p>
    <w:bookmarkEnd w:id="19"/>
    <w:p w14:paraId="785CE00D" w14:textId="77777777" w:rsidR="006A6753" w:rsidRPr="00CD704C" w:rsidRDefault="00E80F72" w:rsidP="00E80F72">
      <w:pPr>
        <w:pStyle w:val="BodyText"/>
      </w:pPr>
      <w:r>
        <w:rPr>
          <w:rStyle w:val="SubtleEmphasis"/>
          <w:rFonts w:cstheme="minorHAnsi"/>
          <w:i w:val="0"/>
          <w:color w:val="auto"/>
        </w:rPr>
        <w:t>The Lilydale and Upper Yarra Education Plan harnesses our collective responsibility for transforming education in a way that is guided by the needs and aspirations of the community.</w:t>
      </w:r>
      <w:r w:rsidR="006A6753" w:rsidRPr="00CD704C">
        <w:t xml:space="preserve"> It </w:t>
      </w:r>
      <w:r>
        <w:t>will help to</w:t>
      </w:r>
      <w:r w:rsidRPr="00CD704C">
        <w:t xml:space="preserve"> </w:t>
      </w:r>
      <w:r w:rsidR="006A6753" w:rsidRPr="00CD704C">
        <w:t xml:space="preserve">inspire </w:t>
      </w:r>
      <w:r w:rsidR="007516EF">
        <w:t xml:space="preserve">a </w:t>
      </w:r>
      <w:r w:rsidR="006A6753" w:rsidRPr="00CD704C">
        <w:t>commitment to government education by repositioning learning and development at the heart of the community</w:t>
      </w:r>
      <w:r w:rsidR="007516EF">
        <w:t xml:space="preserve"> and building the community’s expectations about educational outcomes for children and young people in the area</w:t>
      </w:r>
      <w:r w:rsidR="006A6753" w:rsidRPr="00CD704C">
        <w:t>.</w:t>
      </w:r>
    </w:p>
    <w:p w14:paraId="1E0C49B6" w14:textId="77777777" w:rsidR="00F3401B" w:rsidRDefault="00F3401B" w:rsidP="00CD704C">
      <w:pPr>
        <w:pStyle w:val="BodyText"/>
      </w:pPr>
      <w:bookmarkStart w:id="20" w:name="_Toc505353499"/>
    </w:p>
    <w:p w14:paraId="58748FAD" w14:textId="77777777" w:rsidR="006A6753" w:rsidRPr="00DC34B0" w:rsidRDefault="006A6753" w:rsidP="00CD704C">
      <w:pPr>
        <w:spacing w:after="0" w:line="276" w:lineRule="auto"/>
        <w:rPr>
          <w:rFonts w:ascii="Arial" w:eastAsia="MS PGothic" w:hAnsi="Arial" w:cs="Times New Roman"/>
          <w:b/>
          <w:color w:val="000000"/>
          <w:sz w:val="24"/>
        </w:rPr>
      </w:pPr>
      <w:r w:rsidRPr="00DC34B0">
        <w:rPr>
          <w:rFonts w:ascii="Arial" w:eastAsia="MS PGothic" w:hAnsi="Arial" w:cs="Times New Roman"/>
          <w:b/>
          <w:color w:val="000000"/>
          <w:sz w:val="24"/>
        </w:rPr>
        <w:t xml:space="preserve">How the </w:t>
      </w:r>
      <w:r>
        <w:rPr>
          <w:rFonts w:ascii="Arial" w:eastAsia="MS PGothic" w:hAnsi="Arial" w:cs="Times New Roman"/>
          <w:b/>
          <w:color w:val="000000"/>
          <w:sz w:val="24"/>
        </w:rPr>
        <w:t xml:space="preserve">Lilydale and Upper Yarra </w:t>
      </w:r>
      <w:r w:rsidRPr="00DC34B0">
        <w:rPr>
          <w:rFonts w:ascii="Arial" w:eastAsia="MS PGothic" w:hAnsi="Arial" w:cs="Times New Roman"/>
          <w:b/>
          <w:color w:val="000000"/>
          <w:sz w:val="24"/>
        </w:rPr>
        <w:t>Education Plan was developed</w:t>
      </w:r>
      <w:bookmarkEnd w:id="20"/>
    </w:p>
    <w:p w14:paraId="0AB8C168" w14:textId="0A179430" w:rsidR="00F3401B" w:rsidRDefault="006A6753" w:rsidP="00CD704C">
      <w:pPr>
        <w:pStyle w:val="BodyText"/>
      </w:pPr>
      <w:r w:rsidRPr="004E29EF">
        <w:t xml:space="preserve">Since the announcement of the Lilydale and Upper Yarra Education Plan, the Department of Education and Training </w:t>
      </w:r>
      <w:r w:rsidR="00C57308">
        <w:t>(DET)</w:t>
      </w:r>
      <w:r w:rsidRPr="004E29EF">
        <w:t xml:space="preserve"> has sought feedback from community stakeholders to inform the vision of the Plan. The three secondary schools involved in the Plan </w:t>
      </w:r>
      <w:r w:rsidR="00DD35E7" w:rsidRPr="004E29EF">
        <w:t>are</w:t>
      </w:r>
      <w:r w:rsidRPr="004E29EF">
        <w:t xml:space="preserve"> Lilydale Heights College, Lilydale High School and Upper Yarra Secondary College. The Plan currently includes partnerships with </w:t>
      </w:r>
      <w:r w:rsidR="008B7F56">
        <w:t xml:space="preserve">the three </w:t>
      </w:r>
      <w:r w:rsidR="007516EF">
        <w:t>neighbouring secondary schools</w:t>
      </w:r>
      <w:r w:rsidR="008B7F56">
        <w:t xml:space="preserve"> (Mooroolbark College, Yar</w:t>
      </w:r>
      <w:r w:rsidR="00D7760D">
        <w:t>ra Hills Secondary College and Heales</w:t>
      </w:r>
      <w:r w:rsidR="008B7F56">
        <w:t>ville High School)</w:t>
      </w:r>
      <w:r w:rsidR="007516EF">
        <w:t xml:space="preserve">, </w:t>
      </w:r>
      <w:r w:rsidRPr="004E29EF">
        <w:t>Box Hill Institute</w:t>
      </w:r>
      <w:r w:rsidR="00DB08F9">
        <w:t>, (Lilydale Campus)</w:t>
      </w:r>
      <w:r w:rsidRPr="004E29EF">
        <w:t xml:space="preserve">, </w:t>
      </w:r>
      <w:r w:rsidR="00DB08F9">
        <w:t xml:space="preserve">Shire of </w:t>
      </w:r>
      <w:r w:rsidRPr="004E29EF">
        <w:t xml:space="preserve">Yarra Ranges, Outer East Local Learning </w:t>
      </w:r>
      <w:r w:rsidR="007516EF">
        <w:t xml:space="preserve">and Employment Network (OELLEN) </w:t>
      </w:r>
      <w:r w:rsidRPr="004E29EF">
        <w:t>and relev</w:t>
      </w:r>
      <w:r w:rsidR="00F3401B">
        <w:t xml:space="preserve">ant community organisations.  </w:t>
      </w:r>
    </w:p>
    <w:p w14:paraId="6CE07949" w14:textId="77777777" w:rsidR="00F3401B" w:rsidRDefault="006A6753" w:rsidP="00CD704C">
      <w:pPr>
        <w:pStyle w:val="BodyText"/>
      </w:pPr>
      <w:r w:rsidRPr="004E29EF">
        <w:t>Governance arrangements for the Plan include</w:t>
      </w:r>
      <w:r w:rsidR="00D7760D">
        <w:t xml:space="preserve"> a Strategic Advisory Committee</w:t>
      </w:r>
      <w:r w:rsidR="00362C53" w:rsidRPr="004E29EF">
        <w:t xml:space="preserve"> </w:t>
      </w:r>
      <w:r w:rsidRPr="004E29EF">
        <w:t xml:space="preserve">with broad membership that </w:t>
      </w:r>
      <w:r w:rsidR="00DD35E7" w:rsidRPr="004E29EF">
        <w:t>provides knowledge</w:t>
      </w:r>
      <w:r w:rsidRPr="004E29EF">
        <w:t xml:space="preserve">, understanding and strategic thinking with regard to the future of education in the Yarra Ranges. </w:t>
      </w:r>
      <w:r w:rsidR="008B7F56">
        <w:t xml:space="preserve">An </w:t>
      </w:r>
      <w:r w:rsidRPr="004E29EF">
        <w:t xml:space="preserve">extensive community consultation process </w:t>
      </w:r>
      <w:r w:rsidR="00EB4F20">
        <w:t xml:space="preserve">that </w:t>
      </w:r>
      <w:r w:rsidRPr="004E29EF">
        <w:t>took place</w:t>
      </w:r>
      <w:r w:rsidR="00EB4F20">
        <w:t xml:space="preserve"> b</w:t>
      </w:r>
      <w:r w:rsidR="00EB4F20" w:rsidRPr="004E29EF">
        <w:t>etween July and September of 2017</w:t>
      </w:r>
      <w:r w:rsidR="008B7F56">
        <w:t xml:space="preserve"> further informed the development of the Plan</w:t>
      </w:r>
      <w:r w:rsidR="007225D4">
        <w:t>.</w:t>
      </w:r>
      <w:r w:rsidRPr="004E29EF">
        <w:t xml:space="preserve"> </w:t>
      </w:r>
      <w:r w:rsidR="008B7F56">
        <w:t>K</w:t>
      </w:r>
      <w:r w:rsidR="00D16CFE">
        <w:t xml:space="preserve">ey stakeholders </w:t>
      </w:r>
      <w:r w:rsidRPr="004E29EF">
        <w:t>shared ideas</w:t>
      </w:r>
      <w:r w:rsidR="008B7F56">
        <w:t xml:space="preserve"> and </w:t>
      </w:r>
      <w:r w:rsidRPr="004E29EF">
        <w:t>insight</w:t>
      </w:r>
      <w:r w:rsidR="008B7F56">
        <w:t>s</w:t>
      </w:r>
      <w:r w:rsidRPr="004E29EF">
        <w:t xml:space="preserve"> on the changes they desire for education provision in the Yarra Ranges. </w:t>
      </w:r>
    </w:p>
    <w:p w14:paraId="7A99E2CC" w14:textId="77777777" w:rsidR="006A6753" w:rsidRPr="004E29EF" w:rsidRDefault="00D16CFE" w:rsidP="00CD704C">
      <w:pPr>
        <w:pStyle w:val="BodyText"/>
      </w:pPr>
      <w:r>
        <w:t>T</w:t>
      </w:r>
      <w:r w:rsidR="006A6753" w:rsidRPr="004E29EF">
        <w:t>he community clearly values the range of choice of schools in the local area and agrees that all secondary schools should be retained. However, there is an overwhelming consensus that secondary education provision necessitates transformation. There is agreement that strategies and initiatives are required to improve student achievement, en</w:t>
      </w:r>
      <w:bookmarkStart w:id="21" w:name="_Toc490231876"/>
      <w:bookmarkStart w:id="22" w:name="_Toc505353500"/>
      <w:r w:rsidR="006A6753" w:rsidRPr="004E29EF">
        <w:t>gagement and wellbeing outcomes.</w:t>
      </w:r>
      <w:r w:rsidR="006A6753" w:rsidRPr="004E29EF">
        <w:br/>
      </w:r>
    </w:p>
    <w:p w14:paraId="7C9EA0EB" w14:textId="77777777" w:rsidR="006A6753" w:rsidRDefault="006A6753" w:rsidP="00150EB3">
      <w:pPr>
        <w:pStyle w:val="Heading2"/>
      </w:pPr>
      <w:bookmarkStart w:id="23" w:name="_Toc508120306"/>
      <w:bookmarkStart w:id="24" w:name="_Toc508286167"/>
      <w:bookmarkStart w:id="25" w:name="_Toc511813799"/>
      <w:r w:rsidRPr="00150EB3">
        <w:t>The case for change</w:t>
      </w:r>
      <w:bookmarkEnd w:id="21"/>
      <w:bookmarkEnd w:id="22"/>
      <w:bookmarkEnd w:id="23"/>
      <w:bookmarkEnd w:id="24"/>
      <w:bookmarkEnd w:id="25"/>
    </w:p>
    <w:p w14:paraId="6C905E77" w14:textId="77777777" w:rsidR="00321528" w:rsidRDefault="00DB08F9" w:rsidP="00CD704C">
      <w:pPr>
        <w:pStyle w:val="BodyText"/>
      </w:pPr>
      <w:r>
        <w:t xml:space="preserve">The </w:t>
      </w:r>
      <w:r w:rsidR="006A6753" w:rsidRPr="004E29EF">
        <w:t>Lilydale and Upper Yarra</w:t>
      </w:r>
      <w:r>
        <w:t xml:space="preserve"> areas</w:t>
      </w:r>
      <w:r w:rsidR="006A6753" w:rsidRPr="004E29EF">
        <w:t xml:space="preserve"> are located in the </w:t>
      </w:r>
      <w:r>
        <w:t xml:space="preserve">Shire of </w:t>
      </w:r>
      <w:r w:rsidR="006A6753" w:rsidRPr="004E29EF">
        <w:t xml:space="preserve">Yarra Ranges on metropolitan Melbourne’s eastern fringe. </w:t>
      </w:r>
      <w:r>
        <w:t>The Shire</w:t>
      </w:r>
      <w:r w:rsidR="006A6753" w:rsidRPr="004E29EF">
        <w:t xml:space="preserve"> is one of Victoria’s main, most varied and scenic municipalities, and is the largest area of any metropolitan council. The number of children and young adults has been growing over the past 10 years and the total population is forecast to increase by 12 per cent over the next 14 years, to more than 178,000 residents by 2036 (Australian Bureau of Statistics, 2016</w:t>
      </w:r>
      <w:r w:rsidR="00321528">
        <w:t>, Yarra Ranges Council, 2017).</w:t>
      </w:r>
    </w:p>
    <w:p w14:paraId="7984E83F" w14:textId="77777777" w:rsidR="005529B0" w:rsidRDefault="005529B0" w:rsidP="00CD704C">
      <w:pPr>
        <w:pStyle w:val="BodyText"/>
      </w:pPr>
      <w:r>
        <w:t xml:space="preserve">Operating in the Yarra Ranges are: </w:t>
      </w:r>
    </w:p>
    <w:p w14:paraId="7ACEC42D" w14:textId="77777777" w:rsidR="005529B0" w:rsidRDefault="006A6753" w:rsidP="005529B0">
      <w:pPr>
        <w:pStyle w:val="BodyText"/>
        <w:numPr>
          <w:ilvl w:val="0"/>
          <w:numId w:val="23"/>
        </w:numPr>
        <w:spacing w:after="0"/>
      </w:pPr>
      <w:r w:rsidRPr="004E29EF">
        <w:t>67 funded kinder</w:t>
      </w:r>
      <w:r w:rsidR="00DB08F9">
        <w:t>garten</w:t>
      </w:r>
      <w:r w:rsidRPr="004E29EF">
        <w:t xml:space="preserve"> services</w:t>
      </w:r>
      <w:r w:rsidR="005529B0">
        <w:t>;</w:t>
      </w:r>
      <w:r w:rsidRPr="004E29EF">
        <w:t xml:space="preserve"> </w:t>
      </w:r>
    </w:p>
    <w:p w14:paraId="6948E5F6" w14:textId="77777777" w:rsidR="005529B0" w:rsidRDefault="006A6753" w:rsidP="005529B0">
      <w:pPr>
        <w:pStyle w:val="BodyText"/>
        <w:numPr>
          <w:ilvl w:val="0"/>
          <w:numId w:val="23"/>
        </w:numPr>
        <w:spacing w:after="0"/>
      </w:pPr>
      <w:r w:rsidRPr="004E29EF">
        <w:t>48 government</w:t>
      </w:r>
      <w:r w:rsidR="005529B0">
        <w:t xml:space="preserve"> primary schools;</w:t>
      </w:r>
      <w:r w:rsidRPr="004E29EF">
        <w:t xml:space="preserve">, </w:t>
      </w:r>
    </w:p>
    <w:p w14:paraId="2CAAF2B3" w14:textId="77777777" w:rsidR="005529B0" w:rsidRDefault="005529B0" w:rsidP="005529B0">
      <w:pPr>
        <w:pStyle w:val="BodyText"/>
        <w:numPr>
          <w:ilvl w:val="0"/>
          <w:numId w:val="23"/>
        </w:numPr>
        <w:spacing w:after="0"/>
      </w:pPr>
      <w:r>
        <w:t>8 Catholic primary schools;</w:t>
      </w:r>
    </w:p>
    <w:p w14:paraId="352D78D2" w14:textId="77777777" w:rsidR="005529B0" w:rsidRDefault="005529B0" w:rsidP="005529B0">
      <w:pPr>
        <w:pStyle w:val="BodyText"/>
        <w:numPr>
          <w:ilvl w:val="0"/>
          <w:numId w:val="23"/>
        </w:numPr>
        <w:spacing w:after="0"/>
      </w:pPr>
      <w:r>
        <w:t>2 independent primary schools;</w:t>
      </w:r>
    </w:p>
    <w:p w14:paraId="2C80E82E" w14:textId="77777777" w:rsidR="005529B0" w:rsidRDefault="006A6753" w:rsidP="005529B0">
      <w:pPr>
        <w:pStyle w:val="BodyText"/>
        <w:numPr>
          <w:ilvl w:val="0"/>
          <w:numId w:val="23"/>
        </w:numPr>
        <w:spacing w:after="0"/>
      </w:pPr>
      <w:r w:rsidRPr="004E29EF">
        <w:t xml:space="preserve">1 Prep </w:t>
      </w:r>
      <w:r w:rsidR="005529B0">
        <w:t xml:space="preserve">- Year 12 government school; </w:t>
      </w:r>
    </w:p>
    <w:p w14:paraId="68580905" w14:textId="77777777" w:rsidR="005529B0" w:rsidRDefault="006A6753" w:rsidP="005529B0">
      <w:pPr>
        <w:pStyle w:val="BodyText"/>
        <w:numPr>
          <w:ilvl w:val="0"/>
          <w:numId w:val="23"/>
        </w:numPr>
        <w:spacing w:after="0"/>
      </w:pPr>
      <w:r w:rsidRPr="004E29EF">
        <w:t xml:space="preserve">8 independent Prep – Year 12  schools; </w:t>
      </w:r>
    </w:p>
    <w:p w14:paraId="145EFCA1" w14:textId="77777777" w:rsidR="005529B0" w:rsidRDefault="005529B0" w:rsidP="005529B0">
      <w:pPr>
        <w:pStyle w:val="BodyText"/>
        <w:numPr>
          <w:ilvl w:val="0"/>
          <w:numId w:val="23"/>
        </w:numPr>
        <w:spacing w:after="0"/>
      </w:pPr>
      <w:r>
        <w:t>8 government secondary schools;</w:t>
      </w:r>
    </w:p>
    <w:p w14:paraId="1B0E70FA" w14:textId="77777777" w:rsidR="005529B0" w:rsidRDefault="006A6753" w:rsidP="005529B0">
      <w:pPr>
        <w:pStyle w:val="BodyText"/>
        <w:numPr>
          <w:ilvl w:val="0"/>
          <w:numId w:val="23"/>
        </w:numPr>
        <w:spacing w:after="0"/>
      </w:pPr>
      <w:r w:rsidRPr="004E29EF">
        <w:t>2 Cath</w:t>
      </w:r>
      <w:r w:rsidR="005529B0">
        <w:t>olic secondary schools;</w:t>
      </w:r>
    </w:p>
    <w:p w14:paraId="1410DB0C" w14:textId="77777777" w:rsidR="005529B0" w:rsidRDefault="006A6753" w:rsidP="005529B0">
      <w:pPr>
        <w:pStyle w:val="BodyText"/>
        <w:numPr>
          <w:ilvl w:val="0"/>
          <w:numId w:val="23"/>
        </w:numPr>
        <w:spacing w:after="0"/>
      </w:pPr>
      <w:r w:rsidRPr="004E29EF">
        <w:t xml:space="preserve">3 </w:t>
      </w:r>
      <w:r w:rsidR="00362C53" w:rsidRPr="004E29EF">
        <w:t>s</w:t>
      </w:r>
      <w:r w:rsidRPr="004E29EF">
        <w:t xml:space="preserve">pecial </w:t>
      </w:r>
      <w:r w:rsidR="00362C53" w:rsidRPr="004E29EF">
        <w:t>s</w:t>
      </w:r>
      <w:r w:rsidRPr="004E29EF">
        <w:t>chools</w:t>
      </w:r>
      <w:r w:rsidR="005529B0">
        <w:t>;</w:t>
      </w:r>
      <w:r w:rsidRPr="004E29EF">
        <w:t xml:space="preserve"> and </w:t>
      </w:r>
    </w:p>
    <w:p w14:paraId="65B025FC" w14:textId="77777777" w:rsidR="005529B0" w:rsidRDefault="00426ED5" w:rsidP="00CD704C">
      <w:pPr>
        <w:pStyle w:val="BodyText"/>
        <w:numPr>
          <w:ilvl w:val="0"/>
          <w:numId w:val="23"/>
        </w:numPr>
        <w:spacing w:after="0"/>
      </w:pPr>
      <w:r>
        <w:t>1</w:t>
      </w:r>
      <w:r w:rsidR="006A6753" w:rsidRPr="004E29EF">
        <w:t xml:space="preserve"> TAFE</w:t>
      </w:r>
      <w:r w:rsidR="005529B0">
        <w:t>.</w:t>
      </w:r>
    </w:p>
    <w:p w14:paraId="31AE3174" w14:textId="77777777" w:rsidR="005529B0" w:rsidRDefault="005529B0" w:rsidP="005529B0">
      <w:pPr>
        <w:pStyle w:val="BodyText"/>
        <w:spacing w:after="0"/>
      </w:pPr>
    </w:p>
    <w:p w14:paraId="02AC011E" w14:textId="77777777" w:rsidR="006A6753" w:rsidRPr="005529B0" w:rsidRDefault="006A6753" w:rsidP="005529B0">
      <w:pPr>
        <w:pStyle w:val="BodyText"/>
        <w:spacing w:after="0"/>
      </w:pPr>
      <w:r w:rsidRPr="004E29EF">
        <w:t>The area has a current overall unemployment rate of approximately five per cent, and a youth unemployment rate of almost double</w:t>
      </w:r>
      <w:r w:rsidR="00AC5C4F">
        <w:t xml:space="preserve"> that</w:t>
      </w:r>
      <w:r w:rsidRPr="004E29EF">
        <w:t>, at nine and a half per cent. On a number of different metrics, the Lilydale and Upper Yarra areas of the Yarra Ranges experience poorer learning, employment, health, economic and social outcomes compared to the rest of Victoria.</w:t>
      </w:r>
      <w:r w:rsidRPr="005529B0">
        <w:rPr>
          <w:rFonts w:eastAsia="Times New Roman"/>
          <w:color w:val="000000"/>
          <w:lang w:eastAsia="en-AU"/>
        </w:rPr>
        <w:t xml:space="preserve"> </w:t>
      </w:r>
    </w:p>
    <w:p w14:paraId="1BB38470" w14:textId="77777777" w:rsidR="00150EB3" w:rsidRPr="004E29EF" w:rsidRDefault="00150EB3" w:rsidP="00CD704C">
      <w:pPr>
        <w:pStyle w:val="BodyText"/>
        <w:rPr>
          <w:rFonts w:eastAsia="Times New Roman"/>
          <w:color w:val="000000"/>
          <w:lang w:eastAsia="en-AU"/>
        </w:rPr>
      </w:pPr>
    </w:p>
    <w:p w14:paraId="50EC7A6E" w14:textId="77777777" w:rsidR="006A6753" w:rsidRPr="00DC34B0" w:rsidRDefault="006A6753" w:rsidP="00F3401B">
      <w:pPr>
        <w:keepNext/>
        <w:keepLines/>
        <w:spacing w:after="0" w:line="276" w:lineRule="auto"/>
        <w:contextualSpacing/>
        <w:outlineLvl w:val="2"/>
        <w:rPr>
          <w:rFonts w:ascii="Arial" w:eastAsia="MS PGothic" w:hAnsi="Arial" w:cs="Times New Roman"/>
          <w:b/>
          <w:color w:val="000000"/>
          <w:sz w:val="24"/>
        </w:rPr>
      </w:pPr>
      <w:bookmarkStart w:id="26" w:name="_Toc505353502"/>
      <w:r w:rsidRPr="00DC34B0">
        <w:rPr>
          <w:rFonts w:ascii="Arial" w:eastAsia="MS PGothic" w:hAnsi="Arial" w:cs="Times New Roman"/>
          <w:b/>
          <w:color w:val="000000"/>
          <w:sz w:val="24"/>
        </w:rPr>
        <w:t>Challenges and opportunities for improved outcomes</w:t>
      </w:r>
      <w:bookmarkEnd w:id="26"/>
    </w:p>
    <w:p w14:paraId="1B21B238" w14:textId="77777777" w:rsidR="00321528" w:rsidRDefault="006A6753" w:rsidP="00CD704C">
      <w:pPr>
        <w:pStyle w:val="BodyText"/>
      </w:pPr>
      <w:r w:rsidRPr="004E29EF">
        <w:t xml:space="preserve">Data demonstrates that achievement, engagement and wellbeing outcomes across the </w:t>
      </w:r>
      <w:r w:rsidR="00AC5C4F">
        <w:t xml:space="preserve">three identified </w:t>
      </w:r>
      <w:r w:rsidRPr="004E29EF">
        <w:t>schools are below expected levels and that the imbalance of enrolment</w:t>
      </w:r>
      <w:r w:rsidR="00AC5C4F">
        <w:t>s</w:t>
      </w:r>
      <w:r w:rsidRPr="004E29EF">
        <w:t xml:space="preserve"> is </w:t>
      </w:r>
      <w:r w:rsidR="00DD35E7">
        <w:t>affecting</w:t>
      </w:r>
      <w:r w:rsidRPr="004E29EF">
        <w:t xml:space="preserve"> the viable and sustainable provision of a high quality secondary education, particula</w:t>
      </w:r>
      <w:r w:rsidR="00321528">
        <w:t>rly in the two smaller schools.</w:t>
      </w:r>
    </w:p>
    <w:p w14:paraId="76BEC32A" w14:textId="62E1E883" w:rsidR="00321528" w:rsidRDefault="006A6753" w:rsidP="00CD704C">
      <w:pPr>
        <w:pStyle w:val="BodyText"/>
      </w:pPr>
      <w:r w:rsidRPr="004E29EF">
        <w:t xml:space="preserve">The outcomes of the community consultation, highlighted further issues, as well as opportunities for the Plan, and the existing </w:t>
      </w:r>
      <w:r w:rsidR="00321528">
        <w:t>challenges to realising these.</w:t>
      </w:r>
    </w:p>
    <w:p w14:paraId="0F5224A3" w14:textId="6EE48953" w:rsidR="00321528" w:rsidRDefault="006A6753" w:rsidP="00CD704C">
      <w:pPr>
        <w:pStyle w:val="BodyText"/>
      </w:pPr>
      <w:r w:rsidRPr="004E29EF">
        <w:t xml:space="preserve">Opportunities for the Plan </w:t>
      </w:r>
      <w:r w:rsidR="00DD35E7" w:rsidRPr="004E29EF">
        <w:t>include</w:t>
      </w:r>
      <w:r w:rsidRPr="004E29EF">
        <w:t xml:space="preserve"> improved student achievement, engagement and wellbeing outcomes; building contemporary teaching and learning spaces; and en</w:t>
      </w:r>
      <w:r w:rsidR="00321528">
        <w:t>hancing workforce capability.</w:t>
      </w:r>
    </w:p>
    <w:p w14:paraId="5D5436CA" w14:textId="77777777" w:rsidR="006A6753" w:rsidRPr="004E29EF" w:rsidRDefault="006A6753" w:rsidP="00CD704C">
      <w:pPr>
        <w:pStyle w:val="BodyText"/>
      </w:pPr>
      <w:r w:rsidRPr="004E29EF">
        <w:t xml:space="preserve">Challenges to realising these opportunities include: current instructional practice; student and community engagement levels; sustainability of current secondary education provision; the state of school infrastructure; and difficulties in attracting and developing a high quality workforce. </w:t>
      </w:r>
      <w:r w:rsidRPr="004E29EF">
        <w:br/>
      </w:r>
    </w:p>
    <w:p w14:paraId="02C6B85B" w14:textId="77777777" w:rsidR="006A6753" w:rsidRPr="005651CB" w:rsidRDefault="00AE25FA" w:rsidP="005651CB">
      <w:pPr>
        <w:pStyle w:val="Heading2"/>
      </w:pPr>
      <w:bookmarkStart w:id="27" w:name="_Toc490231877"/>
      <w:bookmarkStart w:id="28" w:name="_Toc505353503"/>
      <w:bookmarkStart w:id="29" w:name="_Toc508120307"/>
      <w:bookmarkStart w:id="30" w:name="_Toc508286168"/>
      <w:bookmarkStart w:id="31" w:name="_Toc511813800"/>
      <w:r w:rsidRPr="005651CB">
        <w:t>A shared v</w:t>
      </w:r>
      <w:r w:rsidR="006A6753" w:rsidRPr="005651CB">
        <w:t>ision</w:t>
      </w:r>
      <w:bookmarkEnd w:id="27"/>
      <w:bookmarkEnd w:id="28"/>
      <w:bookmarkEnd w:id="29"/>
      <w:bookmarkEnd w:id="30"/>
      <w:bookmarkEnd w:id="31"/>
    </w:p>
    <w:p w14:paraId="1C9B2DCA" w14:textId="77777777" w:rsidR="00321528" w:rsidRPr="00D503BC" w:rsidRDefault="006A6753" w:rsidP="00CD704C">
      <w:pPr>
        <w:pStyle w:val="BodyText"/>
        <w:rPr>
          <w:b/>
        </w:rPr>
      </w:pPr>
      <w:bookmarkStart w:id="32" w:name="_Toc508118733"/>
      <w:bookmarkStart w:id="33" w:name="_Toc508119099"/>
      <w:r w:rsidRPr="00D503BC">
        <w:rPr>
          <w:b/>
        </w:rPr>
        <w:t>The vision for the Lilydale and Upper Yarra Education Plan is to transform local secondary education to provide every secondary student with the knowledge, capabilities and attributes that will see them thrive throughout their lives; they will have the skills that industry needs, and that employers expect.</w:t>
      </w:r>
      <w:bookmarkEnd w:id="32"/>
      <w:bookmarkEnd w:id="33"/>
      <w:r w:rsidRPr="00D503BC">
        <w:rPr>
          <w:b/>
        </w:rPr>
        <w:t> </w:t>
      </w:r>
    </w:p>
    <w:p w14:paraId="737E2F89" w14:textId="32102CF5" w:rsidR="00F3401B" w:rsidRPr="00321528" w:rsidRDefault="00426ED5" w:rsidP="00CD704C">
      <w:pPr>
        <w:pStyle w:val="BodyText"/>
      </w:pPr>
      <w:r>
        <w:rPr>
          <w:rFonts w:eastAsia="Arial" w:cstheme="minorHAnsi"/>
          <w:color w:val="404040"/>
        </w:rPr>
        <w:t>T</w:t>
      </w:r>
      <w:r w:rsidR="006A6753" w:rsidRPr="00F3401B">
        <w:rPr>
          <w:rFonts w:eastAsia="Arial" w:cstheme="minorHAnsi"/>
          <w:color w:val="404040"/>
        </w:rPr>
        <w:t xml:space="preserve">he </w:t>
      </w:r>
      <w:r w:rsidR="006A6753" w:rsidRPr="00F3401B">
        <w:t xml:space="preserve">Plan has the following aims that will </w:t>
      </w:r>
      <w:r w:rsidR="002E6013">
        <w:t xml:space="preserve">progress </w:t>
      </w:r>
      <w:r w:rsidR="006A6753" w:rsidRPr="00F3401B">
        <w:t xml:space="preserve">the </w:t>
      </w:r>
      <w:r w:rsidR="00DD35E7" w:rsidRPr="00F3401B">
        <w:t>statewide</w:t>
      </w:r>
      <w:r w:rsidR="006A6753" w:rsidRPr="00F3401B">
        <w:t xml:space="preserve"> FISO priorities:</w:t>
      </w:r>
    </w:p>
    <w:p w14:paraId="4AF2828B" w14:textId="77777777" w:rsidR="006A6753" w:rsidRPr="00F3401B" w:rsidRDefault="00CD4C0D" w:rsidP="00F3401B">
      <w:pPr>
        <w:spacing w:after="0" w:line="276" w:lineRule="auto"/>
        <w:contextualSpacing/>
        <w:rPr>
          <w:sz w:val="20"/>
          <w:szCs w:val="20"/>
        </w:rPr>
      </w:pPr>
      <w:r w:rsidRPr="00F3401B">
        <w:rPr>
          <w:sz w:val="20"/>
          <w:szCs w:val="20"/>
        </w:rPr>
        <w:t xml:space="preserve">Excellence in teaching and learning </w:t>
      </w:r>
    </w:p>
    <w:p w14:paraId="5486FE5D" w14:textId="77777777" w:rsidR="008B31D2" w:rsidRPr="00F3401B" w:rsidRDefault="008B31D2"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 xml:space="preserve">Enhance and fully embed </w:t>
      </w:r>
      <w:r w:rsidR="00907789" w:rsidRPr="00F3401B">
        <w:rPr>
          <w:rFonts w:asciiTheme="minorHAnsi" w:eastAsiaTheme="minorHAnsi" w:hAnsiTheme="minorHAnsi" w:cstheme="minorBidi"/>
          <w:sz w:val="20"/>
          <w:szCs w:val="20"/>
          <w:lang w:val="en-GB"/>
        </w:rPr>
        <w:t>evidence based</w:t>
      </w:r>
      <w:r w:rsidRPr="00F3401B">
        <w:rPr>
          <w:rFonts w:asciiTheme="minorHAnsi" w:eastAsiaTheme="minorHAnsi" w:hAnsiTheme="minorHAnsi" w:cstheme="minorBidi"/>
          <w:sz w:val="20"/>
          <w:szCs w:val="20"/>
          <w:lang w:val="en-GB"/>
        </w:rPr>
        <w:t xml:space="preserve"> school improvement initiatives</w:t>
      </w:r>
    </w:p>
    <w:p w14:paraId="59D916E4" w14:textId="77777777" w:rsidR="00CD4C0D" w:rsidRPr="00F3401B" w:rsidRDefault="00CD4C0D" w:rsidP="00F3401B">
      <w:pPr>
        <w:spacing w:after="0" w:line="276" w:lineRule="auto"/>
        <w:rPr>
          <w:sz w:val="20"/>
          <w:szCs w:val="20"/>
        </w:rPr>
      </w:pPr>
      <w:r w:rsidRPr="00F3401B">
        <w:rPr>
          <w:sz w:val="20"/>
          <w:szCs w:val="20"/>
        </w:rPr>
        <w:t xml:space="preserve">Professional </w:t>
      </w:r>
      <w:r w:rsidR="00C773E2">
        <w:rPr>
          <w:sz w:val="20"/>
          <w:szCs w:val="20"/>
        </w:rPr>
        <w:t>l</w:t>
      </w:r>
      <w:r w:rsidRPr="00F3401B">
        <w:rPr>
          <w:sz w:val="20"/>
          <w:szCs w:val="20"/>
        </w:rPr>
        <w:t>eadership</w:t>
      </w:r>
    </w:p>
    <w:p w14:paraId="78501240" w14:textId="77777777" w:rsidR="008B31D2" w:rsidRPr="00F3401B" w:rsidRDefault="008B31D2"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Build strong leadership teams</w:t>
      </w:r>
    </w:p>
    <w:p w14:paraId="32D910E5" w14:textId="77777777" w:rsidR="00CD4C0D" w:rsidRPr="00F3401B" w:rsidRDefault="00C773E2" w:rsidP="00F3401B">
      <w:pPr>
        <w:spacing w:after="0" w:line="276" w:lineRule="auto"/>
        <w:rPr>
          <w:sz w:val="20"/>
          <w:szCs w:val="20"/>
        </w:rPr>
      </w:pPr>
      <w:r>
        <w:rPr>
          <w:sz w:val="20"/>
          <w:szCs w:val="20"/>
        </w:rPr>
        <w:t>Community engagement in l</w:t>
      </w:r>
      <w:r w:rsidR="00CD4C0D" w:rsidRPr="00F3401B">
        <w:rPr>
          <w:sz w:val="20"/>
          <w:szCs w:val="20"/>
        </w:rPr>
        <w:t>earning</w:t>
      </w:r>
    </w:p>
    <w:p w14:paraId="4C69ED8B" w14:textId="77777777" w:rsidR="00907789" w:rsidRPr="00F3401B" w:rsidRDefault="00907789"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Strengthen collaboration between schools and build relationships with external stakeholders</w:t>
      </w:r>
    </w:p>
    <w:p w14:paraId="16CACADC" w14:textId="77777777" w:rsidR="008B31D2" w:rsidRPr="00F3401B" w:rsidRDefault="008B31D2"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Enhance school themes, vision and culture through new school ‘identities’</w:t>
      </w:r>
    </w:p>
    <w:p w14:paraId="7CD519D5" w14:textId="77777777" w:rsidR="00CD4C0D" w:rsidRPr="00F3401B" w:rsidRDefault="00CD4C0D" w:rsidP="00F3401B">
      <w:pPr>
        <w:spacing w:after="0" w:line="276" w:lineRule="auto"/>
        <w:rPr>
          <w:sz w:val="20"/>
          <w:szCs w:val="20"/>
        </w:rPr>
      </w:pPr>
      <w:r w:rsidRPr="00F3401B">
        <w:rPr>
          <w:sz w:val="20"/>
          <w:szCs w:val="20"/>
        </w:rPr>
        <w:t>Positive climate for learning</w:t>
      </w:r>
    </w:p>
    <w:p w14:paraId="164CFE43" w14:textId="77777777" w:rsidR="008B31D2" w:rsidRPr="00F3401B" w:rsidRDefault="008B31D2"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Rejuvenate spaces for contemporary learning that support and foster intellectual engagement</w:t>
      </w:r>
    </w:p>
    <w:p w14:paraId="22C309D0" w14:textId="77777777" w:rsidR="00907789" w:rsidRPr="00F3401B" w:rsidRDefault="00907789"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iCs/>
          <w:sz w:val="20"/>
          <w:szCs w:val="20"/>
          <w:lang w:val="en-GB"/>
        </w:rPr>
        <w:t xml:space="preserve">Provide viable and sustainable secondary education across all schools </w:t>
      </w:r>
    </w:p>
    <w:p w14:paraId="2F5C3041" w14:textId="77777777" w:rsidR="008B31D2" w:rsidRDefault="008B31D2" w:rsidP="00F3401B">
      <w:pPr>
        <w:pStyle w:val="ListParagraph"/>
        <w:numPr>
          <w:ilvl w:val="0"/>
          <w:numId w:val="20"/>
        </w:numPr>
        <w:spacing w:after="0" w:line="276" w:lineRule="auto"/>
        <w:rPr>
          <w:rFonts w:asciiTheme="minorHAnsi" w:eastAsiaTheme="minorHAnsi" w:hAnsiTheme="minorHAnsi" w:cstheme="minorBidi"/>
          <w:sz w:val="20"/>
          <w:szCs w:val="20"/>
          <w:lang w:val="en-GB"/>
        </w:rPr>
      </w:pPr>
      <w:r w:rsidRPr="00F3401B">
        <w:rPr>
          <w:rFonts w:asciiTheme="minorHAnsi" w:eastAsiaTheme="minorHAnsi" w:hAnsiTheme="minorHAnsi" w:cstheme="minorBidi"/>
          <w:sz w:val="20"/>
          <w:szCs w:val="20"/>
          <w:lang w:val="en-GB"/>
        </w:rPr>
        <w:t>Improve student engagement and wellbeing</w:t>
      </w:r>
      <w:bookmarkStart w:id="34" w:name="_Toc490231878"/>
      <w:bookmarkStart w:id="35" w:name="_Toc505353504"/>
      <w:bookmarkStart w:id="36" w:name="_Toc508120308"/>
      <w:bookmarkEnd w:id="34"/>
      <w:bookmarkEnd w:id="35"/>
    </w:p>
    <w:p w14:paraId="7EB3F039" w14:textId="77777777" w:rsidR="00F3401B" w:rsidRPr="00F3401B" w:rsidRDefault="00F3401B" w:rsidP="00F3401B">
      <w:pPr>
        <w:pStyle w:val="ListParagraph"/>
        <w:spacing w:after="0" w:line="276" w:lineRule="auto"/>
        <w:rPr>
          <w:rFonts w:asciiTheme="minorHAnsi" w:eastAsiaTheme="minorHAnsi" w:hAnsiTheme="minorHAnsi" w:cstheme="minorBidi"/>
          <w:sz w:val="20"/>
          <w:szCs w:val="20"/>
          <w:lang w:val="en-GB"/>
        </w:rPr>
      </w:pPr>
    </w:p>
    <w:p w14:paraId="5813A6E7" w14:textId="77777777" w:rsidR="00F3401B" w:rsidRPr="00150EB3" w:rsidRDefault="006A6753" w:rsidP="00150EB3">
      <w:pPr>
        <w:pStyle w:val="Heading2"/>
      </w:pPr>
      <w:bookmarkStart w:id="37" w:name="_Toc508286169"/>
      <w:bookmarkStart w:id="38" w:name="_Toc511813801"/>
      <w:r w:rsidRPr="00150EB3">
        <w:t>Realising the vision</w:t>
      </w:r>
      <w:bookmarkEnd w:id="36"/>
      <w:bookmarkEnd w:id="37"/>
      <w:bookmarkEnd w:id="38"/>
    </w:p>
    <w:p w14:paraId="04F6D0DA" w14:textId="7227BA73" w:rsidR="002E6013" w:rsidRPr="002E6013" w:rsidRDefault="006A6753" w:rsidP="002E6013">
      <w:pPr>
        <w:pStyle w:val="BodyText"/>
      </w:pPr>
      <w:r w:rsidRPr="00150EB3">
        <w:t xml:space="preserve">Community feedback clearly identified secondary education provision as the key driver to transforming the current level of student achievement levels across the three schools. </w:t>
      </w:r>
    </w:p>
    <w:p w14:paraId="0BB6E203" w14:textId="260638D0" w:rsidR="004761E6" w:rsidRDefault="006A6753" w:rsidP="009171DA">
      <w:pPr>
        <w:pStyle w:val="BodyText"/>
      </w:pPr>
      <w:r w:rsidRPr="00150EB3">
        <w:t xml:space="preserve">The </w:t>
      </w:r>
      <w:r w:rsidR="0053388D">
        <w:t xml:space="preserve">Lilydale and Upper Yarra </w:t>
      </w:r>
      <w:r w:rsidRPr="00150EB3">
        <w:t>Education Plan will help the system to build on its strengths and emphasise continuous improvements</w:t>
      </w:r>
      <w:r w:rsidR="00284BB6">
        <w:t xml:space="preserve"> in line with the aims outlined above</w:t>
      </w:r>
      <w:r w:rsidR="0053388D">
        <w:t>.</w:t>
      </w:r>
      <w:r w:rsidR="009171DA">
        <w:t xml:space="preserve"> The three schools will continue to implement the Key Improvement Strategies identified in their</w:t>
      </w:r>
      <w:r w:rsidR="00A35B29">
        <w:t xml:space="preserve"> Annual Implementation Plans</w:t>
      </w:r>
      <w:r w:rsidR="009171DA">
        <w:t xml:space="preserve"> </w:t>
      </w:r>
      <w:r w:rsidR="00A35B29">
        <w:t>(</w:t>
      </w:r>
      <w:r w:rsidR="009171DA">
        <w:t>AIPs</w:t>
      </w:r>
      <w:r w:rsidR="00A35B29">
        <w:t>)</w:t>
      </w:r>
      <w:r w:rsidR="009171DA">
        <w:t xml:space="preserve"> to achieve their four-year School Strategic Plan (SSP) Goals. There will be a strong focus on assessment and feedback, with data informing practice and the measuring of outcomes.</w:t>
      </w:r>
    </w:p>
    <w:p w14:paraId="5CE40DB0" w14:textId="77777777" w:rsidR="000B79FB" w:rsidRPr="00EF6729" w:rsidRDefault="000B79FB" w:rsidP="000B79FB">
      <w:pPr>
        <w:pStyle w:val="BodyText"/>
        <w:rPr>
          <w:rStyle w:val="SubtleEmphasis"/>
          <w:i w:val="0"/>
          <w:iCs w:val="0"/>
          <w:color w:val="auto"/>
        </w:rPr>
      </w:pPr>
      <w:r>
        <w:rPr>
          <w:rStyle w:val="SubtleEmphasis"/>
          <w:i w:val="0"/>
          <w:iCs w:val="0"/>
          <w:color w:val="auto"/>
        </w:rPr>
        <w:t xml:space="preserve">The Plan will also </w:t>
      </w:r>
      <w:r w:rsidRPr="00EF6729">
        <w:rPr>
          <w:rStyle w:val="SubtleEmphasis"/>
          <w:i w:val="0"/>
          <w:iCs w:val="0"/>
          <w:color w:val="auto"/>
        </w:rPr>
        <w:t>invest in infrastructure projects as part of the Education State reform agenda, with a focus on cutting</w:t>
      </w:r>
      <w:r w:rsidRPr="00EF6729">
        <w:rPr>
          <w:rStyle w:val="SubtleEmphasis"/>
          <w:i w:val="0"/>
          <w:iCs w:val="0"/>
          <w:color w:val="auto"/>
        </w:rPr>
        <w:noBreakHyphen/>
        <w:t>edge school design and innovative school settings</w:t>
      </w:r>
      <w:r>
        <w:rPr>
          <w:rStyle w:val="SubtleEmphasis"/>
          <w:i w:val="0"/>
          <w:iCs w:val="0"/>
          <w:color w:val="auto"/>
        </w:rPr>
        <w:t>.</w:t>
      </w:r>
    </w:p>
    <w:p w14:paraId="38830666" w14:textId="44337523" w:rsidR="0053388D" w:rsidRPr="004E0998" w:rsidRDefault="0053388D" w:rsidP="0053388D">
      <w:pPr>
        <w:pStyle w:val="BodyText"/>
        <w:rPr>
          <w:rStyle w:val="SubtleEmphasis"/>
          <w:i w:val="0"/>
          <w:iCs w:val="0"/>
          <w:color w:val="auto"/>
        </w:rPr>
      </w:pPr>
      <w:r w:rsidRPr="004E0998">
        <w:rPr>
          <w:rStyle w:val="SubtleEmphasis"/>
          <w:i w:val="0"/>
          <w:iCs w:val="0"/>
          <w:color w:val="auto"/>
        </w:rPr>
        <w:t xml:space="preserve">Opportunities for collaboration </w:t>
      </w:r>
      <w:r>
        <w:rPr>
          <w:rStyle w:val="SubtleEmphasis"/>
          <w:i w:val="0"/>
          <w:iCs w:val="0"/>
          <w:color w:val="auto"/>
        </w:rPr>
        <w:t xml:space="preserve">between schools </w:t>
      </w:r>
      <w:r w:rsidRPr="004E0998">
        <w:rPr>
          <w:rStyle w:val="SubtleEmphasis"/>
          <w:i w:val="0"/>
          <w:iCs w:val="0"/>
          <w:color w:val="auto"/>
        </w:rPr>
        <w:t>may extend beyond sharing good practice to</w:t>
      </w:r>
      <w:r>
        <w:rPr>
          <w:rStyle w:val="SubtleEmphasis"/>
          <w:i w:val="0"/>
          <w:iCs w:val="0"/>
          <w:color w:val="auto"/>
        </w:rPr>
        <w:t xml:space="preserve"> more formalised arrangements for </w:t>
      </w:r>
      <w:r w:rsidRPr="004E0998">
        <w:rPr>
          <w:rStyle w:val="SubtleEmphasis"/>
          <w:i w:val="0"/>
          <w:iCs w:val="0"/>
          <w:color w:val="auto"/>
        </w:rPr>
        <w:t>shared provision, workforce and facilities</w:t>
      </w:r>
      <w:r w:rsidR="009171DA">
        <w:rPr>
          <w:rStyle w:val="SubtleEmphasis"/>
          <w:i w:val="0"/>
          <w:iCs w:val="0"/>
          <w:color w:val="auto"/>
        </w:rPr>
        <w:t xml:space="preserve">. </w:t>
      </w:r>
      <w:r>
        <w:rPr>
          <w:rStyle w:val="SubtleEmphasis"/>
          <w:i w:val="0"/>
          <w:iCs w:val="0"/>
          <w:color w:val="auto"/>
        </w:rPr>
        <w:t xml:space="preserve">Partnerships will also </w:t>
      </w:r>
      <w:r w:rsidRPr="004E0998">
        <w:rPr>
          <w:rStyle w:val="SubtleEmphasis"/>
          <w:i w:val="0"/>
          <w:iCs w:val="0"/>
          <w:color w:val="auto"/>
        </w:rPr>
        <w:t>be harnessed across education providers</w:t>
      </w:r>
      <w:r>
        <w:rPr>
          <w:rStyle w:val="SubtleEmphasis"/>
          <w:i w:val="0"/>
          <w:iCs w:val="0"/>
          <w:color w:val="auto"/>
        </w:rPr>
        <w:t>,</w:t>
      </w:r>
      <w:r w:rsidRPr="004E0998">
        <w:rPr>
          <w:rStyle w:val="SubtleEmphasis"/>
          <w:i w:val="0"/>
          <w:iCs w:val="0"/>
          <w:color w:val="auto"/>
        </w:rPr>
        <w:t xml:space="preserve"> and other community and industry </w:t>
      </w:r>
      <w:r>
        <w:rPr>
          <w:rStyle w:val="SubtleEmphasis"/>
          <w:i w:val="0"/>
          <w:iCs w:val="0"/>
          <w:color w:val="auto"/>
        </w:rPr>
        <w:t>stakeholders</w:t>
      </w:r>
      <w:r w:rsidRPr="004E0998">
        <w:rPr>
          <w:rStyle w:val="SubtleEmphasis"/>
          <w:i w:val="0"/>
          <w:iCs w:val="0"/>
          <w:color w:val="auto"/>
        </w:rPr>
        <w:t xml:space="preserve">. The schools will collaborate with stakeholders and effectively use school, system and community expertise and resources to meet the identified learning and development needs of all students. </w:t>
      </w:r>
    </w:p>
    <w:p w14:paraId="3918FE56" w14:textId="77777777" w:rsidR="00D7760D" w:rsidRDefault="00D7760D" w:rsidP="00426ED5">
      <w:pPr>
        <w:pStyle w:val="BodyText"/>
      </w:pPr>
    </w:p>
    <w:p w14:paraId="0EE1F48C" w14:textId="77777777" w:rsidR="006A6753" w:rsidRPr="00DC34B0" w:rsidRDefault="006A6753" w:rsidP="00F3401B">
      <w:pPr>
        <w:pStyle w:val="Heading2"/>
        <w:spacing w:before="0" w:after="0" w:line="276" w:lineRule="auto"/>
        <w:rPr>
          <w:rFonts w:ascii="Arial" w:eastAsia="MS PGothic" w:hAnsi="Arial" w:cs="Times New Roman"/>
          <w:b w:val="0"/>
          <w:caps w:val="0"/>
          <w:color w:val="AF272F"/>
        </w:rPr>
      </w:pPr>
      <w:bookmarkStart w:id="39" w:name="_Toc508120309"/>
      <w:bookmarkStart w:id="40" w:name="_Toc508286170"/>
      <w:bookmarkStart w:id="41" w:name="_Toc511813802"/>
      <w:r w:rsidRPr="00DC34B0">
        <w:t>Implementation</w:t>
      </w:r>
      <w:bookmarkEnd w:id="39"/>
      <w:bookmarkEnd w:id="40"/>
      <w:bookmarkEnd w:id="41"/>
    </w:p>
    <w:p w14:paraId="0D6F6765" w14:textId="77777777" w:rsidR="00F3401B" w:rsidRPr="00150EB3" w:rsidRDefault="006A6753" w:rsidP="00426ED5">
      <w:pPr>
        <w:pStyle w:val="BodyText"/>
        <w:rPr>
          <w:rFonts w:eastAsia="Arial" w:cs="Times New Roman"/>
          <w:b/>
          <w:caps/>
        </w:rPr>
      </w:pPr>
      <w:bookmarkStart w:id="42" w:name="_Toc508118736"/>
      <w:bookmarkStart w:id="43" w:name="_Toc508119102"/>
      <w:r w:rsidRPr="00150EB3">
        <w:t xml:space="preserve">A comprehensive action plan will be developed and implemented over a three-year period. Primarily, the </w:t>
      </w:r>
      <w:r w:rsidRPr="00150EB3">
        <w:rPr>
          <w:rFonts w:eastAsia="Arial" w:cstheme="minorHAnsi"/>
          <w:lang w:val="en-AU"/>
        </w:rPr>
        <w:t>respective principals and their leadership teams will be responsible for transforming secondary education in the Lilydale and U</w:t>
      </w:r>
      <w:r w:rsidR="000E5D1F">
        <w:rPr>
          <w:rFonts w:eastAsia="Arial" w:cstheme="minorHAnsi"/>
          <w:lang w:val="en-AU"/>
        </w:rPr>
        <w:t xml:space="preserve">pper Yarra area, with the Outer </w:t>
      </w:r>
      <w:r w:rsidRPr="00150EB3">
        <w:rPr>
          <w:rFonts w:eastAsia="Arial" w:cstheme="minorHAnsi"/>
          <w:lang w:val="en-AU"/>
        </w:rPr>
        <w:t xml:space="preserve">East Area Executive Director </w:t>
      </w:r>
      <w:r w:rsidR="008F4434">
        <w:rPr>
          <w:rFonts w:eastAsia="Arial" w:cstheme="minorHAnsi"/>
          <w:lang w:val="en-AU"/>
        </w:rPr>
        <w:t xml:space="preserve">responsible for </w:t>
      </w:r>
      <w:r w:rsidRPr="00150EB3">
        <w:rPr>
          <w:rFonts w:eastAsia="Arial" w:cstheme="minorHAnsi"/>
          <w:lang w:val="en-AU"/>
        </w:rPr>
        <w:t>documenting the specific roles and responsibilities for implementation of the Plan</w:t>
      </w:r>
      <w:bookmarkEnd w:id="42"/>
      <w:bookmarkEnd w:id="43"/>
      <w:r w:rsidR="008F4434">
        <w:rPr>
          <w:rFonts w:eastAsia="Arial" w:cstheme="minorHAnsi"/>
          <w:lang w:val="en-AU"/>
        </w:rPr>
        <w:t>, including the level of support available from the regional office</w:t>
      </w:r>
      <w:r w:rsidR="004D2D66" w:rsidRPr="00150EB3">
        <w:rPr>
          <w:rFonts w:eastAsia="Arial" w:cstheme="minorHAnsi"/>
          <w:lang w:val="en-AU"/>
        </w:rPr>
        <w:t>.</w:t>
      </w:r>
      <w:r w:rsidR="008F4434">
        <w:rPr>
          <w:rFonts w:eastAsia="Arial" w:cstheme="minorHAnsi"/>
          <w:lang w:val="en-AU"/>
        </w:rPr>
        <w:t xml:space="preserve"> </w:t>
      </w:r>
      <w:r w:rsidR="008F4434" w:rsidRPr="00150EB3">
        <w:t>The Plan will evolve over time to reflect the changing contexts and DET funded programs and priorities.</w:t>
      </w:r>
    </w:p>
    <w:p w14:paraId="64EBC16E" w14:textId="07F301EA" w:rsidR="009171DA" w:rsidRDefault="009171DA" w:rsidP="009171DA">
      <w:pPr>
        <w:pStyle w:val="BodyText"/>
      </w:pPr>
      <w:r w:rsidRPr="00F3401B">
        <w:t>Strategies developed and implemented to achieve the aims of the Plan will align with the schools’ individual Annual Implementation Plans (AIP) and School Strategic Plans (SS</w:t>
      </w:r>
      <w:r w:rsidR="007415C7">
        <w:t>P). As part of the schools’ AIPs</w:t>
      </w:r>
      <w:r w:rsidRPr="00F3401B">
        <w:t xml:space="preserve">, aligned to their SSPs, they have developed detailed plans encompassing actions, roles, responsibilities, timelines and success criteria for the next 12 months, which comprise incremental steps towards the achievement of the four-year SSP goals. </w:t>
      </w:r>
    </w:p>
    <w:p w14:paraId="05DE3A94" w14:textId="799B33D3" w:rsidR="006A6753" w:rsidRPr="00150EB3" w:rsidRDefault="006A6753" w:rsidP="00426ED5">
      <w:pPr>
        <w:pStyle w:val="BodyText"/>
        <w:rPr>
          <w:rFonts w:eastAsia="Arial" w:cstheme="minorHAnsi"/>
          <w:b/>
          <w:caps/>
        </w:rPr>
      </w:pPr>
      <w:r w:rsidRPr="00150EB3">
        <w:t>Significant school improvement work is already underway</w:t>
      </w:r>
      <w:r w:rsidR="007832EA" w:rsidRPr="00150EB3">
        <w:t xml:space="preserve"> and will continue with the support of the </w:t>
      </w:r>
      <w:r w:rsidR="007832EA" w:rsidRPr="00150EB3">
        <w:rPr>
          <w:rFonts w:eastAsia="Arial" w:cstheme="minorHAnsi"/>
          <w:lang w:val="en-AU"/>
        </w:rPr>
        <w:t>Outer-East Area</w:t>
      </w:r>
      <w:r w:rsidR="007832EA" w:rsidRPr="00150EB3">
        <w:t xml:space="preserve"> team</w:t>
      </w:r>
      <w:r w:rsidRPr="00150EB3">
        <w:t xml:space="preserve">. </w:t>
      </w:r>
      <w:r w:rsidR="00031A8D">
        <w:t>T</w:t>
      </w:r>
      <w:r w:rsidRPr="00150EB3">
        <w:t xml:space="preserve">he </w:t>
      </w:r>
      <w:r w:rsidR="00D7760D">
        <w:t>Strategic Advisory Committee</w:t>
      </w:r>
      <w:r w:rsidRPr="00150EB3">
        <w:t xml:space="preserve"> will be re-convened to guide the establishment of an implementation phase of the </w:t>
      </w:r>
      <w:r w:rsidR="00031A8D">
        <w:t>P</w:t>
      </w:r>
      <w:r w:rsidRPr="00150EB3">
        <w:t>lan, in close consultation with the school principals.</w:t>
      </w:r>
      <w:r w:rsidR="002E07A9" w:rsidRPr="00150EB3">
        <w:t xml:space="preserve"> DET will develop a </w:t>
      </w:r>
      <w:r w:rsidR="008F4434">
        <w:t xml:space="preserve">statewide </w:t>
      </w:r>
      <w:r w:rsidR="002E07A9" w:rsidRPr="00150EB3">
        <w:t>monitoring and evaluation framework</w:t>
      </w:r>
      <w:r w:rsidR="009B20DD" w:rsidRPr="00150EB3">
        <w:t xml:space="preserve"> to measure the success of Place-Based Education Plans.</w:t>
      </w:r>
      <w:r w:rsidR="002E07A9" w:rsidRPr="00150EB3">
        <w:t xml:space="preserve"> </w:t>
      </w:r>
      <w:r w:rsidRPr="00150EB3">
        <w:t>The schools will use their AIP</w:t>
      </w:r>
      <w:r w:rsidR="0025701B">
        <w:t>s</w:t>
      </w:r>
      <w:r w:rsidRPr="00150EB3">
        <w:t xml:space="preserve"> to measure </w:t>
      </w:r>
      <w:r w:rsidR="008F4434">
        <w:t xml:space="preserve">relevant </w:t>
      </w:r>
      <w:r w:rsidRPr="00150EB3">
        <w:t xml:space="preserve">aspects of school performance in working towards their four year SSP goals. </w:t>
      </w:r>
    </w:p>
    <w:bookmarkEnd w:id="16"/>
    <w:p w14:paraId="6A38453F" w14:textId="77777777" w:rsidR="000B79FB" w:rsidRDefault="000B79FB">
      <w:pPr>
        <w:spacing w:after="0"/>
        <w:rPr>
          <w:rFonts w:asciiTheme="majorHAnsi" w:eastAsiaTheme="majorEastAsia" w:hAnsiTheme="majorHAnsi" w:cstheme="majorHAnsi"/>
          <w:b/>
          <w:caps/>
          <w:color w:val="AF272F" w:themeColor="accent1"/>
          <w:sz w:val="44"/>
          <w:szCs w:val="32"/>
        </w:rPr>
      </w:pPr>
      <w:r>
        <w:rPr>
          <w:rFonts w:cstheme="majorHAnsi"/>
        </w:rPr>
        <w:br w:type="page"/>
      </w:r>
    </w:p>
    <w:p w14:paraId="15531043" w14:textId="3F7E4560" w:rsidR="00190522" w:rsidRPr="007E426F" w:rsidRDefault="0053388D" w:rsidP="00073D88">
      <w:pPr>
        <w:pStyle w:val="Heading1"/>
        <w:spacing w:line="276" w:lineRule="auto"/>
        <w:contextualSpacing/>
        <w:rPr>
          <w:rFonts w:cstheme="majorHAnsi"/>
        </w:rPr>
      </w:pPr>
      <w:bookmarkStart w:id="44" w:name="_Toc511813803"/>
      <w:r>
        <w:rPr>
          <w:rFonts w:cstheme="majorHAnsi"/>
        </w:rPr>
        <w:t>Introduction</w:t>
      </w:r>
      <w:bookmarkEnd w:id="44"/>
    </w:p>
    <w:p w14:paraId="2EA38799" w14:textId="77777777" w:rsidR="00497BA4" w:rsidRPr="007E426F" w:rsidRDefault="00497BA4" w:rsidP="00073D88">
      <w:pPr>
        <w:pStyle w:val="Intro"/>
        <w:spacing w:line="276" w:lineRule="auto"/>
        <w:contextualSpacing/>
        <w:rPr>
          <w:rFonts w:asciiTheme="majorHAnsi" w:hAnsiTheme="majorHAnsi" w:cstheme="majorHAnsi"/>
        </w:rPr>
      </w:pPr>
    </w:p>
    <w:p w14:paraId="570CDE0C" w14:textId="67232FE2" w:rsidR="008F4479" w:rsidRPr="00426ED5" w:rsidRDefault="008F4479" w:rsidP="00426ED5">
      <w:pPr>
        <w:pStyle w:val="BodyText"/>
        <w:rPr>
          <w:rStyle w:val="SubtleEmphasis"/>
          <w:i w:val="0"/>
          <w:iCs w:val="0"/>
          <w:color w:val="auto"/>
        </w:rPr>
      </w:pPr>
      <w:r w:rsidRPr="00426ED5">
        <w:rPr>
          <w:rStyle w:val="SubtleEmphasis"/>
          <w:i w:val="0"/>
          <w:iCs w:val="0"/>
          <w:color w:val="auto"/>
        </w:rPr>
        <w:t xml:space="preserve">The Victorian Government has invested </w:t>
      </w:r>
      <w:r w:rsidR="007415C7">
        <w:rPr>
          <w:rStyle w:val="SubtleEmphasis"/>
          <w:i w:val="0"/>
          <w:iCs w:val="0"/>
          <w:color w:val="auto"/>
        </w:rPr>
        <w:t xml:space="preserve">more than </w:t>
      </w:r>
      <w:r w:rsidRPr="00426ED5">
        <w:rPr>
          <w:rStyle w:val="SubtleEmphasis"/>
          <w:i w:val="0"/>
          <w:iCs w:val="0"/>
          <w:color w:val="auto"/>
        </w:rPr>
        <w:t xml:space="preserve">$5 billion to make Victoria the Education State, improving outcomes for every student, in every classroom, in every school, and for all communities. The Education State is building a system that provides every student with the knowledge, capabilities and attributes that will see them thrive throughout their lives, to have the skills that industry needs, and that employers expect. </w:t>
      </w:r>
    </w:p>
    <w:p w14:paraId="23AF47DB" w14:textId="77777777" w:rsidR="008F4479" w:rsidRPr="00426ED5" w:rsidRDefault="008F4479" w:rsidP="00426ED5">
      <w:pPr>
        <w:pStyle w:val="BodyText"/>
        <w:rPr>
          <w:rStyle w:val="SubtleEmphasis"/>
          <w:i w:val="0"/>
          <w:iCs w:val="0"/>
          <w:color w:val="auto"/>
        </w:rPr>
      </w:pPr>
      <w:r w:rsidRPr="00426ED5">
        <w:rPr>
          <w:rStyle w:val="SubtleEmphasis"/>
          <w:i w:val="0"/>
          <w:iCs w:val="0"/>
          <w:color w:val="auto"/>
        </w:rPr>
        <w:t>The ambitious Education State targets focus our efforts on the things that promote excellence across the curriculum, the health and wellbeing of students and break</w:t>
      </w:r>
      <w:r w:rsidR="002B0CF0" w:rsidRPr="00426ED5">
        <w:rPr>
          <w:rStyle w:val="SubtleEmphasis"/>
          <w:i w:val="0"/>
          <w:iCs w:val="0"/>
          <w:color w:val="auto"/>
        </w:rPr>
        <w:t>ing</w:t>
      </w:r>
      <w:r w:rsidRPr="00426ED5">
        <w:rPr>
          <w:rStyle w:val="SubtleEmphasis"/>
          <w:i w:val="0"/>
          <w:iCs w:val="0"/>
          <w:color w:val="auto"/>
        </w:rPr>
        <w:t xml:space="preserve"> the link between disadvantage and student outcomes. </w:t>
      </w:r>
    </w:p>
    <w:p w14:paraId="166459B4" w14:textId="77777777" w:rsidR="008F4479" w:rsidRPr="00C773E2" w:rsidRDefault="008F4479" w:rsidP="00F3401B">
      <w:pPr>
        <w:spacing w:after="0" w:line="276" w:lineRule="auto"/>
        <w:contextualSpacing/>
        <w:rPr>
          <w:rStyle w:val="SubtleEmphasis"/>
          <w:rFonts w:cstheme="minorHAnsi"/>
          <w:i w:val="0"/>
          <w:color w:val="auto"/>
          <w:sz w:val="20"/>
        </w:rPr>
      </w:pPr>
      <w:r w:rsidRPr="00C773E2">
        <w:rPr>
          <w:rStyle w:val="SubtleEmphasis"/>
          <w:rFonts w:cstheme="minorHAnsi"/>
          <w:i w:val="0"/>
          <w:color w:val="auto"/>
          <w:sz w:val="20"/>
        </w:rPr>
        <w:t>These targets reflect our ambition to improve outcomes for children and young people:</w:t>
      </w:r>
    </w:p>
    <w:p w14:paraId="22D20A43" w14:textId="77777777" w:rsidR="008F4479" w:rsidRPr="0053388D" w:rsidRDefault="008F4479" w:rsidP="00F3401B">
      <w:pPr>
        <w:pStyle w:val="ListParagraph"/>
        <w:numPr>
          <w:ilvl w:val="0"/>
          <w:numId w:val="9"/>
        </w:numPr>
        <w:spacing w:after="0" w:line="276" w:lineRule="auto"/>
        <w:rPr>
          <w:rStyle w:val="SubtleEmphasis"/>
          <w:rFonts w:asciiTheme="minorHAnsi" w:hAnsiTheme="minorHAnsi" w:cstheme="minorHAnsi"/>
          <w:b/>
          <w:i w:val="0"/>
          <w:color w:val="auto"/>
          <w:sz w:val="20"/>
        </w:rPr>
      </w:pPr>
      <w:r w:rsidRPr="0053388D">
        <w:rPr>
          <w:rStyle w:val="SubtleEmphasis"/>
          <w:rFonts w:asciiTheme="minorHAnsi" w:hAnsiTheme="minorHAnsi" w:cstheme="minorHAnsi"/>
          <w:b/>
          <w:i w:val="0"/>
          <w:color w:val="auto"/>
          <w:sz w:val="20"/>
        </w:rPr>
        <w:t>Learning for Life</w:t>
      </w:r>
    </w:p>
    <w:p w14:paraId="6EE064D5" w14:textId="77777777" w:rsidR="008F4479" w:rsidRPr="00C773E2" w:rsidRDefault="008F4479" w:rsidP="00F3401B">
      <w:pPr>
        <w:pStyle w:val="ListParagraph"/>
        <w:numPr>
          <w:ilvl w:val="1"/>
          <w:numId w:val="9"/>
        </w:numPr>
        <w:spacing w:after="0" w:line="276" w:lineRule="auto"/>
        <w:rPr>
          <w:rStyle w:val="SubtleEmphasis"/>
          <w:rFonts w:asciiTheme="minorHAnsi" w:hAnsiTheme="minorHAnsi" w:cstheme="minorHAnsi"/>
          <w:i w:val="0"/>
          <w:color w:val="auto"/>
          <w:sz w:val="20"/>
        </w:rPr>
      </w:pPr>
      <w:r w:rsidRPr="00C773E2">
        <w:rPr>
          <w:rStyle w:val="SubtleEmphasis"/>
          <w:rFonts w:asciiTheme="minorHAnsi" w:hAnsiTheme="minorHAnsi" w:cstheme="minorHAnsi"/>
          <w:i w:val="0"/>
          <w:color w:val="auto"/>
          <w:sz w:val="20"/>
        </w:rPr>
        <w:t>More students achieving excellence in reading, maths, science, critical and creative thinking and the arts.</w:t>
      </w:r>
    </w:p>
    <w:p w14:paraId="31893DEF" w14:textId="77777777" w:rsidR="008F4479" w:rsidRPr="0053388D" w:rsidRDefault="008F4479" w:rsidP="00F3401B">
      <w:pPr>
        <w:pStyle w:val="ListParagraph"/>
        <w:numPr>
          <w:ilvl w:val="0"/>
          <w:numId w:val="9"/>
        </w:numPr>
        <w:spacing w:after="0" w:line="276" w:lineRule="auto"/>
        <w:rPr>
          <w:rStyle w:val="SubtleEmphasis"/>
          <w:rFonts w:asciiTheme="minorHAnsi" w:hAnsiTheme="minorHAnsi" w:cstheme="minorHAnsi"/>
          <w:b/>
          <w:i w:val="0"/>
          <w:color w:val="auto"/>
          <w:sz w:val="20"/>
        </w:rPr>
      </w:pPr>
      <w:r w:rsidRPr="0053388D">
        <w:rPr>
          <w:rStyle w:val="SubtleEmphasis"/>
          <w:rFonts w:asciiTheme="minorHAnsi" w:hAnsiTheme="minorHAnsi" w:cstheme="minorHAnsi"/>
          <w:b/>
          <w:i w:val="0"/>
          <w:color w:val="auto"/>
          <w:sz w:val="20"/>
        </w:rPr>
        <w:t>Happy, Healthy and Resilient Kids</w:t>
      </w:r>
    </w:p>
    <w:p w14:paraId="7919CBB8" w14:textId="77777777" w:rsidR="008F4479" w:rsidRPr="00C773E2" w:rsidRDefault="008F4479" w:rsidP="00F3401B">
      <w:pPr>
        <w:pStyle w:val="ListParagraph"/>
        <w:numPr>
          <w:ilvl w:val="1"/>
          <w:numId w:val="9"/>
        </w:numPr>
        <w:spacing w:after="0" w:line="276" w:lineRule="auto"/>
        <w:rPr>
          <w:rStyle w:val="SubtleEmphasis"/>
          <w:rFonts w:asciiTheme="minorHAnsi" w:hAnsiTheme="minorHAnsi" w:cstheme="minorHAnsi"/>
          <w:i w:val="0"/>
          <w:color w:val="auto"/>
          <w:sz w:val="20"/>
        </w:rPr>
      </w:pPr>
      <w:r w:rsidRPr="00C773E2">
        <w:rPr>
          <w:rStyle w:val="SubtleEmphasis"/>
          <w:rFonts w:asciiTheme="minorHAnsi" w:hAnsiTheme="minorHAnsi" w:cstheme="minorHAnsi"/>
          <w:i w:val="0"/>
          <w:color w:val="auto"/>
          <w:sz w:val="20"/>
        </w:rPr>
        <w:t>Building the resilience of our children, and encouraging them to be more physically active.</w:t>
      </w:r>
    </w:p>
    <w:p w14:paraId="6DA94023" w14:textId="77777777" w:rsidR="008F4479" w:rsidRPr="0053388D" w:rsidRDefault="008F4479" w:rsidP="00F3401B">
      <w:pPr>
        <w:pStyle w:val="ListParagraph"/>
        <w:numPr>
          <w:ilvl w:val="0"/>
          <w:numId w:val="9"/>
        </w:numPr>
        <w:spacing w:after="0" w:line="276" w:lineRule="auto"/>
        <w:rPr>
          <w:rStyle w:val="SubtleEmphasis"/>
          <w:rFonts w:asciiTheme="minorHAnsi" w:hAnsiTheme="minorHAnsi" w:cstheme="minorHAnsi"/>
          <w:b/>
          <w:i w:val="0"/>
          <w:color w:val="auto"/>
          <w:sz w:val="20"/>
        </w:rPr>
      </w:pPr>
      <w:r w:rsidRPr="0053388D">
        <w:rPr>
          <w:rStyle w:val="SubtleEmphasis"/>
          <w:rFonts w:asciiTheme="minorHAnsi" w:hAnsiTheme="minorHAnsi" w:cstheme="minorHAnsi"/>
          <w:b/>
          <w:i w:val="0"/>
          <w:color w:val="auto"/>
          <w:sz w:val="20"/>
        </w:rPr>
        <w:t>Breaking the Link</w:t>
      </w:r>
    </w:p>
    <w:p w14:paraId="110E66F1" w14:textId="77777777" w:rsidR="008F4479" w:rsidRPr="00C773E2" w:rsidRDefault="008F4479" w:rsidP="00F3401B">
      <w:pPr>
        <w:pStyle w:val="ListParagraph"/>
        <w:numPr>
          <w:ilvl w:val="1"/>
          <w:numId w:val="9"/>
        </w:numPr>
        <w:spacing w:after="0" w:line="276" w:lineRule="auto"/>
        <w:rPr>
          <w:rStyle w:val="SubtleEmphasis"/>
          <w:rFonts w:asciiTheme="minorHAnsi" w:hAnsiTheme="minorHAnsi" w:cstheme="minorHAnsi"/>
          <w:i w:val="0"/>
          <w:color w:val="auto"/>
          <w:sz w:val="20"/>
        </w:rPr>
      </w:pPr>
      <w:r w:rsidRPr="00C773E2">
        <w:rPr>
          <w:rStyle w:val="SubtleEmphasis"/>
          <w:rFonts w:asciiTheme="minorHAnsi" w:hAnsiTheme="minorHAnsi" w:cstheme="minorHAnsi"/>
          <w:i w:val="0"/>
          <w:color w:val="auto"/>
          <w:sz w:val="20"/>
        </w:rPr>
        <w:t>Ensuring more students stay in school and breaking the link between disadvantage and outcomes for students.</w:t>
      </w:r>
    </w:p>
    <w:p w14:paraId="708FF880" w14:textId="77777777" w:rsidR="008F4479" w:rsidRPr="0053388D" w:rsidRDefault="008F4479" w:rsidP="00F3401B">
      <w:pPr>
        <w:pStyle w:val="ListParagraph"/>
        <w:numPr>
          <w:ilvl w:val="0"/>
          <w:numId w:val="9"/>
        </w:numPr>
        <w:spacing w:after="0" w:line="276" w:lineRule="auto"/>
        <w:rPr>
          <w:rStyle w:val="SubtleEmphasis"/>
          <w:rFonts w:asciiTheme="minorHAnsi" w:hAnsiTheme="minorHAnsi" w:cstheme="minorHAnsi"/>
          <w:b/>
          <w:i w:val="0"/>
          <w:color w:val="auto"/>
          <w:sz w:val="20"/>
        </w:rPr>
      </w:pPr>
      <w:r w:rsidRPr="0053388D">
        <w:rPr>
          <w:rStyle w:val="SubtleEmphasis"/>
          <w:rFonts w:asciiTheme="minorHAnsi" w:hAnsiTheme="minorHAnsi" w:cstheme="minorHAnsi"/>
          <w:b/>
          <w:i w:val="0"/>
          <w:color w:val="auto"/>
          <w:sz w:val="20"/>
        </w:rPr>
        <w:t>Pride and Confidence in our Schools​</w:t>
      </w:r>
    </w:p>
    <w:p w14:paraId="5E3D353E" w14:textId="77777777" w:rsidR="008F4479" w:rsidRPr="00C773E2" w:rsidRDefault="008F4479" w:rsidP="00F3401B">
      <w:pPr>
        <w:pStyle w:val="ListParagraph"/>
        <w:numPr>
          <w:ilvl w:val="1"/>
          <w:numId w:val="9"/>
        </w:numPr>
        <w:spacing w:after="0" w:line="276" w:lineRule="auto"/>
        <w:rPr>
          <w:rStyle w:val="SubtleEmphasis"/>
          <w:rFonts w:asciiTheme="minorHAnsi" w:hAnsiTheme="minorHAnsi" w:cstheme="minorHAnsi"/>
          <w:i w:val="0"/>
          <w:color w:val="auto"/>
          <w:sz w:val="20"/>
        </w:rPr>
      </w:pPr>
      <w:r w:rsidRPr="00C773E2">
        <w:rPr>
          <w:rStyle w:val="SubtleEmphasis"/>
          <w:rFonts w:asciiTheme="minorHAnsi" w:hAnsiTheme="minorHAnsi" w:cstheme="minorHAnsi"/>
          <w:i w:val="0"/>
          <w:color w:val="auto"/>
          <w:sz w:val="20"/>
        </w:rPr>
        <w:t>Making sure every community has access to excellence, in every g</w:t>
      </w:r>
      <w:r w:rsidR="003828C1" w:rsidRPr="00C773E2">
        <w:rPr>
          <w:rStyle w:val="SubtleEmphasis"/>
          <w:rFonts w:asciiTheme="minorHAnsi" w:hAnsiTheme="minorHAnsi" w:cstheme="minorHAnsi"/>
          <w:i w:val="0"/>
          <w:color w:val="auto"/>
          <w:sz w:val="20"/>
        </w:rPr>
        <w:t>overnment school and classroom.</w:t>
      </w:r>
    </w:p>
    <w:p w14:paraId="6D307758" w14:textId="77777777" w:rsidR="003828C1" w:rsidRPr="00B03860" w:rsidRDefault="003828C1" w:rsidP="003828C1">
      <w:pPr>
        <w:pStyle w:val="ListParagraph"/>
        <w:spacing w:after="0" w:line="276" w:lineRule="auto"/>
        <w:ind w:left="1440"/>
        <w:rPr>
          <w:rStyle w:val="SubtleEmphasis"/>
          <w:rFonts w:asciiTheme="minorHAnsi" w:hAnsiTheme="minorHAnsi" w:cstheme="minorHAnsi"/>
          <w:i w:val="0"/>
          <w:sz w:val="20"/>
        </w:rPr>
      </w:pPr>
    </w:p>
    <w:p w14:paraId="775F536A" w14:textId="77777777" w:rsidR="007B0BFE" w:rsidRPr="00D7760D" w:rsidRDefault="007B0BFE" w:rsidP="00426ED5">
      <w:pPr>
        <w:pStyle w:val="BodyText"/>
        <w:rPr>
          <w:rStyle w:val="SubtleEmphasis"/>
          <w:rFonts w:cstheme="minorHAnsi"/>
          <w:i w:val="0"/>
          <w:color w:val="auto"/>
        </w:rPr>
      </w:pPr>
      <w:r w:rsidRPr="00D7760D">
        <w:rPr>
          <w:rStyle w:val="SubtleEmphasis"/>
          <w:rFonts w:cstheme="minorHAnsi"/>
          <w:i w:val="0"/>
          <w:color w:val="auto"/>
        </w:rPr>
        <w:t xml:space="preserve">The Framework for Improving Student Outcomes </w:t>
      </w:r>
      <w:r w:rsidR="00BC4641" w:rsidRPr="00D7760D">
        <w:rPr>
          <w:rStyle w:val="SubtleEmphasis"/>
          <w:rFonts w:cstheme="minorHAnsi"/>
          <w:i w:val="0"/>
          <w:color w:val="auto"/>
        </w:rPr>
        <w:t xml:space="preserve">(FISO) </w:t>
      </w:r>
      <w:r w:rsidRPr="00D7760D">
        <w:rPr>
          <w:rStyle w:val="SubtleEmphasis"/>
          <w:rFonts w:cstheme="minorHAnsi"/>
          <w:i w:val="0"/>
          <w:color w:val="auto"/>
        </w:rPr>
        <w:t>has been developed to help us work together to dramatically increase the focus on student learning in schools. It helps schools and education partners to focus their efforts on key areas that are known to have the greatest impact on school improvement, enabling principals, school leaders, teachers, students, parents, regional staff and policy-makers to work together to create better outcomes for our students.</w:t>
      </w:r>
    </w:p>
    <w:p w14:paraId="1F1011CE" w14:textId="77777777" w:rsidR="0053388D" w:rsidRDefault="0053388D" w:rsidP="0053388D">
      <w:pPr>
        <w:pStyle w:val="BodyText"/>
        <w:rPr>
          <w:rStyle w:val="SubtleEmphasis"/>
          <w:rFonts w:cstheme="minorHAnsi"/>
          <w:i w:val="0"/>
          <w:color w:val="auto"/>
        </w:rPr>
      </w:pPr>
      <w:r w:rsidRPr="002A6EDF">
        <w:rPr>
          <w:rStyle w:val="SubtleEmphasis"/>
          <w:rFonts w:cstheme="minorHAnsi"/>
          <w:i w:val="0"/>
          <w:color w:val="auto"/>
        </w:rPr>
        <w:t xml:space="preserve">The development of the Lilydale and Upper Yarra Education Plan was funded as part of the $7 million </w:t>
      </w:r>
      <w:r>
        <w:rPr>
          <w:rStyle w:val="SubtleEmphasis"/>
          <w:rFonts w:cstheme="minorHAnsi"/>
          <w:i w:val="0"/>
          <w:color w:val="auto"/>
        </w:rPr>
        <w:t xml:space="preserve">2017-18 Victorian </w:t>
      </w:r>
      <w:r w:rsidRPr="002A6EDF">
        <w:rPr>
          <w:rStyle w:val="SubtleEmphasis"/>
          <w:rFonts w:cstheme="minorHAnsi"/>
          <w:i w:val="0"/>
          <w:color w:val="auto"/>
        </w:rPr>
        <w:t xml:space="preserve">State Budget Planning initiative and includes Lilydale High School, Lilydale Heights Secondary College and Upper Yarra Secondary College. The Lilydale and Upper Yarra Education Plan aims to transform and invigorate the provision of secondary education in the Lilydale and </w:t>
      </w:r>
      <w:r>
        <w:rPr>
          <w:rStyle w:val="SubtleEmphasis"/>
          <w:rFonts w:cstheme="minorHAnsi"/>
          <w:i w:val="0"/>
          <w:color w:val="auto"/>
        </w:rPr>
        <w:t xml:space="preserve">Upper </w:t>
      </w:r>
      <w:r w:rsidRPr="002A6EDF">
        <w:rPr>
          <w:rStyle w:val="SubtleEmphasis"/>
          <w:rFonts w:cstheme="minorHAnsi"/>
          <w:i w:val="0"/>
          <w:color w:val="auto"/>
        </w:rPr>
        <w:t xml:space="preserve">Yarra areas by providing a holistic and systemic response to challenges faced by the secondary schools. The Plan will </w:t>
      </w:r>
      <w:r>
        <w:rPr>
          <w:rStyle w:val="SubtleEmphasis"/>
          <w:rFonts w:cstheme="minorHAnsi"/>
          <w:i w:val="0"/>
          <w:color w:val="auto"/>
        </w:rPr>
        <w:t xml:space="preserve">also </w:t>
      </w:r>
      <w:r w:rsidRPr="002A6EDF">
        <w:rPr>
          <w:rStyle w:val="SubtleEmphasis"/>
          <w:rFonts w:cstheme="minorHAnsi"/>
          <w:i w:val="0"/>
          <w:color w:val="auto"/>
        </w:rPr>
        <w:t>assist in realigning the imbalance of enrolments between the schools and will set a collective vision to improve education provision</w:t>
      </w:r>
      <w:r>
        <w:rPr>
          <w:rStyle w:val="SubtleEmphasis"/>
          <w:rFonts w:cstheme="minorHAnsi"/>
          <w:i w:val="0"/>
          <w:color w:val="auto"/>
        </w:rPr>
        <w:t xml:space="preserve"> and outcomes</w:t>
      </w:r>
      <w:r w:rsidRPr="002A6EDF">
        <w:rPr>
          <w:rStyle w:val="SubtleEmphasis"/>
          <w:rFonts w:cstheme="minorHAnsi"/>
          <w:i w:val="0"/>
          <w:color w:val="auto"/>
        </w:rPr>
        <w:t xml:space="preserve"> in the area.</w:t>
      </w:r>
    </w:p>
    <w:p w14:paraId="4687CEE6" w14:textId="77777777" w:rsidR="007B0BFE" w:rsidRPr="00D7760D" w:rsidRDefault="007B0BFE" w:rsidP="00426ED5">
      <w:pPr>
        <w:pStyle w:val="BodyText"/>
        <w:rPr>
          <w:rStyle w:val="SubtleEmphasis"/>
          <w:rFonts w:cstheme="minorHAnsi"/>
          <w:i w:val="0"/>
          <w:color w:val="auto"/>
        </w:rPr>
      </w:pPr>
      <w:r w:rsidRPr="00D7760D">
        <w:rPr>
          <w:rStyle w:val="SubtleEmphasis"/>
          <w:rFonts w:cstheme="minorHAnsi"/>
          <w:i w:val="0"/>
          <w:color w:val="auto"/>
        </w:rPr>
        <w:t xml:space="preserve">The </w:t>
      </w:r>
      <w:r w:rsidR="005F66AA" w:rsidRPr="00D7760D">
        <w:rPr>
          <w:rStyle w:val="SubtleEmphasis"/>
          <w:rFonts w:cstheme="minorHAnsi"/>
          <w:i w:val="0"/>
          <w:color w:val="auto"/>
        </w:rPr>
        <w:t>Lilydale and Upper Yarra</w:t>
      </w:r>
      <w:r w:rsidRPr="00D7760D">
        <w:rPr>
          <w:rStyle w:val="SubtleEmphasis"/>
          <w:rFonts w:cstheme="minorHAnsi"/>
          <w:i w:val="0"/>
          <w:color w:val="auto"/>
        </w:rPr>
        <w:t xml:space="preserve"> Education Plan </w:t>
      </w:r>
      <w:r w:rsidR="008F4479" w:rsidRPr="00D7760D">
        <w:rPr>
          <w:rStyle w:val="SubtleEmphasis"/>
          <w:rFonts w:cstheme="minorHAnsi"/>
          <w:i w:val="0"/>
          <w:color w:val="auto"/>
        </w:rPr>
        <w:t xml:space="preserve">will </w:t>
      </w:r>
      <w:r w:rsidR="00163A74" w:rsidRPr="00D7760D">
        <w:rPr>
          <w:rStyle w:val="SubtleEmphasis"/>
          <w:rFonts w:cstheme="minorHAnsi"/>
          <w:i w:val="0"/>
          <w:color w:val="auto"/>
        </w:rPr>
        <w:t>guide</w:t>
      </w:r>
      <w:r w:rsidR="008F4479" w:rsidRPr="00D7760D">
        <w:rPr>
          <w:rStyle w:val="SubtleEmphasis"/>
          <w:rFonts w:cstheme="minorHAnsi"/>
          <w:i w:val="0"/>
          <w:color w:val="auto"/>
        </w:rPr>
        <w:t xml:space="preserve"> schools </w:t>
      </w:r>
      <w:r w:rsidR="00F278E7" w:rsidRPr="00D7760D">
        <w:rPr>
          <w:rStyle w:val="SubtleEmphasis"/>
          <w:rFonts w:cstheme="minorHAnsi"/>
          <w:i w:val="0"/>
          <w:color w:val="auto"/>
        </w:rPr>
        <w:t xml:space="preserve">and education partners </w:t>
      </w:r>
      <w:r w:rsidR="00163A74" w:rsidRPr="00D7760D">
        <w:rPr>
          <w:rStyle w:val="SubtleEmphasis"/>
          <w:rFonts w:cstheme="minorHAnsi"/>
          <w:i w:val="0"/>
          <w:color w:val="auto"/>
        </w:rPr>
        <w:t xml:space="preserve">to </w:t>
      </w:r>
      <w:r w:rsidR="002B0CF0" w:rsidRPr="00D7760D">
        <w:rPr>
          <w:rStyle w:val="SubtleEmphasis"/>
          <w:rFonts w:cstheme="minorHAnsi"/>
          <w:i w:val="0"/>
          <w:color w:val="auto"/>
        </w:rPr>
        <w:t>focus their effo</w:t>
      </w:r>
      <w:r w:rsidR="00D92903" w:rsidRPr="00D7760D">
        <w:rPr>
          <w:rStyle w:val="SubtleEmphasis"/>
          <w:rFonts w:cstheme="minorHAnsi"/>
          <w:i w:val="0"/>
          <w:color w:val="auto"/>
        </w:rPr>
        <w:t>r</w:t>
      </w:r>
      <w:r w:rsidR="002B0CF0" w:rsidRPr="00D7760D">
        <w:rPr>
          <w:rStyle w:val="SubtleEmphasis"/>
          <w:rFonts w:cstheme="minorHAnsi"/>
          <w:i w:val="0"/>
          <w:color w:val="auto"/>
        </w:rPr>
        <w:t xml:space="preserve">ts on what matters the most aligned with the </w:t>
      </w:r>
      <w:r w:rsidRPr="00D7760D">
        <w:rPr>
          <w:rStyle w:val="SubtleEmphasis"/>
          <w:rFonts w:cstheme="minorHAnsi"/>
          <w:i w:val="0"/>
          <w:color w:val="auto"/>
        </w:rPr>
        <w:t>FISO priority areas of:</w:t>
      </w:r>
    </w:p>
    <w:p w14:paraId="631916D5" w14:textId="77777777" w:rsidR="007B0BFE" w:rsidRPr="00D7760D" w:rsidRDefault="007B0BFE" w:rsidP="00426ED5">
      <w:pPr>
        <w:pStyle w:val="BodyText"/>
        <w:numPr>
          <w:ilvl w:val="0"/>
          <w:numId w:val="38"/>
        </w:numPr>
        <w:rPr>
          <w:rStyle w:val="SubtleEmphasis"/>
          <w:rFonts w:asciiTheme="minorHAnsi" w:hAnsiTheme="minorHAnsi" w:cstheme="minorHAnsi"/>
          <w:i w:val="0"/>
          <w:color w:val="auto"/>
        </w:rPr>
      </w:pPr>
      <w:r w:rsidRPr="00D7760D">
        <w:rPr>
          <w:rStyle w:val="SubtleEmphasis"/>
          <w:rFonts w:asciiTheme="minorHAnsi" w:hAnsiTheme="minorHAnsi" w:cstheme="minorHAnsi"/>
          <w:i w:val="0"/>
          <w:color w:val="auto"/>
        </w:rPr>
        <w:t xml:space="preserve">achieving excellence in teaching and learning </w:t>
      </w:r>
    </w:p>
    <w:p w14:paraId="548DDBF1" w14:textId="77777777" w:rsidR="007B0BFE" w:rsidRPr="00D7760D" w:rsidRDefault="007B0BFE" w:rsidP="00426ED5">
      <w:pPr>
        <w:pStyle w:val="BodyText"/>
        <w:numPr>
          <w:ilvl w:val="0"/>
          <w:numId w:val="38"/>
        </w:numPr>
        <w:rPr>
          <w:rStyle w:val="SubtleEmphasis"/>
          <w:rFonts w:asciiTheme="minorHAnsi" w:hAnsiTheme="minorHAnsi" w:cstheme="minorHAnsi"/>
          <w:i w:val="0"/>
          <w:color w:val="auto"/>
        </w:rPr>
      </w:pPr>
      <w:r w:rsidRPr="00D7760D">
        <w:rPr>
          <w:rStyle w:val="SubtleEmphasis"/>
          <w:rFonts w:asciiTheme="minorHAnsi" w:hAnsiTheme="minorHAnsi" w:cstheme="minorHAnsi"/>
          <w:i w:val="0"/>
          <w:color w:val="auto"/>
        </w:rPr>
        <w:t>professional leadership</w:t>
      </w:r>
    </w:p>
    <w:p w14:paraId="613BA256" w14:textId="77777777" w:rsidR="007B0BFE" w:rsidRPr="00D7760D" w:rsidRDefault="007B0BFE" w:rsidP="00426ED5">
      <w:pPr>
        <w:pStyle w:val="BodyText"/>
        <w:numPr>
          <w:ilvl w:val="0"/>
          <w:numId w:val="38"/>
        </w:numPr>
        <w:rPr>
          <w:rStyle w:val="SubtleEmphasis"/>
          <w:rFonts w:asciiTheme="minorHAnsi" w:hAnsiTheme="minorHAnsi" w:cstheme="minorHAnsi"/>
          <w:i w:val="0"/>
          <w:color w:val="auto"/>
        </w:rPr>
      </w:pPr>
      <w:r w:rsidRPr="00D7760D">
        <w:rPr>
          <w:rStyle w:val="SubtleEmphasis"/>
          <w:rFonts w:asciiTheme="minorHAnsi" w:hAnsiTheme="minorHAnsi" w:cstheme="minorHAnsi"/>
          <w:i w:val="0"/>
          <w:color w:val="auto"/>
        </w:rPr>
        <w:t xml:space="preserve">community engagement in learning and </w:t>
      </w:r>
    </w:p>
    <w:p w14:paraId="47CFABC3" w14:textId="77777777" w:rsidR="0013457E" w:rsidRPr="00D7760D" w:rsidRDefault="007B0BFE" w:rsidP="00426ED5">
      <w:pPr>
        <w:pStyle w:val="BodyText"/>
        <w:numPr>
          <w:ilvl w:val="0"/>
          <w:numId w:val="38"/>
        </w:numPr>
        <w:rPr>
          <w:rStyle w:val="SubtleEmphasis"/>
          <w:rFonts w:asciiTheme="minorHAnsi" w:hAnsiTheme="minorHAnsi" w:cstheme="minorHAnsi"/>
          <w:i w:val="0"/>
          <w:color w:val="auto"/>
        </w:rPr>
      </w:pPr>
      <w:r w:rsidRPr="00D7760D">
        <w:rPr>
          <w:rStyle w:val="SubtleEmphasis"/>
          <w:rFonts w:asciiTheme="minorHAnsi" w:hAnsiTheme="minorHAnsi" w:cstheme="minorHAnsi"/>
          <w:i w:val="0"/>
          <w:color w:val="auto"/>
        </w:rPr>
        <w:t>creating a positive climate for learning.</w:t>
      </w:r>
      <w:bookmarkStart w:id="45" w:name="_Toc505353512"/>
      <w:bookmarkStart w:id="46" w:name="_Toc508120314"/>
    </w:p>
    <w:p w14:paraId="04FD2E9C" w14:textId="77777777" w:rsidR="003828C1" w:rsidRPr="00EC72C4" w:rsidRDefault="003828C1" w:rsidP="0039163F">
      <w:pPr>
        <w:pStyle w:val="ListParagraph"/>
        <w:spacing w:after="0" w:line="276" w:lineRule="auto"/>
        <w:rPr>
          <w:rStyle w:val="SubtleEmphasis"/>
          <w:rFonts w:asciiTheme="minorHAnsi" w:hAnsiTheme="minorHAnsi" w:cstheme="minorHAnsi"/>
          <w:i w:val="0"/>
          <w:sz w:val="20"/>
        </w:rPr>
      </w:pPr>
    </w:p>
    <w:p w14:paraId="7FF1D72E" w14:textId="77777777" w:rsidR="0053388D" w:rsidRPr="00F3401B" w:rsidRDefault="0053388D" w:rsidP="0053388D">
      <w:pPr>
        <w:pStyle w:val="Heading2"/>
        <w:spacing w:before="0" w:after="0" w:line="276" w:lineRule="auto"/>
        <w:rPr>
          <w:rStyle w:val="SubtleEmphasis"/>
          <w:i w:val="0"/>
          <w:iCs w:val="0"/>
          <w:color w:val="AF272F" w:themeColor="accent1"/>
        </w:rPr>
      </w:pPr>
      <w:bookmarkStart w:id="47" w:name="_Toc508286172"/>
      <w:bookmarkStart w:id="48" w:name="_Toc508286176"/>
      <w:bookmarkStart w:id="49" w:name="_Toc511813804"/>
      <w:r w:rsidRPr="00F3401B">
        <w:rPr>
          <w:rStyle w:val="Heading2Char"/>
          <w:b/>
          <w:caps/>
        </w:rPr>
        <w:t>Why have a Plan?</w:t>
      </w:r>
      <w:bookmarkEnd w:id="47"/>
      <w:bookmarkEnd w:id="49"/>
    </w:p>
    <w:p w14:paraId="7BD90EF8" w14:textId="77777777" w:rsidR="0053388D" w:rsidRPr="002A6EDF" w:rsidRDefault="0053388D" w:rsidP="0053388D">
      <w:pPr>
        <w:pStyle w:val="BodyText"/>
        <w:rPr>
          <w:rStyle w:val="SubtleEmphasis"/>
          <w:rFonts w:cstheme="minorHAnsi"/>
          <w:i w:val="0"/>
          <w:color w:val="auto"/>
        </w:rPr>
      </w:pPr>
      <w:r w:rsidRPr="002A6EDF">
        <w:rPr>
          <w:rStyle w:val="SubtleEmphasis"/>
          <w:rFonts w:cstheme="minorHAnsi"/>
          <w:i w:val="0"/>
          <w:color w:val="auto"/>
        </w:rPr>
        <w:t xml:space="preserve">The Education State reforms are driving improvements at all levels of the system to help education providers of early childhood services through to post-secondary services achieve equity and excellence for our children and young people. However, for school communities in the Lilydale District and Yarra Valley Networks, achievement, engagement and wellbeing outcomes for young people are well below expected levels, and the challenges to achieving equity and excellence are particularly complex and multi-faceted. These challenges are beyond the reach of a single school or service, as they stem from geographic, social and demographic factors. </w:t>
      </w:r>
    </w:p>
    <w:p w14:paraId="51204BAF" w14:textId="77777777" w:rsidR="0053388D" w:rsidRPr="002A6EDF" w:rsidRDefault="0053388D" w:rsidP="0053388D">
      <w:pPr>
        <w:pStyle w:val="BodyText"/>
        <w:rPr>
          <w:rStyle w:val="SubtleEmphasis"/>
          <w:rFonts w:cstheme="minorHAnsi"/>
          <w:i w:val="0"/>
          <w:color w:val="auto"/>
        </w:rPr>
      </w:pPr>
      <w:r w:rsidRPr="002A6EDF">
        <w:rPr>
          <w:rStyle w:val="SubtleEmphasis"/>
          <w:rFonts w:cstheme="minorHAnsi"/>
          <w:i w:val="0"/>
          <w:color w:val="auto"/>
        </w:rPr>
        <w:t xml:space="preserve">With strong new leadership in place, it is timely to implement a Plan that focuses on harnessing collective responsibility for transforming education in the community, with a focus on improving learner achievement, engagement and wellbeing outcomes. The key characteristic of </w:t>
      </w:r>
      <w:r>
        <w:rPr>
          <w:rStyle w:val="SubtleEmphasis"/>
          <w:rFonts w:cstheme="minorHAnsi"/>
          <w:i w:val="0"/>
          <w:color w:val="auto"/>
        </w:rPr>
        <w:t>this</w:t>
      </w:r>
      <w:r w:rsidRPr="002A6EDF">
        <w:rPr>
          <w:rStyle w:val="SubtleEmphasis"/>
          <w:rFonts w:cstheme="minorHAnsi"/>
          <w:i w:val="0"/>
          <w:color w:val="auto"/>
        </w:rPr>
        <w:t xml:space="preserve"> Place-Based Education Plan is that the needs and aspirations of the community </w:t>
      </w:r>
      <w:r>
        <w:rPr>
          <w:rStyle w:val="SubtleEmphasis"/>
          <w:rFonts w:cstheme="minorHAnsi"/>
          <w:i w:val="0"/>
          <w:color w:val="auto"/>
        </w:rPr>
        <w:t xml:space="preserve">have </w:t>
      </w:r>
      <w:r w:rsidRPr="002A6EDF">
        <w:rPr>
          <w:rStyle w:val="SubtleEmphasis"/>
          <w:rFonts w:cstheme="minorHAnsi"/>
          <w:i w:val="0"/>
          <w:color w:val="auto"/>
        </w:rPr>
        <w:t>guide</w:t>
      </w:r>
      <w:r>
        <w:rPr>
          <w:rStyle w:val="SubtleEmphasis"/>
          <w:rFonts w:cstheme="minorHAnsi"/>
          <w:i w:val="0"/>
          <w:color w:val="auto"/>
        </w:rPr>
        <w:t>d</w:t>
      </w:r>
      <w:r w:rsidRPr="002A6EDF">
        <w:rPr>
          <w:rStyle w:val="SubtleEmphasis"/>
          <w:rFonts w:cstheme="minorHAnsi"/>
          <w:i w:val="0"/>
          <w:color w:val="auto"/>
        </w:rPr>
        <w:t xml:space="preserve"> its development. Local community stakeholders collaborate</w:t>
      </w:r>
      <w:r>
        <w:rPr>
          <w:rStyle w:val="SubtleEmphasis"/>
          <w:rFonts w:cstheme="minorHAnsi"/>
          <w:i w:val="0"/>
          <w:color w:val="auto"/>
        </w:rPr>
        <w:t>d</w:t>
      </w:r>
      <w:r w:rsidRPr="002A6EDF">
        <w:rPr>
          <w:rStyle w:val="SubtleEmphasis"/>
          <w:rFonts w:cstheme="minorHAnsi"/>
          <w:i w:val="0"/>
          <w:color w:val="auto"/>
        </w:rPr>
        <w:t xml:space="preserve"> to identify the strategies necessary to improve these outcomes, and contribute to the development of a holistic, comprehensive place based response.</w:t>
      </w:r>
    </w:p>
    <w:p w14:paraId="5F0461B2" w14:textId="77777777" w:rsidR="0053388D" w:rsidRDefault="0053388D" w:rsidP="0053388D">
      <w:pPr>
        <w:pStyle w:val="BodyText"/>
        <w:rPr>
          <w:rStyle w:val="SubtleEmphasis"/>
          <w:rFonts w:cstheme="minorHAnsi"/>
          <w:i w:val="0"/>
          <w:color w:val="auto"/>
        </w:rPr>
      </w:pPr>
      <w:r w:rsidRPr="002A6EDF">
        <w:rPr>
          <w:rStyle w:val="SubtleEmphasis"/>
          <w:rFonts w:cstheme="minorHAnsi"/>
          <w:i w:val="0"/>
          <w:color w:val="auto"/>
        </w:rPr>
        <w:t>The process of developing a Place-Based Education Plan can forge strong, ongoing connections between these local stakeholders – including education providers (early years, primary and secondary, post-secondary), families, and community, industry, government and support services. It can inspire engagement and commitment to successful educational outcomes by repositioning lifelong learning and development at the heart of the community.</w:t>
      </w:r>
    </w:p>
    <w:p w14:paraId="4624E3CC" w14:textId="77777777" w:rsidR="0053388D" w:rsidRDefault="0053388D" w:rsidP="0053388D">
      <w:pPr>
        <w:pStyle w:val="BodyText"/>
        <w:rPr>
          <w:rStyle w:val="SubtleEmphasis"/>
          <w:rFonts w:cstheme="minorHAnsi"/>
          <w:i w:val="0"/>
          <w:color w:val="auto"/>
        </w:rPr>
      </w:pPr>
    </w:p>
    <w:p w14:paraId="1043E5CD" w14:textId="77777777" w:rsidR="0053388D" w:rsidRDefault="0053388D" w:rsidP="0053388D">
      <w:pPr>
        <w:pStyle w:val="Heading2"/>
        <w:spacing w:before="0" w:after="0" w:line="276" w:lineRule="auto"/>
        <w:rPr>
          <w:rStyle w:val="SubtleEmphasis"/>
          <w:i w:val="0"/>
          <w:color w:val="AF272F" w:themeColor="accent1"/>
        </w:rPr>
      </w:pPr>
      <w:bookmarkStart w:id="50" w:name="_Toc505353507"/>
      <w:bookmarkStart w:id="51" w:name="_Toc508120311"/>
      <w:bookmarkStart w:id="52" w:name="_Toc508286173"/>
      <w:bookmarkStart w:id="53" w:name="_Toc511813805"/>
      <w:r w:rsidRPr="00DD67F4">
        <w:rPr>
          <w:rStyle w:val="SubtleEmphasis"/>
          <w:i w:val="0"/>
          <w:color w:val="AF272F" w:themeColor="accent1"/>
        </w:rPr>
        <w:t xml:space="preserve">How the </w:t>
      </w:r>
      <w:r w:rsidRPr="00DD67F4">
        <w:rPr>
          <w:rStyle w:val="SubtleEmphasis"/>
          <w:i w:val="0"/>
          <w:iCs w:val="0"/>
          <w:color w:val="AF272F" w:themeColor="accent1"/>
        </w:rPr>
        <w:t>Lilydale and Upper Yarra</w:t>
      </w:r>
      <w:r w:rsidRPr="00DD67F4">
        <w:rPr>
          <w:rStyle w:val="SubtleEmphasis"/>
          <w:i w:val="0"/>
          <w:color w:val="AF272F" w:themeColor="accent1"/>
        </w:rPr>
        <w:t xml:space="preserve"> Education Plan was developed</w:t>
      </w:r>
      <w:bookmarkEnd w:id="50"/>
      <w:bookmarkEnd w:id="51"/>
      <w:bookmarkEnd w:id="52"/>
      <w:bookmarkEnd w:id="53"/>
    </w:p>
    <w:p w14:paraId="17D3910A" w14:textId="6697B4FB" w:rsidR="0053388D" w:rsidRDefault="0053388D" w:rsidP="0053388D">
      <w:pPr>
        <w:pStyle w:val="ESBodyText"/>
        <w:spacing w:after="0" w:line="276" w:lineRule="auto"/>
        <w:rPr>
          <w:rStyle w:val="BodyTextChar"/>
        </w:rPr>
      </w:pPr>
      <w:bookmarkStart w:id="54" w:name="_Toc505353508"/>
      <w:r w:rsidRPr="002A6EDF">
        <w:rPr>
          <w:rFonts w:asciiTheme="majorHAnsi" w:eastAsiaTheme="majorEastAsia" w:hAnsiTheme="majorHAnsi" w:cstheme="majorBidi"/>
          <w:b/>
          <w:color w:val="000000" w:themeColor="text1"/>
          <w:sz w:val="24"/>
          <w:szCs w:val="24"/>
          <w:lang w:val="en-GB"/>
        </w:rPr>
        <w:t>Governance arrangements</w:t>
      </w:r>
      <w:bookmarkEnd w:id="54"/>
      <w:r w:rsidRPr="007E426F">
        <w:rPr>
          <w:rStyle w:val="SubtleEmphasis"/>
          <w:rFonts w:cstheme="majorHAnsi"/>
          <w:i w:val="0"/>
          <w:iCs w:val="0"/>
          <w:color w:val="auto"/>
        </w:rPr>
        <w:br/>
      </w:r>
      <w:r w:rsidRPr="003828C1">
        <w:rPr>
          <w:rStyle w:val="BodyTextChar"/>
        </w:rPr>
        <w:t>The St</w:t>
      </w:r>
      <w:r>
        <w:rPr>
          <w:rStyle w:val="BodyTextChar"/>
        </w:rPr>
        <w:t>rategic Advisory Committee, which</w:t>
      </w:r>
      <w:r w:rsidRPr="003828C1">
        <w:rPr>
          <w:rStyle w:val="BodyTextChar"/>
        </w:rPr>
        <w:t xml:space="preserve"> includes a cross-section of government, community leaders, educational providers and other </w:t>
      </w:r>
      <w:r>
        <w:rPr>
          <w:rStyle w:val="BodyTextChar"/>
        </w:rPr>
        <w:t>relevant stakeholders (see Appendix 1),</w:t>
      </w:r>
      <w:r w:rsidRPr="003828C1">
        <w:rPr>
          <w:rStyle w:val="BodyTextChar"/>
        </w:rPr>
        <w:t xml:space="preserve"> has provided advice to DET regarding the development of the Plan</w:t>
      </w:r>
      <w:r>
        <w:rPr>
          <w:rStyle w:val="BodyTextChar"/>
        </w:rPr>
        <w:t>.</w:t>
      </w:r>
      <w:r w:rsidRPr="003828C1">
        <w:rPr>
          <w:rStyle w:val="BodyTextChar"/>
        </w:rPr>
        <w:t xml:space="preserve"> </w:t>
      </w:r>
      <w:r>
        <w:rPr>
          <w:rStyle w:val="BodyTextChar"/>
        </w:rPr>
        <w:t xml:space="preserve">In doing so, the </w:t>
      </w:r>
      <w:r w:rsidRPr="00D7760D">
        <w:rPr>
          <w:sz w:val="20"/>
        </w:rPr>
        <w:t xml:space="preserve">Strategic Advisory Committee </w:t>
      </w:r>
      <w:r>
        <w:rPr>
          <w:rStyle w:val="BodyTextChar"/>
        </w:rPr>
        <w:t xml:space="preserve">has taken </w:t>
      </w:r>
      <w:r w:rsidRPr="003828C1">
        <w:rPr>
          <w:rStyle w:val="BodyTextChar"/>
        </w:rPr>
        <w:t>into account the various outputs of the community consultation and conside</w:t>
      </w:r>
      <w:r>
        <w:rPr>
          <w:rStyle w:val="BodyTextChar"/>
        </w:rPr>
        <w:t>red</w:t>
      </w:r>
      <w:r w:rsidRPr="003828C1">
        <w:rPr>
          <w:rStyle w:val="BodyTextChar"/>
        </w:rPr>
        <w:t xml:space="preserve"> the educational opportunities of the project. </w:t>
      </w:r>
      <w:r>
        <w:rPr>
          <w:rStyle w:val="BodyTextChar"/>
        </w:rPr>
        <w:t xml:space="preserve">The </w:t>
      </w:r>
      <w:r w:rsidRPr="00D7760D">
        <w:rPr>
          <w:sz w:val="20"/>
        </w:rPr>
        <w:t>Strategic Advisory Committee</w:t>
      </w:r>
      <w:r w:rsidRPr="00D7760D">
        <w:rPr>
          <w:rStyle w:val="BodyTextChar"/>
          <w:sz w:val="22"/>
        </w:rPr>
        <w:t xml:space="preserve"> </w:t>
      </w:r>
      <w:r>
        <w:rPr>
          <w:rStyle w:val="BodyTextChar"/>
        </w:rPr>
        <w:t xml:space="preserve">has participated in </w:t>
      </w:r>
      <w:r w:rsidRPr="003828C1">
        <w:rPr>
          <w:rStyle w:val="BodyTextChar"/>
        </w:rPr>
        <w:t>discussion</w:t>
      </w:r>
      <w:r>
        <w:rPr>
          <w:rStyle w:val="BodyTextChar"/>
        </w:rPr>
        <w:t xml:space="preserve">s to identify </w:t>
      </w:r>
      <w:r w:rsidRPr="003828C1">
        <w:rPr>
          <w:rStyle w:val="BodyTextChar"/>
        </w:rPr>
        <w:t xml:space="preserve">innovative </w:t>
      </w:r>
      <w:r>
        <w:rPr>
          <w:rStyle w:val="BodyTextChar"/>
        </w:rPr>
        <w:t>approaches and strategies to meet the strategic outcomes of</w:t>
      </w:r>
      <w:r w:rsidRPr="003828C1">
        <w:rPr>
          <w:rStyle w:val="BodyTextChar"/>
        </w:rPr>
        <w:t xml:space="preserve"> this project. The Committee will </w:t>
      </w:r>
      <w:r>
        <w:rPr>
          <w:rStyle w:val="BodyTextChar"/>
        </w:rPr>
        <w:t>be reconvened</w:t>
      </w:r>
      <w:r w:rsidRPr="003828C1">
        <w:rPr>
          <w:rStyle w:val="BodyTextChar"/>
        </w:rPr>
        <w:t xml:space="preserve"> to advise on the implementation of the Plan with membership revised as necessary. </w:t>
      </w:r>
    </w:p>
    <w:p w14:paraId="2A6FDC83" w14:textId="77777777" w:rsidR="0053388D" w:rsidRDefault="0053388D" w:rsidP="0053388D">
      <w:pPr>
        <w:pStyle w:val="ESBodyText"/>
        <w:spacing w:after="0" w:line="276" w:lineRule="auto"/>
        <w:rPr>
          <w:rStyle w:val="BodyTextChar"/>
        </w:rPr>
      </w:pPr>
    </w:p>
    <w:p w14:paraId="206B6A0E" w14:textId="77777777" w:rsidR="0053388D" w:rsidRDefault="0053388D" w:rsidP="0053388D">
      <w:pPr>
        <w:pStyle w:val="Heading3"/>
        <w:spacing w:before="0" w:after="0" w:line="276" w:lineRule="auto"/>
        <w:contextualSpacing/>
      </w:pPr>
      <w:bookmarkStart w:id="55" w:name="_Toc505353509"/>
      <w:r w:rsidRPr="002506F4">
        <w:t>Community engagemen</w:t>
      </w:r>
      <w:bookmarkEnd w:id="55"/>
      <w:r w:rsidRPr="002506F4">
        <w:t>t</w:t>
      </w:r>
    </w:p>
    <w:p w14:paraId="53D0541B" w14:textId="77777777" w:rsidR="0053388D" w:rsidRDefault="0053388D" w:rsidP="0053388D">
      <w:pPr>
        <w:pStyle w:val="BodyText"/>
      </w:pPr>
      <w:r>
        <w:rPr>
          <w:rStyle w:val="SubtleEmphasis"/>
          <w:i w:val="0"/>
          <w:iCs w:val="0"/>
          <w:color w:val="auto"/>
        </w:rPr>
        <w:t>C</w:t>
      </w:r>
      <w:r w:rsidRPr="003828C1">
        <w:rPr>
          <w:rStyle w:val="SubtleEmphasis"/>
          <w:i w:val="0"/>
          <w:iCs w:val="0"/>
          <w:color w:val="auto"/>
        </w:rPr>
        <w:t>ommunity members and stakeholders in the Lilydale and Upper Yarra areas</w:t>
      </w:r>
      <w:r>
        <w:rPr>
          <w:rStyle w:val="SubtleEmphasis"/>
          <w:i w:val="0"/>
          <w:iCs w:val="0"/>
          <w:color w:val="auto"/>
        </w:rPr>
        <w:t xml:space="preserve"> were consulted</w:t>
      </w:r>
      <w:r w:rsidRPr="003828C1">
        <w:rPr>
          <w:rStyle w:val="SubtleEmphasis"/>
          <w:i w:val="0"/>
          <w:iCs w:val="0"/>
          <w:color w:val="auto"/>
        </w:rPr>
        <w:t xml:space="preserve"> between July and September 2017 to </w:t>
      </w:r>
      <w:r>
        <w:rPr>
          <w:rStyle w:val="SubtleEmphasis"/>
          <w:i w:val="0"/>
          <w:iCs w:val="0"/>
          <w:color w:val="auto"/>
        </w:rPr>
        <w:t>inform</w:t>
      </w:r>
      <w:r w:rsidRPr="003828C1">
        <w:rPr>
          <w:rStyle w:val="SubtleEmphasis"/>
          <w:i w:val="0"/>
          <w:iCs w:val="0"/>
          <w:color w:val="auto"/>
        </w:rPr>
        <w:t xml:space="preserve"> the development of the Plan. During two engagement phases, local residents, workers, community groups, business, government and industry stakeholders shared ideas</w:t>
      </w:r>
      <w:r>
        <w:rPr>
          <w:rStyle w:val="SubtleEmphasis"/>
          <w:i w:val="0"/>
          <w:iCs w:val="0"/>
          <w:color w:val="auto"/>
        </w:rPr>
        <w:t xml:space="preserve"> and</w:t>
      </w:r>
      <w:r w:rsidRPr="003828C1">
        <w:rPr>
          <w:rStyle w:val="SubtleEmphasis"/>
          <w:i w:val="0"/>
          <w:iCs w:val="0"/>
          <w:color w:val="auto"/>
        </w:rPr>
        <w:t xml:space="preserve"> insight</w:t>
      </w:r>
      <w:r>
        <w:rPr>
          <w:rStyle w:val="SubtleEmphasis"/>
          <w:i w:val="0"/>
          <w:iCs w:val="0"/>
          <w:color w:val="auto"/>
        </w:rPr>
        <w:t>s</w:t>
      </w:r>
      <w:r w:rsidRPr="003828C1">
        <w:rPr>
          <w:rStyle w:val="SubtleEmphasis"/>
          <w:i w:val="0"/>
          <w:iCs w:val="0"/>
          <w:color w:val="auto"/>
        </w:rPr>
        <w:t xml:space="preserve"> on the changes they desire for educational provision in the Yarra Ranges. In total: 85 community members and service providers participated in the engagement; 21 school teachers completed an online survey; and 57 school community members participated in workshops, including principals, vice-principals, school council members, teachers and students. More than 1,920 individual comments across these engagement activities were collated and analysed. </w:t>
      </w:r>
      <w:r>
        <w:rPr>
          <w:rStyle w:val="SubtleEmphasis"/>
          <w:i w:val="0"/>
          <w:iCs w:val="0"/>
          <w:color w:val="auto"/>
        </w:rPr>
        <w:t>The consultation</w:t>
      </w:r>
      <w:r w:rsidRPr="003828C1">
        <w:rPr>
          <w:rStyle w:val="SubtleEmphasis"/>
          <w:i w:val="0"/>
          <w:iCs w:val="0"/>
          <w:color w:val="auto"/>
        </w:rPr>
        <w:t xml:space="preserve"> highlighted multiple priority areas for improvement; these have informed the development and direction of the Plan.</w:t>
      </w:r>
      <w:r w:rsidRPr="003828C1">
        <w:t xml:space="preserve"> </w:t>
      </w:r>
    </w:p>
    <w:p w14:paraId="7A377269" w14:textId="77777777" w:rsidR="0053388D" w:rsidRDefault="0053388D" w:rsidP="0053388D">
      <w:pPr>
        <w:pStyle w:val="BodyText"/>
        <w:rPr>
          <w:rStyle w:val="SubtleEmphasis"/>
          <w:rFonts w:cstheme="minorHAnsi"/>
          <w:i w:val="0"/>
          <w:color w:val="auto"/>
        </w:rPr>
      </w:pPr>
    </w:p>
    <w:p w14:paraId="0EDA9C5F" w14:textId="77777777" w:rsidR="00756135" w:rsidRDefault="00756135">
      <w:pPr>
        <w:spacing w:after="0"/>
        <w:rPr>
          <w:rFonts w:asciiTheme="majorHAnsi" w:eastAsiaTheme="majorEastAsia" w:hAnsiTheme="majorHAnsi" w:cstheme="majorBidi"/>
          <w:b/>
          <w:caps/>
          <w:color w:val="AF272F" w:themeColor="accent1"/>
          <w:sz w:val="26"/>
          <w:szCs w:val="26"/>
        </w:rPr>
      </w:pPr>
      <w:r>
        <w:br w:type="page"/>
      </w:r>
    </w:p>
    <w:p w14:paraId="2B5E737E" w14:textId="271C9707" w:rsidR="003C6358" w:rsidRPr="003A746A" w:rsidRDefault="00934438" w:rsidP="00F3401B">
      <w:pPr>
        <w:pStyle w:val="Heading2"/>
        <w:spacing w:before="0" w:after="0" w:line="276" w:lineRule="auto"/>
      </w:pPr>
      <w:bookmarkStart w:id="56" w:name="_Toc511813806"/>
      <w:r w:rsidRPr="003A746A">
        <w:t>The community</w:t>
      </w:r>
      <w:bookmarkEnd w:id="45"/>
      <w:bookmarkEnd w:id="46"/>
      <w:bookmarkEnd w:id="48"/>
      <w:bookmarkEnd w:id="56"/>
    </w:p>
    <w:p w14:paraId="6181836F" w14:textId="39EDF43F" w:rsidR="00661CD0" w:rsidRPr="00426ED5" w:rsidRDefault="00996999" w:rsidP="00426ED5">
      <w:pPr>
        <w:pStyle w:val="BodyText"/>
      </w:pPr>
      <w:r w:rsidRPr="0056249C">
        <w:rPr>
          <w:rFonts w:asciiTheme="majorHAnsi" w:eastAsiaTheme="majorEastAsia" w:hAnsiTheme="majorHAnsi" w:cstheme="majorBidi"/>
          <w:b/>
          <w:color w:val="000000" w:themeColor="text1"/>
          <w:sz w:val="24"/>
          <w:szCs w:val="24"/>
        </w:rPr>
        <w:t>Overview</w:t>
      </w:r>
      <w:r w:rsidR="00C2492C" w:rsidRPr="00426ED5">
        <w:rPr>
          <w:rStyle w:val="SubtleEmphasis"/>
          <w:i w:val="0"/>
          <w:iCs w:val="0"/>
          <w:color w:val="auto"/>
        </w:rPr>
        <w:br/>
      </w:r>
      <w:r w:rsidR="007415C7">
        <w:t xml:space="preserve">Lilydale and Upper Yarra </w:t>
      </w:r>
      <w:r w:rsidR="00FA7B72" w:rsidRPr="00426ED5">
        <w:t xml:space="preserve">are located in the </w:t>
      </w:r>
      <w:r w:rsidR="002B0CF0" w:rsidRPr="00426ED5">
        <w:t xml:space="preserve">Shire of </w:t>
      </w:r>
      <w:r w:rsidR="00FA7B72" w:rsidRPr="00426ED5">
        <w:t xml:space="preserve">Yarra Ranges on metropolitan Melbourne’s eastern fringe. Yarra Ranges is one of Victoria’s most varied municipalities, and is the largest area of any metropolitan council. There are more than 55 suburbs, townships, small communities and rural areas in the Ranges. Early industries in the area focused on timber, quarrying, farming and viticulture, but today tourism is the municipality's foundation, with more than three million people visiting the Yarra Valley's flourishing wineries and stunning landscapes each year (Yarra Ranges Council, 2016). </w:t>
      </w:r>
    </w:p>
    <w:p w14:paraId="59DF01E6" w14:textId="77777777" w:rsidR="008E3B3E" w:rsidRDefault="008E3B3E" w:rsidP="008E3B3E">
      <w:pPr>
        <w:pStyle w:val="ESBodyText"/>
        <w:spacing w:after="0" w:line="276" w:lineRule="auto"/>
        <w:rPr>
          <w:rStyle w:val="BodyTextChar"/>
        </w:rPr>
      </w:pPr>
    </w:p>
    <w:p w14:paraId="409C3149" w14:textId="2D39720E" w:rsidR="00661CD0" w:rsidRPr="007257F3" w:rsidRDefault="0056249C" w:rsidP="007257F3">
      <w:pPr>
        <w:pStyle w:val="BodyText"/>
      </w:pPr>
      <w:r w:rsidRPr="0056249C">
        <w:rPr>
          <w:rFonts w:asciiTheme="majorHAnsi" w:eastAsiaTheme="majorEastAsia" w:hAnsiTheme="majorHAnsi" w:cstheme="majorBidi"/>
          <w:b/>
          <w:color w:val="000000" w:themeColor="text1"/>
          <w:sz w:val="24"/>
          <w:szCs w:val="24"/>
        </w:rPr>
        <w:t>Socio-economic disadvantage</w:t>
      </w:r>
      <w:r w:rsidR="00661CD0" w:rsidRPr="007257F3">
        <w:br/>
        <w:t xml:space="preserve">In 2011, Yarra Ranges Council area scored 1,037.1 on the </w:t>
      </w:r>
      <w:r w:rsidR="00C773E2" w:rsidRPr="00C773E2">
        <w:t>Socio-Economic Indexes for Areas</w:t>
      </w:r>
      <w:r w:rsidR="00C773E2">
        <w:rPr>
          <w:b/>
          <w:bCs/>
          <w:color w:val="545454"/>
          <w:sz w:val="22"/>
          <w:szCs w:val="24"/>
        </w:rPr>
        <w:t xml:space="preserve"> </w:t>
      </w:r>
      <w:r w:rsidR="00C773E2" w:rsidRPr="00C773E2">
        <w:t>(</w:t>
      </w:r>
      <w:r w:rsidR="00661CD0" w:rsidRPr="007257F3">
        <w:t>SEIFA</w:t>
      </w:r>
      <w:r w:rsidR="00C773E2">
        <w:t>)</w:t>
      </w:r>
      <w:r w:rsidR="000E5D1F">
        <w:t>,</w:t>
      </w:r>
      <w:r w:rsidR="00661CD0" w:rsidRPr="007257F3">
        <w:t xml:space="preserve"> Index of Disadvantage. Yarra Junction scored 977 (compared to Lilydale, which scored 1037). The</w:t>
      </w:r>
      <w:r w:rsidR="00D0161A">
        <w:t xml:space="preserve"> Student Family Occupation Education</w:t>
      </w:r>
      <w:r w:rsidR="00661CD0" w:rsidRPr="007257F3">
        <w:t xml:space="preserve"> </w:t>
      </w:r>
      <w:r w:rsidR="00D0161A">
        <w:t>(</w:t>
      </w:r>
      <w:r w:rsidR="00661CD0" w:rsidRPr="007257F3">
        <w:t>SFOE</w:t>
      </w:r>
      <w:r w:rsidR="00D0161A">
        <w:t>)</w:t>
      </w:r>
      <w:r w:rsidR="00661CD0" w:rsidRPr="007257F3">
        <w:t xml:space="preserve"> across the Yarra Ranges schools ranges from average to well below average. </w:t>
      </w:r>
    </w:p>
    <w:p w14:paraId="7031BAFD" w14:textId="77777777" w:rsidR="008E3B3E" w:rsidRDefault="008E3B3E" w:rsidP="008E3B3E">
      <w:pPr>
        <w:pStyle w:val="ESBodyText"/>
        <w:spacing w:after="0" w:line="276" w:lineRule="auto"/>
        <w:rPr>
          <w:rStyle w:val="BodyTextChar"/>
        </w:rPr>
      </w:pPr>
    </w:p>
    <w:p w14:paraId="431B8FF1" w14:textId="0B31E787" w:rsidR="00725E9A" w:rsidRPr="007257F3" w:rsidRDefault="0056249C" w:rsidP="007257F3">
      <w:pPr>
        <w:pStyle w:val="BodyText"/>
      </w:pPr>
      <w:r>
        <w:rPr>
          <w:rFonts w:asciiTheme="majorHAnsi" w:eastAsiaTheme="majorEastAsia" w:hAnsiTheme="majorHAnsi" w:cstheme="majorBidi"/>
          <w:b/>
          <w:color w:val="000000" w:themeColor="text1"/>
          <w:sz w:val="24"/>
          <w:szCs w:val="24"/>
        </w:rPr>
        <w:t>Local p</w:t>
      </w:r>
      <w:r w:rsidR="00FA7B72" w:rsidRPr="0056249C">
        <w:rPr>
          <w:rFonts w:asciiTheme="majorHAnsi" w:eastAsiaTheme="majorEastAsia" w:hAnsiTheme="majorHAnsi" w:cstheme="majorBidi"/>
          <w:b/>
          <w:color w:val="000000" w:themeColor="text1"/>
          <w:sz w:val="24"/>
          <w:szCs w:val="24"/>
        </w:rPr>
        <w:t xml:space="preserve">opulation </w:t>
      </w:r>
      <w:r>
        <w:rPr>
          <w:rFonts w:asciiTheme="majorHAnsi" w:eastAsiaTheme="majorEastAsia" w:hAnsiTheme="majorHAnsi" w:cstheme="majorBidi"/>
          <w:b/>
          <w:color w:val="000000" w:themeColor="text1"/>
          <w:sz w:val="24"/>
          <w:szCs w:val="24"/>
        </w:rPr>
        <w:t>g</w:t>
      </w:r>
      <w:r w:rsidR="00FA7B72" w:rsidRPr="0056249C">
        <w:rPr>
          <w:rFonts w:asciiTheme="majorHAnsi" w:eastAsiaTheme="majorEastAsia" w:hAnsiTheme="majorHAnsi" w:cstheme="majorBidi"/>
          <w:b/>
          <w:color w:val="000000" w:themeColor="text1"/>
          <w:sz w:val="24"/>
          <w:szCs w:val="24"/>
        </w:rPr>
        <w:t>rowth</w:t>
      </w:r>
      <w:r w:rsidR="00FA7B72" w:rsidRPr="007257F3">
        <w:br/>
        <w:t>Yarra Ranges has a relatively high birth rate and is expected to have relatively high population growth</w:t>
      </w:r>
      <w:r w:rsidR="00725E9A" w:rsidRPr="007257F3">
        <w:t xml:space="preserve"> (see below).</w:t>
      </w:r>
      <w:r w:rsidR="00FA7B72" w:rsidRPr="007257F3">
        <w:t xml:space="preserve"> The 15 to 20-year masterplan to redevelop the Lilydale quarry site may bring in up to 2,500 new dwellings, shops and community facilities to the area (Plan Cave Hill, 2013). </w:t>
      </w:r>
    </w:p>
    <w:p w14:paraId="136DE2E6" w14:textId="77777777" w:rsidR="007563A2" w:rsidRDefault="007563A2" w:rsidP="003828C1">
      <w:pPr>
        <w:pStyle w:val="BodyText"/>
        <w:rPr>
          <w:rFonts w:asciiTheme="majorHAnsi" w:hAnsiTheme="majorHAnsi" w:cstheme="majorHAnsi"/>
          <w:lang w:eastAsia="en-AU"/>
        </w:rPr>
      </w:pPr>
    </w:p>
    <w:p w14:paraId="79A65CEE" w14:textId="77777777" w:rsidR="007257F3" w:rsidRDefault="00725E9A" w:rsidP="007257F3">
      <w:pPr>
        <w:pStyle w:val="BodyText"/>
        <w:keepNext/>
        <w:spacing w:after="0"/>
        <w:contextualSpacing/>
        <w:jc w:val="center"/>
      </w:pPr>
      <w:r>
        <w:rPr>
          <w:noProof/>
          <w:lang w:val="en-AU" w:eastAsia="en-AU"/>
        </w:rPr>
        <w:drawing>
          <wp:inline distT="0" distB="0" distL="0" distR="0" wp14:anchorId="58F85F84" wp14:editId="4B753E31">
            <wp:extent cx="4459605" cy="258792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5104" b="9341"/>
                    <a:stretch>
                      <a:fillRect/>
                    </a:stretch>
                  </pic:blipFill>
                  <pic:spPr bwMode="auto">
                    <a:xfrm>
                      <a:off x="0" y="0"/>
                      <a:ext cx="4459605" cy="2587924"/>
                    </a:xfrm>
                    <a:prstGeom prst="rect">
                      <a:avLst/>
                    </a:prstGeom>
                    <a:noFill/>
                    <a:ln>
                      <a:noFill/>
                    </a:ln>
                  </pic:spPr>
                </pic:pic>
              </a:graphicData>
            </a:graphic>
          </wp:inline>
        </w:drawing>
      </w:r>
    </w:p>
    <w:p w14:paraId="7E480C52" w14:textId="77777777" w:rsidR="007257F3" w:rsidRDefault="007257F3" w:rsidP="007257F3">
      <w:pPr>
        <w:pStyle w:val="Caption"/>
        <w:jc w:val="center"/>
      </w:pPr>
      <w:r>
        <w:t xml:space="preserve">Yarra Ranges Shire: Forecast population </w:t>
      </w:r>
    </w:p>
    <w:p w14:paraId="080D2066" w14:textId="77777777" w:rsidR="008E3B3E" w:rsidRDefault="008E3B3E">
      <w:pPr>
        <w:spacing w:after="0"/>
        <w:rPr>
          <w:rFonts w:asciiTheme="majorHAnsi" w:eastAsiaTheme="majorEastAsia" w:hAnsiTheme="majorHAnsi" w:cstheme="majorBidi"/>
          <w:b/>
          <w:color w:val="000000" w:themeColor="text1"/>
          <w:sz w:val="24"/>
        </w:rPr>
      </w:pPr>
      <w:r>
        <w:rPr>
          <w:rFonts w:asciiTheme="majorHAnsi" w:eastAsiaTheme="majorEastAsia" w:hAnsiTheme="majorHAnsi" w:cstheme="majorBidi"/>
          <w:b/>
          <w:color w:val="000000" w:themeColor="text1"/>
          <w:sz w:val="24"/>
        </w:rPr>
        <w:br w:type="page"/>
      </w:r>
    </w:p>
    <w:p w14:paraId="2D0D9B5A" w14:textId="6F0AAFF4" w:rsidR="00F3401B" w:rsidRDefault="00661CD0" w:rsidP="007257F3">
      <w:pPr>
        <w:pStyle w:val="BodyText"/>
        <w:spacing w:after="0"/>
        <w:contextualSpacing/>
      </w:pPr>
      <w:r w:rsidRPr="0056249C">
        <w:rPr>
          <w:rFonts w:asciiTheme="majorHAnsi" w:eastAsiaTheme="majorEastAsia" w:hAnsiTheme="majorHAnsi" w:cstheme="majorBidi"/>
          <w:b/>
          <w:color w:val="000000" w:themeColor="text1"/>
          <w:sz w:val="24"/>
          <w:szCs w:val="24"/>
        </w:rPr>
        <w:t xml:space="preserve">School </w:t>
      </w:r>
      <w:r w:rsidR="0056249C">
        <w:rPr>
          <w:rFonts w:asciiTheme="majorHAnsi" w:eastAsiaTheme="majorEastAsia" w:hAnsiTheme="majorHAnsi" w:cstheme="majorBidi"/>
          <w:b/>
          <w:color w:val="000000" w:themeColor="text1"/>
          <w:sz w:val="24"/>
          <w:szCs w:val="24"/>
        </w:rPr>
        <w:t>e</w:t>
      </w:r>
      <w:r w:rsidR="00FA7B72" w:rsidRPr="0056249C">
        <w:rPr>
          <w:rFonts w:asciiTheme="majorHAnsi" w:eastAsiaTheme="majorEastAsia" w:hAnsiTheme="majorHAnsi" w:cstheme="majorBidi"/>
          <w:b/>
          <w:color w:val="000000" w:themeColor="text1"/>
          <w:sz w:val="24"/>
          <w:szCs w:val="24"/>
        </w:rPr>
        <w:t xml:space="preserve">nrolment </w:t>
      </w:r>
      <w:r w:rsidR="0056249C">
        <w:rPr>
          <w:rFonts w:asciiTheme="majorHAnsi" w:eastAsiaTheme="majorEastAsia" w:hAnsiTheme="majorHAnsi" w:cstheme="majorBidi"/>
          <w:b/>
          <w:color w:val="000000" w:themeColor="text1"/>
          <w:sz w:val="24"/>
          <w:szCs w:val="24"/>
        </w:rPr>
        <w:t>d</w:t>
      </w:r>
      <w:r w:rsidR="00FA7B72" w:rsidRPr="0056249C">
        <w:rPr>
          <w:rFonts w:asciiTheme="majorHAnsi" w:eastAsiaTheme="majorEastAsia" w:hAnsiTheme="majorHAnsi" w:cstheme="majorBidi"/>
          <w:b/>
          <w:color w:val="000000" w:themeColor="text1"/>
          <w:sz w:val="24"/>
          <w:szCs w:val="24"/>
        </w:rPr>
        <w:t>emand</w:t>
      </w:r>
      <w:r w:rsidR="00FA7B72" w:rsidRPr="003828C1">
        <w:br/>
      </w:r>
      <w:r w:rsidR="0040050E" w:rsidRPr="003828C1">
        <w:t>In 2017, Yarra Ranges had: 10,509</w:t>
      </w:r>
      <w:r w:rsidR="00FA7B72" w:rsidRPr="003828C1">
        <w:t xml:space="preserve"> students attending government primary schools and 6,513 student attending government secondary schools. Overall, 25 per cent of Yarra Range</w:t>
      </w:r>
      <w:r w:rsidR="008E7DF7" w:rsidRPr="003828C1">
        <w:t>s primary school students and 40</w:t>
      </w:r>
      <w:r w:rsidR="00FA7B72" w:rsidRPr="003828C1">
        <w:t xml:space="preserve"> per cent of secondary school students attend Catholic or Independent schools.</w:t>
      </w:r>
    </w:p>
    <w:p w14:paraId="7E0DA562" w14:textId="77777777" w:rsidR="00426ED5" w:rsidRPr="00F3401B" w:rsidRDefault="00426ED5" w:rsidP="007257F3">
      <w:pPr>
        <w:pStyle w:val="BodyText"/>
        <w:spacing w:after="0"/>
        <w:contextualSpacing/>
        <w:rPr>
          <w:rFonts w:asciiTheme="minorHAnsi" w:eastAsia="Times New Roman" w:hAnsiTheme="minorHAnsi" w:cstheme="minorHAnsi"/>
          <w:color w:val="000000"/>
          <w:lang w:eastAsia="en-AU"/>
        </w:rPr>
      </w:pPr>
    </w:p>
    <w:p w14:paraId="6C8E8AB3" w14:textId="77777777" w:rsidR="003828C1" w:rsidRDefault="00EF4476" w:rsidP="007257F3">
      <w:pPr>
        <w:pStyle w:val="BodyText"/>
        <w:keepNext/>
        <w:spacing w:after="0"/>
        <w:contextualSpacing/>
        <w:jc w:val="center"/>
      </w:pPr>
      <w:r w:rsidRPr="007E426F">
        <w:rPr>
          <w:rFonts w:asciiTheme="majorHAnsi" w:eastAsia="Times New Roman" w:hAnsiTheme="majorHAnsi" w:cstheme="majorHAnsi"/>
          <w:color w:val="000000"/>
          <w:lang w:eastAsia="en-AU"/>
        </w:rPr>
        <w:br/>
      </w:r>
      <w:r w:rsidR="00725E9A">
        <w:rPr>
          <w:noProof/>
          <w:lang w:val="en-AU" w:eastAsia="en-AU"/>
        </w:rPr>
        <w:drawing>
          <wp:inline distT="0" distB="0" distL="0" distR="0" wp14:anchorId="6BDFC593" wp14:editId="02AB8833">
            <wp:extent cx="6116320" cy="175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1759585"/>
                    </a:xfrm>
                    <a:prstGeom prst="rect">
                      <a:avLst/>
                    </a:prstGeom>
                  </pic:spPr>
                </pic:pic>
              </a:graphicData>
            </a:graphic>
          </wp:inline>
        </w:drawing>
      </w:r>
    </w:p>
    <w:p w14:paraId="336BD6A9" w14:textId="3C717195" w:rsidR="00725E9A" w:rsidRDefault="003828C1" w:rsidP="007257F3">
      <w:pPr>
        <w:pStyle w:val="Caption"/>
        <w:jc w:val="center"/>
        <w:rPr>
          <w:rFonts w:asciiTheme="majorHAnsi" w:eastAsia="Times New Roman" w:hAnsiTheme="majorHAnsi" w:cstheme="majorHAnsi"/>
          <w:b/>
          <w:bCs/>
          <w:color w:val="000000"/>
          <w:lang w:eastAsia="en-AU"/>
        </w:rPr>
      </w:pPr>
      <w:r>
        <w:t>Schools by sector</w:t>
      </w:r>
    </w:p>
    <w:p w14:paraId="4B16DEF2" w14:textId="77777777" w:rsidR="00E60379" w:rsidRPr="007257F3" w:rsidRDefault="0056249C" w:rsidP="007257F3">
      <w:pPr>
        <w:pStyle w:val="BodyText"/>
      </w:pPr>
      <w:r>
        <w:rPr>
          <w:rFonts w:asciiTheme="minorHAnsi" w:hAnsiTheme="minorHAnsi" w:cstheme="minorBidi"/>
          <w:b/>
          <w:sz w:val="22"/>
          <w:szCs w:val="24"/>
          <w:lang w:eastAsia="en-AU"/>
        </w:rPr>
        <w:t>Higher e</w:t>
      </w:r>
      <w:r w:rsidR="00FA7B72" w:rsidRPr="0056249C">
        <w:rPr>
          <w:rFonts w:asciiTheme="minorHAnsi" w:hAnsiTheme="minorHAnsi" w:cstheme="minorBidi"/>
          <w:b/>
          <w:sz w:val="22"/>
          <w:szCs w:val="24"/>
          <w:lang w:eastAsia="en-AU"/>
        </w:rPr>
        <w:t>ducation</w:t>
      </w:r>
      <w:r w:rsidR="00FA7B72" w:rsidRPr="007257F3">
        <w:br/>
        <w:t>A lower percentage of the Yarra Ranges population engages in tertiary education, as compared to the population in Greater Melbourne (Australian Census, 2016). A very low level of the population attends university (10.9 per cent of residents compared to 17.8 per cent of residents across Victoria), but a slightly above average level of residents attend TAFE or equivalents (7.2 per cent of residents compared to 5.7 per cent of residents across Victoria) (Yarra Ranges Council, 2016). In 2017, the percentage of students</w:t>
      </w:r>
      <w:r w:rsidR="000028F3" w:rsidRPr="007257F3">
        <w:t xml:space="preserve"> across Lilydale and Upper Yarra Schools</w:t>
      </w:r>
      <w:r w:rsidR="00FA7B72" w:rsidRPr="007257F3">
        <w:t xml:space="preserve"> applying for tertiary places ranged from 54 per cent to 93 per ce</w:t>
      </w:r>
      <w:r w:rsidR="00D94437">
        <w:t>nt</w:t>
      </w:r>
      <w:r w:rsidR="00FA7B72" w:rsidRPr="0056249C">
        <w:t>.</w:t>
      </w:r>
      <w:r w:rsidR="00E60379" w:rsidRPr="0056249C">
        <w:t xml:space="preserve"> </w:t>
      </w:r>
    </w:p>
    <w:p w14:paraId="4773C3AE" w14:textId="47B8DE4B" w:rsidR="00F3401B" w:rsidRDefault="00E60379" w:rsidP="007257F3">
      <w:pPr>
        <w:pStyle w:val="BodyText"/>
      </w:pPr>
      <w:r w:rsidRPr="007257F3">
        <w:t>Vocational and higher education in the Yarra Valley was revived in 2015, when Box Hill Institute</w:t>
      </w:r>
      <w:r w:rsidR="00175BB3" w:rsidRPr="007257F3">
        <w:t xml:space="preserve"> (BHI)</w:t>
      </w:r>
      <w:r w:rsidRPr="007257F3">
        <w:t xml:space="preserve"> – in partnership with Deakin University and William Angliss, opened a Lilydale campus. This is the only higher education institution in the area and offers Graduate Diplomas, Bachelor Degrees, Associate Degrees, Diplomas and Certificates (all levels).</w:t>
      </w:r>
    </w:p>
    <w:p w14:paraId="7B87B144" w14:textId="77777777" w:rsidR="008E3B3E" w:rsidRDefault="008E3B3E" w:rsidP="008E3B3E">
      <w:pPr>
        <w:pStyle w:val="ESBodyText"/>
        <w:spacing w:after="0" w:line="276" w:lineRule="auto"/>
        <w:rPr>
          <w:rStyle w:val="BodyTextChar"/>
        </w:rPr>
      </w:pPr>
    </w:p>
    <w:p w14:paraId="3F26B4EA" w14:textId="08D06593" w:rsidR="00F3401B" w:rsidRDefault="00EB4D8F" w:rsidP="007257F3">
      <w:pPr>
        <w:pStyle w:val="BodyText"/>
      </w:pPr>
      <w:r w:rsidRPr="0056249C">
        <w:rPr>
          <w:rFonts w:asciiTheme="minorHAnsi" w:hAnsiTheme="minorHAnsi" w:cstheme="minorBidi"/>
          <w:b/>
          <w:sz w:val="22"/>
          <w:szCs w:val="24"/>
          <w:lang w:eastAsia="en-AU"/>
        </w:rPr>
        <w:t xml:space="preserve">Industry </w:t>
      </w:r>
      <w:r w:rsidRPr="007257F3">
        <w:br/>
        <w:t xml:space="preserve">The largest industries in the Yarra Ranges </w:t>
      </w:r>
      <w:r w:rsidR="004C6123" w:rsidRPr="007257F3">
        <w:t xml:space="preserve">offering </w:t>
      </w:r>
      <w:r w:rsidRPr="007257F3">
        <w:t xml:space="preserve">the highest number of jobs </w:t>
      </w:r>
      <w:r w:rsidR="00DD35E7" w:rsidRPr="007257F3">
        <w:t>include</w:t>
      </w:r>
      <w:r w:rsidRPr="007257F3">
        <w:t xml:space="preserve"> retail trade, manufacturing, and education and training. Construction, healthcare and social assistance, and tourism are a</w:t>
      </w:r>
      <w:r w:rsidR="004C6123" w:rsidRPr="007257F3">
        <w:t xml:space="preserve">lso significant industry areas (Yarra Ranges Council, 2017). </w:t>
      </w:r>
      <w:r w:rsidRPr="007257F3">
        <w:t>Manufacturing, one of the area’s main industries, is likely to decrease in the coming years as a result of productivity increases and international competition, particularly in labour intensive industries (</w:t>
      </w:r>
      <w:r w:rsidR="0013457E" w:rsidRPr="007257F3">
        <w:t>Outer East Local Learning and Employment Network, 2017</w:t>
      </w:r>
      <w:r w:rsidRPr="007257F3">
        <w:t>).</w:t>
      </w:r>
      <w:r w:rsidR="004C6123" w:rsidRPr="007257F3">
        <w:t xml:space="preserve"> Still, </w:t>
      </w:r>
      <w:r w:rsidR="00C610E1" w:rsidRPr="007257F3">
        <w:t>the manufacturing sector may be able to develop</w:t>
      </w:r>
      <w:r w:rsidR="004C6123" w:rsidRPr="007257F3">
        <w:t xml:space="preserve"> in line wit</w:t>
      </w:r>
      <w:r w:rsidR="00C610E1" w:rsidRPr="007257F3">
        <w:t xml:space="preserve">h the area’s food and fibre industries, and the </w:t>
      </w:r>
      <w:r w:rsidR="004C6123" w:rsidRPr="007257F3">
        <w:t>Yarra Ranges</w:t>
      </w:r>
      <w:r w:rsidR="00C610E1" w:rsidRPr="007257F3">
        <w:t xml:space="preserve">’ significant agriculture activities, </w:t>
      </w:r>
      <w:r w:rsidR="004C6123" w:rsidRPr="007257F3">
        <w:t>espec</w:t>
      </w:r>
      <w:r w:rsidR="00C610E1" w:rsidRPr="007257F3">
        <w:t xml:space="preserve">ially given their </w:t>
      </w:r>
      <w:r w:rsidR="004C6123" w:rsidRPr="007257F3">
        <w:t>visibility i</w:t>
      </w:r>
      <w:r w:rsidR="00C610E1" w:rsidRPr="007257F3">
        <w:t xml:space="preserve">n the physical landscape and </w:t>
      </w:r>
      <w:r w:rsidR="004C6123" w:rsidRPr="007257F3">
        <w:t xml:space="preserve">role as a tourism attractor for visitors to Melbourne’s east. </w:t>
      </w:r>
    </w:p>
    <w:p w14:paraId="5D477E29" w14:textId="77777777" w:rsidR="008E3B3E" w:rsidRDefault="008E3B3E" w:rsidP="008E3B3E">
      <w:pPr>
        <w:pStyle w:val="ESBodyText"/>
        <w:spacing w:after="0" w:line="276" w:lineRule="auto"/>
        <w:rPr>
          <w:rStyle w:val="BodyTextChar"/>
        </w:rPr>
      </w:pPr>
    </w:p>
    <w:p w14:paraId="4AF75285" w14:textId="77777777" w:rsidR="00495EF2" w:rsidRPr="007257F3" w:rsidRDefault="00FA7B72" w:rsidP="007257F3">
      <w:pPr>
        <w:pStyle w:val="BodyText"/>
      </w:pPr>
      <w:r w:rsidRPr="0056249C">
        <w:rPr>
          <w:rFonts w:asciiTheme="minorHAnsi" w:hAnsiTheme="minorHAnsi" w:cstheme="minorBidi"/>
          <w:b/>
          <w:sz w:val="22"/>
          <w:szCs w:val="24"/>
          <w:lang w:eastAsia="en-AU"/>
        </w:rPr>
        <w:t xml:space="preserve">Employment </w:t>
      </w:r>
      <w:r w:rsidRPr="007257F3">
        <w:br/>
      </w:r>
      <w:r w:rsidR="00DC507E" w:rsidRPr="007257F3">
        <w:t>E</w:t>
      </w:r>
      <w:r w:rsidRPr="007257F3">
        <w:t xml:space="preserve">mployment varies immensely within Yarra Ranges. In December 2016, Yarra Ranges’ unemployment rate was approximately five per cent, below the Victorian average of six per cent. The youth unemployment rate was more than double, at nine and a half per cent (Australian Bureau of Statistics Labour Data, 2016). Unemployment is much higher in the Upper Yarra Valley compared to the whole of Yarra Ranges. </w:t>
      </w:r>
      <w:r w:rsidR="00EB4D8F" w:rsidRPr="007257F3">
        <w:t xml:space="preserve">Yarra Ranges offers </w:t>
      </w:r>
      <w:r w:rsidR="00DD35E7" w:rsidRPr="007257F3">
        <w:t>approximately</w:t>
      </w:r>
      <w:r w:rsidR="00EB4D8F" w:rsidRPr="007257F3">
        <w:t xml:space="preserve"> 36,000 jobs across the municipality</w:t>
      </w:r>
      <w:r w:rsidR="008C0B69" w:rsidRPr="007257F3">
        <w:t xml:space="preserve">. The main issue facing Yarra Ranges is underemployment where highly skilled people are working in low skill jobs.  This is caused by a number of factors including access to transport, </w:t>
      </w:r>
      <w:r w:rsidR="00C610E1" w:rsidRPr="007257F3">
        <w:t>isolation</w:t>
      </w:r>
      <w:r w:rsidR="008C0B69" w:rsidRPr="007257F3">
        <w:t xml:space="preserve"> and suitable locally based jobs.</w:t>
      </w:r>
    </w:p>
    <w:p w14:paraId="7398EEE4" w14:textId="77777777" w:rsidR="00EC72C4" w:rsidRDefault="00934438" w:rsidP="00F3401B">
      <w:pPr>
        <w:pStyle w:val="Heading2"/>
        <w:spacing w:before="0" w:after="0" w:line="276" w:lineRule="auto"/>
        <w:rPr>
          <w:rFonts w:asciiTheme="minorHAnsi" w:eastAsia="Times New Roman" w:hAnsiTheme="minorHAnsi" w:cstheme="minorHAnsi"/>
          <w:caps w:val="0"/>
          <w:color w:val="000000"/>
          <w:sz w:val="20"/>
          <w:szCs w:val="20"/>
          <w:lang w:eastAsia="en-AU"/>
        </w:rPr>
      </w:pPr>
      <w:bookmarkStart w:id="57" w:name="_Toc505353513"/>
      <w:bookmarkStart w:id="58" w:name="_Toc508120315"/>
      <w:bookmarkStart w:id="59" w:name="_Toc508286177"/>
      <w:bookmarkStart w:id="60" w:name="_Toc511813807"/>
      <w:r w:rsidRPr="003A746A">
        <w:t>Education providers and partners</w:t>
      </w:r>
      <w:bookmarkEnd w:id="57"/>
      <w:bookmarkEnd w:id="58"/>
      <w:bookmarkEnd w:id="59"/>
      <w:bookmarkEnd w:id="60"/>
      <w:r w:rsidR="003E1E71">
        <w:br/>
      </w:r>
    </w:p>
    <w:p w14:paraId="4D11A7C6" w14:textId="3B0D9616" w:rsidR="00934438" w:rsidRPr="00EC72C4" w:rsidRDefault="00096BAA" w:rsidP="00EC72C4">
      <w:pPr>
        <w:spacing w:after="0" w:line="276" w:lineRule="auto"/>
        <w:rPr>
          <w:sz w:val="20"/>
          <w:szCs w:val="20"/>
          <w:lang w:val="en-US"/>
        </w:rPr>
      </w:pPr>
      <w:r w:rsidRPr="0039163F">
        <w:rPr>
          <w:b/>
          <w:lang w:eastAsia="en-AU"/>
        </w:rPr>
        <w:t>Secondary Schools</w:t>
      </w:r>
      <w:r w:rsidRPr="0039163F">
        <w:rPr>
          <w:b/>
        </w:rPr>
        <w:t xml:space="preserve"> </w:t>
      </w:r>
      <w:r w:rsidR="003E1E71" w:rsidRPr="0039163F">
        <w:rPr>
          <w:b/>
        </w:rPr>
        <w:br/>
      </w:r>
      <w:r w:rsidR="005E2BE7" w:rsidRPr="00EC72C4">
        <w:rPr>
          <w:sz w:val="20"/>
          <w:szCs w:val="20"/>
          <w:lang w:val="en-US"/>
        </w:rPr>
        <w:t xml:space="preserve">The following table provides a profile of the secondary schools </w:t>
      </w:r>
      <w:r w:rsidR="00163A74" w:rsidRPr="00EC72C4">
        <w:rPr>
          <w:sz w:val="20"/>
          <w:szCs w:val="20"/>
          <w:lang w:val="en-US"/>
        </w:rPr>
        <w:t xml:space="preserve">directly </w:t>
      </w:r>
      <w:r w:rsidR="005E2BE7" w:rsidRPr="00EC72C4">
        <w:rPr>
          <w:sz w:val="20"/>
          <w:szCs w:val="20"/>
          <w:lang w:val="en-US"/>
        </w:rPr>
        <w:t>involved in the Plan:</w:t>
      </w:r>
    </w:p>
    <w:tbl>
      <w:tblPr>
        <w:tblStyle w:val="TableGrid"/>
        <w:tblW w:w="0" w:type="auto"/>
        <w:tblLook w:val="04A0" w:firstRow="1" w:lastRow="0" w:firstColumn="1" w:lastColumn="0" w:noHBand="0" w:noVBand="1"/>
      </w:tblPr>
      <w:tblGrid>
        <w:gridCol w:w="2405"/>
        <w:gridCol w:w="2405"/>
        <w:gridCol w:w="2406"/>
        <w:gridCol w:w="2406"/>
      </w:tblGrid>
      <w:tr w:rsidR="00781DDE" w14:paraId="0A827CBB" w14:textId="77777777" w:rsidTr="00781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4AFE2F" w14:textId="77777777" w:rsidR="00781DDE" w:rsidRPr="00163A74" w:rsidRDefault="00F01FA7" w:rsidP="00F3401B">
            <w:pPr>
              <w:pStyle w:val="BodyText"/>
              <w:spacing w:after="0"/>
              <w:contextualSpacing/>
              <w:rPr>
                <w:rFonts w:asciiTheme="minorHAnsi" w:eastAsia="Times New Roman" w:hAnsiTheme="minorHAnsi" w:cstheme="minorHAnsi"/>
                <w:lang w:eastAsia="en-AU"/>
              </w:rPr>
            </w:pPr>
            <w:r w:rsidRPr="00163A74">
              <w:rPr>
                <w:rFonts w:asciiTheme="minorHAnsi" w:eastAsia="Times New Roman" w:hAnsiTheme="minorHAnsi" w:cstheme="minorHAnsi"/>
                <w:lang w:eastAsia="en-AU"/>
              </w:rPr>
              <w:t xml:space="preserve">Education Plan </w:t>
            </w:r>
            <w:r w:rsidR="00781DDE" w:rsidRPr="00163A74">
              <w:rPr>
                <w:rFonts w:asciiTheme="minorHAnsi" w:eastAsia="Times New Roman" w:hAnsiTheme="minorHAnsi" w:cstheme="minorHAnsi"/>
                <w:lang w:eastAsia="en-AU"/>
              </w:rPr>
              <w:t>Schools</w:t>
            </w:r>
          </w:p>
        </w:tc>
        <w:tc>
          <w:tcPr>
            <w:tcW w:w="2405" w:type="dxa"/>
          </w:tcPr>
          <w:p w14:paraId="4E063CE5" w14:textId="77777777" w:rsidR="00781DDE" w:rsidRPr="00163A74" w:rsidRDefault="00781DDE" w:rsidP="00F3401B">
            <w:pPr>
              <w:pStyle w:val="BodyText"/>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163A74">
              <w:rPr>
                <w:rFonts w:asciiTheme="minorHAnsi" w:eastAsia="Times New Roman" w:hAnsiTheme="minorHAnsi" w:cstheme="minorHAnsi"/>
                <w:lang w:eastAsia="en-AU"/>
              </w:rPr>
              <w:t>Lilydale Heights College</w:t>
            </w:r>
          </w:p>
        </w:tc>
        <w:tc>
          <w:tcPr>
            <w:tcW w:w="2406" w:type="dxa"/>
          </w:tcPr>
          <w:p w14:paraId="605B05B7" w14:textId="77777777" w:rsidR="00781DDE" w:rsidRPr="00163A74" w:rsidRDefault="00781DDE" w:rsidP="00F3401B">
            <w:pPr>
              <w:pStyle w:val="BodyText"/>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163A74">
              <w:rPr>
                <w:rFonts w:asciiTheme="minorHAnsi" w:eastAsia="Times New Roman" w:hAnsiTheme="minorHAnsi" w:cstheme="minorHAnsi"/>
                <w:lang w:eastAsia="en-AU"/>
              </w:rPr>
              <w:t>Lilydale High School</w:t>
            </w:r>
          </w:p>
        </w:tc>
        <w:tc>
          <w:tcPr>
            <w:tcW w:w="2406" w:type="dxa"/>
          </w:tcPr>
          <w:p w14:paraId="1EF7263C" w14:textId="77777777" w:rsidR="00781DDE" w:rsidRPr="00163A74" w:rsidRDefault="00781DDE" w:rsidP="00F3401B">
            <w:pPr>
              <w:pStyle w:val="BodyText"/>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AU"/>
              </w:rPr>
            </w:pPr>
            <w:r w:rsidRPr="00163A74">
              <w:rPr>
                <w:rFonts w:asciiTheme="minorHAnsi" w:eastAsia="Times New Roman" w:hAnsiTheme="minorHAnsi" w:cstheme="minorHAnsi"/>
                <w:lang w:eastAsia="en-AU"/>
              </w:rPr>
              <w:t>Upper Yarra Secondary College</w:t>
            </w:r>
          </w:p>
        </w:tc>
      </w:tr>
      <w:tr w:rsidR="00781DDE" w14:paraId="4896D0D4" w14:textId="77777777" w:rsidTr="00781DDE">
        <w:tc>
          <w:tcPr>
            <w:cnfStyle w:val="001000000000" w:firstRow="0" w:lastRow="0" w:firstColumn="1" w:lastColumn="0" w:oddVBand="0" w:evenVBand="0" w:oddHBand="0" w:evenHBand="0" w:firstRowFirstColumn="0" w:firstRowLastColumn="0" w:lastRowFirstColumn="0" w:lastRowLastColumn="0"/>
            <w:tcW w:w="2405" w:type="dxa"/>
          </w:tcPr>
          <w:p w14:paraId="4AF7B680" w14:textId="77777777" w:rsidR="00781DDE" w:rsidRPr="00CD24E5" w:rsidRDefault="00CD24E5" w:rsidP="00F3401B">
            <w:pPr>
              <w:pStyle w:val="BodyText"/>
              <w:spacing w:after="0"/>
              <w:contextualSpacing/>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Total Students</w:t>
            </w:r>
          </w:p>
        </w:tc>
        <w:tc>
          <w:tcPr>
            <w:tcW w:w="2405" w:type="dxa"/>
          </w:tcPr>
          <w:p w14:paraId="1C21188E" w14:textId="77777777" w:rsidR="00F01FA7" w:rsidRPr="00F01FA7" w:rsidRDefault="00F01FA7" w:rsidP="00F3401B">
            <w:pPr>
              <w:spacing w:after="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F01FA7">
              <w:rPr>
                <w:rFonts w:eastAsia="Times New Roman" w:cstheme="minorHAnsi"/>
                <w:color w:val="000000"/>
                <w:sz w:val="20"/>
                <w:szCs w:val="20"/>
                <w:lang w:eastAsia="en-AU"/>
              </w:rPr>
              <w:t>470</w:t>
            </w:r>
          </w:p>
          <w:p w14:paraId="3CB7C113" w14:textId="77777777" w:rsidR="00781DDE" w:rsidRPr="00F01FA7" w:rsidRDefault="00781DDE"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p>
        </w:tc>
        <w:tc>
          <w:tcPr>
            <w:tcW w:w="2406" w:type="dxa"/>
          </w:tcPr>
          <w:p w14:paraId="7076C64C" w14:textId="77777777" w:rsidR="00781DDE"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1,811</w:t>
            </w:r>
          </w:p>
        </w:tc>
        <w:tc>
          <w:tcPr>
            <w:tcW w:w="2406" w:type="dxa"/>
          </w:tcPr>
          <w:p w14:paraId="17A24DFE" w14:textId="77777777" w:rsidR="00781DDE"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525</w:t>
            </w:r>
          </w:p>
        </w:tc>
      </w:tr>
      <w:tr w:rsidR="00781DDE" w14:paraId="1913BDAF" w14:textId="77777777" w:rsidTr="00163A74">
        <w:trPr>
          <w:trHeight w:val="465"/>
        </w:trPr>
        <w:tc>
          <w:tcPr>
            <w:cnfStyle w:val="001000000000" w:firstRow="0" w:lastRow="0" w:firstColumn="1" w:lastColumn="0" w:oddVBand="0" w:evenVBand="0" w:oddHBand="0" w:evenHBand="0" w:firstRowFirstColumn="0" w:firstRowLastColumn="0" w:lastRowFirstColumn="0" w:lastRowLastColumn="0"/>
            <w:tcW w:w="2405" w:type="dxa"/>
          </w:tcPr>
          <w:p w14:paraId="5CD640C3" w14:textId="77777777" w:rsidR="00781DDE" w:rsidRPr="00CD24E5" w:rsidRDefault="00CD24E5" w:rsidP="00F3401B">
            <w:pPr>
              <w:pStyle w:val="BodyText"/>
              <w:spacing w:after="0"/>
              <w:contextualSpacing/>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Total FTE teaching staff</w:t>
            </w:r>
          </w:p>
        </w:tc>
        <w:tc>
          <w:tcPr>
            <w:tcW w:w="2405" w:type="dxa"/>
          </w:tcPr>
          <w:p w14:paraId="227F5A53" w14:textId="77777777" w:rsidR="00781DDE"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36.8</w:t>
            </w:r>
          </w:p>
        </w:tc>
        <w:tc>
          <w:tcPr>
            <w:tcW w:w="2406" w:type="dxa"/>
          </w:tcPr>
          <w:p w14:paraId="0AB8E1B2" w14:textId="77777777" w:rsidR="00781DDE"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136.1</w:t>
            </w:r>
          </w:p>
        </w:tc>
        <w:tc>
          <w:tcPr>
            <w:tcW w:w="2406" w:type="dxa"/>
          </w:tcPr>
          <w:p w14:paraId="71B71E56" w14:textId="77777777" w:rsidR="00781DDE"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40.5</w:t>
            </w:r>
          </w:p>
        </w:tc>
      </w:tr>
      <w:tr w:rsidR="00F01FA7" w14:paraId="757C3B68" w14:textId="77777777" w:rsidTr="00781DDE">
        <w:tc>
          <w:tcPr>
            <w:cnfStyle w:val="001000000000" w:firstRow="0" w:lastRow="0" w:firstColumn="1" w:lastColumn="0" w:oddVBand="0" w:evenVBand="0" w:oddHBand="0" w:evenHBand="0" w:firstRowFirstColumn="0" w:firstRowLastColumn="0" w:lastRowFirstColumn="0" w:lastRowLastColumn="0"/>
            <w:tcW w:w="2405" w:type="dxa"/>
          </w:tcPr>
          <w:p w14:paraId="47BB0D71" w14:textId="77777777" w:rsidR="00F01FA7" w:rsidRDefault="00F01FA7" w:rsidP="00F3401B">
            <w:pPr>
              <w:pStyle w:val="BodyText"/>
              <w:spacing w:after="0"/>
              <w:contextualSpacing/>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SFOE Index</w:t>
            </w:r>
          </w:p>
        </w:tc>
        <w:tc>
          <w:tcPr>
            <w:tcW w:w="2405" w:type="dxa"/>
          </w:tcPr>
          <w:p w14:paraId="6DFF9149" w14:textId="77777777" w:rsidR="00F01FA7"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F01FA7">
              <w:rPr>
                <w:rFonts w:asciiTheme="minorHAnsi" w:eastAsia="Times New Roman" w:hAnsiTheme="minorHAnsi" w:cstheme="minorHAnsi"/>
                <w:color w:val="000000"/>
                <w:lang w:eastAsia="en-AU"/>
              </w:rPr>
              <w:t>0.4926</w:t>
            </w:r>
          </w:p>
        </w:tc>
        <w:tc>
          <w:tcPr>
            <w:tcW w:w="2406" w:type="dxa"/>
          </w:tcPr>
          <w:p w14:paraId="00758EF7" w14:textId="77777777" w:rsidR="00F01FA7" w:rsidRPr="00F01FA7" w:rsidRDefault="00F01FA7"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F01FA7">
              <w:rPr>
                <w:rFonts w:asciiTheme="minorHAnsi" w:eastAsia="Times New Roman" w:hAnsiTheme="minorHAnsi" w:cstheme="minorHAnsi"/>
                <w:color w:val="000000"/>
                <w:lang w:eastAsia="en-AU"/>
              </w:rPr>
              <w:t>0.4179</w:t>
            </w:r>
          </w:p>
        </w:tc>
        <w:tc>
          <w:tcPr>
            <w:tcW w:w="2406" w:type="dxa"/>
          </w:tcPr>
          <w:p w14:paraId="38FA4D82" w14:textId="77777777" w:rsidR="00F01FA7" w:rsidRPr="00F01FA7" w:rsidRDefault="0075754C"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sidRPr="0075754C">
              <w:rPr>
                <w:rFonts w:asciiTheme="minorHAnsi" w:eastAsia="Times New Roman" w:hAnsiTheme="minorHAnsi" w:cstheme="minorHAnsi"/>
                <w:color w:val="000000"/>
                <w:lang w:eastAsia="en-AU"/>
              </w:rPr>
              <w:t>0.5768</w:t>
            </w:r>
          </w:p>
        </w:tc>
      </w:tr>
      <w:tr w:rsidR="00163A74" w14:paraId="5C94FAE6" w14:textId="77777777" w:rsidTr="00781DDE">
        <w:tc>
          <w:tcPr>
            <w:cnfStyle w:val="001000000000" w:firstRow="0" w:lastRow="0" w:firstColumn="1" w:lastColumn="0" w:oddVBand="0" w:evenVBand="0" w:oddHBand="0" w:evenHBand="0" w:firstRowFirstColumn="0" w:firstRowLastColumn="0" w:lastRowFirstColumn="0" w:lastRowLastColumn="0"/>
            <w:tcW w:w="2405" w:type="dxa"/>
          </w:tcPr>
          <w:p w14:paraId="39FFFF84" w14:textId="7C599D7F" w:rsidR="00163A74" w:rsidRDefault="00163A74" w:rsidP="00F3401B">
            <w:pPr>
              <w:pStyle w:val="BodyText"/>
              <w:spacing w:after="0"/>
              <w:contextualSpacing/>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School </w:t>
            </w:r>
            <w:r w:rsidR="007415C7">
              <w:rPr>
                <w:rFonts w:asciiTheme="minorHAnsi" w:eastAsia="Times New Roman" w:hAnsiTheme="minorHAnsi" w:cstheme="minorHAnsi"/>
                <w:color w:val="000000"/>
                <w:lang w:eastAsia="en-AU"/>
              </w:rPr>
              <w:t>‘</w:t>
            </w:r>
            <w:r>
              <w:rPr>
                <w:rFonts w:asciiTheme="minorHAnsi" w:eastAsia="Times New Roman" w:hAnsiTheme="minorHAnsi" w:cstheme="minorHAnsi"/>
                <w:color w:val="000000"/>
                <w:lang w:eastAsia="en-AU"/>
              </w:rPr>
              <w:t>Identity</w:t>
            </w:r>
            <w:r w:rsidR="007415C7">
              <w:rPr>
                <w:rFonts w:asciiTheme="minorHAnsi" w:eastAsia="Times New Roman" w:hAnsiTheme="minorHAnsi" w:cstheme="minorHAnsi"/>
                <w:color w:val="000000"/>
                <w:lang w:eastAsia="en-AU"/>
              </w:rPr>
              <w:t>’</w:t>
            </w:r>
          </w:p>
        </w:tc>
        <w:tc>
          <w:tcPr>
            <w:tcW w:w="2405" w:type="dxa"/>
          </w:tcPr>
          <w:p w14:paraId="2CFA32D0" w14:textId="77777777" w:rsidR="00163A74" w:rsidRPr="0075754C" w:rsidRDefault="00163A74"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Sustainability</w:t>
            </w:r>
          </w:p>
        </w:tc>
        <w:tc>
          <w:tcPr>
            <w:tcW w:w="2406" w:type="dxa"/>
          </w:tcPr>
          <w:p w14:paraId="157C1076" w14:textId="77777777" w:rsidR="00163A74" w:rsidRPr="0075754C" w:rsidRDefault="00163A74"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Zoology</w:t>
            </w:r>
          </w:p>
        </w:tc>
        <w:tc>
          <w:tcPr>
            <w:tcW w:w="2406" w:type="dxa"/>
          </w:tcPr>
          <w:p w14:paraId="53902980" w14:textId="77777777" w:rsidR="00163A74" w:rsidRPr="0075754C" w:rsidRDefault="00163A74" w:rsidP="00F3401B">
            <w:pPr>
              <w:pStyle w:val="BodyText"/>
              <w:spacing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Outdoor Environment</w:t>
            </w:r>
          </w:p>
        </w:tc>
      </w:tr>
    </w:tbl>
    <w:p w14:paraId="062B8B01" w14:textId="323F50ED" w:rsidR="0067146C" w:rsidRPr="00B03860" w:rsidRDefault="00915B41" w:rsidP="008E3B3E">
      <w:pPr>
        <w:pStyle w:val="BodyText"/>
        <w:spacing w:after="0"/>
        <w:contextualSpacing/>
        <w:rPr>
          <w:rFonts w:asciiTheme="minorHAnsi" w:eastAsia="Times New Roman" w:hAnsiTheme="minorHAnsi" w:cstheme="minorHAnsi"/>
          <w:color w:val="000000"/>
          <w:lang w:eastAsia="en-AU"/>
        </w:rPr>
      </w:pPr>
      <w:r>
        <w:rPr>
          <w:rFonts w:asciiTheme="minorHAnsi" w:eastAsia="Times New Roman" w:hAnsiTheme="minorHAnsi" w:cstheme="minorHAnsi"/>
          <w:i/>
          <w:color w:val="000000"/>
          <w:lang w:eastAsia="en-AU"/>
        </w:rPr>
        <w:br/>
      </w:r>
      <w:r w:rsidR="001B7251" w:rsidRPr="00305A43">
        <w:t xml:space="preserve">While this </w:t>
      </w:r>
      <w:r w:rsidR="001405B9" w:rsidRPr="00305A43">
        <w:t>Plan is primarily focus</w:t>
      </w:r>
      <w:r w:rsidR="001B7251" w:rsidRPr="00305A43">
        <w:t>ed on three local secondary schools</w:t>
      </w:r>
      <w:r w:rsidR="000028F3" w:rsidRPr="00305A43">
        <w:t>,</w:t>
      </w:r>
      <w:r w:rsidR="001B7251" w:rsidRPr="00305A43">
        <w:t xml:space="preserve"> there are another three local secondary schools that also </w:t>
      </w:r>
      <w:r w:rsidR="005D7526" w:rsidRPr="00305A43">
        <w:t xml:space="preserve">stand to </w:t>
      </w:r>
      <w:r w:rsidR="001B7251" w:rsidRPr="00305A43">
        <w:t>benefit from t</w:t>
      </w:r>
      <w:r w:rsidR="000028F3" w:rsidRPr="00305A43">
        <w:t xml:space="preserve">he development of the Plan. </w:t>
      </w:r>
      <w:r w:rsidR="001B7251" w:rsidRPr="00305A43">
        <w:t xml:space="preserve">They </w:t>
      </w:r>
      <w:r w:rsidR="00DD35E7" w:rsidRPr="00305A43">
        <w:t>are</w:t>
      </w:r>
      <w:r w:rsidR="001B7251" w:rsidRPr="00305A43">
        <w:t xml:space="preserve"> Healesville High School, Mooroolbark Secondary College and Yarra Hills Secondary College.</w:t>
      </w:r>
      <w:r w:rsidR="005D7526" w:rsidRPr="00305A43">
        <w:t xml:space="preserve">  </w:t>
      </w:r>
      <w:r w:rsidR="004E7470" w:rsidRPr="00305A43">
        <w:t>There is an existing strong culture of partnership and co-operation between these six secondary schools; they</w:t>
      </w:r>
      <w:r w:rsidR="000028F3" w:rsidRPr="00305A43">
        <w:t xml:space="preserve"> are</w:t>
      </w:r>
      <w:r w:rsidR="004E7470" w:rsidRPr="00305A43">
        <w:t xml:space="preserve"> already</w:t>
      </w:r>
      <w:r w:rsidR="00175BB3" w:rsidRPr="00305A43">
        <w:t xml:space="preserve"> </w:t>
      </w:r>
      <w:r w:rsidR="001B7251" w:rsidRPr="00305A43">
        <w:t>collaborating on VCE teacher networks and the Y</w:t>
      </w:r>
      <w:r w:rsidR="00D0161A">
        <w:t>arra Valley VET</w:t>
      </w:r>
      <w:r w:rsidR="004E7470" w:rsidRPr="00305A43">
        <w:t xml:space="preserve"> Cluster,</w:t>
      </w:r>
      <w:r w:rsidR="000028F3" w:rsidRPr="00305A43">
        <w:t xml:space="preserve"> and </w:t>
      </w:r>
      <w:r w:rsidR="001B7251" w:rsidRPr="00305A43">
        <w:t>are all partners of the Yarra Ranges Tech School.</w:t>
      </w:r>
      <w:r w:rsidR="005D7526" w:rsidRPr="00305A43">
        <w:t xml:space="preserve">  In addition, the</w:t>
      </w:r>
      <w:r w:rsidR="00175BB3" w:rsidRPr="00305A43">
        <w:t xml:space="preserve"> schools are </w:t>
      </w:r>
      <w:r w:rsidR="004F0407" w:rsidRPr="00305A43">
        <w:t>participating</w:t>
      </w:r>
      <w:r w:rsidR="005D7526" w:rsidRPr="00305A43">
        <w:t xml:space="preserve"> in the P</w:t>
      </w:r>
      <w:r w:rsidR="00175BB3" w:rsidRPr="00305A43">
        <w:t>rofessional Learning Communities</w:t>
      </w:r>
      <w:r w:rsidR="000E5D1F">
        <w:t xml:space="preserve"> (PLC)</w:t>
      </w:r>
      <w:r w:rsidR="00175BB3" w:rsidRPr="00305A43">
        <w:t xml:space="preserve"> </w:t>
      </w:r>
      <w:r w:rsidR="005D7526" w:rsidRPr="00305A43">
        <w:t>initiative in 2018 and have been working together as part of a secondary school literacy network for over two years.</w:t>
      </w:r>
      <w:r w:rsidR="001B05CB">
        <w:t xml:space="preserve"> </w:t>
      </w:r>
      <w:r w:rsidR="0067146C" w:rsidRPr="00B03860">
        <w:rPr>
          <w:rFonts w:asciiTheme="minorHAnsi" w:eastAsia="Times New Roman" w:hAnsiTheme="minorHAnsi" w:cstheme="minorHAnsi"/>
          <w:color w:val="000000"/>
          <w:lang w:eastAsia="en-AU"/>
        </w:rPr>
        <w:t xml:space="preserve">The following map is a context analysis of the environment in which the six secondary schools operate. </w:t>
      </w:r>
    </w:p>
    <w:p w14:paraId="23AA4890" w14:textId="77777777" w:rsidR="008E3B3E" w:rsidRDefault="008E3B3E" w:rsidP="00B03860">
      <w:pPr>
        <w:pStyle w:val="BodyText"/>
        <w:spacing w:before="240"/>
        <w:contextualSpacing/>
        <w:rPr>
          <w:rFonts w:asciiTheme="majorHAnsi" w:hAnsiTheme="majorHAnsi" w:cstheme="majorHAnsi"/>
          <w:noProof/>
          <w:lang w:val="en-AU" w:eastAsia="en-AU"/>
        </w:rPr>
      </w:pPr>
    </w:p>
    <w:p w14:paraId="47D00339" w14:textId="77777777" w:rsidR="008E3B3E" w:rsidRDefault="008E3B3E" w:rsidP="00B03860">
      <w:pPr>
        <w:pStyle w:val="BodyText"/>
        <w:spacing w:before="240"/>
        <w:contextualSpacing/>
        <w:rPr>
          <w:rFonts w:asciiTheme="majorHAnsi" w:hAnsiTheme="majorHAnsi" w:cstheme="majorHAnsi"/>
          <w:noProof/>
          <w:lang w:val="en-AU" w:eastAsia="en-AU"/>
        </w:rPr>
      </w:pPr>
    </w:p>
    <w:p w14:paraId="4F805983" w14:textId="43D46FC0" w:rsidR="001405B9" w:rsidRPr="007E426F" w:rsidRDefault="008E3B3E" w:rsidP="00B03860">
      <w:pPr>
        <w:pStyle w:val="BodyText"/>
        <w:spacing w:before="240"/>
        <w:contextualSpacing/>
        <w:rPr>
          <w:rFonts w:asciiTheme="majorHAnsi" w:eastAsia="Times New Roman" w:hAnsiTheme="majorHAnsi" w:cstheme="majorHAnsi"/>
          <w:iCs/>
          <w:color w:val="000000"/>
          <w:lang w:eastAsia="en-AU"/>
        </w:rPr>
      </w:pPr>
      <w:r w:rsidRPr="007E426F">
        <w:rPr>
          <w:rFonts w:asciiTheme="majorHAnsi" w:hAnsiTheme="majorHAnsi" w:cstheme="majorHAnsi"/>
          <w:noProof/>
          <w:lang w:val="en-AU" w:eastAsia="en-AU"/>
        </w:rPr>
        <w:drawing>
          <wp:inline distT="0" distB="0" distL="0" distR="0" wp14:anchorId="4817FBF7" wp14:editId="0D35452A">
            <wp:extent cx="5969000" cy="361381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4233" r="868" b="-1"/>
                    <a:stretch/>
                  </pic:blipFill>
                  <pic:spPr bwMode="auto">
                    <a:xfrm>
                      <a:off x="0" y="0"/>
                      <a:ext cx="5971971" cy="3615610"/>
                    </a:xfrm>
                    <a:prstGeom prst="rect">
                      <a:avLst/>
                    </a:prstGeom>
                    <a:ln>
                      <a:noFill/>
                    </a:ln>
                    <a:extLst>
                      <a:ext uri="{53640926-AAD7-44D8-BBD7-CCE9431645EC}">
                        <a14:shadowObscured xmlns:a14="http://schemas.microsoft.com/office/drawing/2010/main"/>
                      </a:ext>
                    </a:extLst>
                  </pic:spPr>
                </pic:pic>
              </a:graphicData>
            </a:graphic>
          </wp:inline>
        </w:drawing>
      </w:r>
    </w:p>
    <w:p w14:paraId="09F6E09E" w14:textId="6E699A2A" w:rsidR="00E051CD" w:rsidRPr="00B03860" w:rsidRDefault="00E051CD" w:rsidP="00305A43">
      <w:pPr>
        <w:pStyle w:val="BodyText"/>
        <w:rPr>
          <w:rStyle w:val="SubtleEmphasis"/>
          <w:rFonts w:asciiTheme="minorHAnsi" w:hAnsiTheme="minorHAnsi" w:cstheme="minorHAnsi"/>
          <w:i w:val="0"/>
          <w:color w:val="auto"/>
        </w:rPr>
      </w:pPr>
      <w:r w:rsidRPr="007E426F">
        <w:rPr>
          <w:rStyle w:val="SubtleEmphasis"/>
          <w:rFonts w:asciiTheme="majorHAnsi" w:hAnsiTheme="majorHAnsi" w:cstheme="majorHAnsi"/>
          <w:b/>
          <w:i w:val="0"/>
          <w:color w:val="auto"/>
        </w:rPr>
        <w:t>Primary Schools</w:t>
      </w:r>
      <w:r w:rsidRPr="007E426F">
        <w:rPr>
          <w:rStyle w:val="SubtleEmphasis"/>
          <w:rFonts w:asciiTheme="majorHAnsi" w:hAnsiTheme="majorHAnsi" w:cstheme="majorHAnsi"/>
          <w:b/>
          <w:i w:val="0"/>
          <w:color w:val="auto"/>
        </w:rPr>
        <w:br/>
      </w:r>
      <w:r w:rsidRPr="00B03860">
        <w:rPr>
          <w:rStyle w:val="SubtleEmphasis"/>
          <w:rFonts w:asciiTheme="minorHAnsi" w:hAnsiTheme="minorHAnsi" w:cstheme="minorHAnsi"/>
          <w:i w:val="0"/>
          <w:color w:val="auto"/>
        </w:rPr>
        <w:t>The local primary schools have much to benefit from the development of the Plan, even though the focus is on transforming secondary education.</w:t>
      </w:r>
    </w:p>
    <w:p w14:paraId="5F13C1B2" w14:textId="77777777" w:rsidR="00E051CD" w:rsidRPr="00B03860" w:rsidRDefault="00E051CD" w:rsidP="00305A43">
      <w:pPr>
        <w:pStyle w:val="BodyText"/>
        <w:rPr>
          <w:rStyle w:val="SubtleEmphasis"/>
          <w:rFonts w:asciiTheme="minorHAnsi" w:hAnsiTheme="minorHAnsi" w:cstheme="minorHAnsi"/>
          <w:i w:val="0"/>
          <w:color w:val="auto"/>
        </w:rPr>
      </w:pPr>
      <w:r w:rsidRPr="00B03860">
        <w:rPr>
          <w:rStyle w:val="SubtleEmphasis"/>
          <w:rFonts w:asciiTheme="minorHAnsi" w:hAnsiTheme="minorHAnsi" w:cstheme="minorHAnsi"/>
          <w:i w:val="0"/>
          <w:color w:val="auto"/>
        </w:rPr>
        <w:t>In par</w:t>
      </w:r>
      <w:r w:rsidR="000028F3" w:rsidRPr="00B03860">
        <w:rPr>
          <w:rStyle w:val="SubtleEmphasis"/>
          <w:rFonts w:asciiTheme="minorHAnsi" w:hAnsiTheme="minorHAnsi" w:cstheme="minorHAnsi"/>
          <w:i w:val="0"/>
          <w:color w:val="auto"/>
        </w:rPr>
        <w:t>ticular, an early focus in the P</w:t>
      </w:r>
      <w:r w:rsidRPr="00B03860">
        <w:rPr>
          <w:rStyle w:val="SubtleEmphasis"/>
          <w:rFonts w:asciiTheme="minorHAnsi" w:hAnsiTheme="minorHAnsi" w:cstheme="minorHAnsi"/>
          <w:i w:val="0"/>
          <w:color w:val="auto"/>
        </w:rPr>
        <w:t xml:space="preserve">lan about ‘high expectations’ will be the catalyst for primary schools to adopt a similar ideal as students begin their formal schooling.  This will forge stronger links between primary and secondary schools, support </w:t>
      </w:r>
      <w:r w:rsidR="00DD35E7" w:rsidRPr="00B03860">
        <w:rPr>
          <w:rStyle w:val="SubtleEmphasis"/>
          <w:rFonts w:asciiTheme="minorHAnsi" w:hAnsiTheme="minorHAnsi" w:cstheme="minorHAnsi"/>
          <w:i w:val="0"/>
          <w:color w:val="auto"/>
        </w:rPr>
        <w:t>seamless</w:t>
      </w:r>
      <w:r w:rsidRPr="00B03860">
        <w:rPr>
          <w:rStyle w:val="SubtleEmphasis"/>
          <w:rFonts w:asciiTheme="minorHAnsi" w:hAnsiTheme="minorHAnsi" w:cstheme="minorHAnsi"/>
          <w:i w:val="0"/>
          <w:color w:val="auto"/>
        </w:rPr>
        <w:t xml:space="preserve"> transitions, ensure consistency of curriculum and pedagogy and lead to the retention of students </w:t>
      </w:r>
      <w:r w:rsidR="00D92903" w:rsidRPr="00B03860">
        <w:rPr>
          <w:rStyle w:val="SubtleEmphasis"/>
          <w:rFonts w:asciiTheme="minorHAnsi" w:hAnsiTheme="minorHAnsi" w:cstheme="minorHAnsi"/>
          <w:i w:val="0"/>
          <w:color w:val="auto"/>
        </w:rPr>
        <w:t>in</w:t>
      </w:r>
      <w:r w:rsidRPr="00B03860">
        <w:rPr>
          <w:rStyle w:val="SubtleEmphasis"/>
          <w:rFonts w:asciiTheme="minorHAnsi" w:hAnsiTheme="minorHAnsi" w:cstheme="minorHAnsi"/>
          <w:i w:val="0"/>
          <w:color w:val="auto"/>
        </w:rPr>
        <w:t xml:space="preserve"> local schools.</w:t>
      </w:r>
    </w:p>
    <w:p w14:paraId="13FAC1A1" w14:textId="69C67C60" w:rsidR="00E051CD" w:rsidRPr="00B03860" w:rsidRDefault="00E051CD" w:rsidP="00305A43">
      <w:pPr>
        <w:pStyle w:val="BodyText"/>
        <w:rPr>
          <w:rStyle w:val="SubtleEmphasis"/>
          <w:rFonts w:asciiTheme="minorHAnsi" w:hAnsiTheme="minorHAnsi" w:cstheme="minorHAnsi"/>
          <w:i w:val="0"/>
          <w:color w:val="auto"/>
        </w:rPr>
      </w:pPr>
      <w:r w:rsidRPr="00B03860">
        <w:rPr>
          <w:rStyle w:val="SubtleEmphasis"/>
          <w:rFonts w:asciiTheme="minorHAnsi" w:hAnsiTheme="minorHAnsi" w:cstheme="minorHAnsi"/>
          <w:i w:val="0"/>
          <w:color w:val="auto"/>
        </w:rPr>
        <w:t xml:space="preserve">Already the local primary </w:t>
      </w:r>
      <w:r w:rsidR="000028F3" w:rsidRPr="00B03860">
        <w:rPr>
          <w:rStyle w:val="SubtleEmphasis"/>
          <w:rFonts w:asciiTheme="minorHAnsi" w:hAnsiTheme="minorHAnsi" w:cstheme="minorHAnsi"/>
          <w:i w:val="0"/>
          <w:color w:val="auto"/>
        </w:rPr>
        <w:t>sc</w:t>
      </w:r>
      <w:r w:rsidRPr="00B03860">
        <w:rPr>
          <w:rStyle w:val="SubtleEmphasis"/>
          <w:rFonts w:asciiTheme="minorHAnsi" w:hAnsiTheme="minorHAnsi" w:cstheme="minorHAnsi"/>
          <w:i w:val="0"/>
          <w:color w:val="auto"/>
        </w:rPr>
        <w:t>hools have demonstrated their willingness to align</w:t>
      </w:r>
      <w:r w:rsidR="00D92903" w:rsidRPr="00B03860">
        <w:rPr>
          <w:rStyle w:val="SubtleEmphasis"/>
          <w:rFonts w:asciiTheme="minorHAnsi" w:hAnsiTheme="minorHAnsi" w:cstheme="minorHAnsi"/>
          <w:i w:val="0"/>
          <w:color w:val="auto"/>
        </w:rPr>
        <w:t xml:space="preserve"> themselves with the P</w:t>
      </w:r>
      <w:r w:rsidR="00D7760D">
        <w:rPr>
          <w:rStyle w:val="SubtleEmphasis"/>
          <w:rFonts w:asciiTheme="minorHAnsi" w:hAnsiTheme="minorHAnsi" w:cstheme="minorHAnsi"/>
          <w:i w:val="0"/>
          <w:color w:val="auto"/>
        </w:rPr>
        <w:t xml:space="preserve">lan. </w:t>
      </w:r>
      <w:r w:rsidRPr="00B03860">
        <w:rPr>
          <w:rStyle w:val="SubtleEmphasis"/>
          <w:rFonts w:asciiTheme="minorHAnsi" w:hAnsiTheme="minorHAnsi" w:cstheme="minorHAnsi"/>
          <w:i w:val="0"/>
          <w:color w:val="auto"/>
        </w:rPr>
        <w:t xml:space="preserve">They are represented on the </w:t>
      </w:r>
      <w:r w:rsidR="00D7760D" w:rsidRPr="00D7760D">
        <w:t>Strategic Advisory Committee</w:t>
      </w:r>
      <w:r w:rsidRPr="00B03860">
        <w:rPr>
          <w:rStyle w:val="SubtleEmphasis"/>
          <w:rFonts w:asciiTheme="minorHAnsi" w:hAnsiTheme="minorHAnsi" w:cstheme="minorHAnsi"/>
          <w:i w:val="0"/>
          <w:color w:val="auto"/>
        </w:rPr>
        <w:t xml:space="preserve">, have participated in joint professional learning and will </w:t>
      </w:r>
      <w:r w:rsidR="00DD35E7" w:rsidRPr="00B03860">
        <w:rPr>
          <w:rStyle w:val="SubtleEmphasis"/>
          <w:rFonts w:asciiTheme="minorHAnsi" w:hAnsiTheme="minorHAnsi" w:cstheme="minorHAnsi"/>
          <w:i w:val="0"/>
          <w:color w:val="auto"/>
        </w:rPr>
        <w:t>collaborate</w:t>
      </w:r>
      <w:r w:rsidRPr="00B03860">
        <w:rPr>
          <w:rStyle w:val="SubtleEmphasis"/>
          <w:rFonts w:asciiTheme="minorHAnsi" w:hAnsiTheme="minorHAnsi" w:cstheme="minorHAnsi"/>
          <w:i w:val="0"/>
          <w:color w:val="auto"/>
        </w:rPr>
        <w:t xml:space="preserve"> with</w:t>
      </w:r>
      <w:r w:rsidR="000028F3" w:rsidRPr="00B03860">
        <w:rPr>
          <w:rStyle w:val="SubtleEmphasis"/>
          <w:rFonts w:asciiTheme="minorHAnsi" w:hAnsiTheme="minorHAnsi" w:cstheme="minorHAnsi"/>
          <w:i w:val="0"/>
          <w:color w:val="auto"/>
        </w:rPr>
        <w:t xml:space="preserve"> some secondary schools in the </w:t>
      </w:r>
      <w:r w:rsidR="00A16FE1">
        <w:rPr>
          <w:rStyle w:val="SubtleEmphasis"/>
          <w:rFonts w:asciiTheme="minorHAnsi" w:hAnsiTheme="minorHAnsi" w:cstheme="minorHAnsi"/>
          <w:i w:val="0"/>
          <w:color w:val="auto"/>
        </w:rPr>
        <w:t>P</w:t>
      </w:r>
      <w:r w:rsidR="00C773E2">
        <w:rPr>
          <w:rStyle w:val="SubtleEmphasis"/>
          <w:rFonts w:asciiTheme="minorHAnsi" w:hAnsiTheme="minorHAnsi" w:cstheme="minorHAnsi"/>
          <w:i w:val="0"/>
          <w:color w:val="auto"/>
        </w:rPr>
        <w:t xml:space="preserve">rofessional </w:t>
      </w:r>
      <w:r w:rsidR="00A16FE1">
        <w:rPr>
          <w:rStyle w:val="SubtleEmphasis"/>
          <w:rFonts w:asciiTheme="minorHAnsi" w:hAnsiTheme="minorHAnsi" w:cstheme="minorHAnsi"/>
          <w:i w:val="0"/>
          <w:color w:val="auto"/>
        </w:rPr>
        <w:t>L</w:t>
      </w:r>
      <w:r w:rsidR="00C773E2">
        <w:rPr>
          <w:rStyle w:val="SubtleEmphasis"/>
          <w:rFonts w:asciiTheme="minorHAnsi" w:hAnsiTheme="minorHAnsi" w:cstheme="minorHAnsi"/>
          <w:i w:val="0"/>
          <w:color w:val="auto"/>
        </w:rPr>
        <w:t xml:space="preserve">earning </w:t>
      </w:r>
      <w:r w:rsidR="00A16FE1">
        <w:rPr>
          <w:rStyle w:val="SubtleEmphasis"/>
          <w:rFonts w:asciiTheme="minorHAnsi" w:hAnsiTheme="minorHAnsi" w:cstheme="minorHAnsi"/>
          <w:i w:val="0"/>
          <w:color w:val="auto"/>
        </w:rPr>
        <w:t>C</w:t>
      </w:r>
      <w:r w:rsidR="000E5D1F">
        <w:rPr>
          <w:rStyle w:val="SubtleEmphasis"/>
          <w:rFonts w:asciiTheme="minorHAnsi" w:hAnsiTheme="minorHAnsi" w:cstheme="minorHAnsi"/>
          <w:i w:val="0"/>
          <w:color w:val="auto"/>
        </w:rPr>
        <w:t>ommunitie</w:t>
      </w:r>
      <w:r w:rsidRPr="00B03860">
        <w:rPr>
          <w:rStyle w:val="SubtleEmphasis"/>
          <w:rFonts w:asciiTheme="minorHAnsi" w:hAnsiTheme="minorHAnsi" w:cstheme="minorHAnsi"/>
          <w:i w:val="0"/>
          <w:color w:val="auto"/>
        </w:rPr>
        <w:t xml:space="preserve"> initiative.</w:t>
      </w:r>
    </w:p>
    <w:p w14:paraId="3D267235" w14:textId="77777777" w:rsidR="00E051CD" w:rsidRPr="007E426F" w:rsidRDefault="00E051CD" w:rsidP="00305A43">
      <w:pPr>
        <w:pStyle w:val="BodyText"/>
        <w:rPr>
          <w:rStyle w:val="SubtleEmphasis"/>
          <w:rFonts w:asciiTheme="majorHAnsi" w:hAnsiTheme="majorHAnsi" w:cstheme="majorHAnsi"/>
          <w:b/>
          <w:i w:val="0"/>
          <w:color w:val="auto"/>
        </w:rPr>
      </w:pPr>
      <w:r w:rsidRPr="007E426F">
        <w:rPr>
          <w:rStyle w:val="SubtleEmphasis"/>
          <w:rFonts w:asciiTheme="majorHAnsi" w:hAnsiTheme="majorHAnsi" w:cstheme="majorHAnsi"/>
          <w:b/>
          <w:i w:val="0"/>
          <w:color w:val="auto"/>
        </w:rPr>
        <w:t>Early Childhood Services</w:t>
      </w:r>
    </w:p>
    <w:p w14:paraId="06F826A3" w14:textId="08B7A4C4" w:rsidR="00F01FA7" w:rsidRPr="00F3401B" w:rsidRDefault="00E051CD" w:rsidP="00305A43">
      <w:pPr>
        <w:pStyle w:val="BodyText"/>
        <w:rPr>
          <w:rStyle w:val="SubtleEmphasis"/>
          <w:rFonts w:asciiTheme="minorHAnsi" w:hAnsiTheme="minorHAnsi" w:cstheme="minorHAnsi"/>
          <w:i w:val="0"/>
          <w:color w:val="auto"/>
        </w:rPr>
      </w:pPr>
      <w:r w:rsidRPr="00F3401B">
        <w:rPr>
          <w:rStyle w:val="SubtleEmphasis"/>
          <w:rFonts w:asciiTheme="minorHAnsi" w:hAnsiTheme="minorHAnsi" w:cstheme="minorHAnsi"/>
          <w:i w:val="0"/>
          <w:color w:val="auto"/>
        </w:rPr>
        <w:t>While this Plan is primarily focu</w:t>
      </w:r>
      <w:r w:rsidR="001F0066" w:rsidRPr="00F3401B">
        <w:rPr>
          <w:rStyle w:val="SubtleEmphasis"/>
          <w:rFonts w:asciiTheme="minorHAnsi" w:hAnsiTheme="minorHAnsi" w:cstheme="minorHAnsi"/>
          <w:i w:val="0"/>
          <w:color w:val="auto"/>
        </w:rPr>
        <w:t>s</w:t>
      </w:r>
      <w:r w:rsidRPr="00F3401B">
        <w:rPr>
          <w:rStyle w:val="SubtleEmphasis"/>
          <w:rFonts w:asciiTheme="minorHAnsi" w:hAnsiTheme="minorHAnsi" w:cstheme="minorHAnsi"/>
          <w:i w:val="0"/>
          <w:color w:val="auto"/>
        </w:rPr>
        <w:t>ed on secondary school aged students, there is significant evidence t</w:t>
      </w:r>
      <w:r w:rsidR="00010124">
        <w:rPr>
          <w:rStyle w:val="SubtleEmphasis"/>
          <w:rFonts w:asciiTheme="minorHAnsi" w:hAnsiTheme="minorHAnsi" w:cstheme="minorHAnsi"/>
          <w:i w:val="0"/>
          <w:color w:val="auto"/>
        </w:rPr>
        <w:t xml:space="preserve">o support the inclusion of </w:t>
      </w:r>
      <w:r w:rsidRPr="00F3401B">
        <w:rPr>
          <w:rStyle w:val="SubtleEmphasis"/>
          <w:rFonts w:asciiTheme="minorHAnsi" w:hAnsiTheme="minorHAnsi" w:cstheme="minorHAnsi"/>
          <w:i w:val="0"/>
          <w:color w:val="auto"/>
        </w:rPr>
        <w:t>early childhood services</w:t>
      </w:r>
      <w:r w:rsidR="00010124">
        <w:rPr>
          <w:rStyle w:val="SubtleEmphasis"/>
          <w:rFonts w:asciiTheme="minorHAnsi" w:hAnsiTheme="minorHAnsi" w:cstheme="minorHAnsi"/>
          <w:i w:val="0"/>
          <w:color w:val="auto"/>
        </w:rPr>
        <w:t xml:space="preserve"> in various joint initiatives</w:t>
      </w:r>
      <w:r w:rsidR="00D7760D">
        <w:rPr>
          <w:rStyle w:val="SubtleEmphasis"/>
          <w:rFonts w:asciiTheme="minorHAnsi" w:hAnsiTheme="minorHAnsi" w:cstheme="minorHAnsi"/>
          <w:i w:val="0"/>
          <w:color w:val="auto"/>
        </w:rPr>
        <w:t xml:space="preserve">. </w:t>
      </w:r>
      <w:r w:rsidRPr="00F3401B">
        <w:rPr>
          <w:rStyle w:val="SubtleEmphasis"/>
          <w:rFonts w:asciiTheme="minorHAnsi" w:hAnsiTheme="minorHAnsi" w:cstheme="minorHAnsi"/>
          <w:i w:val="0"/>
          <w:color w:val="auto"/>
        </w:rPr>
        <w:t>Opportunities to engage the early childhood services will be explored in the future</w:t>
      </w:r>
      <w:r w:rsidR="000028F3" w:rsidRPr="00F3401B">
        <w:rPr>
          <w:rStyle w:val="SubtleEmphasis"/>
          <w:rFonts w:asciiTheme="minorHAnsi" w:hAnsiTheme="minorHAnsi" w:cstheme="minorHAnsi"/>
          <w:i w:val="0"/>
          <w:color w:val="auto"/>
        </w:rPr>
        <w:t xml:space="preserve"> as the Pl</w:t>
      </w:r>
      <w:r w:rsidR="00D92903" w:rsidRPr="00F3401B">
        <w:rPr>
          <w:rStyle w:val="SubtleEmphasis"/>
          <w:rFonts w:asciiTheme="minorHAnsi" w:hAnsiTheme="minorHAnsi" w:cstheme="minorHAnsi"/>
          <w:i w:val="0"/>
          <w:color w:val="auto"/>
        </w:rPr>
        <w:t>an is implemented.</w:t>
      </w:r>
    </w:p>
    <w:p w14:paraId="78EEE459" w14:textId="77777777" w:rsidR="00F3401B" w:rsidRDefault="005D7526" w:rsidP="00305A43">
      <w:pPr>
        <w:pStyle w:val="BodyText"/>
        <w:rPr>
          <w:rFonts w:eastAsia="Times New Roman"/>
          <w:color w:val="000000"/>
          <w:lang w:eastAsia="en-AU"/>
        </w:rPr>
      </w:pPr>
      <w:r w:rsidRPr="00862C21">
        <w:rPr>
          <w:rStyle w:val="SubtleEmphasis"/>
          <w:rFonts w:asciiTheme="majorHAnsi" w:hAnsiTheme="majorHAnsi" w:cstheme="majorHAnsi"/>
          <w:b/>
          <w:i w:val="0"/>
          <w:color w:val="auto"/>
        </w:rPr>
        <w:t>Box Hill Institute</w:t>
      </w:r>
      <w:r w:rsidR="00862C21">
        <w:rPr>
          <w:rStyle w:val="SubtleEmphasis"/>
          <w:rFonts w:asciiTheme="majorHAnsi" w:hAnsiTheme="majorHAnsi" w:cstheme="majorHAnsi"/>
          <w:b/>
          <w:i w:val="0"/>
          <w:color w:val="auto"/>
        </w:rPr>
        <w:br/>
      </w:r>
      <w:r w:rsidRPr="00862C21">
        <w:rPr>
          <w:rFonts w:eastAsia="Times New Roman"/>
          <w:color w:val="000000"/>
          <w:lang w:eastAsia="en-AU"/>
        </w:rPr>
        <w:t>Given the resurgence of higher education</w:t>
      </w:r>
      <w:r w:rsidR="00175BB3" w:rsidRPr="00862C21">
        <w:rPr>
          <w:rFonts w:eastAsia="Times New Roman"/>
          <w:color w:val="000000"/>
          <w:lang w:eastAsia="en-AU"/>
        </w:rPr>
        <w:t xml:space="preserve"> in Lilydale</w:t>
      </w:r>
      <w:r w:rsidRPr="00862C21">
        <w:rPr>
          <w:rFonts w:eastAsia="Times New Roman"/>
          <w:color w:val="000000"/>
          <w:lang w:eastAsia="en-AU"/>
        </w:rPr>
        <w:t xml:space="preserve"> as a result of the openi</w:t>
      </w:r>
      <w:r w:rsidR="00CE7599" w:rsidRPr="00862C21">
        <w:rPr>
          <w:rFonts w:eastAsia="Times New Roman"/>
          <w:color w:val="000000"/>
          <w:lang w:eastAsia="en-AU"/>
        </w:rPr>
        <w:t>ng of the Lilydale campus of BHI</w:t>
      </w:r>
      <w:r w:rsidRPr="00862C21">
        <w:rPr>
          <w:rFonts w:eastAsia="Times New Roman"/>
          <w:color w:val="000000"/>
          <w:lang w:eastAsia="en-AU"/>
        </w:rPr>
        <w:t>,</w:t>
      </w:r>
      <w:r w:rsidR="00175BB3" w:rsidRPr="00862C21">
        <w:rPr>
          <w:rFonts w:eastAsia="Times New Roman"/>
          <w:color w:val="000000"/>
          <w:lang w:eastAsia="en-AU"/>
        </w:rPr>
        <w:t xml:space="preserve"> in partnership with Deakin University and William Angliss,</w:t>
      </w:r>
      <w:r w:rsidRPr="00862C21">
        <w:rPr>
          <w:rFonts w:eastAsia="Times New Roman"/>
          <w:color w:val="000000"/>
          <w:lang w:eastAsia="en-AU"/>
        </w:rPr>
        <w:t xml:space="preserve"> there is a significant opportunity to </w:t>
      </w:r>
      <w:r w:rsidR="00175BB3" w:rsidRPr="00862C21">
        <w:rPr>
          <w:rFonts w:eastAsia="Times New Roman"/>
          <w:color w:val="000000"/>
          <w:lang w:eastAsia="en-AU"/>
        </w:rPr>
        <w:t>build stronger pathways for students to higher education and employment.  BHI already provide</w:t>
      </w:r>
      <w:r w:rsidR="00D122A6" w:rsidRPr="00862C21">
        <w:rPr>
          <w:rFonts w:eastAsia="Times New Roman"/>
          <w:color w:val="000000"/>
          <w:lang w:eastAsia="en-AU"/>
        </w:rPr>
        <w:t>s</w:t>
      </w:r>
      <w:r w:rsidR="00175BB3" w:rsidRPr="00862C21">
        <w:rPr>
          <w:rFonts w:eastAsia="Times New Roman"/>
          <w:color w:val="000000"/>
          <w:lang w:eastAsia="en-AU"/>
        </w:rPr>
        <w:t xml:space="preserve"> a comprehensive suite of VET subjects on site, </w:t>
      </w:r>
      <w:r w:rsidR="005C42A1" w:rsidRPr="00862C21">
        <w:rPr>
          <w:rFonts w:eastAsia="Times New Roman"/>
          <w:color w:val="000000"/>
          <w:lang w:eastAsia="en-AU"/>
        </w:rPr>
        <w:t>complementing those offered at the schools themselves</w:t>
      </w:r>
      <w:r w:rsidR="00175BB3" w:rsidRPr="00862C21">
        <w:rPr>
          <w:rFonts w:eastAsia="Times New Roman"/>
          <w:color w:val="000000"/>
          <w:lang w:eastAsia="en-AU"/>
        </w:rPr>
        <w:t xml:space="preserve">, and the Yarra Ranges Tech School is exposing students to high tech responses to real world problems.  </w:t>
      </w:r>
    </w:p>
    <w:p w14:paraId="7FBB1FD1" w14:textId="2F005BD6" w:rsidR="005D7526" w:rsidRDefault="00175BB3" w:rsidP="00305A43">
      <w:pPr>
        <w:pStyle w:val="BodyText"/>
        <w:rPr>
          <w:rFonts w:eastAsia="Times New Roman"/>
          <w:color w:val="000000"/>
          <w:lang w:eastAsia="en-AU"/>
        </w:rPr>
      </w:pPr>
      <w:r w:rsidRPr="00B03860">
        <w:rPr>
          <w:rFonts w:eastAsia="Times New Roman"/>
          <w:color w:val="000000"/>
          <w:lang w:eastAsia="en-AU"/>
        </w:rPr>
        <w:t>BHI also provide</w:t>
      </w:r>
      <w:r w:rsidR="00F1487B">
        <w:rPr>
          <w:rFonts w:eastAsia="Times New Roman"/>
          <w:color w:val="000000"/>
          <w:lang w:eastAsia="en-AU"/>
        </w:rPr>
        <w:t>s</w:t>
      </w:r>
      <w:r w:rsidRPr="00B03860">
        <w:rPr>
          <w:rFonts w:eastAsia="Times New Roman"/>
          <w:color w:val="000000"/>
          <w:lang w:eastAsia="en-AU"/>
        </w:rPr>
        <w:t xml:space="preserve"> employment opportunities for the local community in the fields of</w:t>
      </w:r>
      <w:r w:rsidR="00EF19B2" w:rsidRPr="00B03860">
        <w:rPr>
          <w:rFonts w:eastAsia="Times New Roman"/>
          <w:color w:val="000000"/>
          <w:lang w:eastAsia="en-AU"/>
        </w:rPr>
        <w:t xml:space="preserve"> education,</w:t>
      </w:r>
      <w:r w:rsidRPr="00B03860">
        <w:rPr>
          <w:rFonts w:eastAsia="Times New Roman"/>
          <w:color w:val="000000"/>
          <w:lang w:eastAsia="en-AU"/>
        </w:rPr>
        <w:t xml:space="preserve"> hospitality, disability services and early childhood</w:t>
      </w:r>
      <w:r w:rsidR="005C42A1" w:rsidRPr="00B03860">
        <w:rPr>
          <w:rFonts w:eastAsia="Times New Roman"/>
          <w:color w:val="000000"/>
          <w:lang w:eastAsia="en-AU"/>
        </w:rPr>
        <w:t xml:space="preserve"> (currently under construction)</w:t>
      </w:r>
      <w:r w:rsidR="00D122A6" w:rsidRPr="00B03860">
        <w:rPr>
          <w:rFonts w:eastAsia="Times New Roman"/>
          <w:color w:val="000000"/>
          <w:lang w:eastAsia="en-AU"/>
        </w:rPr>
        <w:t>,</w:t>
      </w:r>
      <w:r w:rsidR="00EF19B2" w:rsidRPr="00B03860">
        <w:rPr>
          <w:rFonts w:eastAsia="Times New Roman"/>
          <w:color w:val="000000"/>
          <w:lang w:eastAsia="en-AU"/>
        </w:rPr>
        <w:t xml:space="preserve"> and may be able to provide work experience and work placements for local students</w:t>
      </w:r>
      <w:r w:rsidRPr="00B03860">
        <w:rPr>
          <w:rFonts w:eastAsia="Times New Roman"/>
          <w:color w:val="000000"/>
          <w:lang w:eastAsia="en-AU"/>
        </w:rPr>
        <w:t xml:space="preserve">.  The </w:t>
      </w:r>
      <w:r w:rsidR="00EF19B2" w:rsidRPr="00B03860">
        <w:rPr>
          <w:rFonts w:eastAsia="Times New Roman"/>
          <w:color w:val="000000"/>
          <w:lang w:eastAsia="en-AU"/>
        </w:rPr>
        <w:t xml:space="preserve">BHI </w:t>
      </w:r>
      <w:r w:rsidR="00ED3663">
        <w:rPr>
          <w:rFonts w:eastAsia="Times New Roman"/>
          <w:color w:val="000000"/>
          <w:lang w:eastAsia="en-AU"/>
        </w:rPr>
        <w:t>partnership with</w:t>
      </w:r>
      <w:r w:rsidRPr="00B03860">
        <w:rPr>
          <w:rFonts w:eastAsia="Times New Roman"/>
          <w:color w:val="000000"/>
          <w:lang w:eastAsia="en-AU"/>
        </w:rPr>
        <w:t xml:space="preserve"> Deakin University and William Angliss provide further opportunities for </w:t>
      </w:r>
      <w:r w:rsidR="005C42A1" w:rsidRPr="00B03860">
        <w:rPr>
          <w:rFonts w:eastAsia="Times New Roman"/>
          <w:color w:val="000000"/>
          <w:lang w:eastAsia="en-AU"/>
        </w:rPr>
        <w:t xml:space="preserve">students </w:t>
      </w:r>
      <w:r w:rsidR="00EF19B2" w:rsidRPr="00B03860">
        <w:rPr>
          <w:rFonts w:eastAsia="Times New Roman"/>
          <w:color w:val="000000"/>
          <w:lang w:eastAsia="en-AU"/>
        </w:rPr>
        <w:t>seeking these respective</w:t>
      </w:r>
      <w:r w:rsidRPr="00B03860">
        <w:rPr>
          <w:rFonts w:eastAsia="Times New Roman"/>
          <w:color w:val="000000"/>
          <w:lang w:eastAsia="en-AU"/>
        </w:rPr>
        <w:t xml:space="preserve"> pathways.</w:t>
      </w:r>
    </w:p>
    <w:p w14:paraId="48C08DEF" w14:textId="78600EEC" w:rsidR="005C42A1" w:rsidRPr="00B03860" w:rsidRDefault="00175BB3" w:rsidP="00305A43">
      <w:pPr>
        <w:pStyle w:val="BodyText"/>
        <w:rPr>
          <w:rFonts w:eastAsia="Times New Roman"/>
          <w:lang w:eastAsia="en-AU"/>
        </w:rPr>
      </w:pPr>
      <w:r w:rsidRPr="007E426F">
        <w:rPr>
          <w:rStyle w:val="SubtleEmphasis"/>
          <w:rFonts w:asciiTheme="majorHAnsi" w:hAnsiTheme="majorHAnsi" w:cstheme="majorHAnsi"/>
          <w:b/>
          <w:i w:val="0"/>
          <w:color w:val="auto"/>
        </w:rPr>
        <w:t>Yarra Ranges</w:t>
      </w:r>
      <w:r w:rsidR="00461841" w:rsidRPr="007E426F">
        <w:rPr>
          <w:rStyle w:val="SubtleEmphasis"/>
          <w:rFonts w:asciiTheme="majorHAnsi" w:hAnsiTheme="majorHAnsi" w:cstheme="majorHAnsi"/>
          <w:i w:val="0"/>
          <w:color w:val="auto"/>
        </w:rPr>
        <w:t xml:space="preserve"> </w:t>
      </w:r>
      <w:r w:rsidR="0054758B" w:rsidRPr="007E426F">
        <w:rPr>
          <w:rStyle w:val="SubtleEmphasis"/>
          <w:rFonts w:asciiTheme="majorHAnsi" w:hAnsiTheme="majorHAnsi" w:cstheme="majorHAnsi"/>
          <w:b/>
          <w:i w:val="0"/>
          <w:color w:val="auto"/>
        </w:rPr>
        <w:t>Shire Council</w:t>
      </w:r>
      <w:r w:rsidR="00F725EE" w:rsidRPr="007E426F">
        <w:rPr>
          <w:rStyle w:val="SubtleEmphasis"/>
          <w:rFonts w:asciiTheme="majorHAnsi" w:hAnsiTheme="majorHAnsi" w:cstheme="majorHAnsi"/>
          <w:i w:val="0"/>
          <w:color w:val="auto"/>
        </w:rPr>
        <w:br/>
      </w:r>
      <w:r w:rsidR="005C42A1" w:rsidRPr="00B03860">
        <w:rPr>
          <w:rFonts w:eastAsia="Times New Roman"/>
          <w:lang w:eastAsia="en-AU"/>
        </w:rPr>
        <w:t>Yarra Ranges</w:t>
      </w:r>
      <w:r w:rsidR="0054758B" w:rsidRPr="00B03860">
        <w:rPr>
          <w:rFonts w:eastAsia="Times New Roman"/>
          <w:lang w:eastAsia="en-AU"/>
        </w:rPr>
        <w:t xml:space="preserve"> Shire Council</w:t>
      </w:r>
      <w:r w:rsidR="005C42A1" w:rsidRPr="00B03860">
        <w:rPr>
          <w:rFonts w:eastAsia="Times New Roman"/>
          <w:lang w:eastAsia="en-AU"/>
        </w:rPr>
        <w:t xml:space="preserve">, including </w:t>
      </w:r>
      <w:r w:rsidR="00E12616" w:rsidRPr="00B03860">
        <w:rPr>
          <w:rFonts w:eastAsia="Times New Roman"/>
          <w:lang w:eastAsia="en-AU"/>
        </w:rPr>
        <w:t xml:space="preserve">their </w:t>
      </w:r>
      <w:r w:rsidR="005C42A1" w:rsidRPr="00B03860">
        <w:rPr>
          <w:rFonts w:eastAsia="Times New Roman"/>
          <w:lang w:eastAsia="en-AU"/>
        </w:rPr>
        <w:t xml:space="preserve">elected officials </w:t>
      </w:r>
      <w:r w:rsidR="00F1487B">
        <w:rPr>
          <w:rFonts w:eastAsia="Times New Roman"/>
          <w:lang w:eastAsia="en-AU"/>
        </w:rPr>
        <w:t>and senior executive staff, has</w:t>
      </w:r>
      <w:r w:rsidR="005C42A1" w:rsidRPr="00B03860">
        <w:rPr>
          <w:rFonts w:eastAsia="Times New Roman"/>
          <w:lang w:eastAsia="en-AU"/>
        </w:rPr>
        <w:t xml:space="preserve"> taken an active interest in the development of the Plan</w:t>
      </w:r>
      <w:r w:rsidR="00E12616" w:rsidRPr="00B03860">
        <w:rPr>
          <w:rFonts w:eastAsia="Times New Roman"/>
          <w:lang w:eastAsia="en-AU"/>
        </w:rPr>
        <w:t>. Having high quality education provision in the Shire is import</w:t>
      </w:r>
      <w:r w:rsidR="00D122A6" w:rsidRPr="00B03860">
        <w:rPr>
          <w:rFonts w:eastAsia="Times New Roman"/>
          <w:lang w:eastAsia="en-AU"/>
        </w:rPr>
        <w:t>ant to the C</w:t>
      </w:r>
      <w:r w:rsidR="00E12616" w:rsidRPr="00B03860">
        <w:rPr>
          <w:rFonts w:eastAsia="Times New Roman"/>
          <w:lang w:eastAsia="en-AU"/>
        </w:rPr>
        <w:t xml:space="preserve">ouncil and </w:t>
      </w:r>
      <w:r w:rsidR="00F1487B">
        <w:rPr>
          <w:rFonts w:eastAsia="Times New Roman"/>
          <w:lang w:eastAsia="en-AU"/>
        </w:rPr>
        <w:t>it has</w:t>
      </w:r>
      <w:r w:rsidR="00E12616" w:rsidRPr="00B03860">
        <w:rPr>
          <w:rFonts w:eastAsia="Times New Roman"/>
          <w:lang w:eastAsia="en-AU"/>
        </w:rPr>
        <w:t xml:space="preserve"> contribut</w:t>
      </w:r>
      <w:r w:rsidR="00F1487B">
        <w:rPr>
          <w:rFonts w:eastAsia="Times New Roman"/>
          <w:lang w:eastAsia="en-AU"/>
        </w:rPr>
        <w:t>ed</w:t>
      </w:r>
      <w:r w:rsidR="00D122A6" w:rsidRPr="00B03860">
        <w:rPr>
          <w:rFonts w:eastAsia="Times New Roman"/>
          <w:lang w:eastAsia="en-AU"/>
        </w:rPr>
        <w:t xml:space="preserve"> to the development of this Plan </w:t>
      </w:r>
      <w:r w:rsidR="00DD35E7" w:rsidRPr="00B03860">
        <w:rPr>
          <w:rFonts w:eastAsia="Times New Roman"/>
          <w:lang w:eastAsia="en-AU"/>
        </w:rPr>
        <w:t>through</w:t>
      </w:r>
      <w:r w:rsidR="00E12616" w:rsidRPr="00B03860">
        <w:rPr>
          <w:rFonts w:eastAsia="Times New Roman"/>
          <w:lang w:eastAsia="en-AU"/>
        </w:rPr>
        <w:t xml:space="preserve"> the provision of data, identifying community need, providing links to industry, exploring infrastructure partnerships for </w:t>
      </w:r>
      <w:r w:rsidR="00EF19B2" w:rsidRPr="00B03860">
        <w:rPr>
          <w:rFonts w:eastAsia="Times New Roman"/>
          <w:lang w:eastAsia="en-AU"/>
        </w:rPr>
        <w:t>joint use</w:t>
      </w:r>
      <w:r w:rsidR="00E12616" w:rsidRPr="00B03860">
        <w:rPr>
          <w:rFonts w:eastAsia="Times New Roman"/>
          <w:lang w:eastAsia="en-AU"/>
        </w:rPr>
        <w:t xml:space="preserve"> and </w:t>
      </w:r>
      <w:r w:rsidR="00EF19B2" w:rsidRPr="00B03860">
        <w:rPr>
          <w:rFonts w:eastAsia="Times New Roman"/>
          <w:lang w:eastAsia="en-AU"/>
        </w:rPr>
        <w:t xml:space="preserve">active </w:t>
      </w:r>
      <w:r w:rsidR="00E12616" w:rsidRPr="00B03860">
        <w:rPr>
          <w:rFonts w:eastAsia="Times New Roman"/>
          <w:lang w:eastAsia="en-AU"/>
        </w:rPr>
        <w:t xml:space="preserve">participation in the community engagement process. </w:t>
      </w:r>
      <w:r w:rsidR="009A51E5" w:rsidRPr="00B03860">
        <w:rPr>
          <w:rFonts w:eastAsia="Times New Roman"/>
          <w:lang w:eastAsia="en-AU"/>
        </w:rPr>
        <w:t>The P</w:t>
      </w:r>
      <w:r w:rsidR="00EF19B2" w:rsidRPr="00B03860">
        <w:rPr>
          <w:rFonts w:eastAsia="Times New Roman"/>
          <w:lang w:eastAsia="en-AU"/>
        </w:rPr>
        <w:t xml:space="preserve">lan provides a platform to strengthen and increase the </w:t>
      </w:r>
      <w:r w:rsidR="00E12616" w:rsidRPr="00B03860">
        <w:rPr>
          <w:rFonts w:eastAsia="Times New Roman"/>
          <w:lang w:eastAsia="en-AU"/>
        </w:rPr>
        <w:t xml:space="preserve">collaboration between schools and the Shire </w:t>
      </w:r>
      <w:r w:rsidR="00EF19B2" w:rsidRPr="00B03860">
        <w:rPr>
          <w:rFonts w:eastAsia="Times New Roman"/>
          <w:lang w:eastAsia="en-AU"/>
        </w:rPr>
        <w:t>over time</w:t>
      </w:r>
      <w:r w:rsidR="00E12616" w:rsidRPr="00B03860">
        <w:rPr>
          <w:rFonts w:eastAsia="Times New Roman"/>
          <w:lang w:eastAsia="en-AU"/>
        </w:rPr>
        <w:t>.</w:t>
      </w:r>
    </w:p>
    <w:p w14:paraId="1E11F127" w14:textId="77777777" w:rsidR="00D92903" w:rsidRPr="007E426F" w:rsidRDefault="00D92903" w:rsidP="00305A43">
      <w:pPr>
        <w:pStyle w:val="BodyText"/>
        <w:rPr>
          <w:rStyle w:val="SubtleEmphasis"/>
          <w:rFonts w:asciiTheme="majorHAnsi" w:hAnsiTheme="majorHAnsi" w:cstheme="majorHAnsi"/>
          <w:b/>
          <w:i w:val="0"/>
          <w:color w:val="auto"/>
        </w:rPr>
      </w:pPr>
      <w:r w:rsidRPr="007E426F">
        <w:rPr>
          <w:rStyle w:val="SubtleEmphasis"/>
          <w:rFonts w:asciiTheme="majorHAnsi" w:hAnsiTheme="majorHAnsi" w:cstheme="majorHAnsi"/>
          <w:b/>
          <w:i w:val="0"/>
          <w:color w:val="auto"/>
        </w:rPr>
        <w:t xml:space="preserve">Industry </w:t>
      </w:r>
      <w:r w:rsidR="006322BD" w:rsidRPr="007E426F">
        <w:rPr>
          <w:rStyle w:val="SubtleEmphasis"/>
          <w:rFonts w:asciiTheme="majorHAnsi" w:hAnsiTheme="majorHAnsi" w:cstheme="majorHAnsi"/>
          <w:b/>
          <w:i w:val="0"/>
          <w:color w:val="auto"/>
        </w:rPr>
        <w:t>and Community P</w:t>
      </w:r>
      <w:r w:rsidRPr="007E426F">
        <w:rPr>
          <w:rStyle w:val="SubtleEmphasis"/>
          <w:rFonts w:asciiTheme="majorHAnsi" w:hAnsiTheme="majorHAnsi" w:cstheme="majorHAnsi"/>
          <w:b/>
          <w:i w:val="0"/>
          <w:color w:val="auto"/>
        </w:rPr>
        <w:t>artners</w:t>
      </w:r>
    </w:p>
    <w:p w14:paraId="315D2B27" w14:textId="071911B7" w:rsidR="006322BD" w:rsidRPr="00D772D3" w:rsidRDefault="00D92903" w:rsidP="00305A43">
      <w:pPr>
        <w:pStyle w:val="BodyText"/>
        <w:rPr>
          <w:rFonts w:eastAsia="Times New Roman"/>
          <w:lang w:eastAsia="en-AU"/>
        </w:rPr>
      </w:pPr>
      <w:r w:rsidRPr="00B03860">
        <w:rPr>
          <w:rFonts w:eastAsia="Times New Roman"/>
          <w:lang w:eastAsia="en-AU"/>
        </w:rPr>
        <w:t xml:space="preserve">The secondary schools </w:t>
      </w:r>
      <w:r w:rsidR="006322BD" w:rsidRPr="00B03860">
        <w:rPr>
          <w:rFonts w:eastAsia="Times New Roman"/>
          <w:lang w:eastAsia="en-AU"/>
        </w:rPr>
        <w:t xml:space="preserve">are all in the process of </w:t>
      </w:r>
      <w:r w:rsidRPr="00B03860">
        <w:rPr>
          <w:rFonts w:eastAsia="Times New Roman"/>
          <w:lang w:eastAsia="en-AU"/>
        </w:rPr>
        <w:t>develop</w:t>
      </w:r>
      <w:r w:rsidR="006322BD" w:rsidRPr="00B03860">
        <w:rPr>
          <w:rFonts w:eastAsia="Times New Roman"/>
          <w:lang w:eastAsia="en-AU"/>
        </w:rPr>
        <w:t>ing</w:t>
      </w:r>
      <w:r w:rsidRPr="00B03860">
        <w:rPr>
          <w:rFonts w:eastAsia="Times New Roman"/>
          <w:lang w:eastAsia="en-AU"/>
        </w:rPr>
        <w:t xml:space="preserve"> links to industry and community partners</w:t>
      </w:r>
      <w:r w:rsidR="00242BF6">
        <w:rPr>
          <w:rFonts w:eastAsia="Times New Roman"/>
          <w:lang w:eastAsia="en-AU"/>
        </w:rPr>
        <w:t xml:space="preserve">. These </w:t>
      </w:r>
      <w:r w:rsidR="00163A74">
        <w:rPr>
          <w:rFonts w:eastAsia="Times New Roman"/>
          <w:lang w:eastAsia="en-AU"/>
        </w:rPr>
        <w:t>partnerships</w:t>
      </w:r>
      <w:r w:rsidRPr="00B03860">
        <w:rPr>
          <w:rFonts w:eastAsia="Times New Roman"/>
          <w:lang w:eastAsia="en-AU"/>
        </w:rPr>
        <w:t xml:space="preserve"> align </w:t>
      </w:r>
      <w:r w:rsidR="0068599B">
        <w:rPr>
          <w:rFonts w:eastAsia="Times New Roman"/>
          <w:lang w:eastAsia="en-AU"/>
        </w:rPr>
        <w:t xml:space="preserve">with </w:t>
      </w:r>
      <w:r w:rsidR="00163A74">
        <w:rPr>
          <w:rFonts w:eastAsia="Times New Roman"/>
          <w:lang w:eastAsia="en-AU"/>
        </w:rPr>
        <w:t xml:space="preserve">the </w:t>
      </w:r>
      <w:r w:rsidR="0068599B">
        <w:rPr>
          <w:rFonts w:eastAsia="Times New Roman"/>
          <w:lang w:eastAsia="en-AU"/>
        </w:rPr>
        <w:t xml:space="preserve">unique school </w:t>
      </w:r>
      <w:r w:rsidR="007415C7">
        <w:rPr>
          <w:rFonts w:eastAsia="Times New Roman"/>
          <w:lang w:eastAsia="en-AU"/>
        </w:rPr>
        <w:t>‘identities’</w:t>
      </w:r>
      <w:r w:rsidR="00163A74">
        <w:rPr>
          <w:rFonts w:eastAsia="Times New Roman"/>
          <w:lang w:eastAsia="en-AU"/>
        </w:rPr>
        <w:t xml:space="preserve"> being embraced</w:t>
      </w:r>
      <w:r w:rsidR="0068599B">
        <w:rPr>
          <w:rFonts w:eastAsia="Times New Roman"/>
          <w:lang w:eastAsia="en-AU"/>
        </w:rPr>
        <w:t xml:space="preserve"> by the schools</w:t>
      </w:r>
      <w:r w:rsidR="00242BF6">
        <w:rPr>
          <w:rFonts w:eastAsia="Times New Roman"/>
          <w:lang w:eastAsia="en-AU"/>
        </w:rPr>
        <w:t>.</w:t>
      </w:r>
    </w:p>
    <w:p w14:paraId="5E4D43AB" w14:textId="77777777" w:rsidR="00862C21" w:rsidRPr="00D772D3" w:rsidRDefault="006322BD" w:rsidP="00305A43">
      <w:pPr>
        <w:pStyle w:val="BodyText"/>
        <w:rPr>
          <w:lang w:eastAsia="en-AU"/>
        </w:rPr>
      </w:pPr>
      <w:r w:rsidRPr="00D772D3">
        <w:rPr>
          <w:i/>
          <w:lang w:eastAsia="en-AU"/>
        </w:rPr>
        <w:t>Lilydale Heights College</w:t>
      </w:r>
      <w:r w:rsidRPr="00D772D3">
        <w:rPr>
          <w:lang w:eastAsia="en-AU"/>
        </w:rPr>
        <w:t xml:space="preserve"> – Sustainability Victoria</w:t>
      </w:r>
      <w:r w:rsidR="00D122A6" w:rsidRPr="00D772D3">
        <w:rPr>
          <w:lang w:eastAsia="en-AU"/>
        </w:rPr>
        <w:t xml:space="preserve"> and CERES have</w:t>
      </w:r>
      <w:r w:rsidRPr="00D772D3">
        <w:rPr>
          <w:lang w:eastAsia="en-AU"/>
        </w:rPr>
        <w:t xml:space="preserve"> been engaged by Lilydale Heights to assist them to conceptualise how to bring their sustainability identity to life through the infrastructure master plan and curriculum.</w:t>
      </w:r>
    </w:p>
    <w:p w14:paraId="5529E26B" w14:textId="77777777" w:rsidR="006322BD" w:rsidRPr="00D772D3" w:rsidRDefault="006322BD" w:rsidP="00305A43">
      <w:pPr>
        <w:pStyle w:val="BodyText"/>
        <w:rPr>
          <w:lang w:eastAsia="en-AU"/>
        </w:rPr>
      </w:pPr>
      <w:r w:rsidRPr="00D772D3">
        <w:rPr>
          <w:i/>
          <w:lang w:eastAsia="en-AU"/>
        </w:rPr>
        <w:t>Lilydale High School</w:t>
      </w:r>
      <w:r w:rsidRPr="00D772D3">
        <w:rPr>
          <w:lang w:eastAsia="en-AU"/>
        </w:rPr>
        <w:t xml:space="preserve"> – Initial discussions have be held with Zoos Victoria to establish education programs that can be translated into the school setting at all levels, with an </w:t>
      </w:r>
      <w:r w:rsidR="002A0F74" w:rsidRPr="00D772D3">
        <w:rPr>
          <w:lang w:eastAsia="en-AU"/>
        </w:rPr>
        <w:t>preliminary</w:t>
      </w:r>
      <w:r w:rsidRPr="00D772D3">
        <w:rPr>
          <w:lang w:eastAsia="en-AU"/>
        </w:rPr>
        <w:t xml:space="preserve"> focus on the junior years of secondary school.  In addition, the school is exploring ways in which a connection can be made between their highly regarded and unique reptile program and local veterinary services.</w:t>
      </w:r>
    </w:p>
    <w:p w14:paraId="42E000E8" w14:textId="77777777" w:rsidR="00163A74" w:rsidRPr="00D772D3" w:rsidRDefault="006322BD" w:rsidP="00305A43">
      <w:pPr>
        <w:pStyle w:val="BodyText"/>
        <w:rPr>
          <w:lang w:eastAsia="en-AU"/>
        </w:rPr>
      </w:pPr>
      <w:r w:rsidRPr="00D772D3">
        <w:rPr>
          <w:i/>
          <w:lang w:eastAsia="en-AU"/>
        </w:rPr>
        <w:t>Upper Yarra Secondary College</w:t>
      </w:r>
      <w:r w:rsidRPr="00D772D3">
        <w:rPr>
          <w:lang w:eastAsia="en-AU"/>
        </w:rPr>
        <w:t xml:space="preserve"> –</w:t>
      </w:r>
      <w:r w:rsidR="00163A74" w:rsidRPr="00D772D3">
        <w:rPr>
          <w:lang w:eastAsia="en-AU"/>
        </w:rPr>
        <w:t xml:space="preserve">The College is forging relationships with outdoor learning specialists to benefit from already established outdoor </w:t>
      </w:r>
      <w:r w:rsidR="0075365A" w:rsidRPr="00D772D3">
        <w:rPr>
          <w:lang w:eastAsia="en-AU"/>
        </w:rPr>
        <w:t>learning</w:t>
      </w:r>
      <w:r w:rsidR="00163A74" w:rsidRPr="00D772D3">
        <w:rPr>
          <w:lang w:eastAsia="en-AU"/>
        </w:rPr>
        <w:t xml:space="preserve"> programs. Rubicon, the outdoor secondary school operated by the Department of Education of Training will assist Upper Yarra Secondary College to enhance the provisioning of outdoor learning pedagogies and practices that allow students to develop an enhanced understanding of themselves and their community, in line</w:t>
      </w:r>
      <w:r w:rsidR="00547F1F">
        <w:rPr>
          <w:lang w:eastAsia="en-AU"/>
        </w:rPr>
        <w:t xml:space="preserve"> </w:t>
      </w:r>
      <w:r w:rsidR="00163A74" w:rsidRPr="00D772D3">
        <w:rPr>
          <w:lang w:eastAsia="en-AU"/>
        </w:rPr>
        <w:t>with the strong local connection to the outdoor environment.</w:t>
      </w:r>
    </w:p>
    <w:p w14:paraId="268F9C8C" w14:textId="77777777" w:rsidR="0090602D" w:rsidRDefault="0075365A" w:rsidP="00305A43">
      <w:pPr>
        <w:pStyle w:val="BodyText"/>
        <w:rPr>
          <w:rFonts w:eastAsia="Times New Roman"/>
          <w:lang w:eastAsia="en-AU"/>
        </w:rPr>
      </w:pPr>
      <w:r>
        <w:rPr>
          <w:rFonts w:eastAsia="Times New Roman"/>
          <w:lang w:eastAsia="en-AU"/>
        </w:rPr>
        <w:t>In addition, a</w:t>
      </w:r>
      <w:r w:rsidR="006322BD" w:rsidRPr="00B03860">
        <w:rPr>
          <w:rFonts w:eastAsia="Times New Roman"/>
          <w:lang w:eastAsia="en-AU"/>
        </w:rPr>
        <w:t xml:space="preserve"> </w:t>
      </w:r>
      <w:r w:rsidR="00C16E21" w:rsidRPr="00B03860">
        <w:rPr>
          <w:rFonts w:eastAsia="Times New Roman"/>
          <w:lang w:eastAsia="en-AU"/>
        </w:rPr>
        <w:t>partnership between the school and the Institute for Drone Technology is already paying dividends with the delivery of a nationally certified Certificate III in Aviation – Remote Drone Piloting course running from 2018. The use of this technology already exists in many industries related to the outdoor environment including aerial photography, fire-fighting, emergency and other surveillance, real estate, mining and engineering, construction, and agriculture</w:t>
      </w:r>
      <w:r w:rsidR="0008362A" w:rsidRPr="00B03860">
        <w:rPr>
          <w:rFonts w:eastAsia="Times New Roman"/>
          <w:lang w:eastAsia="en-AU"/>
        </w:rPr>
        <w:t xml:space="preserve">. </w:t>
      </w:r>
    </w:p>
    <w:p w14:paraId="6E757FA6" w14:textId="22A9CD6E" w:rsidR="00661CD0" w:rsidRDefault="006D5F20" w:rsidP="00305A43">
      <w:pPr>
        <w:pStyle w:val="BodyText"/>
        <w:rPr>
          <w:rFonts w:eastAsia="Times New Roman"/>
          <w:color w:val="000000"/>
          <w:lang w:eastAsia="en-AU"/>
        </w:rPr>
      </w:pPr>
      <w:r w:rsidRPr="00B03860">
        <w:rPr>
          <w:rFonts w:eastAsia="Times New Roman"/>
          <w:i/>
          <w:lang w:eastAsia="en-AU"/>
        </w:rPr>
        <w:t>Outer East Local L</w:t>
      </w:r>
      <w:r w:rsidR="0008362A" w:rsidRPr="00B03860">
        <w:rPr>
          <w:rFonts w:eastAsia="Times New Roman"/>
          <w:i/>
          <w:lang w:eastAsia="en-AU"/>
        </w:rPr>
        <w:t>earning and Employment Network</w:t>
      </w:r>
      <w:r w:rsidR="00802464" w:rsidRPr="00B03860">
        <w:rPr>
          <w:rFonts w:eastAsia="Times New Roman"/>
          <w:lang w:eastAsia="en-AU"/>
        </w:rPr>
        <w:t xml:space="preserve"> </w:t>
      </w:r>
      <w:r w:rsidR="00C773E2">
        <w:rPr>
          <w:rFonts w:eastAsia="Times New Roman"/>
          <w:lang w:eastAsia="en-AU"/>
        </w:rPr>
        <w:t>(</w:t>
      </w:r>
      <w:r w:rsidR="00C773E2" w:rsidRPr="00B03860">
        <w:rPr>
          <w:rFonts w:eastAsia="Times New Roman"/>
          <w:color w:val="000000"/>
          <w:lang w:eastAsia="en-AU"/>
        </w:rPr>
        <w:t>OELLEN</w:t>
      </w:r>
      <w:r w:rsidR="00C773E2">
        <w:rPr>
          <w:rFonts w:eastAsia="Times New Roman"/>
          <w:color w:val="000000"/>
          <w:lang w:eastAsia="en-AU"/>
        </w:rPr>
        <w:t>)</w:t>
      </w:r>
      <w:r w:rsidR="00C773E2" w:rsidRPr="00B03860">
        <w:rPr>
          <w:rFonts w:eastAsia="Times New Roman"/>
          <w:color w:val="000000"/>
          <w:lang w:eastAsia="en-AU"/>
        </w:rPr>
        <w:t xml:space="preserve"> </w:t>
      </w:r>
      <w:r w:rsidR="00B03860">
        <w:rPr>
          <w:rFonts w:eastAsia="Times New Roman"/>
          <w:color w:val="000000"/>
          <w:lang w:eastAsia="en-AU"/>
        </w:rPr>
        <w:t xml:space="preserve">- </w:t>
      </w:r>
      <w:r w:rsidR="00EF4476" w:rsidRPr="00B03860">
        <w:rPr>
          <w:rFonts w:eastAsia="Times New Roman"/>
          <w:color w:val="000000"/>
          <w:lang w:eastAsia="en-AU"/>
        </w:rPr>
        <w:t>The</w:t>
      </w:r>
      <w:r w:rsidR="00592029" w:rsidRPr="00B03860">
        <w:rPr>
          <w:rFonts w:eastAsia="Times New Roman"/>
          <w:color w:val="000000"/>
          <w:lang w:eastAsia="en-AU"/>
        </w:rPr>
        <w:t xml:space="preserve"> OELLEN </w:t>
      </w:r>
      <w:r w:rsidR="0008362A" w:rsidRPr="00B03860">
        <w:rPr>
          <w:rFonts w:eastAsia="Times New Roman"/>
          <w:color w:val="000000"/>
          <w:lang w:eastAsia="en-AU"/>
        </w:rPr>
        <w:t>has been proactive in getti</w:t>
      </w:r>
      <w:r w:rsidR="00547F1F">
        <w:rPr>
          <w:rFonts w:eastAsia="Times New Roman"/>
          <w:color w:val="000000"/>
          <w:lang w:eastAsia="en-AU"/>
        </w:rPr>
        <w:t xml:space="preserve">ng behind this Plan. </w:t>
      </w:r>
      <w:r w:rsidR="00D05C1A">
        <w:rPr>
          <w:rFonts w:eastAsia="Times New Roman"/>
          <w:color w:val="000000"/>
          <w:lang w:eastAsia="en-AU"/>
        </w:rPr>
        <w:t>It is</w:t>
      </w:r>
      <w:r w:rsidR="0008362A" w:rsidRPr="00B03860">
        <w:rPr>
          <w:rFonts w:eastAsia="Times New Roman"/>
          <w:color w:val="000000"/>
          <w:lang w:eastAsia="en-AU"/>
        </w:rPr>
        <w:t xml:space="preserve"> represented on the </w:t>
      </w:r>
      <w:r w:rsidR="00D7760D" w:rsidRPr="00D7760D">
        <w:t>Strategic Advisory Committee</w:t>
      </w:r>
      <w:r w:rsidR="00D7760D" w:rsidRPr="00D7760D">
        <w:rPr>
          <w:rStyle w:val="BodyTextChar"/>
          <w:sz w:val="22"/>
        </w:rPr>
        <w:t xml:space="preserve"> </w:t>
      </w:r>
      <w:r w:rsidR="0008362A" w:rsidRPr="00B03860">
        <w:rPr>
          <w:rFonts w:eastAsia="Times New Roman"/>
          <w:color w:val="000000"/>
          <w:lang w:eastAsia="en-AU"/>
        </w:rPr>
        <w:t xml:space="preserve">and </w:t>
      </w:r>
      <w:r w:rsidR="00D05C1A">
        <w:rPr>
          <w:rFonts w:eastAsia="Times New Roman"/>
          <w:color w:val="000000"/>
          <w:lang w:eastAsia="en-AU"/>
        </w:rPr>
        <w:t>is</w:t>
      </w:r>
      <w:r w:rsidR="0008362A" w:rsidRPr="00B03860">
        <w:rPr>
          <w:rFonts w:eastAsia="Times New Roman"/>
          <w:color w:val="000000"/>
          <w:lang w:eastAsia="en-AU"/>
        </w:rPr>
        <w:t xml:space="preserve"> already identifying how </w:t>
      </w:r>
      <w:r w:rsidR="00D05C1A">
        <w:rPr>
          <w:rFonts w:eastAsia="Times New Roman"/>
          <w:color w:val="000000"/>
          <w:lang w:eastAsia="en-AU"/>
        </w:rPr>
        <w:t>its</w:t>
      </w:r>
      <w:r w:rsidR="0008362A" w:rsidRPr="00B03860">
        <w:rPr>
          <w:rFonts w:eastAsia="Times New Roman"/>
          <w:color w:val="000000"/>
          <w:lang w:eastAsia="en-AU"/>
        </w:rPr>
        <w:t xml:space="preserve"> </w:t>
      </w:r>
      <w:r w:rsidR="00E74A6D" w:rsidRPr="00B03860">
        <w:rPr>
          <w:rFonts w:eastAsia="Times New Roman"/>
          <w:color w:val="000000"/>
          <w:lang w:eastAsia="en-AU"/>
        </w:rPr>
        <w:t xml:space="preserve">existing activities and </w:t>
      </w:r>
      <w:r w:rsidR="0008362A" w:rsidRPr="00B03860">
        <w:rPr>
          <w:rFonts w:eastAsia="Times New Roman"/>
          <w:color w:val="000000"/>
          <w:lang w:eastAsia="en-AU"/>
        </w:rPr>
        <w:t>strategic partn</w:t>
      </w:r>
      <w:r w:rsidR="00E74A6D" w:rsidRPr="00B03860">
        <w:rPr>
          <w:rFonts w:eastAsia="Times New Roman"/>
          <w:color w:val="000000"/>
          <w:lang w:eastAsia="en-AU"/>
        </w:rPr>
        <w:t>erships can support the g</w:t>
      </w:r>
      <w:r w:rsidR="0008362A" w:rsidRPr="00B03860">
        <w:rPr>
          <w:rFonts w:eastAsia="Times New Roman"/>
          <w:color w:val="000000"/>
          <w:lang w:eastAsia="en-AU"/>
        </w:rPr>
        <w:t xml:space="preserve">oals of the Plan. In addition, the OELLEN </w:t>
      </w:r>
      <w:r w:rsidR="00010124">
        <w:rPr>
          <w:rFonts w:eastAsia="Times New Roman"/>
          <w:color w:val="000000"/>
          <w:lang w:eastAsia="en-AU"/>
        </w:rPr>
        <w:t>will align its resources</w:t>
      </w:r>
      <w:r w:rsidR="0008362A" w:rsidRPr="00B03860">
        <w:rPr>
          <w:rFonts w:eastAsia="Times New Roman"/>
          <w:color w:val="000000"/>
          <w:lang w:eastAsia="en-AU"/>
        </w:rPr>
        <w:t xml:space="preserve"> to </w:t>
      </w:r>
      <w:bookmarkStart w:id="61" w:name="_Toc505353514"/>
      <w:r w:rsidR="00010124">
        <w:rPr>
          <w:rFonts w:eastAsia="Times New Roman"/>
          <w:color w:val="000000"/>
          <w:lang w:eastAsia="en-AU"/>
        </w:rPr>
        <w:t xml:space="preserve">work on an </w:t>
      </w:r>
      <w:r w:rsidR="0008362A" w:rsidRPr="00B03860">
        <w:rPr>
          <w:rFonts w:eastAsia="Times New Roman"/>
          <w:color w:val="000000"/>
          <w:lang w:eastAsia="en-AU"/>
        </w:rPr>
        <w:t>industry engagement plan that reflects the goals of this Plan</w:t>
      </w:r>
      <w:r w:rsidR="00E74A6D" w:rsidRPr="00B03860">
        <w:rPr>
          <w:rFonts w:eastAsia="Times New Roman"/>
          <w:color w:val="000000"/>
          <w:lang w:eastAsia="en-AU"/>
        </w:rPr>
        <w:t xml:space="preserve"> for the </w:t>
      </w:r>
      <w:r w:rsidR="00E809F4" w:rsidRPr="00B03860">
        <w:rPr>
          <w:rFonts w:eastAsia="Times New Roman"/>
          <w:color w:val="000000"/>
          <w:lang w:eastAsia="en-AU"/>
        </w:rPr>
        <w:t>benefit</w:t>
      </w:r>
      <w:r w:rsidR="00E74A6D" w:rsidRPr="00B03860">
        <w:rPr>
          <w:rFonts w:eastAsia="Times New Roman"/>
          <w:color w:val="000000"/>
          <w:lang w:eastAsia="en-AU"/>
        </w:rPr>
        <w:t xml:space="preserve"> of all secondary schools in the Yarra Ranges.</w:t>
      </w:r>
    </w:p>
    <w:p w14:paraId="2CAEE683" w14:textId="77777777" w:rsidR="00426ED5" w:rsidRDefault="00426ED5" w:rsidP="00305A43">
      <w:pPr>
        <w:pStyle w:val="BodyText"/>
        <w:rPr>
          <w:rFonts w:eastAsia="Times New Roman"/>
          <w:color w:val="000000"/>
          <w:lang w:eastAsia="en-AU"/>
        </w:rPr>
      </w:pPr>
    </w:p>
    <w:p w14:paraId="4CCDF5F2" w14:textId="77777777" w:rsidR="00934438" w:rsidRPr="00F3401B" w:rsidRDefault="00934438" w:rsidP="00F3401B">
      <w:pPr>
        <w:pStyle w:val="Heading2"/>
        <w:spacing w:before="0" w:after="0" w:line="276" w:lineRule="auto"/>
        <w:rPr>
          <w:rFonts w:asciiTheme="minorHAnsi" w:hAnsiTheme="minorHAnsi" w:cstheme="minorHAnsi"/>
        </w:rPr>
      </w:pPr>
      <w:bookmarkStart w:id="62" w:name="_Toc508120316"/>
      <w:bookmarkStart w:id="63" w:name="_Toc508286178"/>
      <w:bookmarkStart w:id="64" w:name="_Toc511813808"/>
      <w:r w:rsidRPr="00F3401B">
        <w:rPr>
          <w:rFonts w:asciiTheme="minorHAnsi" w:hAnsiTheme="minorHAnsi" w:cstheme="minorHAnsi"/>
        </w:rPr>
        <w:t>Previous initiatives to improve education outcomes</w:t>
      </w:r>
      <w:bookmarkEnd w:id="61"/>
      <w:bookmarkEnd w:id="62"/>
      <w:bookmarkEnd w:id="63"/>
      <w:bookmarkEnd w:id="64"/>
    </w:p>
    <w:p w14:paraId="14613443" w14:textId="77777777" w:rsidR="00D87534" w:rsidRPr="00F3401B" w:rsidRDefault="00973AC3" w:rsidP="00305A43">
      <w:pPr>
        <w:pStyle w:val="BodyText"/>
        <w:rPr>
          <w:lang w:eastAsia="en-AU"/>
        </w:rPr>
      </w:pPr>
      <w:r w:rsidRPr="00F3401B">
        <w:rPr>
          <w:lang w:eastAsia="en-AU"/>
        </w:rPr>
        <w:t xml:space="preserve">While no strategic community wide interventions have </w:t>
      </w:r>
      <w:r w:rsidR="00D87534" w:rsidRPr="00F3401B">
        <w:rPr>
          <w:lang w:eastAsia="en-AU"/>
        </w:rPr>
        <w:t>previously b</w:t>
      </w:r>
      <w:r w:rsidRPr="00F3401B">
        <w:rPr>
          <w:lang w:eastAsia="en-AU"/>
        </w:rPr>
        <w:t>een established or trialled</w:t>
      </w:r>
      <w:r w:rsidR="0068523C" w:rsidRPr="00F3401B">
        <w:rPr>
          <w:lang w:eastAsia="en-AU"/>
        </w:rPr>
        <w:t xml:space="preserve"> in the Lilydale or Upper Yarra area</w:t>
      </w:r>
      <w:r w:rsidR="00F572D4" w:rsidRPr="00F3401B">
        <w:rPr>
          <w:lang w:eastAsia="en-AU"/>
        </w:rPr>
        <w:t>s</w:t>
      </w:r>
      <w:r w:rsidRPr="00F3401B">
        <w:rPr>
          <w:lang w:eastAsia="en-AU"/>
        </w:rPr>
        <w:t>,</w:t>
      </w:r>
      <w:r w:rsidR="00C40386" w:rsidRPr="00F3401B">
        <w:rPr>
          <w:lang w:eastAsia="en-AU"/>
        </w:rPr>
        <w:t xml:space="preserve"> </w:t>
      </w:r>
      <w:r w:rsidR="00D87534" w:rsidRPr="00F3401B">
        <w:rPr>
          <w:lang w:eastAsia="en-AU"/>
        </w:rPr>
        <w:t>steps h</w:t>
      </w:r>
      <w:r w:rsidR="0068523C" w:rsidRPr="00F3401B">
        <w:rPr>
          <w:lang w:eastAsia="en-AU"/>
        </w:rPr>
        <w:t>ave</w:t>
      </w:r>
      <w:r w:rsidR="00D87534" w:rsidRPr="00F3401B">
        <w:rPr>
          <w:lang w:eastAsia="en-AU"/>
        </w:rPr>
        <w:t xml:space="preserve"> been progressively </w:t>
      </w:r>
      <w:r w:rsidR="0068523C" w:rsidRPr="00F3401B">
        <w:rPr>
          <w:lang w:eastAsia="en-AU"/>
        </w:rPr>
        <w:t>implemented in recent times</w:t>
      </w:r>
      <w:r w:rsidR="00D87534" w:rsidRPr="00F3401B">
        <w:rPr>
          <w:lang w:eastAsia="en-AU"/>
        </w:rPr>
        <w:t xml:space="preserve"> to improve the education</w:t>
      </w:r>
      <w:r w:rsidR="00F572D4" w:rsidRPr="00F3401B">
        <w:rPr>
          <w:lang w:eastAsia="en-AU"/>
        </w:rPr>
        <w:t>al outcomes for students.</w:t>
      </w:r>
    </w:p>
    <w:p w14:paraId="701E9EAA" w14:textId="77777777" w:rsidR="00D87534" w:rsidRDefault="0068523C" w:rsidP="00305A43">
      <w:pPr>
        <w:pStyle w:val="BodyText"/>
        <w:rPr>
          <w:lang w:eastAsia="en-AU"/>
        </w:rPr>
      </w:pPr>
      <w:r w:rsidRPr="00F3401B">
        <w:rPr>
          <w:lang w:eastAsia="en-AU"/>
        </w:rPr>
        <w:t>Over the past 2-3 years, n</w:t>
      </w:r>
      <w:r w:rsidR="00D87534" w:rsidRPr="00F3401B">
        <w:rPr>
          <w:lang w:eastAsia="en-AU"/>
        </w:rPr>
        <w:t>ew capable and competent leadership has been recruited</w:t>
      </w:r>
      <w:r w:rsidR="003849D3" w:rsidRPr="00F3401B">
        <w:rPr>
          <w:lang w:eastAsia="en-AU"/>
        </w:rPr>
        <w:t>. T</w:t>
      </w:r>
      <w:r w:rsidR="00D87534" w:rsidRPr="00F3401B">
        <w:rPr>
          <w:lang w:eastAsia="en-AU"/>
        </w:rPr>
        <w:t>he development of the leadership teams at all three schools is building momentum</w:t>
      </w:r>
      <w:r w:rsidRPr="00F3401B">
        <w:rPr>
          <w:lang w:eastAsia="en-AU"/>
        </w:rPr>
        <w:t xml:space="preserve"> and </w:t>
      </w:r>
      <w:r w:rsidR="00D87534" w:rsidRPr="00F3401B">
        <w:rPr>
          <w:lang w:eastAsia="en-AU"/>
        </w:rPr>
        <w:t>starti</w:t>
      </w:r>
      <w:r w:rsidRPr="00F3401B">
        <w:rPr>
          <w:lang w:eastAsia="en-AU"/>
        </w:rPr>
        <w:t>ng to show signs of improvement</w:t>
      </w:r>
      <w:r w:rsidR="00F572D4" w:rsidRPr="00F3401B">
        <w:rPr>
          <w:lang w:eastAsia="en-AU"/>
        </w:rPr>
        <w:t>,</w:t>
      </w:r>
      <w:r w:rsidRPr="00F3401B">
        <w:rPr>
          <w:lang w:eastAsia="en-AU"/>
        </w:rPr>
        <w:t xml:space="preserve"> so that </w:t>
      </w:r>
      <w:r w:rsidR="00C40386" w:rsidRPr="00F3401B">
        <w:rPr>
          <w:lang w:eastAsia="en-AU"/>
        </w:rPr>
        <w:t xml:space="preserve">the </w:t>
      </w:r>
      <w:r w:rsidR="00973AC3" w:rsidRPr="00F3401B">
        <w:rPr>
          <w:lang w:eastAsia="en-AU"/>
        </w:rPr>
        <w:t>schools are on a trajectory to excellence in a system that embeds a continuous improvement culture. Effective new leadership and leadership development</w:t>
      </w:r>
      <w:r w:rsidRPr="00F3401B">
        <w:rPr>
          <w:lang w:eastAsia="en-AU"/>
        </w:rPr>
        <w:t xml:space="preserve"> opportunities</w:t>
      </w:r>
      <w:r w:rsidR="00973AC3" w:rsidRPr="00F3401B">
        <w:rPr>
          <w:lang w:eastAsia="en-AU"/>
        </w:rPr>
        <w:t xml:space="preserve"> are enabling the schools to </w:t>
      </w:r>
      <w:r w:rsidRPr="00F3401B">
        <w:rPr>
          <w:lang w:eastAsia="en-AU"/>
        </w:rPr>
        <w:t>drive their school improvement agenda with confidence and commitment</w:t>
      </w:r>
      <w:r w:rsidR="00973AC3" w:rsidRPr="00F3401B">
        <w:rPr>
          <w:lang w:eastAsia="en-AU"/>
        </w:rPr>
        <w:t xml:space="preserve">. </w:t>
      </w:r>
    </w:p>
    <w:p w14:paraId="61B9E607" w14:textId="2DF30D4B" w:rsidR="00F90FBB" w:rsidRDefault="00F90FBB" w:rsidP="00F90FBB">
      <w:pPr>
        <w:pStyle w:val="BodyText"/>
        <w:rPr>
          <w:lang w:eastAsia="en-AU"/>
        </w:rPr>
      </w:pPr>
      <w:r w:rsidRPr="004C1109">
        <w:rPr>
          <w:b/>
          <w:i/>
          <w:lang w:eastAsia="en-AU"/>
        </w:rPr>
        <w:t>School Reviews</w:t>
      </w:r>
      <w:r w:rsidRPr="00F3401B">
        <w:rPr>
          <w:lang w:eastAsia="en-AU"/>
        </w:rPr>
        <w:t xml:space="preserve"> - Following the finalisation of a </w:t>
      </w:r>
      <w:r w:rsidR="00166C34">
        <w:rPr>
          <w:lang w:eastAsia="en-AU"/>
        </w:rPr>
        <w:t>s</w:t>
      </w:r>
      <w:r w:rsidRPr="00F3401B">
        <w:rPr>
          <w:lang w:eastAsia="en-AU"/>
        </w:rPr>
        <w:t xml:space="preserve">chool </w:t>
      </w:r>
      <w:r w:rsidR="00166C34">
        <w:rPr>
          <w:lang w:eastAsia="en-AU"/>
        </w:rPr>
        <w:t>r</w:t>
      </w:r>
      <w:r w:rsidRPr="00F3401B">
        <w:rPr>
          <w:lang w:eastAsia="en-AU"/>
        </w:rPr>
        <w:t xml:space="preserve">eview in 2016, Upper Yarra Secondary College has developed a four-year strategic plan that establishes its future vision and directions. Both Lilydale High School and Lilydale Heights Colleges are scheduled for a Review in 2018. The timing of these </w:t>
      </w:r>
      <w:r w:rsidR="00166C34">
        <w:rPr>
          <w:lang w:eastAsia="en-AU"/>
        </w:rPr>
        <w:t>s</w:t>
      </w:r>
      <w:r w:rsidRPr="00F3401B">
        <w:rPr>
          <w:lang w:eastAsia="en-AU"/>
        </w:rPr>
        <w:t xml:space="preserve">chool </w:t>
      </w:r>
      <w:r w:rsidR="00166C34">
        <w:rPr>
          <w:lang w:eastAsia="en-AU"/>
        </w:rPr>
        <w:t>r</w:t>
      </w:r>
      <w:r w:rsidRPr="00F3401B">
        <w:rPr>
          <w:lang w:eastAsia="en-AU"/>
        </w:rPr>
        <w:t xml:space="preserve">eviews aligns well with the </w:t>
      </w:r>
      <w:r w:rsidR="00307156">
        <w:rPr>
          <w:lang w:eastAsia="en-AU"/>
        </w:rPr>
        <w:t>aims</w:t>
      </w:r>
      <w:r w:rsidRPr="00F3401B">
        <w:rPr>
          <w:lang w:eastAsia="en-AU"/>
        </w:rPr>
        <w:t xml:space="preserve"> of the Plan, as the outcomes of the</w:t>
      </w:r>
      <w:r w:rsidR="00D05C1A">
        <w:rPr>
          <w:lang w:eastAsia="en-AU"/>
        </w:rPr>
        <w:t xml:space="preserve"> R</w:t>
      </w:r>
      <w:r w:rsidRPr="00F3401B">
        <w:rPr>
          <w:lang w:eastAsia="en-AU"/>
        </w:rPr>
        <w:t>eview</w:t>
      </w:r>
      <w:r w:rsidR="00D05C1A">
        <w:rPr>
          <w:lang w:eastAsia="en-AU"/>
        </w:rPr>
        <w:t>s</w:t>
      </w:r>
      <w:r w:rsidRPr="00F3401B">
        <w:rPr>
          <w:lang w:eastAsia="en-AU"/>
        </w:rPr>
        <w:t xml:space="preserve"> will directly inform the Schools’ Strategic Plans</w:t>
      </w:r>
      <w:r>
        <w:rPr>
          <w:lang w:eastAsia="en-AU"/>
        </w:rPr>
        <w:t>.</w:t>
      </w:r>
    </w:p>
    <w:p w14:paraId="33BA8791" w14:textId="77777777" w:rsidR="0068523C" w:rsidRPr="00F3401B" w:rsidRDefault="0068523C" w:rsidP="00305A43">
      <w:pPr>
        <w:pStyle w:val="BodyText"/>
        <w:rPr>
          <w:lang w:eastAsia="en-AU"/>
        </w:rPr>
      </w:pPr>
      <w:r w:rsidRPr="004C1109">
        <w:rPr>
          <w:b/>
          <w:i/>
          <w:lang w:eastAsia="en-AU"/>
        </w:rPr>
        <w:t xml:space="preserve">School </w:t>
      </w:r>
      <w:r w:rsidR="0007124F" w:rsidRPr="004C1109">
        <w:rPr>
          <w:b/>
          <w:i/>
          <w:lang w:eastAsia="en-AU"/>
        </w:rPr>
        <w:t>n</w:t>
      </w:r>
      <w:r w:rsidR="00F572D4" w:rsidRPr="004C1109">
        <w:rPr>
          <w:b/>
          <w:i/>
          <w:lang w:eastAsia="en-AU"/>
        </w:rPr>
        <w:t>etworks</w:t>
      </w:r>
      <w:r w:rsidRPr="00F3401B">
        <w:rPr>
          <w:i/>
          <w:lang w:eastAsia="en-AU"/>
        </w:rPr>
        <w:t xml:space="preserve"> - </w:t>
      </w:r>
      <w:r w:rsidRPr="00F3401B">
        <w:rPr>
          <w:lang w:eastAsia="en-AU"/>
        </w:rPr>
        <w:t xml:space="preserve">The re-invigoration of School Networks has enabled the schools to seize local opportunities to collaborate, and share knowledge and resources to support achievement, wellbeing and engagement of all students. </w:t>
      </w:r>
    </w:p>
    <w:p w14:paraId="15EF842B" w14:textId="4A17587E" w:rsidR="0068523C" w:rsidRPr="00F3401B" w:rsidRDefault="0068523C" w:rsidP="00305A43">
      <w:pPr>
        <w:pStyle w:val="BodyText"/>
        <w:rPr>
          <w:lang w:eastAsia="en-AU"/>
        </w:rPr>
      </w:pPr>
      <w:r w:rsidRPr="00F3401B">
        <w:rPr>
          <w:lang w:eastAsia="en-AU"/>
        </w:rPr>
        <w:t xml:space="preserve">In addition, various </w:t>
      </w:r>
      <w:r w:rsidR="008527DB" w:rsidRPr="00F3401B">
        <w:rPr>
          <w:lang w:eastAsia="en-AU"/>
        </w:rPr>
        <w:t>C</w:t>
      </w:r>
      <w:r w:rsidR="00973AC3" w:rsidRPr="00F3401B">
        <w:rPr>
          <w:lang w:eastAsia="en-AU"/>
        </w:rPr>
        <w:t xml:space="preserve">ommunities of </w:t>
      </w:r>
      <w:r w:rsidR="008527DB" w:rsidRPr="00F3401B">
        <w:rPr>
          <w:lang w:eastAsia="en-AU"/>
        </w:rPr>
        <w:t>P</w:t>
      </w:r>
      <w:r w:rsidR="00973AC3" w:rsidRPr="00F3401B">
        <w:rPr>
          <w:lang w:eastAsia="en-AU"/>
        </w:rPr>
        <w:t xml:space="preserve">ractice have been established (Secondary Literacy FISO Groups, </w:t>
      </w:r>
      <w:r w:rsidR="008527DB" w:rsidRPr="00F3401B">
        <w:rPr>
          <w:lang w:eastAsia="en-AU"/>
        </w:rPr>
        <w:t>PLCs</w:t>
      </w:r>
      <w:r w:rsidR="00A16FE1" w:rsidRPr="00F3401B">
        <w:rPr>
          <w:lang w:eastAsia="en-AU"/>
        </w:rPr>
        <w:t>, Victorian Certificate of Education (VCE)</w:t>
      </w:r>
      <w:r w:rsidR="008527DB" w:rsidRPr="00F3401B">
        <w:rPr>
          <w:lang w:eastAsia="en-AU"/>
        </w:rPr>
        <w:t>,</w:t>
      </w:r>
      <w:r w:rsidR="008E3B3E">
        <w:rPr>
          <w:lang w:eastAsia="en-AU"/>
        </w:rPr>
        <w:t xml:space="preserve"> </w:t>
      </w:r>
      <w:r w:rsidR="00A16FE1" w:rsidRPr="00F3401B">
        <w:rPr>
          <w:lang w:eastAsia="en-AU"/>
        </w:rPr>
        <w:t xml:space="preserve">Respectful Relationships </w:t>
      </w:r>
      <w:r w:rsidR="00973AC3" w:rsidRPr="00F3401B">
        <w:rPr>
          <w:lang w:eastAsia="en-AU"/>
        </w:rPr>
        <w:t>Networks</w:t>
      </w:r>
      <w:r w:rsidRPr="00F3401B">
        <w:rPr>
          <w:lang w:eastAsia="en-AU"/>
        </w:rPr>
        <w:t xml:space="preserve"> and a focus on attendance</w:t>
      </w:r>
      <w:r w:rsidR="00973AC3" w:rsidRPr="00F3401B">
        <w:rPr>
          <w:lang w:eastAsia="en-AU"/>
        </w:rPr>
        <w:t xml:space="preserve">). </w:t>
      </w:r>
    </w:p>
    <w:p w14:paraId="20AE2BD5" w14:textId="77777777" w:rsidR="0068523C" w:rsidRPr="00F3401B" w:rsidRDefault="00973AC3" w:rsidP="00305A43">
      <w:pPr>
        <w:pStyle w:val="BodyText"/>
        <w:rPr>
          <w:lang w:eastAsia="en-AU"/>
        </w:rPr>
      </w:pPr>
      <w:r w:rsidRPr="004C1109">
        <w:rPr>
          <w:b/>
          <w:i/>
          <w:lang w:eastAsia="en-AU"/>
        </w:rPr>
        <w:t>The Yarra Ranges Tech School</w:t>
      </w:r>
      <w:r w:rsidR="0068523C" w:rsidRPr="00F3401B">
        <w:rPr>
          <w:lang w:eastAsia="en-AU"/>
        </w:rPr>
        <w:t xml:space="preserve"> – All three schools are active participants</w:t>
      </w:r>
      <w:r w:rsidR="003849D3" w:rsidRPr="00F3401B">
        <w:rPr>
          <w:lang w:eastAsia="en-AU"/>
        </w:rPr>
        <w:t>,</w:t>
      </w:r>
      <w:r w:rsidR="0068523C" w:rsidRPr="00F3401B">
        <w:rPr>
          <w:lang w:eastAsia="en-AU"/>
        </w:rPr>
        <w:t xml:space="preserve"> which p</w:t>
      </w:r>
      <w:r w:rsidRPr="00F3401B">
        <w:rPr>
          <w:lang w:eastAsia="en-AU"/>
        </w:rPr>
        <w:t xml:space="preserve">rovides further opportunities to collaborate with industry partners, higher education providers and other stakeholders in the </w:t>
      </w:r>
      <w:r w:rsidR="0068523C" w:rsidRPr="00F3401B">
        <w:rPr>
          <w:lang w:eastAsia="en-AU"/>
        </w:rPr>
        <w:t>area</w:t>
      </w:r>
      <w:r w:rsidRPr="00F3401B">
        <w:rPr>
          <w:lang w:eastAsia="en-AU"/>
        </w:rPr>
        <w:t xml:space="preserve">. </w:t>
      </w:r>
    </w:p>
    <w:p w14:paraId="54D4456C" w14:textId="31F4388C" w:rsidR="0068523C" w:rsidRPr="00F3401B" w:rsidRDefault="0068523C" w:rsidP="00305A43">
      <w:pPr>
        <w:pStyle w:val="BodyText"/>
        <w:rPr>
          <w:lang w:eastAsia="en-AU"/>
        </w:rPr>
      </w:pPr>
      <w:r w:rsidRPr="004C1109">
        <w:rPr>
          <w:b/>
          <w:i/>
          <w:lang w:eastAsia="en-AU"/>
        </w:rPr>
        <w:t>V</w:t>
      </w:r>
      <w:r w:rsidR="00A16FE1" w:rsidRPr="004C1109">
        <w:rPr>
          <w:b/>
          <w:i/>
          <w:lang w:eastAsia="en-AU"/>
        </w:rPr>
        <w:t>ictorian Certificate of Applied Learning</w:t>
      </w:r>
      <w:r w:rsidRPr="004C1109">
        <w:rPr>
          <w:b/>
          <w:i/>
          <w:lang w:eastAsia="en-AU"/>
        </w:rPr>
        <w:t xml:space="preserve"> </w:t>
      </w:r>
      <w:r w:rsidR="005E2BE7" w:rsidRPr="004C1109">
        <w:rPr>
          <w:b/>
          <w:i/>
          <w:lang w:eastAsia="en-AU"/>
        </w:rPr>
        <w:t>(VCAL)</w:t>
      </w:r>
      <w:r w:rsidR="005E2BE7" w:rsidRPr="00F3401B">
        <w:rPr>
          <w:lang w:eastAsia="en-AU"/>
        </w:rPr>
        <w:t xml:space="preserve"> </w:t>
      </w:r>
      <w:r w:rsidRPr="00F3401B">
        <w:rPr>
          <w:lang w:eastAsia="en-AU"/>
        </w:rPr>
        <w:t xml:space="preserve">- </w:t>
      </w:r>
      <w:r w:rsidR="0007124F" w:rsidRPr="00F3401B">
        <w:rPr>
          <w:lang w:eastAsia="en-AU"/>
        </w:rPr>
        <w:t xml:space="preserve">Lilydale High School </w:t>
      </w:r>
      <w:r w:rsidR="00D05C1A">
        <w:rPr>
          <w:lang w:eastAsia="en-AU"/>
        </w:rPr>
        <w:t>is</w:t>
      </w:r>
      <w:r w:rsidR="00D05C1A" w:rsidRPr="00F3401B">
        <w:rPr>
          <w:lang w:eastAsia="en-AU"/>
        </w:rPr>
        <w:t xml:space="preserve"> </w:t>
      </w:r>
      <w:r w:rsidR="00973AC3" w:rsidRPr="00F3401B">
        <w:rPr>
          <w:lang w:eastAsia="en-AU"/>
        </w:rPr>
        <w:t>offer</w:t>
      </w:r>
      <w:r w:rsidR="0007124F" w:rsidRPr="00F3401B">
        <w:rPr>
          <w:lang w:eastAsia="en-AU"/>
        </w:rPr>
        <w:t>ing</w:t>
      </w:r>
      <w:r w:rsidR="00973AC3" w:rsidRPr="00F3401B">
        <w:rPr>
          <w:lang w:eastAsia="en-AU"/>
        </w:rPr>
        <w:t xml:space="preserve"> VCAL for the first time in 2018, which will likely increase the </w:t>
      </w:r>
      <w:r w:rsidRPr="00F3401B">
        <w:rPr>
          <w:lang w:eastAsia="en-AU"/>
        </w:rPr>
        <w:t xml:space="preserve">retention rates of students in Lilydale and increase the number of </w:t>
      </w:r>
      <w:r w:rsidR="00973AC3" w:rsidRPr="00F3401B">
        <w:rPr>
          <w:lang w:eastAsia="en-AU"/>
        </w:rPr>
        <w:t xml:space="preserve">students receiving an </w:t>
      </w:r>
      <w:r w:rsidRPr="00F3401B">
        <w:rPr>
          <w:lang w:eastAsia="en-AU"/>
        </w:rPr>
        <w:t>a</w:t>
      </w:r>
      <w:r w:rsidR="00973AC3" w:rsidRPr="00F3401B">
        <w:rPr>
          <w:lang w:eastAsia="en-AU"/>
        </w:rPr>
        <w:t>ccredited secondary certificate.</w:t>
      </w:r>
      <w:r w:rsidR="005E2BE7" w:rsidRPr="00F3401B">
        <w:rPr>
          <w:lang w:eastAsia="en-AU"/>
        </w:rPr>
        <w:t xml:space="preserve"> Lilydale Heights College and Upper Yarra </w:t>
      </w:r>
      <w:r w:rsidR="0075365A" w:rsidRPr="00F3401B">
        <w:rPr>
          <w:lang w:eastAsia="en-AU"/>
        </w:rPr>
        <w:t xml:space="preserve">Secondary College </w:t>
      </w:r>
      <w:r w:rsidR="005E2BE7" w:rsidRPr="00F3401B">
        <w:rPr>
          <w:lang w:eastAsia="en-AU"/>
        </w:rPr>
        <w:t>already offer VCAL</w:t>
      </w:r>
      <w:r w:rsidR="0075365A" w:rsidRPr="00F3401B">
        <w:rPr>
          <w:lang w:eastAsia="en-AU"/>
        </w:rPr>
        <w:t xml:space="preserve"> and have done so for many years</w:t>
      </w:r>
      <w:r w:rsidR="005E2BE7" w:rsidRPr="00F3401B">
        <w:rPr>
          <w:lang w:eastAsia="en-AU"/>
        </w:rPr>
        <w:t xml:space="preserve">. </w:t>
      </w:r>
    </w:p>
    <w:p w14:paraId="6E781F2A" w14:textId="77777777" w:rsidR="00305A43" w:rsidRDefault="00305A43">
      <w:pPr>
        <w:spacing w:after="0"/>
        <w:rPr>
          <w:rFonts w:ascii="Arial" w:hAnsi="Arial" w:cs="Arial"/>
          <w:sz w:val="20"/>
          <w:szCs w:val="20"/>
          <w:lang w:eastAsia="en-AU"/>
        </w:rPr>
      </w:pPr>
      <w:bookmarkStart w:id="65" w:name="_Toc508120317"/>
      <w:bookmarkStart w:id="66" w:name="_Toc505353515"/>
      <w:r>
        <w:rPr>
          <w:lang w:eastAsia="en-AU"/>
        </w:rPr>
        <w:br w:type="page"/>
      </w:r>
    </w:p>
    <w:p w14:paraId="115093C9" w14:textId="77777777" w:rsidR="000F5849" w:rsidRPr="004223C6" w:rsidRDefault="0039163F" w:rsidP="004223C6">
      <w:pPr>
        <w:pStyle w:val="Heading1"/>
        <w:rPr>
          <w:rStyle w:val="Heading1Char"/>
          <w:b/>
          <w:caps/>
        </w:rPr>
      </w:pPr>
      <w:bookmarkStart w:id="67" w:name="_Toc508286179"/>
      <w:bookmarkStart w:id="68" w:name="_Toc511813809"/>
      <w:bookmarkEnd w:id="65"/>
      <w:r w:rsidRPr="004223C6">
        <w:rPr>
          <w:rStyle w:val="Heading1Char"/>
          <w:b/>
          <w:caps/>
        </w:rPr>
        <w:t>The case for change</w:t>
      </w:r>
      <w:bookmarkEnd w:id="67"/>
      <w:bookmarkEnd w:id="68"/>
    </w:p>
    <w:p w14:paraId="5B422D81" w14:textId="77777777" w:rsidR="000F5849" w:rsidRDefault="000F5849" w:rsidP="004223C6">
      <w:pPr>
        <w:pStyle w:val="Intro"/>
      </w:pPr>
    </w:p>
    <w:bookmarkEnd w:id="66"/>
    <w:p w14:paraId="14D8A381" w14:textId="77777777" w:rsidR="00BC5D33" w:rsidRPr="00B03860" w:rsidRDefault="00D674C3" w:rsidP="003506DC">
      <w:pPr>
        <w:pStyle w:val="BodyText"/>
        <w:rPr>
          <w:lang w:eastAsia="en-AU"/>
        </w:rPr>
      </w:pPr>
      <w:r w:rsidRPr="00B03860">
        <w:rPr>
          <w:lang w:eastAsia="en-AU"/>
        </w:rPr>
        <w:t>Complex and multi-faceted challenges have resulted in learning outcomes</w:t>
      </w:r>
      <w:r w:rsidR="00BC5D33" w:rsidRPr="00B03860">
        <w:rPr>
          <w:lang w:eastAsia="en-AU"/>
        </w:rPr>
        <w:t xml:space="preserve"> for secondary students</w:t>
      </w:r>
      <w:r w:rsidRPr="00B03860">
        <w:rPr>
          <w:lang w:eastAsia="en-AU"/>
        </w:rPr>
        <w:t xml:space="preserve"> that are lower than expected across the secondary schools in the Lilydale District and Yarra Valley School Networks.</w:t>
      </w:r>
    </w:p>
    <w:p w14:paraId="56054615" w14:textId="77777777" w:rsidR="00BC5D33" w:rsidRPr="00B03860" w:rsidRDefault="00BC5D33" w:rsidP="003506DC">
      <w:pPr>
        <w:pStyle w:val="BodyText"/>
        <w:rPr>
          <w:lang w:eastAsia="en-AU"/>
        </w:rPr>
      </w:pPr>
      <w:r w:rsidRPr="00B03860">
        <w:rPr>
          <w:lang w:eastAsia="en-AU"/>
        </w:rPr>
        <w:t>In addition, there is a significant imbalance of student enrolments across the three secondary schools, with many students opting to attend the largest school in the</w:t>
      </w:r>
      <w:r w:rsidR="003849D3" w:rsidRPr="00B03860">
        <w:rPr>
          <w:lang w:eastAsia="en-AU"/>
        </w:rPr>
        <w:t xml:space="preserve"> district for reasons </w:t>
      </w:r>
      <w:r w:rsidR="00DD35E7" w:rsidRPr="00B03860">
        <w:rPr>
          <w:lang w:eastAsia="en-AU"/>
        </w:rPr>
        <w:t>including</w:t>
      </w:r>
      <w:r w:rsidRPr="00B03860">
        <w:rPr>
          <w:lang w:eastAsia="en-AU"/>
        </w:rPr>
        <w:t xml:space="preserve"> community perception, access to a higher quality education and/or availability of a broader range of subject choices.</w:t>
      </w:r>
    </w:p>
    <w:p w14:paraId="235E72A4" w14:textId="77777777" w:rsidR="00BC5D33" w:rsidRPr="00B03860" w:rsidRDefault="00BC5D33" w:rsidP="003506DC">
      <w:pPr>
        <w:pStyle w:val="BodyText"/>
        <w:rPr>
          <w:lang w:eastAsia="en-AU"/>
        </w:rPr>
      </w:pPr>
      <w:r w:rsidRPr="00B03860">
        <w:rPr>
          <w:lang w:eastAsia="en-AU"/>
        </w:rPr>
        <w:t>The infrastructure needs at the two smaller schools also impact on the decisions that parents make about their children’s schooling. While the larger school</w:t>
      </w:r>
      <w:r w:rsidR="00853EFF" w:rsidRPr="00B03860">
        <w:rPr>
          <w:lang w:eastAsia="en-AU"/>
        </w:rPr>
        <w:t>, Lilydale High School,</w:t>
      </w:r>
      <w:r w:rsidRPr="00B03860">
        <w:rPr>
          <w:lang w:eastAsia="en-AU"/>
        </w:rPr>
        <w:t xml:space="preserve"> has had significant capital investment</w:t>
      </w:r>
      <w:r w:rsidR="00AF21DC" w:rsidRPr="00B03860">
        <w:rPr>
          <w:lang w:eastAsia="en-AU"/>
        </w:rPr>
        <w:t xml:space="preserve"> </w:t>
      </w:r>
      <w:r w:rsidRPr="00B03860">
        <w:rPr>
          <w:lang w:eastAsia="en-AU"/>
        </w:rPr>
        <w:t xml:space="preserve">over the past 10 years, the </w:t>
      </w:r>
      <w:r w:rsidR="00AF21DC" w:rsidRPr="00B03860">
        <w:rPr>
          <w:lang w:eastAsia="en-AU"/>
        </w:rPr>
        <w:t xml:space="preserve">smaller schools have </w:t>
      </w:r>
      <w:r w:rsidR="0007124F" w:rsidRPr="00B03860">
        <w:rPr>
          <w:lang w:eastAsia="en-AU"/>
        </w:rPr>
        <w:t>only had</w:t>
      </w:r>
      <w:r w:rsidR="00AF21DC" w:rsidRPr="00B03860">
        <w:rPr>
          <w:lang w:eastAsia="en-AU"/>
        </w:rPr>
        <w:t xml:space="preserve"> li</w:t>
      </w:r>
      <w:r w:rsidRPr="00B03860">
        <w:rPr>
          <w:lang w:eastAsia="en-AU"/>
        </w:rPr>
        <w:t xml:space="preserve">mited investment and do not have access to contemporary fit for purpose modern teaching facilities. </w:t>
      </w:r>
    </w:p>
    <w:p w14:paraId="7960BD57" w14:textId="77777777" w:rsidR="004E1C13" w:rsidRDefault="00195DF3" w:rsidP="003506DC">
      <w:pPr>
        <w:pStyle w:val="BodyText"/>
        <w:rPr>
          <w:lang w:eastAsia="en-AU"/>
        </w:rPr>
      </w:pPr>
      <w:r w:rsidRPr="00B03860">
        <w:rPr>
          <w:lang w:eastAsia="en-AU"/>
        </w:rPr>
        <w:t xml:space="preserve">Lack of opportunities for high-quality secondary education means that students have limited chances </w:t>
      </w:r>
      <w:r w:rsidR="00D674C3" w:rsidRPr="00B03860">
        <w:rPr>
          <w:lang w:eastAsia="en-AU"/>
        </w:rPr>
        <w:t xml:space="preserve">to develop the skills required to transition into successful </w:t>
      </w:r>
      <w:r w:rsidR="00BC5D33" w:rsidRPr="00B03860">
        <w:rPr>
          <w:lang w:eastAsia="en-AU"/>
        </w:rPr>
        <w:t xml:space="preserve">higher education and </w:t>
      </w:r>
      <w:r w:rsidR="00D674C3" w:rsidRPr="00B03860">
        <w:rPr>
          <w:lang w:eastAsia="en-AU"/>
        </w:rPr>
        <w:t>career</w:t>
      </w:r>
      <w:r w:rsidR="00BC5D33" w:rsidRPr="00B03860">
        <w:rPr>
          <w:lang w:eastAsia="en-AU"/>
        </w:rPr>
        <w:t xml:space="preserve"> pathways</w:t>
      </w:r>
      <w:r w:rsidR="00D674C3" w:rsidRPr="00B03860">
        <w:rPr>
          <w:lang w:eastAsia="en-AU"/>
        </w:rPr>
        <w:t xml:space="preserve">. </w:t>
      </w:r>
      <w:r w:rsidR="00BC5D33" w:rsidRPr="00B03860">
        <w:rPr>
          <w:lang w:eastAsia="en-AU"/>
        </w:rPr>
        <w:t xml:space="preserve">The </w:t>
      </w:r>
      <w:r w:rsidR="00D674C3" w:rsidRPr="00B03860">
        <w:rPr>
          <w:lang w:eastAsia="en-AU"/>
        </w:rPr>
        <w:t xml:space="preserve">transformation of secondary education in the area will see more secondary students excel in life and become successful citizens. </w:t>
      </w:r>
      <w:bookmarkStart w:id="69" w:name="_Toc505353516"/>
    </w:p>
    <w:p w14:paraId="0F4CA28D" w14:textId="77777777" w:rsidR="003506DC" w:rsidRDefault="003506DC" w:rsidP="003506DC">
      <w:pPr>
        <w:pStyle w:val="BodyText"/>
        <w:rPr>
          <w:lang w:eastAsia="en-AU"/>
        </w:rPr>
      </w:pPr>
    </w:p>
    <w:p w14:paraId="0A04BD17" w14:textId="77777777" w:rsidR="00B31FEE" w:rsidRPr="003A746A" w:rsidRDefault="00B31FEE" w:rsidP="0039163F">
      <w:pPr>
        <w:pStyle w:val="Heading2"/>
      </w:pPr>
      <w:bookmarkStart w:id="70" w:name="_Toc508120318"/>
      <w:bookmarkStart w:id="71" w:name="_Toc508286180"/>
      <w:bookmarkStart w:id="72" w:name="_Toc511813810"/>
      <w:r w:rsidRPr="003A746A">
        <w:t>Challenges and opportunities for improved outcomes</w:t>
      </w:r>
      <w:bookmarkEnd w:id="70"/>
      <w:bookmarkEnd w:id="71"/>
      <w:bookmarkEnd w:id="72"/>
    </w:p>
    <w:p w14:paraId="0B85A41B" w14:textId="66B5D17D" w:rsidR="00853EFF" w:rsidRPr="00B03860" w:rsidRDefault="0097157C" w:rsidP="003506DC">
      <w:pPr>
        <w:pStyle w:val="BodyText"/>
        <w:rPr>
          <w:lang w:eastAsia="en-AU"/>
        </w:rPr>
      </w:pPr>
      <w:r w:rsidRPr="00B03860">
        <w:rPr>
          <w:lang w:eastAsia="en-AU"/>
        </w:rPr>
        <w:t xml:space="preserve">Between July and September of 2017, an extensive community consultation process on the Plan took place. During two engagement phases, students, teachers, school communities and school councils, local residents, workers, community groups, business, government and industry stakeholders shared ideas and insight and provided feedback on the changes they desire for secondary school education provision in the Yarra Ranges. </w:t>
      </w:r>
      <w:r w:rsidR="00001F06" w:rsidRPr="001647F8">
        <w:rPr>
          <w:lang w:eastAsia="en-AU"/>
        </w:rPr>
        <w:t xml:space="preserve">In total: 85 community members and service providers participated in the engagement, 21 school teachers completed an online survey and 57 school community members participated in workshops (including </w:t>
      </w:r>
      <w:r w:rsidR="00166C34">
        <w:rPr>
          <w:lang w:eastAsia="en-AU"/>
        </w:rPr>
        <w:t>p</w:t>
      </w:r>
      <w:r w:rsidR="00001F06" w:rsidRPr="001647F8">
        <w:rPr>
          <w:lang w:eastAsia="en-AU"/>
        </w:rPr>
        <w:t xml:space="preserve">rincipals, </w:t>
      </w:r>
      <w:r w:rsidR="00166C34">
        <w:rPr>
          <w:lang w:eastAsia="en-AU"/>
        </w:rPr>
        <w:t>v</w:t>
      </w:r>
      <w:r w:rsidR="00001F06" w:rsidRPr="001647F8">
        <w:rPr>
          <w:lang w:eastAsia="en-AU"/>
        </w:rPr>
        <w:t xml:space="preserve">ice </w:t>
      </w:r>
      <w:r w:rsidR="00166C34">
        <w:rPr>
          <w:lang w:eastAsia="en-AU"/>
        </w:rPr>
        <w:t>p</w:t>
      </w:r>
      <w:r w:rsidR="00001F06" w:rsidRPr="001647F8">
        <w:rPr>
          <w:lang w:eastAsia="en-AU"/>
        </w:rPr>
        <w:t>rincipals, school council members, teachers and students). More than 1,920 individual comments across these engagements were collected and analysed. The outcomes of the Engagement Report (summarised below) have helped inform the development of the Plan.</w:t>
      </w:r>
    </w:p>
    <w:p w14:paraId="20F55A8E" w14:textId="24E8F118" w:rsidR="0097157C" w:rsidRPr="00B03860" w:rsidRDefault="0097157C" w:rsidP="003506DC">
      <w:pPr>
        <w:pStyle w:val="BodyText"/>
        <w:rPr>
          <w:lang w:eastAsia="en-AU"/>
        </w:rPr>
      </w:pPr>
      <w:r w:rsidRPr="00B03860">
        <w:rPr>
          <w:lang w:eastAsia="en-AU"/>
        </w:rPr>
        <w:t>The community identified aspects of the local system that they</w:t>
      </w:r>
      <w:r w:rsidR="00547F1F">
        <w:rPr>
          <w:lang w:eastAsia="en-AU"/>
        </w:rPr>
        <w:t xml:space="preserve"> considered were working well. </w:t>
      </w:r>
      <w:r w:rsidRPr="00B03860">
        <w:rPr>
          <w:lang w:eastAsia="en-AU"/>
        </w:rPr>
        <w:t>However, there was an overwhelming consensus that the current secondary education provision requires transformation and that the Plan could assist in achieving this. The table below summarises the finding</w:t>
      </w:r>
      <w:r w:rsidR="005D7E81" w:rsidRPr="00B03860">
        <w:rPr>
          <w:lang w:eastAsia="en-AU"/>
        </w:rPr>
        <w:t xml:space="preserve">s of the community engagement. </w:t>
      </w:r>
    </w:p>
    <w:p w14:paraId="7F9FBCA5" w14:textId="77777777" w:rsidR="003506DC" w:rsidRDefault="003506DC">
      <w:pPr>
        <w:spacing w:after="0"/>
        <w:rPr>
          <w:rStyle w:val="SubtleEmphasis"/>
          <w:rFonts w:asciiTheme="majorHAnsi" w:eastAsia="Times New Roman" w:hAnsiTheme="majorHAnsi" w:cstheme="majorHAnsi"/>
          <w:i w:val="0"/>
          <w:iCs w:val="0"/>
          <w:color w:val="000000"/>
          <w:sz w:val="20"/>
          <w:szCs w:val="20"/>
          <w:lang w:eastAsia="en-AU"/>
        </w:rPr>
      </w:pPr>
      <w:r>
        <w:rPr>
          <w:rStyle w:val="SubtleEmphasis"/>
          <w:rFonts w:asciiTheme="majorHAnsi" w:eastAsia="Times New Roman" w:hAnsiTheme="majorHAnsi" w:cstheme="majorHAnsi"/>
          <w:i w:val="0"/>
          <w:iCs w:val="0"/>
          <w:color w:val="000000"/>
          <w:sz w:val="20"/>
          <w:szCs w:val="20"/>
          <w:lang w:eastAsia="en-AU"/>
        </w:rPr>
        <w:br w:type="page"/>
      </w:r>
    </w:p>
    <w:p w14:paraId="2E14F596" w14:textId="77777777" w:rsidR="00EA4A08" w:rsidRPr="007E426F" w:rsidRDefault="00EA4A08" w:rsidP="0097157C">
      <w:pPr>
        <w:spacing w:line="276" w:lineRule="auto"/>
        <w:contextualSpacing/>
        <w:rPr>
          <w:rStyle w:val="SubtleEmphasis"/>
          <w:rFonts w:asciiTheme="majorHAnsi" w:eastAsia="Times New Roman" w:hAnsiTheme="majorHAnsi" w:cstheme="majorHAnsi"/>
          <w:i w:val="0"/>
          <w:iCs w:val="0"/>
          <w:color w:val="000000"/>
          <w:sz w:val="20"/>
          <w:szCs w:val="20"/>
          <w:lang w:eastAsia="en-AU"/>
        </w:rPr>
      </w:pPr>
    </w:p>
    <w:tbl>
      <w:tblPr>
        <w:tblStyle w:val="TableGrid"/>
        <w:tblpPr w:leftFromText="180" w:rightFromText="180" w:vertAnchor="text" w:horzAnchor="margin" w:tblpY="18"/>
        <w:tblW w:w="9965" w:type="dxa"/>
        <w:tblLook w:val="04A0" w:firstRow="1" w:lastRow="0" w:firstColumn="1" w:lastColumn="0" w:noHBand="0" w:noVBand="1"/>
      </w:tblPr>
      <w:tblGrid>
        <w:gridCol w:w="2660"/>
        <w:gridCol w:w="1826"/>
        <w:gridCol w:w="1826"/>
        <w:gridCol w:w="1826"/>
        <w:gridCol w:w="1827"/>
      </w:tblGrid>
      <w:tr w:rsidR="009538A5" w:rsidRPr="006960A6" w14:paraId="798DD970" w14:textId="77777777" w:rsidTr="00E37E8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tcPr>
          <w:p w14:paraId="751E47D7" w14:textId="77777777" w:rsidR="009538A5" w:rsidRPr="00074CEE" w:rsidRDefault="009538A5" w:rsidP="00074CEE">
            <w:pPr>
              <w:rPr>
                <w:b w:val="0"/>
                <w:sz w:val="20"/>
                <w:szCs w:val="20"/>
              </w:rPr>
            </w:pPr>
            <w:r w:rsidRPr="00074CEE">
              <w:rPr>
                <w:sz w:val="20"/>
                <w:szCs w:val="20"/>
              </w:rPr>
              <w:t>What is Working Well</w:t>
            </w:r>
          </w:p>
        </w:tc>
        <w:tc>
          <w:tcPr>
            <w:tcW w:w="7305" w:type="dxa"/>
            <w:gridSpan w:val="4"/>
            <w:tcBorders>
              <w:left w:val="single" w:sz="4" w:space="0" w:color="auto"/>
            </w:tcBorders>
            <w:hideMark/>
          </w:tcPr>
          <w:p w14:paraId="25B706D5" w14:textId="77777777" w:rsidR="009538A5" w:rsidRPr="00074CEE" w:rsidRDefault="009538A5" w:rsidP="00074CEE">
            <w:pPr>
              <w:cnfStyle w:val="100000000000" w:firstRow="1" w:lastRow="0" w:firstColumn="0" w:lastColumn="0" w:oddVBand="0" w:evenVBand="0" w:oddHBand="0" w:evenHBand="0" w:firstRowFirstColumn="0" w:firstRowLastColumn="0" w:lastRowFirstColumn="0" w:lastRowLastColumn="0"/>
              <w:rPr>
                <w:sz w:val="20"/>
                <w:szCs w:val="20"/>
              </w:rPr>
            </w:pPr>
            <w:r w:rsidRPr="00074CEE">
              <w:rPr>
                <w:sz w:val="20"/>
                <w:szCs w:val="20"/>
              </w:rPr>
              <w:t>What Needs to be Improved</w:t>
            </w:r>
          </w:p>
        </w:tc>
      </w:tr>
      <w:tr w:rsidR="009538A5" w:rsidRPr="006960A6" w14:paraId="3A9F4B38" w14:textId="77777777" w:rsidTr="000E5D1F">
        <w:trPr>
          <w:trHeight w:val="268"/>
        </w:trPr>
        <w:tc>
          <w:tcPr>
            <w:cnfStyle w:val="001000000000" w:firstRow="0" w:lastRow="0" w:firstColumn="1" w:lastColumn="0" w:oddVBand="0" w:evenVBand="0" w:oddHBand="0" w:evenHBand="0" w:firstRowFirstColumn="0" w:firstRowLastColumn="0" w:lastRowFirstColumn="0" w:lastRowLastColumn="0"/>
            <w:tcW w:w="2660" w:type="dxa"/>
            <w:vMerge w:val="restart"/>
            <w:tcBorders>
              <w:right w:val="single" w:sz="4" w:space="0" w:color="auto"/>
            </w:tcBorders>
            <w:hideMark/>
          </w:tcPr>
          <w:p w14:paraId="51DBA981" w14:textId="77777777" w:rsidR="009538A5" w:rsidRPr="00074CEE" w:rsidRDefault="009538A5" w:rsidP="00074CEE">
            <w:pPr>
              <w:rPr>
                <w:color w:val="auto"/>
                <w:sz w:val="20"/>
                <w:szCs w:val="20"/>
              </w:rPr>
            </w:pPr>
            <w:r w:rsidRPr="00074CEE">
              <w:rPr>
                <w:color w:val="auto"/>
                <w:sz w:val="20"/>
                <w:szCs w:val="20"/>
              </w:rPr>
              <w:t>Quality and contribution of teaching staff and leadership</w:t>
            </w:r>
          </w:p>
          <w:p w14:paraId="7302919A" w14:textId="77777777" w:rsidR="009538A5" w:rsidRPr="00074CEE" w:rsidRDefault="009538A5" w:rsidP="00074CEE">
            <w:pPr>
              <w:rPr>
                <w:color w:val="auto"/>
                <w:sz w:val="20"/>
                <w:szCs w:val="20"/>
              </w:rPr>
            </w:pPr>
          </w:p>
          <w:p w14:paraId="4498B5AF" w14:textId="77777777" w:rsidR="009538A5" w:rsidRPr="00074CEE" w:rsidRDefault="009538A5" w:rsidP="00074CEE">
            <w:pPr>
              <w:rPr>
                <w:color w:val="auto"/>
                <w:sz w:val="20"/>
                <w:szCs w:val="20"/>
              </w:rPr>
            </w:pPr>
            <w:r w:rsidRPr="00074CEE">
              <w:rPr>
                <w:color w:val="auto"/>
                <w:sz w:val="20"/>
                <w:szCs w:val="20"/>
              </w:rPr>
              <w:t>Variety of subject choices and learning options available</w:t>
            </w:r>
          </w:p>
          <w:p w14:paraId="317ED46A" w14:textId="77777777" w:rsidR="009538A5" w:rsidRPr="00074CEE" w:rsidRDefault="009538A5" w:rsidP="00074CEE">
            <w:pPr>
              <w:rPr>
                <w:color w:val="auto"/>
                <w:sz w:val="20"/>
                <w:szCs w:val="20"/>
              </w:rPr>
            </w:pPr>
          </w:p>
          <w:p w14:paraId="69A7B82D" w14:textId="77777777" w:rsidR="009538A5" w:rsidRPr="00074CEE" w:rsidRDefault="009538A5" w:rsidP="00074CEE">
            <w:pPr>
              <w:rPr>
                <w:color w:val="auto"/>
                <w:sz w:val="20"/>
                <w:szCs w:val="20"/>
              </w:rPr>
            </w:pPr>
            <w:r w:rsidRPr="00074CEE">
              <w:rPr>
                <w:color w:val="auto"/>
                <w:sz w:val="20"/>
                <w:szCs w:val="20"/>
              </w:rPr>
              <w:t>Engagement and collaboration among schools and the broader community</w:t>
            </w:r>
          </w:p>
          <w:p w14:paraId="62519619" w14:textId="77777777" w:rsidR="009538A5" w:rsidRPr="00074CEE" w:rsidRDefault="009538A5" w:rsidP="00074CEE">
            <w:pPr>
              <w:rPr>
                <w:color w:val="auto"/>
                <w:sz w:val="20"/>
                <w:szCs w:val="20"/>
              </w:rPr>
            </w:pPr>
          </w:p>
          <w:p w14:paraId="6EF831AB" w14:textId="77777777" w:rsidR="009538A5" w:rsidRPr="00074CEE" w:rsidRDefault="009538A5" w:rsidP="00074CEE">
            <w:pPr>
              <w:rPr>
                <w:color w:val="auto"/>
                <w:sz w:val="20"/>
                <w:szCs w:val="20"/>
              </w:rPr>
            </w:pPr>
            <w:r w:rsidRPr="00074CEE">
              <w:rPr>
                <w:color w:val="auto"/>
                <w:sz w:val="20"/>
                <w:szCs w:val="20"/>
              </w:rPr>
              <w:t>Smooth transitions from primary to secondary school</w:t>
            </w:r>
          </w:p>
          <w:p w14:paraId="42965F3D" w14:textId="77777777" w:rsidR="009538A5" w:rsidRPr="00074CEE" w:rsidRDefault="009538A5" w:rsidP="00074CEE">
            <w:pPr>
              <w:rPr>
                <w:color w:val="auto"/>
                <w:sz w:val="20"/>
                <w:szCs w:val="20"/>
              </w:rPr>
            </w:pPr>
          </w:p>
          <w:p w14:paraId="1DD07337" w14:textId="77777777" w:rsidR="009538A5" w:rsidRPr="00074CEE" w:rsidRDefault="009538A5" w:rsidP="00074CEE">
            <w:pPr>
              <w:rPr>
                <w:sz w:val="20"/>
                <w:szCs w:val="20"/>
              </w:rPr>
            </w:pPr>
            <w:r w:rsidRPr="00074CEE">
              <w:rPr>
                <w:color w:val="auto"/>
                <w:sz w:val="20"/>
                <w:szCs w:val="20"/>
              </w:rPr>
              <w:t>Range of choice of schools in the area</w:t>
            </w:r>
          </w:p>
        </w:tc>
        <w:tc>
          <w:tcPr>
            <w:tcW w:w="1826" w:type="dxa"/>
            <w:tcBorders>
              <w:left w:val="single" w:sz="4" w:space="0" w:color="auto"/>
            </w:tcBorders>
          </w:tcPr>
          <w:p w14:paraId="60E0C677" w14:textId="77777777" w:rsidR="009538A5" w:rsidRPr="00E37E8B" w:rsidRDefault="009538A5" w:rsidP="00074CEE">
            <w:pPr>
              <w:cnfStyle w:val="000000000000" w:firstRow="0" w:lastRow="0" w:firstColumn="0" w:lastColumn="0" w:oddVBand="0" w:evenVBand="0" w:oddHBand="0" w:evenHBand="0" w:firstRowFirstColumn="0" w:firstRowLastColumn="0" w:lastRowFirstColumn="0" w:lastRowLastColumn="0"/>
              <w:rPr>
                <w:b/>
                <w:sz w:val="20"/>
                <w:szCs w:val="20"/>
              </w:rPr>
            </w:pPr>
            <w:r w:rsidRPr="00E37E8B">
              <w:rPr>
                <w:b/>
                <w:sz w:val="20"/>
                <w:szCs w:val="20"/>
              </w:rPr>
              <w:t>Learning for life</w:t>
            </w:r>
          </w:p>
        </w:tc>
        <w:tc>
          <w:tcPr>
            <w:tcW w:w="1826" w:type="dxa"/>
            <w:hideMark/>
          </w:tcPr>
          <w:p w14:paraId="2A2AB9FE" w14:textId="77777777" w:rsidR="009538A5" w:rsidRPr="00E37E8B" w:rsidRDefault="009538A5" w:rsidP="00074CEE">
            <w:pPr>
              <w:cnfStyle w:val="000000000000" w:firstRow="0" w:lastRow="0" w:firstColumn="0" w:lastColumn="0" w:oddVBand="0" w:evenVBand="0" w:oddHBand="0" w:evenHBand="0" w:firstRowFirstColumn="0" w:firstRowLastColumn="0" w:lastRowFirstColumn="0" w:lastRowLastColumn="0"/>
              <w:rPr>
                <w:b/>
                <w:sz w:val="20"/>
                <w:szCs w:val="20"/>
              </w:rPr>
            </w:pPr>
            <w:r w:rsidRPr="00E37E8B">
              <w:rPr>
                <w:b/>
                <w:sz w:val="20"/>
                <w:szCs w:val="20"/>
              </w:rPr>
              <w:t>Happy, healthy and resilient kids</w:t>
            </w:r>
          </w:p>
        </w:tc>
        <w:tc>
          <w:tcPr>
            <w:tcW w:w="1826" w:type="dxa"/>
          </w:tcPr>
          <w:p w14:paraId="442E1B4B" w14:textId="77777777" w:rsidR="009538A5" w:rsidRPr="00E37E8B" w:rsidRDefault="009538A5" w:rsidP="00074CEE">
            <w:pPr>
              <w:cnfStyle w:val="000000000000" w:firstRow="0" w:lastRow="0" w:firstColumn="0" w:lastColumn="0" w:oddVBand="0" w:evenVBand="0" w:oddHBand="0" w:evenHBand="0" w:firstRowFirstColumn="0" w:firstRowLastColumn="0" w:lastRowFirstColumn="0" w:lastRowLastColumn="0"/>
              <w:rPr>
                <w:b/>
                <w:sz w:val="20"/>
                <w:szCs w:val="20"/>
              </w:rPr>
            </w:pPr>
            <w:r w:rsidRPr="00E37E8B">
              <w:rPr>
                <w:b/>
                <w:sz w:val="20"/>
                <w:szCs w:val="20"/>
              </w:rPr>
              <w:t>Breaking the link</w:t>
            </w:r>
          </w:p>
        </w:tc>
        <w:tc>
          <w:tcPr>
            <w:tcW w:w="1827" w:type="dxa"/>
            <w:hideMark/>
          </w:tcPr>
          <w:p w14:paraId="37D9D3CE" w14:textId="77777777" w:rsidR="009538A5" w:rsidRPr="00E37E8B" w:rsidRDefault="009538A5" w:rsidP="00074CEE">
            <w:pPr>
              <w:cnfStyle w:val="000000000000" w:firstRow="0" w:lastRow="0" w:firstColumn="0" w:lastColumn="0" w:oddVBand="0" w:evenVBand="0" w:oddHBand="0" w:evenHBand="0" w:firstRowFirstColumn="0" w:firstRowLastColumn="0" w:lastRowFirstColumn="0" w:lastRowLastColumn="0"/>
              <w:rPr>
                <w:b/>
                <w:sz w:val="20"/>
                <w:szCs w:val="20"/>
              </w:rPr>
            </w:pPr>
            <w:r w:rsidRPr="00E37E8B">
              <w:rPr>
                <w:b/>
                <w:sz w:val="20"/>
                <w:szCs w:val="20"/>
              </w:rPr>
              <w:t>Pride and confidence in our schools</w:t>
            </w:r>
          </w:p>
        </w:tc>
      </w:tr>
      <w:tr w:rsidR="009538A5" w:rsidRPr="006960A6" w14:paraId="30916687" w14:textId="77777777" w:rsidTr="000E5D1F">
        <w:trPr>
          <w:trHeight w:val="3298"/>
        </w:trPr>
        <w:tc>
          <w:tcPr>
            <w:cnfStyle w:val="001000000000" w:firstRow="0" w:lastRow="0" w:firstColumn="1" w:lastColumn="0" w:oddVBand="0" w:evenVBand="0" w:oddHBand="0" w:evenHBand="0" w:firstRowFirstColumn="0" w:firstRowLastColumn="0" w:lastRowFirstColumn="0" w:lastRowLastColumn="0"/>
            <w:tcW w:w="2660" w:type="dxa"/>
            <w:vMerge/>
            <w:tcBorders>
              <w:right w:val="single" w:sz="4" w:space="0" w:color="auto"/>
            </w:tcBorders>
            <w:hideMark/>
          </w:tcPr>
          <w:p w14:paraId="0C1584D4" w14:textId="77777777" w:rsidR="009538A5" w:rsidRPr="00074CEE" w:rsidRDefault="009538A5" w:rsidP="00074CEE">
            <w:pPr>
              <w:rPr>
                <w:sz w:val="20"/>
                <w:szCs w:val="20"/>
              </w:rPr>
            </w:pPr>
          </w:p>
        </w:tc>
        <w:tc>
          <w:tcPr>
            <w:tcW w:w="1826" w:type="dxa"/>
            <w:tcBorders>
              <w:left w:val="single" w:sz="4" w:space="0" w:color="auto"/>
            </w:tcBorders>
            <w:hideMark/>
          </w:tcPr>
          <w:p w14:paraId="3095788E"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Subject choice and teaching skills for life</w:t>
            </w:r>
          </w:p>
          <w:p w14:paraId="713EBA9F"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Engagement with community and parents</w:t>
            </w:r>
          </w:p>
          <w:p w14:paraId="0E8A5A34"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Collaboration among teachers and schools</w:t>
            </w:r>
          </w:p>
          <w:p w14:paraId="6CB33ADB"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Teaching and leadership development</w:t>
            </w:r>
          </w:p>
          <w:p w14:paraId="32E5C5B7"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Enhancing post-school pathways</w:t>
            </w:r>
          </w:p>
          <w:p w14:paraId="33DED586"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Student engagement</w:t>
            </w:r>
          </w:p>
        </w:tc>
        <w:tc>
          <w:tcPr>
            <w:tcW w:w="1826" w:type="dxa"/>
            <w:hideMark/>
          </w:tcPr>
          <w:p w14:paraId="06B23992"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Supporting student wellbeing and welfare needs</w:t>
            </w:r>
          </w:p>
          <w:p w14:paraId="7E5738E1"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Transitions through the school years</w:t>
            </w:r>
          </w:p>
        </w:tc>
        <w:tc>
          <w:tcPr>
            <w:tcW w:w="1826" w:type="dxa"/>
            <w:hideMark/>
          </w:tcPr>
          <w:p w14:paraId="732DFB55"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Access and transport</w:t>
            </w:r>
          </w:p>
          <w:p w14:paraId="460FE5CA"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 xml:space="preserve">Removing financial barriers to learning </w:t>
            </w:r>
          </w:p>
        </w:tc>
        <w:tc>
          <w:tcPr>
            <w:tcW w:w="1827" w:type="dxa"/>
          </w:tcPr>
          <w:p w14:paraId="6AEF3E3D"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Modernise buildings, facilities and learning environments</w:t>
            </w:r>
          </w:p>
          <w:p w14:paraId="77338B6A"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r w:rsidRPr="00074CEE">
              <w:rPr>
                <w:sz w:val="20"/>
                <w:szCs w:val="20"/>
              </w:rPr>
              <w:t>Raising the reputation and profile of schools</w:t>
            </w:r>
          </w:p>
          <w:p w14:paraId="0F785906"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p>
          <w:p w14:paraId="16FBE3DE"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p>
          <w:p w14:paraId="58618753" w14:textId="77777777" w:rsidR="009538A5" w:rsidRPr="00074CEE" w:rsidRDefault="009538A5" w:rsidP="00074CEE">
            <w:pPr>
              <w:cnfStyle w:val="000000000000" w:firstRow="0" w:lastRow="0" w:firstColumn="0" w:lastColumn="0" w:oddVBand="0" w:evenVBand="0" w:oddHBand="0" w:evenHBand="0" w:firstRowFirstColumn="0" w:firstRowLastColumn="0" w:lastRowFirstColumn="0" w:lastRowLastColumn="0"/>
              <w:rPr>
                <w:sz w:val="20"/>
                <w:szCs w:val="20"/>
              </w:rPr>
            </w:pPr>
          </w:p>
        </w:tc>
      </w:tr>
    </w:tbl>
    <w:p w14:paraId="551707AF" w14:textId="77777777" w:rsidR="0097157C" w:rsidRPr="007E426F" w:rsidRDefault="0097157C" w:rsidP="00074CEE"/>
    <w:p w14:paraId="6F8E98B7" w14:textId="77777777" w:rsidR="0097157C" w:rsidRDefault="0097157C" w:rsidP="004C1109">
      <w:pPr>
        <w:pStyle w:val="BodyText"/>
        <w:rPr>
          <w:lang w:eastAsia="en-AU"/>
        </w:rPr>
      </w:pPr>
      <w:r w:rsidRPr="00074CEE">
        <w:rPr>
          <w:lang w:eastAsia="en-AU"/>
        </w:rPr>
        <w:t xml:space="preserve">It is important to note that while there was general consensus amongst those involved in the community consultations, there </w:t>
      </w:r>
      <w:r w:rsidR="0075365A" w:rsidRPr="00074CEE">
        <w:rPr>
          <w:lang w:eastAsia="en-AU"/>
        </w:rPr>
        <w:t>were some differences of opinion</w:t>
      </w:r>
      <w:r w:rsidRPr="00074CEE">
        <w:rPr>
          <w:lang w:eastAsia="en-AU"/>
        </w:rPr>
        <w:t xml:space="preserve"> in what people thought </w:t>
      </w:r>
      <w:r w:rsidR="007F6731" w:rsidRPr="00074CEE">
        <w:rPr>
          <w:lang w:eastAsia="en-AU"/>
        </w:rPr>
        <w:t>was</w:t>
      </w:r>
      <w:r w:rsidRPr="00074CEE">
        <w:rPr>
          <w:lang w:eastAsia="en-AU"/>
        </w:rPr>
        <w:t xml:space="preserve"> working well, and </w:t>
      </w:r>
      <w:r w:rsidR="007F6731" w:rsidRPr="00074CEE">
        <w:rPr>
          <w:lang w:eastAsia="en-AU"/>
        </w:rPr>
        <w:t xml:space="preserve">what </w:t>
      </w:r>
      <w:r w:rsidR="003849D3" w:rsidRPr="00074CEE">
        <w:rPr>
          <w:lang w:eastAsia="en-AU"/>
        </w:rPr>
        <w:t>could be improved</w:t>
      </w:r>
      <w:r w:rsidR="00547F1F">
        <w:rPr>
          <w:lang w:eastAsia="en-AU"/>
        </w:rPr>
        <w:t xml:space="preserve">. </w:t>
      </w:r>
      <w:r w:rsidR="00DD35E7" w:rsidRPr="00074CEE">
        <w:rPr>
          <w:lang w:eastAsia="en-AU"/>
        </w:rPr>
        <w:t>F</w:t>
      </w:r>
      <w:r w:rsidRPr="00074CEE">
        <w:rPr>
          <w:lang w:eastAsia="en-AU"/>
        </w:rPr>
        <w:t xml:space="preserve">or </w:t>
      </w:r>
      <w:r w:rsidR="00DD35E7" w:rsidRPr="00074CEE">
        <w:rPr>
          <w:lang w:eastAsia="en-AU"/>
        </w:rPr>
        <w:t>example,</w:t>
      </w:r>
      <w:r w:rsidRPr="00074CEE">
        <w:rPr>
          <w:lang w:eastAsia="en-AU"/>
        </w:rPr>
        <w:t xml:space="preserve"> ‘variety of </w:t>
      </w:r>
      <w:r w:rsidR="005D7E81" w:rsidRPr="00074CEE">
        <w:rPr>
          <w:lang w:eastAsia="en-AU"/>
        </w:rPr>
        <w:t xml:space="preserve">subject choice’ </w:t>
      </w:r>
      <w:r w:rsidR="0075365A" w:rsidRPr="00074CEE">
        <w:rPr>
          <w:lang w:eastAsia="en-AU"/>
        </w:rPr>
        <w:t xml:space="preserve">was identified </w:t>
      </w:r>
      <w:r w:rsidR="005D7E81" w:rsidRPr="00074CEE">
        <w:rPr>
          <w:lang w:eastAsia="en-AU"/>
        </w:rPr>
        <w:t>as working well,</w:t>
      </w:r>
      <w:r w:rsidR="00853EFF" w:rsidRPr="00074CEE">
        <w:rPr>
          <w:lang w:eastAsia="en-AU"/>
        </w:rPr>
        <w:t xml:space="preserve"> </w:t>
      </w:r>
      <w:r w:rsidR="0075365A" w:rsidRPr="00074CEE">
        <w:rPr>
          <w:lang w:eastAsia="en-AU"/>
        </w:rPr>
        <w:t>whereas</w:t>
      </w:r>
      <w:r w:rsidRPr="00074CEE">
        <w:rPr>
          <w:lang w:eastAsia="en-AU"/>
        </w:rPr>
        <w:t xml:space="preserve"> ‘subject choice and teaching skills for life’ </w:t>
      </w:r>
      <w:r w:rsidR="0075365A" w:rsidRPr="00074CEE">
        <w:rPr>
          <w:lang w:eastAsia="en-AU"/>
        </w:rPr>
        <w:t>was considered</w:t>
      </w:r>
      <w:r w:rsidR="003849D3" w:rsidRPr="00074CEE">
        <w:rPr>
          <w:lang w:eastAsia="en-AU"/>
        </w:rPr>
        <w:t xml:space="preserve"> an area for improvement</w:t>
      </w:r>
      <w:r w:rsidRPr="00074CEE">
        <w:rPr>
          <w:lang w:eastAsia="en-AU"/>
        </w:rPr>
        <w:t>.</w:t>
      </w:r>
    </w:p>
    <w:p w14:paraId="4C85A402" w14:textId="77777777" w:rsidR="00A806D4" w:rsidRDefault="0097157C" w:rsidP="004C1109">
      <w:pPr>
        <w:pStyle w:val="BodyText"/>
        <w:rPr>
          <w:lang w:eastAsia="en-AU"/>
        </w:rPr>
      </w:pPr>
      <w:r w:rsidRPr="00074CEE">
        <w:rPr>
          <w:lang w:eastAsia="en-AU"/>
        </w:rPr>
        <w:t xml:space="preserve">These </w:t>
      </w:r>
      <w:r w:rsidR="0075365A" w:rsidRPr="00074CEE">
        <w:rPr>
          <w:lang w:eastAsia="en-AU"/>
        </w:rPr>
        <w:t>differences</w:t>
      </w:r>
      <w:r w:rsidRPr="00074CEE">
        <w:rPr>
          <w:lang w:eastAsia="en-AU"/>
        </w:rPr>
        <w:t xml:space="preserve"> </w:t>
      </w:r>
      <w:r w:rsidR="007F6731" w:rsidRPr="00074CEE">
        <w:rPr>
          <w:lang w:eastAsia="en-AU"/>
        </w:rPr>
        <w:t xml:space="preserve">might </w:t>
      </w:r>
      <w:r w:rsidRPr="00074CEE">
        <w:rPr>
          <w:lang w:eastAsia="en-AU"/>
        </w:rPr>
        <w:t xml:space="preserve">simply reflect the breadth of views canvassed during the consultations and the differing levels of knowledge, understanding and </w:t>
      </w:r>
      <w:r w:rsidR="000363C8" w:rsidRPr="00074CEE">
        <w:rPr>
          <w:lang w:eastAsia="en-AU"/>
        </w:rPr>
        <w:t>persona</w:t>
      </w:r>
      <w:r w:rsidR="00A806D4" w:rsidRPr="00074CEE">
        <w:rPr>
          <w:lang w:eastAsia="en-AU"/>
        </w:rPr>
        <w:t>l experience of those consulted.</w:t>
      </w:r>
    </w:p>
    <w:bookmarkEnd w:id="69"/>
    <w:p w14:paraId="6C8D2CF9" w14:textId="77777777" w:rsidR="005D7E81" w:rsidRPr="00074CEE" w:rsidRDefault="00B31FEE" w:rsidP="004C1109">
      <w:pPr>
        <w:pStyle w:val="BodyText"/>
        <w:rPr>
          <w:rStyle w:val="SubtleEmphasis"/>
          <w:rFonts w:eastAsia="Times New Roman" w:cstheme="minorHAnsi"/>
          <w:i w:val="0"/>
          <w:iCs w:val="0"/>
          <w:color w:val="000000"/>
          <w:lang w:eastAsia="en-AU"/>
        </w:rPr>
      </w:pPr>
      <w:r w:rsidRPr="00074CEE">
        <w:rPr>
          <w:lang w:eastAsia="en-AU"/>
        </w:rPr>
        <w:t xml:space="preserve">The following </w:t>
      </w:r>
      <w:r w:rsidR="001F7D71" w:rsidRPr="00074CEE">
        <w:rPr>
          <w:lang w:eastAsia="en-AU"/>
        </w:rPr>
        <w:t xml:space="preserve">are </w:t>
      </w:r>
      <w:r w:rsidRPr="00074CEE">
        <w:rPr>
          <w:lang w:eastAsia="en-AU"/>
        </w:rPr>
        <w:t>opportunities and challenges</w:t>
      </w:r>
      <w:r w:rsidR="00F17262" w:rsidRPr="00074CEE">
        <w:rPr>
          <w:lang w:eastAsia="en-AU"/>
        </w:rPr>
        <w:t xml:space="preserve"> for the Lilydale and Upper Yarra Education Plan</w:t>
      </w:r>
      <w:r w:rsidR="003849D3" w:rsidRPr="00074CEE">
        <w:rPr>
          <w:lang w:eastAsia="en-AU"/>
        </w:rPr>
        <w:t>,</w:t>
      </w:r>
      <w:r w:rsidR="00F17262" w:rsidRPr="00074CEE">
        <w:rPr>
          <w:lang w:eastAsia="en-AU"/>
        </w:rPr>
        <w:t xml:space="preserve"> </w:t>
      </w:r>
      <w:r w:rsidRPr="00074CEE">
        <w:rPr>
          <w:lang w:eastAsia="en-AU"/>
        </w:rPr>
        <w:t>t</w:t>
      </w:r>
      <w:r w:rsidR="00F17262" w:rsidRPr="00074CEE">
        <w:rPr>
          <w:lang w:eastAsia="en-AU"/>
        </w:rPr>
        <w:t>aking</w:t>
      </w:r>
      <w:r w:rsidRPr="00074CEE">
        <w:rPr>
          <w:lang w:eastAsia="en-AU"/>
        </w:rPr>
        <w:t xml:space="preserve"> into account the</w:t>
      </w:r>
      <w:r w:rsidR="00F17262" w:rsidRPr="00074CEE">
        <w:rPr>
          <w:lang w:eastAsia="en-AU"/>
        </w:rPr>
        <w:t xml:space="preserve"> data, the evidence base and </w:t>
      </w:r>
      <w:r w:rsidR="005D7E81" w:rsidRPr="00074CEE">
        <w:rPr>
          <w:lang w:eastAsia="en-AU"/>
        </w:rPr>
        <w:t xml:space="preserve">community consultation.  </w:t>
      </w:r>
    </w:p>
    <w:p w14:paraId="7F0338BA" w14:textId="7AD7E128" w:rsidR="00074CEE" w:rsidRDefault="0099746F" w:rsidP="004C1109">
      <w:pPr>
        <w:pStyle w:val="BodyText"/>
      </w:pPr>
      <w:r w:rsidRPr="004C1109">
        <w:t xml:space="preserve">There is a very clear rationale for why the opportunities </w:t>
      </w:r>
      <w:r w:rsidR="00A5334C" w:rsidRPr="004C1109">
        <w:t xml:space="preserve">identified </w:t>
      </w:r>
      <w:r w:rsidRPr="004C1109">
        <w:t xml:space="preserve">have been highlighted </w:t>
      </w:r>
      <w:r w:rsidR="00A5334C" w:rsidRPr="004C1109">
        <w:t xml:space="preserve">as relevant </w:t>
      </w:r>
      <w:r w:rsidRPr="004C1109">
        <w:t xml:space="preserve">for this Plan.  The discussion below seeks to illustrate why these opportunities are </w:t>
      </w:r>
      <w:r w:rsidR="00A5334C" w:rsidRPr="004C1109">
        <w:t>i</w:t>
      </w:r>
      <w:r w:rsidRPr="004C1109">
        <w:t>mportant</w:t>
      </w:r>
      <w:r w:rsidR="009572FD" w:rsidRPr="004C1109">
        <w:t>,</w:t>
      </w:r>
      <w:r w:rsidRPr="004C1109">
        <w:t xml:space="preserve"> and how they may contribute to the transformation of secondary education in Lilydale and Upper </w:t>
      </w:r>
      <w:r w:rsidR="00A5334C" w:rsidRPr="004C1109">
        <w:t>Y</w:t>
      </w:r>
      <w:r w:rsidR="00547F1F">
        <w:t xml:space="preserve">arra. </w:t>
      </w:r>
      <w:r w:rsidRPr="004C1109">
        <w:t>This is th</w:t>
      </w:r>
      <w:r w:rsidR="0007124F" w:rsidRPr="004C1109">
        <w:t>en followed by the a</w:t>
      </w:r>
      <w:r w:rsidR="00AF21DC" w:rsidRPr="004C1109">
        <w:t>ims of the P</w:t>
      </w:r>
      <w:r w:rsidRPr="004C1109">
        <w:t>lan</w:t>
      </w:r>
      <w:r w:rsidR="00AF21DC" w:rsidRPr="004C1109">
        <w:t>, which articulate</w:t>
      </w:r>
      <w:r w:rsidRPr="004C1109">
        <w:t xml:space="preserve"> the specific actions that will be taken </w:t>
      </w:r>
      <w:r w:rsidR="009572FD" w:rsidRPr="004C1109">
        <w:t>to achieve these opportunities in alignment with</w:t>
      </w:r>
      <w:r w:rsidRPr="004C1109">
        <w:t xml:space="preserve"> the secondary school transformation</w:t>
      </w:r>
      <w:r w:rsidR="00A5334C" w:rsidRPr="004C1109">
        <w:t xml:space="preserve"> approach</w:t>
      </w:r>
      <w:r w:rsidR="00426ED5" w:rsidRPr="004C1109">
        <w:t>.</w:t>
      </w:r>
    </w:p>
    <w:p w14:paraId="39A4238B" w14:textId="77777777" w:rsidR="00547F1F" w:rsidRPr="004C1109" w:rsidRDefault="00547F1F" w:rsidP="004C1109">
      <w:pPr>
        <w:pStyle w:val="BodyText"/>
      </w:pPr>
    </w:p>
    <w:p w14:paraId="68F45B98" w14:textId="77777777" w:rsidR="004C1109" w:rsidRPr="00B15363" w:rsidRDefault="000A4077" w:rsidP="00B15363">
      <w:pPr>
        <w:pStyle w:val="Heading3"/>
        <w:spacing w:before="0" w:after="0" w:line="276" w:lineRule="auto"/>
        <w:contextualSpacing/>
        <w:rPr>
          <w:rStyle w:val="SubtleEmphasis"/>
          <w:rFonts w:cstheme="majorHAnsi"/>
          <w:i w:val="0"/>
          <w:iCs w:val="0"/>
          <w:color w:val="000000" w:themeColor="text1"/>
        </w:rPr>
      </w:pPr>
      <w:r w:rsidRPr="00B15363">
        <w:rPr>
          <w:rStyle w:val="SubtleEmphasis"/>
          <w:rFonts w:cstheme="majorHAnsi"/>
          <w:i w:val="0"/>
          <w:iCs w:val="0"/>
          <w:color w:val="000000" w:themeColor="text1"/>
        </w:rPr>
        <w:t xml:space="preserve">Improved student </w:t>
      </w:r>
      <w:r w:rsidR="003431BD" w:rsidRPr="00B15363">
        <w:rPr>
          <w:rStyle w:val="SubtleEmphasis"/>
          <w:rFonts w:cstheme="majorHAnsi"/>
          <w:i w:val="0"/>
          <w:iCs w:val="0"/>
          <w:color w:val="000000" w:themeColor="text1"/>
        </w:rPr>
        <w:t>achievement, engagement and wellbeing</w:t>
      </w:r>
      <w:r w:rsidRPr="00B15363">
        <w:rPr>
          <w:rStyle w:val="SubtleEmphasis"/>
          <w:rFonts w:cstheme="majorHAnsi"/>
          <w:i w:val="0"/>
          <w:iCs w:val="0"/>
          <w:color w:val="000000" w:themeColor="text1"/>
        </w:rPr>
        <w:t xml:space="preserve"> outcomes </w:t>
      </w:r>
    </w:p>
    <w:p w14:paraId="016AB6BB" w14:textId="77777777" w:rsidR="004C1109" w:rsidRDefault="001675DA" w:rsidP="004C1109">
      <w:pPr>
        <w:pStyle w:val="BodyText"/>
      </w:pPr>
      <w:r w:rsidRPr="004C1109">
        <w:rPr>
          <w:rStyle w:val="BodyTextChar"/>
        </w:rPr>
        <w:t>A key opportunity identified for t</w:t>
      </w:r>
      <w:r w:rsidR="004D59E8" w:rsidRPr="004C1109">
        <w:rPr>
          <w:rStyle w:val="BodyTextChar"/>
        </w:rPr>
        <w:t xml:space="preserve">he Lilydale and Upper Yarra </w:t>
      </w:r>
      <w:r w:rsidRPr="004C1109">
        <w:rPr>
          <w:rStyle w:val="BodyTextChar"/>
        </w:rPr>
        <w:t>Education</w:t>
      </w:r>
      <w:r w:rsidR="004D59E8" w:rsidRPr="004C1109">
        <w:rPr>
          <w:rStyle w:val="BodyTextChar"/>
        </w:rPr>
        <w:t xml:space="preserve"> Plan </w:t>
      </w:r>
      <w:r w:rsidRPr="004C1109">
        <w:rPr>
          <w:rStyle w:val="BodyTextChar"/>
        </w:rPr>
        <w:t>is the facilitation of</w:t>
      </w:r>
      <w:r w:rsidR="004D59E8" w:rsidRPr="004C1109">
        <w:rPr>
          <w:rStyle w:val="BodyTextChar"/>
        </w:rPr>
        <w:t xml:space="preserve"> a collaborative approach to </w:t>
      </w:r>
      <w:r w:rsidR="003431BD" w:rsidRPr="004C1109">
        <w:rPr>
          <w:rStyle w:val="BodyTextChar"/>
        </w:rPr>
        <w:t>improve student achievement, engagement and wellbeing outcomes, which are c</w:t>
      </w:r>
      <w:r w:rsidR="00A5334C" w:rsidRPr="004C1109">
        <w:rPr>
          <w:rStyle w:val="BodyTextChar"/>
        </w:rPr>
        <w:t>urrently below expected levels.</w:t>
      </w:r>
      <w:r w:rsidR="00386824" w:rsidRPr="004C1109">
        <w:t xml:space="preserve"> </w:t>
      </w:r>
    </w:p>
    <w:p w14:paraId="2CB3517B" w14:textId="77777777" w:rsidR="00A5334C" w:rsidRPr="00B03860" w:rsidRDefault="001675DA" w:rsidP="004C1109">
      <w:pPr>
        <w:pStyle w:val="BodyText"/>
        <w:rPr>
          <w:lang w:eastAsia="en-AU"/>
        </w:rPr>
      </w:pPr>
      <w:r w:rsidRPr="004C1109">
        <w:t>Current instructional practice is not delivering the outcomes needed for students to reach their potential. Secondary school performance in t</w:t>
      </w:r>
      <w:r w:rsidR="000E5D1F">
        <w:t>he National Assessment Program -</w:t>
      </w:r>
      <w:r w:rsidRPr="004C1109">
        <w:t xml:space="preserve"> Literacy and Numeracy (NAPLAN) ranges from close to the national average in all 10 areas (reading, writing, spelling, grammar and</w:t>
      </w:r>
      <w:r w:rsidRPr="00B03860">
        <w:rPr>
          <w:lang w:eastAsia="en-AU"/>
        </w:rPr>
        <w:t xml:space="preserve"> punctuation, and numeracy) to below or substanti</w:t>
      </w:r>
      <w:r w:rsidR="00596703" w:rsidRPr="00B03860">
        <w:rPr>
          <w:lang w:eastAsia="en-AU"/>
        </w:rPr>
        <w:t xml:space="preserve">ally below average. NAPLAN data </w:t>
      </w:r>
      <w:r w:rsidRPr="00B03860">
        <w:rPr>
          <w:lang w:eastAsia="en-AU"/>
        </w:rPr>
        <w:t xml:space="preserve">demonstrates the extent of literacy and numeracy challenges faced by the schools. The schools have low relative growth rates across reading, writing and </w:t>
      </w:r>
      <w:r w:rsidRPr="006F385A">
        <w:rPr>
          <w:lang w:eastAsia="en-AU"/>
        </w:rPr>
        <w:t xml:space="preserve">numeracy in Years 5 to 7 and Years 7 to 9, and a low percentage of students that are achieving high relative growth </w:t>
      </w:r>
      <w:r w:rsidR="006F385A">
        <w:rPr>
          <w:lang w:eastAsia="en-AU"/>
        </w:rPr>
        <w:t>compared to state averages</w:t>
      </w:r>
      <w:r w:rsidRPr="006F385A">
        <w:rPr>
          <w:lang w:eastAsia="en-AU"/>
        </w:rPr>
        <w:t>.</w:t>
      </w:r>
      <w:r w:rsidRPr="00B03860">
        <w:rPr>
          <w:lang w:eastAsia="en-AU"/>
        </w:rPr>
        <w:t xml:space="preserve"> </w:t>
      </w:r>
    </w:p>
    <w:p w14:paraId="76499FDE" w14:textId="77777777" w:rsidR="00EA4A08" w:rsidRDefault="001675DA" w:rsidP="003506DC">
      <w:pPr>
        <w:pStyle w:val="BodyText"/>
        <w:rPr>
          <w:lang w:eastAsia="en-AU"/>
        </w:rPr>
      </w:pPr>
      <w:r w:rsidRPr="00B03860">
        <w:rPr>
          <w:lang w:eastAsia="en-AU"/>
        </w:rPr>
        <w:t xml:space="preserve">The percentage of students in all top two NAPLAN bands is significantly lower than other schools in the Outer East, North-Eastern Region and rest of the state, and outcomes do not improve as </w:t>
      </w:r>
      <w:r w:rsidR="00D7760D" w:rsidRPr="00B03860">
        <w:rPr>
          <w:lang w:eastAsia="en-AU"/>
        </w:rPr>
        <w:t>students’</w:t>
      </w:r>
      <w:r w:rsidRPr="00B03860">
        <w:rPr>
          <w:lang w:eastAsia="en-AU"/>
        </w:rPr>
        <w:t xml:space="preserve"> progress towards studying for the Victorian Certificate of Education (VCE). In 2016, 58 per cent of students from the three schools scored 20 to 28 in VCE English, compared to 43 </w:t>
      </w:r>
      <w:r w:rsidR="00701159" w:rsidRPr="00B03860">
        <w:rPr>
          <w:lang w:eastAsia="en-AU"/>
        </w:rPr>
        <w:t>per cent</w:t>
      </w:r>
      <w:r w:rsidRPr="00B03860">
        <w:rPr>
          <w:lang w:eastAsia="en-AU"/>
        </w:rPr>
        <w:t xml:space="preserve"> of students in the rest of the state. The percentage of students scoring above 37 for English decreased from six </w:t>
      </w:r>
      <w:r w:rsidR="00701159" w:rsidRPr="00B03860">
        <w:rPr>
          <w:lang w:eastAsia="en-AU"/>
        </w:rPr>
        <w:t>per cent</w:t>
      </w:r>
      <w:r w:rsidRPr="00B03860">
        <w:rPr>
          <w:lang w:eastAsia="en-AU"/>
        </w:rPr>
        <w:t xml:space="preserve"> in 2015 to three </w:t>
      </w:r>
      <w:r w:rsidR="00701159" w:rsidRPr="00B03860">
        <w:rPr>
          <w:lang w:eastAsia="en-AU"/>
        </w:rPr>
        <w:t>per cent</w:t>
      </w:r>
      <w:r w:rsidRPr="00B03860">
        <w:rPr>
          <w:lang w:eastAsia="en-AU"/>
        </w:rPr>
        <w:t xml:space="preserve"> in 2016. In 2017, the median VCE study scores for the schools ranged from 26-28, still below the state average</w:t>
      </w:r>
      <w:r w:rsidR="001F7D71">
        <w:rPr>
          <w:lang w:eastAsia="en-AU"/>
        </w:rPr>
        <w:t>.</w:t>
      </w:r>
    </w:p>
    <w:p w14:paraId="0186ECBB" w14:textId="4ED992A0" w:rsidR="00A5334C" w:rsidRPr="004C1109" w:rsidRDefault="00C30F03" w:rsidP="004C1109">
      <w:pPr>
        <w:pStyle w:val="BodyText"/>
      </w:pPr>
      <w:r w:rsidRPr="004C1109">
        <w:t xml:space="preserve">Data indicates that students across the three schools are disengaged </w:t>
      </w:r>
      <w:r w:rsidR="00A5334C" w:rsidRPr="004C1109">
        <w:t xml:space="preserve">from education at </w:t>
      </w:r>
      <w:r w:rsidRPr="004C1109">
        <w:t xml:space="preserve">various levels (with content, in class, with school, and/or with education as a whole). The 2016 Yarra Ranges Resilience Survey found that Yarra Ranges secondary school students, both male and female, are more likely to have low levels of educational engagement and are less likely to feel motivated to learn or </w:t>
      </w:r>
      <w:r w:rsidR="00A5334C" w:rsidRPr="004C1109">
        <w:t xml:space="preserve">be </w:t>
      </w:r>
      <w:r w:rsidRPr="004C1109">
        <w:t xml:space="preserve">engaged in the learning process. </w:t>
      </w:r>
    </w:p>
    <w:p w14:paraId="303476C2" w14:textId="77777777" w:rsidR="00A5334C" w:rsidRPr="004C1109" w:rsidRDefault="00A5334C" w:rsidP="004C1109">
      <w:pPr>
        <w:pStyle w:val="BodyText"/>
      </w:pPr>
      <w:r w:rsidRPr="004C1109">
        <w:t xml:space="preserve">The </w:t>
      </w:r>
      <w:r w:rsidR="001675DA" w:rsidRPr="004C1109">
        <w:t>Student Attitudes to School Surveys</w:t>
      </w:r>
      <w:r w:rsidRPr="004C1109">
        <w:t xml:space="preserve"> (2017)</w:t>
      </w:r>
      <w:r w:rsidR="001675DA" w:rsidRPr="004C1109">
        <w:t xml:space="preserve"> reinforce</w:t>
      </w:r>
      <w:r w:rsidR="00B03860" w:rsidRPr="004C1109">
        <w:t>s</w:t>
      </w:r>
      <w:r w:rsidR="001675DA" w:rsidRPr="004C1109">
        <w:t xml:space="preserve"> this, with only 42 to 49 per cent of students across the schools reporting a feeling of connectedness to school. Students who do not feel connected to their school are generally less engaged with education, and have lower wellbeing and achievement outcomes. This is </w:t>
      </w:r>
      <w:r w:rsidRPr="004C1109">
        <w:t>further illustrated</w:t>
      </w:r>
      <w:r w:rsidR="001675DA" w:rsidRPr="004C1109">
        <w:t xml:space="preserve"> by </w:t>
      </w:r>
      <w:r w:rsidRPr="004C1109">
        <w:t xml:space="preserve">the </w:t>
      </w:r>
      <w:r w:rsidR="001675DA" w:rsidRPr="004C1109">
        <w:t>high levels of absenteeism and low rates of participation across the schools (there is almost 17 per cent of students with chronic absence</w:t>
      </w:r>
      <w:r w:rsidR="00DD35E7" w:rsidRPr="004C1109">
        <w:t>)</w:t>
      </w:r>
      <w:r w:rsidR="001675DA" w:rsidRPr="004C1109">
        <w:t xml:space="preserve">. Student absence </w:t>
      </w:r>
      <w:r w:rsidR="00817A83" w:rsidRPr="004C1109">
        <w:t>is a symptom of disengagement and</w:t>
      </w:r>
      <w:r w:rsidR="001675DA" w:rsidRPr="004C1109">
        <w:t xml:space="preserve"> is a major barrier to a successful education, as it </w:t>
      </w:r>
      <w:r w:rsidR="00DD35E7" w:rsidRPr="004C1109">
        <w:t>affects</w:t>
      </w:r>
      <w:r w:rsidR="001675DA" w:rsidRPr="004C1109">
        <w:t xml:space="preserve"> students academically and socially. </w:t>
      </w:r>
    </w:p>
    <w:p w14:paraId="67BCCC7D" w14:textId="77777777" w:rsidR="001675DA" w:rsidRPr="004C1109" w:rsidRDefault="001675DA" w:rsidP="004C1109">
      <w:pPr>
        <w:pStyle w:val="BodyText"/>
      </w:pPr>
      <w:r w:rsidRPr="004C1109">
        <w:t>Early school leaving is more often the end-point of extended disengagement</w:t>
      </w:r>
      <w:r w:rsidR="00A5334C" w:rsidRPr="004C1109">
        <w:t xml:space="preserve"> from school</w:t>
      </w:r>
      <w:r w:rsidRPr="004C1109">
        <w:t>. Across the three schools in 2015, there were 79 early school leavers (with Year 10 or higher completion). In 2017, there were non-completion rates for VCE of up to five per cent, and for the Victorian Certificate of Applied Learning (VCAL), of up to 32 per cent. These forms of disengagement (absence, poor school connectedness, poor motivation) are associated with lower achievement and have significant implications for students’ futures.</w:t>
      </w:r>
    </w:p>
    <w:p w14:paraId="50FDBED9" w14:textId="77777777" w:rsidR="001675DA" w:rsidRPr="004C1109" w:rsidRDefault="004246E5" w:rsidP="004C1109">
      <w:pPr>
        <w:pStyle w:val="BodyText"/>
      </w:pPr>
      <w:r w:rsidRPr="00B15363">
        <w:rPr>
          <w:rStyle w:val="SubtleEmphasis"/>
          <w:rFonts w:asciiTheme="majorHAnsi" w:eastAsiaTheme="majorEastAsia" w:hAnsiTheme="majorHAnsi" w:cstheme="majorBidi"/>
          <w:b/>
          <w:i w:val="0"/>
          <w:color w:val="000000" w:themeColor="text1"/>
          <w:sz w:val="24"/>
          <w:szCs w:val="24"/>
        </w:rPr>
        <w:t>Improved community engagement and expectations</w:t>
      </w:r>
      <w:r w:rsidRPr="00B15363">
        <w:rPr>
          <w:rStyle w:val="SubtleEmphasis"/>
          <w:rFonts w:asciiTheme="majorHAnsi" w:eastAsiaTheme="majorEastAsia" w:hAnsiTheme="majorHAnsi" w:cstheme="majorBidi"/>
          <w:b/>
          <w:color w:val="000000" w:themeColor="text1"/>
          <w:sz w:val="24"/>
          <w:szCs w:val="24"/>
        </w:rPr>
        <w:t xml:space="preserve"> </w:t>
      </w:r>
      <w:r w:rsidR="001675DA" w:rsidRPr="00B15363">
        <w:rPr>
          <w:rStyle w:val="SubtleEmphasis"/>
          <w:rFonts w:asciiTheme="majorHAnsi" w:eastAsiaTheme="majorEastAsia" w:hAnsiTheme="majorHAnsi" w:cstheme="majorBidi"/>
          <w:b/>
          <w:color w:val="000000" w:themeColor="text1"/>
          <w:sz w:val="24"/>
          <w:szCs w:val="24"/>
        </w:rPr>
        <w:t xml:space="preserve">  </w:t>
      </w:r>
      <w:r w:rsidR="001675DA" w:rsidRPr="00B15363">
        <w:rPr>
          <w:rStyle w:val="SubtleEmphasis"/>
          <w:rFonts w:asciiTheme="majorHAnsi" w:eastAsiaTheme="majorEastAsia" w:hAnsiTheme="majorHAnsi" w:cstheme="majorBidi"/>
          <w:b/>
          <w:color w:val="000000" w:themeColor="text1"/>
          <w:sz w:val="24"/>
          <w:szCs w:val="24"/>
        </w:rPr>
        <w:br/>
      </w:r>
      <w:r w:rsidR="001675DA" w:rsidRPr="004C1109">
        <w:t xml:space="preserve">Community expectations and lack of engagement with education are </w:t>
      </w:r>
      <w:r w:rsidR="00C03D34" w:rsidRPr="004C1109">
        <w:t>affecting</w:t>
      </w:r>
      <w:r w:rsidR="001675DA" w:rsidRPr="004C1109">
        <w:t xml:space="preserve"> student aspirations, transitions and pathways.</w:t>
      </w:r>
    </w:p>
    <w:p w14:paraId="318F6E7D" w14:textId="77777777" w:rsidR="00A5334C" w:rsidRPr="00B03860" w:rsidRDefault="001675DA" w:rsidP="003506DC">
      <w:pPr>
        <w:pStyle w:val="BodyText"/>
        <w:rPr>
          <w:lang w:eastAsia="en-AU"/>
        </w:rPr>
      </w:pPr>
      <w:r w:rsidRPr="00D772D3">
        <w:rPr>
          <w:u w:val="single"/>
          <w:lang w:eastAsia="en-AU"/>
        </w:rPr>
        <w:t>Parents</w:t>
      </w:r>
      <w:r w:rsidR="008527DB" w:rsidRPr="00D772D3">
        <w:rPr>
          <w:u w:val="single"/>
          <w:lang w:eastAsia="en-AU"/>
        </w:rPr>
        <w:t>:</w:t>
      </w:r>
      <w:r w:rsidR="008527DB" w:rsidRPr="00B03860">
        <w:rPr>
          <w:lang w:eastAsia="en-AU"/>
        </w:rPr>
        <w:t xml:space="preserve"> </w:t>
      </w:r>
      <w:r w:rsidRPr="00B03860">
        <w:rPr>
          <w:lang w:eastAsia="en-AU"/>
        </w:rPr>
        <w:br/>
        <w:t xml:space="preserve">Student disengagement is strongly associated with the home and family context and the degree to which parents can economically, socially, and emotionally support children and young people to engage </w:t>
      </w:r>
      <w:r w:rsidR="00A5334C" w:rsidRPr="00B03860">
        <w:rPr>
          <w:lang w:eastAsia="en-AU"/>
        </w:rPr>
        <w:t>in education</w:t>
      </w:r>
      <w:r w:rsidRPr="00B03860">
        <w:rPr>
          <w:lang w:eastAsia="en-AU"/>
        </w:rPr>
        <w:t xml:space="preserve">. </w:t>
      </w:r>
      <w:r w:rsidR="00A5334C" w:rsidRPr="00B03860">
        <w:rPr>
          <w:lang w:eastAsia="en-AU"/>
        </w:rPr>
        <w:t xml:space="preserve">The Student Family Occupation and Education Index (SFOE) at the </w:t>
      </w:r>
      <w:r w:rsidR="008321E0" w:rsidRPr="00B03860">
        <w:rPr>
          <w:lang w:eastAsia="en-AU"/>
        </w:rPr>
        <w:t xml:space="preserve">three </w:t>
      </w:r>
      <w:r w:rsidR="00A5334C" w:rsidRPr="00B03860">
        <w:rPr>
          <w:lang w:eastAsia="en-AU"/>
        </w:rPr>
        <w:t xml:space="preserve">schools </w:t>
      </w:r>
      <w:r w:rsidR="00955782" w:rsidRPr="00B03860">
        <w:rPr>
          <w:lang w:eastAsia="en-AU"/>
        </w:rPr>
        <w:t>ranges from .4-.66,</w:t>
      </w:r>
      <w:r w:rsidR="00A5334C" w:rsidRPr="00B03860">
        <w:rPr>
          <w:lang w:eastAsia="en-AU"/>
        </w:rPr>
        <w:t xml:space="preserve"> being well below average</w:t>
      </w:r>
      <w:r w:rsidRPr="00B03860">
        <w:rPr>
          <w:lang w:eastAsia="en-AU"/>
        </w:rPr>
        <w:t>.</w:t>
      </w:r>
      <w:r w:rsidR="00547F1F">
        <w:rPr>
          <w:lang w:eastAsia="en-AU"/>
        </w:rPr>
        <w:t xml:space="preserve"> </w:t>
      </w:r>
      <w:r w:rsidR="00A5334C" w:rsidRPr="00B03860">
        <w:rPr>
          <w:lang w:eastAsia="en-AU"/>
        </w:rPr>
        <w:t xml:space="preserve">Further, </w:t>
      </w:r>
      <w:r w:rsidR="005D7E81" w:rsidRPr="00B03860">
        <w:rPr>
          <w:lang w:eastAsia="en-AU"/>
        </w:rPr>
        <w:t>40 per cent</w:t>
      </w:r>
      <w:r w:rsidRPr="00B03860">
        <w:rPr>
          <w:lang w:eastAsia="en-AU"/>
        </w:rPr>
        <w:t xml:space="preserve"> of students across the local schools feel that they do not have an adult that cares about them and the area has the second highest rate of family viol</w:t>
      </w:r>
      <w:r w:rsidR="00955782" w:rsidRPr="00B03860">
        <w:rPr>
          <w:lang w:eastAsia="en-AU"/>
        </w:rPr>
        <w:t xml:space="preserve">ence across the Eastern Region (Yarra Ranges Council, 2016). </w:t>
      </w:r>
    </w:p>
    <w:p w14:paraId="668E7B36" w14:textId="77777777" w:rsidR="005C6623" w:rsidRDefault="001675DA" w:rsidP="003506DC">
      <w:pPr>
        <w:pStyle w:val="BodyText"/>
        <w:rPr>
          <w:lang w:eastAsia="en-AU"/>
        </w:rPr>
      </w:pPr>
      <w:r w:rsidRPr="00B03860">
        <w:rPr>
          <w:lang w:eastAsia="en-AU"/>
        </w:rPr>
        <w:t xml:space="preserve">Five per cent of students </w:t>
      </w:r>
      <w:r w:rsidR="00955782" w:rsidRPr="00B03860">
        <w:rPr>
          <w:lang w:eastAsia="en-AU"/>
        </w:rPr>
        <w:t>reported</w:t>
      </w:r>
      <w:r w:rsidR="00A5334C" w:rsidRPr="00B03860">
        <w:rPr>
          <w:lang w:eastAsia="en-AU"/>
        </w:rPr>
        <w:t xml:space="preserve">ly </w:t>
      </w:r>
      <w:r w:rsidRPr="00B03860">
        <w:rPr>
          <w:lang w:eastAsia="en-AU"/>
        </w:rPr>
        <w:t xml:space="preserve">leave </w:t>
      </w:r>
      <w:r w:rsidR="00A5334C" w:rsidRPr="00B03860">
        <w:rPr>
          <w:lang w:eastAsia="en-AU"/>
        </w:rPr>
        <w:t xml:space="preserve">school </w:t>
      </w:r>
      <w:r w:rsidRPr="00B03860">
        <w:rPr>
          <w:lang w:eastAsia="en-AU"/>
        </w:rPr>
        <w:t>early due to family issues (Yarra Ranges Council (Youth), 2016). These factors affect the ability of schools and parents to share responsibilities when it comes to education, and means that home learning is often disconnected from school learning. Schools are</w:t>
      </w:r>
      <w:r w:rsidR="005D7E81" w:rsidRPr="00B03860">
        <w:rPr>
          <w:lang w:eastAsia="en-AU"/>
        </w:rPr>
        <w:t xml:space="preserve"> then</w:t>
      </w:r>
      <w:r w:rsidRPr="00B03860">
        <w:rPr>
          <w:lang w:eastAsia="en-AU"/>
        </w:rPr>
        <w:t xml:space="preserve"> limited in their ability to utilise interventions where parents and carers are partners, and to implement changes using a two</w:t>
      </w:r>
      <w:r w:rsidR="009F5FF2" w:rsidRPr="00B03860">
        <w:rPr>
          <w:lang w:eastAsia="en-AU"/>
        </w:rPr>
        <w:t xml:space="preserve">-way exchange of information. </w:t>
      </w:r>
    </w:p>
    <w:p w14:paraId="0319C39A" w14:textId="77777777" w:rsidR="001675DA" w:rsidRPr="004C1109" w:rsidRDefault="00D772D3" w:rsidP="004C1109">
      <w:pPr>
        <w:pStyle w:val="BodyText"/>
      </w:pPr>
      <w:r w:rsidRPr="004C1109">
        <w:rPr>
          <w:u w:val="single"/>
        </w:rPr>
        <w:t>Industry</w:t>
      </w:r>
      <w:r w:rsidR="000E5D1F">
        <w:rPr>
          <w:u w:val="single"/>
        </w:rPr>
        <w:t>:</w:t>
      </w:r>
      <w:r w:rsidRPr="004C1109">
        <w:br/>
      </w:r>
      <w:r w:rsidR="001675DA" w:rsidRPr="004C1109">
        <w:t xml:space="preserve">Research studies suggest that young people significantly value information regarding career pathways if obtained in real workplaces and through contacts with working people (CERI, 2008). Currently, the schools </w:t>
      </w:r>
      <w:r w:rsidR="008321E0" w:rsidRPr="004C1109">
        <w:t xml:space="preserve">have limited </w:t>
      </w:r>
      <w:r w:rsidR="001675DA" w:rsidRPr="004C1109">
        <w:t>networks with local industry partners</w:t>
      </w:r>
      <w:r w:rsidR="008321E0" w:rsidRPr="004C1109">
        <w:t>, and most often only for students in a VCAL program</w:t>
      </w:r>
      <w:r w:rsidR="001675DA" w:rsidRPr="004C1109">
        <w:t xml:space="preserve">. This inhibits students’ abilities to be equipped with the skills and attributes that are relevant for </w:t>
      </w:r>
      <w:r w:rsidR="008321E0" w:rsidRPr="004C1109">
        <w:t xml:space="preserve">further education and </w:t>
      </w:r>
      <w:r w:rsidR="001675DA" w:rsidRPr="004C1109">
        <w:t>employment. Without these connections, it is difficult for students to draw a connection between school and career, and to make informed decisions about their future pathways.</w:t>
      </w:r>
    </w:p>
    <w:p w14:paraId="0E719D86" w14:textId="77777777" w:rsidR="008321E0" w:rsidRPr="004C1109" w:rsidRDefault="004246E5" w:rsidP="004C1109">
      <w:pPr>
        <w:pStyle w:val="BodyText"/>
      </w:pPr>
      <w:r w:rsidRPr="00F90FBB">
        <w:rPr>
          <w:u w:val="single"/>
        </w:rPr>
        <w:t xml:space="preserve">Viable and sustainable </w:t>
      </w:r>
      <w:r w:rsidR="001675DA" w:rsidRPr="00F90FBB">
        <w:rPr>
          <w:u w:val="single"/>
        </w:rPr>
        <w:t>provision of secondary education</w:t>
      </w:r>
      <w:r w:rsidR="001675DA" w:rsidRPr="004C1109">
        <w:br/>
      </w:r>
      <w:r w:rsidR="008321E0" w:rsidRPr="004C1109">
        <w:t xml:space="preserve">The imbalance of </w:t>
      </w:r>
      <w:r w:rsidR="001675DA" w:rsidRPr="004C1109">
        <w:t xml:space="preserve">enrolment patterns are </w:t>
      </w:r>
      <w:r w:rsidR="008321E0" w:rsidRPr="004C1109">
        <w:t xml:space="preserve">likely </w:t>
      </w:r>
      <w:r w:rsidR="001675DA" w:rsidRPr="004C1109">
        <w:t xml:space="preserve">impacting on the viable and sustainable provision of </w:t>
      </w:r>
      <w:r w:rsidR="008321E0" w:rsidRPr="004C1109">
        <w:t xml:space="preserve">a high quality </w:t>
      </w:r>
      <w:r w:rsidR="001675DA" w:rsidRPr="004C1109">
        <w:t>secondary education</w:t>
      </w:r>
      <w:r w:rsidR="008321E0" w:rsidRPr="004C1109">
        <w:t>, particularly in the two smaller schools</w:t>
      </w:r>
      <w:r w:rsidR="00B1284F" w:rsidRPr="004C1109">
        <w:t>.</w:t>
      </w:r>
    </w:p>
    <w:p w14:paraId="37B4E876" w14:textId="77777777" w:rsidR="008321E0" w:rsidRPr="004C1109" w:rsidRDefault="008321E0" w:rsidP="004C1109">
      <w:pPr>
        <w:pStyle w:val="BodyText"/>
      </w:pPr>
      <w:r w:rsidRPr="004C1109">
        <w:t>Many students</w:t>
      </w:r>
      <w:r w:rsidR="00B1284F" w:rsidRPr="004C1109">
        <w:t xml:space="preserve"> are</w:t>
      </w:r>
      <w:r w:rsidRPr="004C1109">
        <w:t xml:space="preserve"> opting to attend the large</w:t>
      </w:r>
      <w:r w:rsidR="00B1284F" w:rsidRPr="004C1109">
        <w:t>r</w:t>
      </w:r>
      <w:r w:rsidRPr="004C1109">
        <w:t xml:space="preserve"> school in the district for reasons including; community perception, access to a higher quality education and/or availability of a broader range of subject choices.</w:t>
      </w:r>
    </w:p>
    <w:p w14:paraId="3246CBFD" w14:textId="77777777" w:rsidR="00547F1F" w:rsidRPr="00547F1F" w:rsidRDefault="001675DA" w:rsidP="004C1109">
      <w:pPr>
        <w:pStyle w:val="BodyText"/>
      </w:pPr>
      <w:r w:rsidRPr="004C1109">
        <w:t>Th</w:t>
      </w:r>
      <w:r w:rsidR="00B1284F" w:rsidRPr="004C1109">
        <w:t>is</w:t>
      </w:r>
      <w:r w:rsidRPr="004C1109">
        <w:t xml:space="preserve"> imbalance </w:t>
      </w:r>
      <w:r w:rsidR="00B1284F" w:rsidRPr="004C1109">
        <w:t xml:space="preserve">has also led to </w:t>
      </w:r>
      <w:r w:rsidRPr="004C1109">
        <w:t xml:space="preserve">under-utilised educational assets </w:t>
      </w:r>
      <w:r w:rsidR="00B1284F" w:rsidRPr="004C1109">
        <w:t>in the area</w:t>
      </w:r>
      <w:r w:rsidRPr="004C1109">
        <w:t xml:space="preserve">. Limited enrolments do not allow schools to offer a more diversified curriculum, or </w:t>
      </w:r>
      <w:r w:rsidR="00B1284F" w:rsidRPr="004C1109">
        <w:t xml:space="preserve">to access </w:t>
      </w:r>
      <w:r w:rsidRPr="004C1109">
        <w:t xml:space="preserve">facilities for arts and physical education. This directly </w:t>
      </w:r>
      <w:r w:rsidR="00C03D34" w:rsidRPr="004C1109">
        <w:t>influences</w:t>
      </w:r>
      <w:r w:rsidRPr="004C1109">
        <w:t xml:space="preserve"> </w:t>
      </w:r>
      <w:r w:rsidR="0007124F" w:rsidRPr="004C1109">
        <w:t xml:space="preserve">the </w:t>
      </w:r>
      <w:r w:rsidRPr="004C1109">
        <w:t>sch</w:t>
      </w:r>
      <w:r w:rsidR="00B1284F" w:rsidRPr="004C1109">
        <w:t>ool</w:t>
      </w:r>
      <w:r w:rsidR="0007124F" w:rsidRPr="004C1109">
        <w:t>s’ climate</w:t>
      </w:r>
      <w:r w:rsidR="00B1284F" w:rsidRPr="004C1109">
        <w:t xml:space="preserve"> for learning, and</w:t>
      </w:r>
      <w:r w:rsidRPr="004C1109">
        <w:t xml:space="preserve"> has implications for staff morale and schools’ abilities to offer students, and staff development opportunities.</w:t>
      </w:r>
      <w:r w:rsidRPr="007E426F">
        <w:rPr>
          <w:rFonts w:asciiTheme="majorHAnsi" w:hAnsiTheme="majorHAnsi" w:cstheme="majorHAnsi"/>
          <w:lang w:eastAsia="en-AU"/>
        </w:rPr>
        <w:t xml:space="preserve">  </w:t>
      </w:r>
      <w:r w:rsidRPr="007E426F">
        <w:rPr>
          <w:rFonts w:asciiTheme="majorHAnsi" w:hAnsiTheme="majorHAnsi" w:cstheme="majorHAnsi"/>
          <w:lang w:eastAsia="en-AU"/>
        </w:rPr>
        <w:br/>
      </w:r>
    </w:p>
    <w:p w14:paraId="610C6992" w14:textId="77777777" w:rsidR="004C1109" w:rsidRDefault="000A4077" w:rsidP="004C1109">
      <w:pPr>
        <w:pStyle w:val="BodyText"/>
        <w:rPr>
          <w:lang w:eastAsia="en-AU"/>
        </w:rPr>
      </w:pPr>
      <w:r w:rsidRPr="00B15363">
        <w:rPr>
          <w:rStyle w:val="SubtleEmphasis"/>
          <w:rFonts w:asciiTheme="majorHAnsi" w:eastAsiaTheme="majorEastAsia" w:hAnsiTheme="majorHAnsi" w:cstheme="majorBidi"/>
          <w:b/>
          <w:i w:val="0"/>
          <w:color w:val="000000" w:themeColor="text1"/>
          <w:sz w:val="24"/>
          <w:szCs w:val="24"/>
        </w:rPr>
        <w:t>Contemporary teaching and learning spaces</w:t>
      </w:r>
      <w:r w:rsidR="003C49C7" w:rsidRPr="007E426F">
        <w:rPr>
          <w:rStyle w:val="SubtleEmphasis"/>
          <w:rFonts w:asciiTheme="majorHAnsi" w:hAnsiTheme="majorHAnsi" w:cstheme="majorHAnsi"/>
          <w:b/>
          <w:i w:val="0"/>
          <w:sz w:val="24"/>
        </w:rPr>
        <w:br/>
      </w:r>
      <w:r w:rsidR="001675DA" w:rsidRPr="00540E22">
        <w:rPr>
          <w:lang w:eastAsia="en-AU"/>
        </w:rPr>
        <w:t>A supporting investment in infrastructure</w:t>
      </w:r>
      <w:r w:rsidR="00B1284F" w:rsidRPr="00540E22">
        <w:rPr>
          <w:lang w:eastAsia="en-AU"/>
        </w:rPr>
        <w:t xml:space="preserve"> at each of the three schools</w:t>
      </w:r>
      <w:r w:rsidR="001675DA" w:rsidRPr="00540E22">
        <w:rPr>
          <w:lang w:eastAsia="en-AU"/>
        </w:rPr>
        <w:t xml:space="preserve"> is required to achieve improved student achievement, engagement and</w:t>
      </w:r>
      <w:r w:rsidR="001675DA" w:rsidRPr="00B03860">
        <w:rPr>
          <w:lang w:eastAsia="en-AU"/>
        </w:rPr>
        <w:t xml:space="preserve"> wellbeing outcomes. </w:t>
      </w:r>
    </w:p>
    <w:p w14:paraId="343AFCE0" w14:textId="43E9172B" w:rsidR="004C1109" w:rsidRPr="000E5D1F" w:rsidRDefault="005C6623" w:rsidP="004C1109">
      <w:pPr>
        <w:pStyle w:val="BodyText"/>
      </w:pPr>
      <w:r w:rsidRPr="00B03860">
        <w:rPr>
          <w:rFonts w:eastAsia="Times New Roman" w:cstheme="minorHAnsi"/>
          <w:color w:val="000000"/>
          <w:lang w:eastAsia="en-AU"/>
        </w:rPr>
        <w:t xml:space="preserve">An upgrade in facilities to provide the schools with </w:t>
      </w:r>
      <w:r w:rsidR="00B1284F" w:rsidRPr="00B03860">
        <w:rPr>
          <w:rFonts w:eastAsia="Times New Roman" w:cstheme="minorHAnsi"/>
          <w:color w:val="000000"/>
          <w:lang w:eastAsia="en-AU"/>
        </w:rPr>
        <w:t>contemporary</w:t>
      </w:r>
      <w:r w:rsidRPr="00B03860">
        <w:rPr>
          <w:rFonts w:eastAsia="Times New Roman" w:cstheme="minorHAnsi"/>
          <w:color w:val="000000"/>
          <w:lang w:eastAsia="en-AU"/>
        </w:rPr>
        <w:t xml:space="preserve"> learning spaces, including flexible-use </w:t>
      </w:r>
      <w:r w:rsidR="00B1284F" w:rsidRPr="00B03860">
        <w:rPr>
          <w:rFonts w:eastAsia="Times New Roman" w:cstheme="minorHAnsi"/>
          <w:color w:val="000000"/>
          <w:lang w:eastAsia="en-AU"/>
        </w:rPr>
        <w:t>and indoor/outdoor</w:t>
      </w:r>
      <w:r w:rsidRPr="00B03860">
        <w:rPr>
          <w:rFonts w:eastAsia="Times New Roman" w:cstheme="minorHAnsi"/>
          <w:color w:val="000000"/>
          <w:lang w:eastAsia="en-AU"/>
        </w:rPr>
        <w:t xml:space="preserve"> spaces</w:t>
      </w:r>
      <w:r w:rsidR="00955782" w:rsidRPr="00B03860">
        <w:rPr>
          <w:rFonts w:eastAsia="Times New Roman" w:cstheme="minorHAnsi"/>
          <w:color w:val="000000"/>
          <w:lang w:eastAsia="en-AU"/>
        </w:rPr>
        <w:t>,</w:t>
      </w:r>
      <w:r w:rsidRPr="00B03860">
        <w:rPr>
          <w:rFonts w:eastAsia="Times New Roman" w:cstheme="minorHAnsi"/>
          <w:color w:val="000000"/>
          <w:lang w:eastAsia="en-AU"/>
        </w:rPr>
        <w:t xml:space="preserve"> will </w:t>
      </w:r>
      <w:r w:rsidR="00B1284F" w:rsidRPr="00B03860">
        <w:rPr>
          <w:rFonts w:eastAsia="Times New Roman" w:cstheme="minorHAnsi"/>
          <w:color w:val="000000"/>
          <w:lang w:eastAsia="en-AU"/>
        </w:rPr>
        <w:t xml:space="preserve">require a </w:t>
      </w:r>
      <w:r w:rsidRPr="00B03860">
        <w:rPr>
          <w:rFonts w:eastAsia="Times New Roman" w:cstheme="minorHAnsi"/>
          <w:color w:val="000000"/>
          <w:lang w:eastAsia="en-AU"/>
        </w:rPr>
        <w:t>significant change in</w:t>
      </w:r>
      <w:r w:rsidR="00955782" w:rsidRPr="00B03860">
        <w:rPr>
          <w:rFonts w:eastAsia="Times New Roman" w:cstheme="minorHAnsi"/>
          <w:color w:val="000000"/>
          <w:lang w:eastAsia="en-AU"/>
        </w:rPr>
        <w:t xml:space="preserve"> teaching and learning practice; this has</w:t>
      </w:r>
      <w:r w:rsidR="00B1284F" w:rsidRPr="00B03860">
        <w:rPr>
          <w:rFonts w:eastAsia="Times New Roman" w:cstheme="minorHAnsi"/>
          <w:color w:val="000000"/>
          <w:lang w:eastAsia="en-AU"/>
        </w:rPr>
        <w:t xml:space="preserve"> been demonstrated to lead to improved</w:t>
      </w:r>
      <w:r w:rsidRPr="00B03860">
        <w:rPr>
          <w:rFonts w:eastAsia="Times New Roman" w:cstheme="minorHAnsi"/>
          <w:color w:val="000000"/>
          <w:lang w:eastAsia="en-AU"/>
        </w:rPr>
        <w:t xml:space="preserve"> student outcomes.</w:t>
      </w:r>
      <w:r w:rsidR="00D16CFE">
        <w:rPr>
          <w:rFonts w:eastAsia="Times New Roman" w:cstheme="minorHAnsi"/>
          <w:color w:val="000000"/>
          <w:lang w:eastAsia="en-AU"/>
        </w:rPr>
        <w:t xml:space="preserve"> Feedback from school staff, parents and students tells us that the </w:t>
      </w:r>
      <w:r w:rsidR="004E3237" w:rsidRPr="00B03860">
        <w:rPr>
          <w:rFonts w:eastAsia="Times New Roman" w:cstheme="minorHAnsi"/>
          <w:color w:val="000000"/>
          <w:lang w:eastAsia="en-AU"/>
        </w:rPr>
        <w:t xml:space="preserve">current state, accessibility and configuration of physical infrastructure at Lilydale High School, Lilydale Heights College and Upper Yarra Secondary College restricts the provision of contemporary learning approaches. The schools have facilities that are </w:t>
      </w:r>
      <w:r w:rsidR="000E5D1F">
        <w:rPr>
          <w:rFonts w:eastAsia="Times New Roman" w:cstheme="minorHAnsi"/>
          <w:color w:val="000000"/>
          <w:lang w:eastAsia="en-AU"/>
        </w:rPr>
        <w:t>ageing, not fit for purpose, un-</w:t>
      </w:r>
      <w:r w:rsidR="004E3237" w:rsidRPr="00B03860">
        <w:rPr>
          <w:rFonts w:eastAsia="Times New Roman" w:cstheme="minorHAnsi"/>
          <w:color w:val="000000"/>
          <w:lang w:eastAsia="en-AU"/>
        </w:rPr>
        <w:t xml:space="preserve">occupiable and present </w:t>
      </w:r>
      <w:r w:rsidR="00B1284F" w:rsidRPr="00B03860">
        <w:rPr>
          <w:rFonts w:eastAsia="Times New Roman" w:cstheme="minorHAnsi"/>
          <w:color w:val="000000"/>
          <w:lang w:eastAsia="en-AU"/>
        </w:rPr>
        <w:t xml:space="preserve">some </w:t>
      </w:r>
      <w:r w:rsidR="004E3237" w:rsidRPr="00B03860">
        <w:rPr>
          <w:rFonts w:eastAsia="Times New Roman" w:cstheme="minorHAnsi"/>
          <w:color w:val="000000"/>
          <w:lang w:eastAsia="en-AU"/>
        </w:rPr>
        <w:t xml:space="preserve">compliance challenges. </w:t>
      </w:r>
      <w:r w:rsidR="00B1284F" w:rsidRPr="00B03860">
        <w:rPr>
          <w:rFonts w:eastAsia="Times New Roman" w:cstheme="minorHAnsi"/>
          <w:color w:val="000000"/>
          <w:lang w:eastAsia="en-AU"/>
        </w:rPr>
        <w:t>The</w:t>
      </w:r>
      <w:r w:rsidR="004E3237" w:rsidRPr="00B03860">
        <w:rPr>
          <w:rFonts w:eastAsia="Times New Roman" w:cstheme="minorHAnsi"/>
          <w:color w:val="000000"/>
          <w:lang w:eastAsia="en-AU"/>
        </w:rPr>
        <w:t xml:space="preserve"> Architects’</w:t>
      </w:r>
      <w:r w:rsidR="00B1284F" w:rsidRPr="00B03860">
        <w:rPr>
          <w:rFonts w:eastAsia="Times New Roman" w:cstheme="minorHAnsi"/>
          <w:color w:val="000000"/>
          <w:lang w:eastAsia="en-AU"/>
        </w:rPr>
        <w:t xml:space="preserve"> </w:t>
      </w:r>
      <w:r w:rsidR="004E3237" w:rsidRPr="00B03860">
        <w:rPr>
          <w:rFonts w:eastAsia="Times New Roman" w:cstheme="minorHAnsi"/>
          <w:color w:val="000000"/>
          <w:lang w:eastAsia="en-AU"/>
        </w:rPr>
        <w:t>Performance Assessment Reports (HAW-PARs)</w:t>
      </w:r>
      <w:r w:rsidR="005D7E81" w:rsidRPr="00B03860">
        <w:rPr>
          <w:rFonts w:eastAsia="Times New Roman" w:cstheme="minorHAnsi"/>
          <w:color w:val="000000"/>
          <w:lang w:eastAsia="en-AU"/>
        </w:rPr>
        <w:t xml:space="preserve"> </w:t>
      </w:r>
      <w:r w:rsidR="004E3237" w:rsidRPr="00B03860">
        <w:rPr>
          <w:rFonts w:eastAsia="Times New Roman" w:cstheme="minorHAnsi"/>
          <w:color w:val="000000"/>
          <w:lang w:eastAsia="en-AU"/>
        </w:rPr>
        <w:t xml:space="preserve">highlight the structural and functional facility issues at the schools </w:t>
      </w:r>
      <w:r w:rsidR="00B1284F" w:rsidRPr="00B03860">
        <w:rPr>
          <w:rFonts w:eastAsia="Times New Roman" w:cstheme="minorHAnsi"/>
          <w:color w:val="000000"/>
          <w:lang w:eastAsia="en-AU"/>
        </w:rPr>
        <w:t>and</w:t>
      </w:r>
      <w:r w:rsidR="004E3237" w:rsidRPr="00B03860">
        <w:rPr>
          <w:rFonts w:eastAsia="Times New Roman" w:cstheme="minorHAnsi"/>
          <w:color w:val="000000"/>
          <w:lang w:eastAsia="en-AU"/>
        </w:rPr>
        <w:t xml:space="preserve"> are </w:t>
      </w:r>
      <w:r w:rsidR="00B1284F" w:rsidRPr="00B03860">
        <w:rPr>
          <w:rFonts w:eastAsia="Times New Roman" w:cstheme="minorHAnsi"/>
          <w:color w:val="000000"/>
          <w:lang w:eastAsia="en-AU"/>
        </w:rPr>
        <w:t>inconsi</w:t>
      </w:r>
      <w:r w:rsidR="004E3237" w:rsidRPr="00B03860">
        <w:rPr>
          <w:rFonts w:eastAsia="Times New Roman" w:cstheme="minorHAnsi"/>
          <w:color w:val="000000"/>
          <w:lang w:eastAsia="en-AU"/>
        </w:rPr>
        <w:t xml:space="preserve">stent with the conclusions of ‘Condition Assessment Reports’ (CARs) completed </w:t>
      </w:r>
      <w:r w:rsidR="005D7E81" w:rsidRPr="00B03860">
        <w:rPr>
          <w:rFonts w:eastAsia="Times New Roman" w:cstheme="minorHAnsi"/>
          <w:color w:val="000000"/>
          <w:lang w:eastAsia="en-AU"/>
        </w:rPr>
        <w:t xml:space="preserve">in </w:t>
      </w:r>
      <w:r w:rsidR="004E3237" w:rsidRPr="00B03860">
        <w:rPr>
          <w:rFonts w:eastAsia="Times New Roman" w:cstheme="minorHAnsi"/>
          <w:color w:val="000000"/>
          <w:lang w:eastAsia="en-AU"/>
        </w:rPr>
        <w:t>2012</w:t>
      </w:r>
      <w:r w:rsidR="00B1284F" w:rsidRPr="00B03860">
        <w:rPr>
          <w:rFonts w:eastAsia="Times New Roman" w:cstheme="minorHAnsi"/>
          <w:color w:val="000000"/>
          <w:lang w:eastAsia="en-AU"/>
        </w:rPr>
        <w:t>.</w:t>
      </w:r>
      <w:r w:rsidR="004E3237" w:rsidRPr="00B03860">
        <w:rPr>
          <w:rFonts w:eastAsia="Times New Roman" w:cstheme="minorHAnsi"/>
          <w:color w:val="000000"/>
          <w:lang w:eastAsia="en-AU"/>
        </w:rPr>
        <w:t xml:space="preserve"> The architect findings</w:t>
      </w:r>
      <w:r w:rsidR="00547F1F">
        <w:rPr>
          <w:rFonts w:eastAsia="Times New Roman" w:cstheme="minorHAnsi"/>
          <w:color w:val="000000"/>
          <w:lang w:eastAsia="en-AU"/>
        </w:rPr>
        <w:t xml:space="preserve"> </w:t>
      </w:r>
      <w:r w:rsidR="004E3237" w:rsidRPr="00B03860">
        <w:rPr>
          <w:rFonts w:eastAsia="Times New Roman" w:cstheme="minorHAnsi"/>
          <w:color w:val="000000"/>
          <w:lang w:eastAsia="en-AU"/>
        </w:rPr>
        <w:t>indicate that many of the schools’ facilities are incongruous with achieving increased engagement, achievement and wellbeing outcomes.</w:t>
      </w:r>
      <w:r w:rsidR="004E3237" w:rsidRPr="007E426F">
        <w:rPr>
          <w:rFonts w:asciiTheme="majorHAnsi" w:eastAsia="Times New Roman" w:hAnsiTheme="majorHAnsi" w:cstheme="majorHAnsi"/>
          <w:color w:val="000000"/>
          <w:lang w:eastAsia="en-AU"/>
        </w:rPr>
        <w:t xml:space="preserve"> </w:t>
      </w:r>
      <w:r w:rsidR="004E3237" w:rsidRPr="007E426F">
        <w:rPr>
          <w:rFonts w:asciiTheme="majorHAnsi" w:eastAsia="Times New Roman" w:hAnsiTheme="majorHAnsi" w:cstheme="majorHAnsi"/>
          <w:color w:val="000000"/>
          <w:lang w:eastAsia="en-AU"/>
        </w:rPr>
        <w:br/>
      </w:r>
    </w:p>
    <w:p w14:paraId="5603FA5C" w14:textId="04EA24FB" w:rsidR="00074CEE" w:rsidRDefault="003C49C7" w:rsidP="004C1109">
      <w:pPr>
        <w:pStyle w:val="BodyText"/>
        <w:rPr>
          <w:rFonts w:eastAsia="Times New Roman" w:cstheme="minorHAnsi"/>
          <w:color w:val="000000"/>
          <w:lang w:eastAsia="en-AU"/>
        </w:rPr>
      </w:pPr>
      <w:r w:rsidRPr="00B15363">
        <w:rPr>
          <w:rStyle w:val="SubtleEmphasis"/>
          <w:rFonts w:asciiTheme="majorHAnsi" w:eastAsiaTheme="majorEastAsia" w:hAnsiTheme="majorHAnsi" w:cstheme="majorBidi"/>
          <w:b/>
          <w:i w:val="0"/>
          <w:color w:val="000000" w:themeColor="text1"/>
          <w:sz w:val="24"/>
          <w:szCs w:val="24"/>
        </w:rPr>
        <w:t>Enhanced workforce capability</w:t>
      </w:r>
      <w:r w:rsidRPr="007E426F">
        <w:rPr>
          <w:rFonts w:asciiTheme="majorHAnsi" w:hAnsiTheme="majorHAnsi" w:cstheme="majorHAnsi"/>
          <w:b/>
          <w:iCs/>
          <w:color w:val="404040" w:themeColor="text1" w:themeTint="BF"/>
          <w:sz w:val="24"/>
        </w:rPr>
        <w:t xml:space="preserve"> </w:t>
      </w:r>
      <w:r w:rsidRPr="007E426F">
        <w:rPr>
          <w:rFonts w:asciiTheme="majorHAnsi" w:hAnsiTheme="majorHAnsi" w:cstheme="majorHAnsi"/>
          <w:b/>
          <w:iCs/>
          <w:color w:val="404040" w:themeColor="text1" w:themeTint="BF"/>
          <w:sz w:val="24"/>
        </w:rPr>
        <w:br/>
      </w:r>
      <w:r w:rsidR="000B4DA0" w:rsidRPr="007402B9">
        <w:rPr>
          <w:rFonts w:eastAsia="Times New Roman" w:cstheme="minorHAnsi"/>
          <w:color w:val="000000"/>
          <w:lang w:eastAsia="en-AU"/>
        </w:rPr>
        <w:t>The Plan will achieve pedagogical goals and quality improveme</w:t>
      </w:r>
      <w:r w:rsidR="00C30F03" w:rsidRPr="007402B9">
        <w:rPr>
          <w:rFonts w:eastAsia="Times New Roman" w:cstheme="minorHAnsi"/>
          <w:color w:val="000000"/>
          <w:lang w:eastAsia="en-AU"/>
        </w:rPr>
        <w:t xml:space="preserve">nts by </w:t>
      </w:r>
      <w:r w:rsidR="000B4DA0" w:rsidRPr="007402B9">
        <w:rPr>
          <w:rFonts w:eastAsia="Times New Roman" w:cstheme="minorHAnsi"/>
          <w:color w:val="000000"/>
          <w:lang w:eastAsia="en-AU"/>
        </w:rPr>
        <w:t xml:space="preserve">enhancing the capability of the schools’ workforce. </w:t>
      </w:r>
    </w:p>
    <w:p w14:paraId="71A88538" w14:textId="5FD00598" w:rsidR="003506DC" w:rsidRDefault="005C6623" w:rsidP="003506DC">
      <w:pPr>
        <w:pStyle w:val="BodyText"/>
        <w:rPr>
          <w:lang w:eastAsia="en-AU"/>
        </w:rPr>
      </w:pPr>
      <w:r w:rsidRPr="007402B9">
        <w:rPr>
          <w:lang w:eastAsia="en-AU"/>
        </w:rPr>
        <w:t xml:space="preserve">Creating and promoting innovation and good practice in education will assist the schools to attract, develop and retain a high quality workforce. </w:t>
      </w:r>
      <w:r w:rsidR="000B4DA0" w:rsidRPr="007402B9">
        <w:rPr>
          <w:lang w:eastAsia="en-AU"/>
        </w:rPr>
        <w:t xml:space="preserve">Quality of teachers is one of the main ‘in school’ impacts on student learning (Hattie, 2009). However, there are challenges in attracting, developing and retaining high quality educators </w:t>
      </w:r>
      <w:r w:rsidR="0075365A">
        <w:rPr>
          <w:lang w:eastAsia="en-AU"/>
        </w:rPr>
        <w:t>in</w:t>
      </w:r>
      <w:r w:rsidR="000B4DA0" w:rsidRPr="007402B9">
        <w:rPr>
          <w:lang w:eastAsia="en-AU"/>
        </w:rPr>
        <w:t xml:space="preserve"> the Lilydale District and Yarra Valley Network schools. </w:t>
      </w:r>
    </w:p>
    <w:p w14:paraId="690BA177" w14:textId="3350570A" w:rsidR="00B1284F" w:rsidRPr="007402B9" w:rsidRDefault="003506DC" w:rsidP="003506DC">
      <w:pPr>
        <w:pStyle w:val="BodyText"/>
        <w:rPr>
          <w:lang w:eastAsia="en-AU"/>
        </w:rPr>
      </w:pPr>
      <w:r>
        <w:rPr>
          <w:lang w:eastAsia="en-AU"/>
        </w:rPr>
        <w:t>O</w:t>
      </w:r>
      <w:r w:rsidR="000B4DA0" w:rsidRPr="007402B9">
        <w:rPr>
          <w:lang w:eastAsia="en-AU"/>
        </w:rPr>
        <w:t xml:space="preserve">ngoing teacher vacancies across the schools, as well as lack of applicants for </w:t>
      </w:r>
      <w:r w:rsidR="00B1284F" w:rsidRPr="007402B9">
        <w:rPr>
          <w:lang w:eastAsia="en-AU"/>
        </w:rPr>
        <w:t>advertised</w:t>
      </w:r>
      <w:r w:rsidR="000B4DA0" w:rsidRPr="007402B9">
        <w:rPr>
          <w:lang w:eastAsia="en-AU"/>
        </w:rPr>
        <w:t xml:space="preserve"> positions </w:t>
      </w:r>
      <w:r w:rsidR="00CB4C33" w:rsidRPr="007402B9">
        <w:rPr>
          <w:lang w:eastAsia="en-AU"/>
        </w:rPr>
        <w:t>have</w:t>
      </w:r>
      <w:r w:rsidR="000B4DA0" w:rsidRPr="007402B9">
        <w:rPr>
          <w:lang w:eastAsia="en-AU"/>
        </w:rPr>
        <w:t xml:space="preserve"> negative effects on student</w:t>
      </w:r>
      <w:r w:rsidR="00B1284F" w:rsidRPr="007402B9">
        <w:rPr>
          <w:lang w:eastAsia="en-AU"/>
        </w:rPr>
        <w:t>s and staff alike</w:t>
      </w:r>
      <w:r w:rsidR="000B4DA0" w:rsidRPr="007402B9">
        <w:rPr>
          <w:lang w:eastAsia="en-AU"/>
        </w:rPr>
        <w:t>.</w:t>
      </w:r>
      <w:r w:rsidR="00B1284F" w:rsidRPr="007402B9">
        <w:rPr>
          <w:lang w:eastAsia="en-AU"/>
        </w:rPr>
        <w:t xml:space="preserve"> F</w:t>
      </w:r>
      <w:r w:rsidR="000B4DA0" w:rsidRPr="007402B9">
        <w:rPr>
          <w:lang w:eastAsia="en-AU"/>
        </w:rPr>
        <w:t xml:space="preserve">or </w:t>
      </w:r>
      <w:r w:rsidR="004C6560" w:rsidRPr="007402B9">
        <w:rPr>
          <w:lang w:eastAsia="en-AU"/>
        </w:rPr>
        <w:t xml:space="preserve">more </w:t>
      </w:r>
      <w:r w:rsidR="00B1284F" w:rsidRPr="007402B9">
        <w:rPr>
          <w:lang w:eastAsia="en-AU"/>
        </w:rPr>
        <w:t xml:space="preserve">isolated </w:t>
      </w:r>
      <w:r w:rsidR="000B4DA0" w:rsidRPr="007402B9">
        <w:rPr>
          <w:lang w:eastAsia="en-AU"/>
        </w:rPr>
        <w:t>schools</w:t>
      </w:r>
      <w:r w:rsidR="009E0971" w:rsidRPr="007402B9">
        <w:rPr>
          <w:lang w:eastAsia="en-AU"/>
        </w:rPr>
        <w:t>,</w:t>
      </w:r>
      <w:r w:rsidR="000B4DA0" w:rsidRPr="007402B9">
        <w:rPr>
          <w:lang w:eastAsia="en-AU"/>
        </w:rPr>
        <w:t xml:space="preserve"> it is challenging to </w:t>
      </w:r>
      <w:r w:rsidR="00CB4C33" w:rsidRPr="007402B9">
        <w:rPr>
          <w:lang w:eastAsia="en-AU"/>
        </w:rPr>
        <w:t>attract</w:t>
      </w:r>
      <w:r w:rsidR="000B4DA0" w:rsidRPr="007402B9">
        <w:rPr>
          <w:lang w:eastAsia="en-AU"/>
        </w:rPr>
        <w:t xml:space="preserve"> </w:t>
      </w:r>
      <w:r w:rsidR="00C03D34" w:rsidRPr="007402B9">
        <w:rPr>
          <w:lang w:eastAsia="en-AU"/>
        </w:rPr>
        <w:t>highly qualified</w:t>
      </w:r>
      <w:r w:rsidR="000B4DA0" w:rsidRPr="007402B9">
        <w:rPr>
          <w:lang w:eastAsia="en-AU"/>
        </w:rPr>
        <w:t xml:space="preserve"> teachers </w:t>
      </w:r>
      <w:r w:rsidR="007415C7">
        <w:rPr>
          <w:lang w:eastAsia="en-AU"/>
        </w:rPr>
        <w:t>in key subject areas including Maths, S</w:t>
      </w:r>
      <w:r w:rsidR="00B1284F" w:rsidRPr="007402B9">
        <w:rPr>
          <w:lang w:eastAsia="en-AU"/>
        </w:rPr>
        <w:t>cience and English, let alone more specialised subjects</w:t>
      </w:r>
      <w:r w:rsidR="000B4DA0" w:rsidRPr="007402B9">
        <w:rPr>
          <w:lang w:eastAsia="en-AU"/>
        </w:rPr>
        <w:t xml:space="preserve">. </w:t>
      </w:r>
    </w:p>
    <w:p w14:paraId="7E3E3043" w14:textId="77777777" w:rsidR="001675DA" w:rsidRDefault="000B4DA0" w:rsidP="003506DC">
      <w:pPr>
        <w:pStyle w:val="BodyText"/>
        <w:rPr>
          <w:rFonts w:eastAsia="Times New Roman" w:cstheme="minorHAnsi"/>
          <w:color w:val="000000"/>
          <w:lang w:eastAsia="en-AU"/>
        </w:rPr>
      </w:pPr>
      <w:r w:rsidRPr="007402B9">
        <w:rPr>
          <w:rFonts w:eastAsia="Times New Roman" w:cstheme="minorHAnsi"/>
          <w:color w:val="000000"/>
          <w:lang w:eastAsia="en-AU"/>
        </w:rPr>
        <w:t>There is currently no workforce strategy</w:t>
      </w:r>
      <w:r w:rsidR="00B1284F" w:rsidRPr="007402B9">
        <w:rPr>
          <w:rFonts w:eastAsia="Times New Roman" w:cstheme="minorHAnsi"/>
          <w:color w:val="000000"/>
          <w:lang w:eastAsia="en-AU"/>
        </w:rPr>
        <w:t xml:space="preserve"> in place</w:t>
      </w:r>
      <w:r w:rsidRPr="007402B9">
        <w:rPr>
          <w:rFonts w:eastAsia="Times New Roman" w:cstheme="minorHAnsi"/>
          <w:color w:val="000000"/>
          <w:lang w:eastAsia="en-AU"/>
        </w:rPr>
        <w:t xml:space="preserve"> for attracting and retaining high quality staff in these schools result</w:t>
      </w:r>
      <w:r w:rsidR="00B1284F" w:rsidRPr="007402B9">
        <w:rPr>
          <w:rFonts w:eastAsia="Times New Roman" w:cstheme="minorHAnsi"/>
          <w:color w:val="000000"/>
          <w:lang w:eastAsia="en-AU"/>
        </w:rPr>
        <w:t>ing</w:t>
      </w:r>
      <w:r w:rsidRPr="007402B9">
        <w:rPr>
          <w:rFonts w:eastAsia="Times New Roman" w:cstheme="minorHAnsi"/>
          <w:color w:val="000000"/>
          <w:lang w:eastAsia="en-AU"/>
        </w:rPr>
        <w:t xml:space="preserve"> in pressure to </w:t>
      </w:r>
      <w:r w:rsidR="00B1284F" w:rsidRPr="007402B9">
        <w:rPr>
          <w:rFonts w:eastAsia="Times New Roman" w:cstheme="minorHAnsi"/>
          <w:color w:val="000000"/>
          <w:lang w:eastAsia="en-AU"/>
        </w:rPr>
        <w:t>r</w:t>
      </w:r>
      <w:r w:rsidRPr="007402B9">
        <w:rPr>
          <w:rFonts w:eastAsia="Times New Roman" w:cstheme="minorHAnsi"/>
          <w:color w:val="000000"/>
          <w:lang w:eastAsia="en-AU"/>
        </w:rPr>
        <w:t>ecruit an underqualified</w:t>
      </w:r>
      <w:r w:rsidR="00B1284F" w:rsidRPr="007402B9">
        <w:rPr>
          <w:rFonts w:eastAsia="Times New Roman" w:cstheme="minorHAnsi"/>
          <w:color w:val="000000"/>
          <w:lang w:eastAsia="en-AU"/>
        </w:rPr>
        <w:t>, or less experienced</w:t>
      </w:r>
      <w:r w:rsidRPr="007402B9">
        <w:rPr>
          <w:rFonts w:eastAsia="Times New Roman" w:cstheme="minorHAnsi"/>
          <w:color w:val="000000"/>
          <w:lang w:eastAsia="en-AU"/>
        </w:rPr>
        <w:t xml:space="preserve"> workforce. An established body of research demonstrates that poor staff attraction and retention is both a cause and outcome of ineffectiveness and low performance in schools; it affects the schools in multiple dimensions, including school climate, community aspirations, student achievement levels and professional community development (McCullough and Johnson, 2007).</w:t>
      </w:r>
    </w:p>
    <w:p w14:paraId="32CE78F8" w14:textId="77777777" w:rsidR="006B2815" w:rsidRDefault="006B2815" w:rsidP="00074CEE">
      <w:pPr>
        <w:spacing w:after="0" w:line="276" w:lineRule="auto"/>
        <w:contextualSpacing/>
        <w:rPr>
          <w:rFonts w:eastAsia="Times New Roman" w:cstheme="minorHAnsi"/>
          <w:color w:val="000000"/>
          <w:sz w:val="20"/>
          <w:szCs w:val="20"/>
          <w:lang w:eastAsia="en-AU"/>
        </w:rPr>
      </w:pPr>
    </w:p>
    <w:p w14:paraId="36039B09" w14:textId="77777777" w:rsidR="00C00687" w:rsidRPr="007402B9" w:rsidRDefault="00463FE0" w:rsidP="003506DC">
      <w:pPr>
        <w:pStyle w:val="BodyText"/>
        <w:rPr>
          <w:lang w:eastAsia="en-AU"/>
        </w:rPr>
      </w:pPr>
      <w:r w:rsidRPr="00B15363">
        <w:rPr>
          <w:rStyle w:val="SubtleEmphasis"/>
          <w:rFonts w:asciiTheme="majorHAnsi" w:eastAsiaTheme="majorEastAsia" w:hAnsiTheme="majorHAnsi" w:cstheme="majorBidi"/>
          <w:b/>
          <w:i w:val="0"/>
          <w:color w:val="000000" w:themeColor="text1"/>
          <w:sz w:val="24"/>
          <w:szCs w:val="24"/>
        </w:rPr>
        <w:t>Joint-</w:t>
      </w:r>
      <w:r w:rsidR="00336265" w:rsidRPr="00B15363">
        <w:rPr>
          <w:rStyle w:val="SubtleEmphasis"/>
          <w:rFonts w:asciiTheme="majorHAnsi" w:eastAsiaTheme="majorEastAsia" w:hAnsiTheme="majorHAnsi" w:cstheme="majorBidi"/>
          <w:b/>
          <w:i w:val="0"/>
          <w:color w:val="000000" w:themeColor="text1"/>
          <w:sz w:val="24"/>
          <w:szCs w:val="24"/>
        </w:rPr>
        <w:t>use opportunities</w:t>
      </w:r>
      <w:r w:rsidR="00625E2A" w:rsidRPr="007E426F">
        <w:rPr>
          <w:rFonts w:asciiTheme="majorHAnsi" w:hAnsiTheme="majorHAnsi" w:cstheme="majorHAnsi"/>
          <w:b/>
          <w:lang w:eastAsia="en-AU"/>
        </w:rPr>
        <w:t xml:space="preserve"> </w:t>
      </w:r>
      <w:r w:rsidR="00336265" w:rsidRPr="007E426F">
        <w:rPr>
          <w:rStyle w:val="SubtleEmphasis"/>
          <w:rFonts w:asciiTheme="majorHAnsi" w:hAnsiTheme="majorHAnsi" w:cstheme="majorHAnsi"/>
          <w:b/>
          <w:i w:val="0"/>
        </w:rPr>
        <w:br/>
      </w:r>
      <w:r w:rsidR="00C00687" w:rsidRPr="007402B9">
        <w:rPr>
          <w:color w:val="000000" w:themeColor="text1"/>
        </w:rPr>
        <w:t>The Shire of Y</w:t>
      </w:r>
      <w:r w:rsidR="0040486C" w:rsidRPr="007402B9">
        <w:rPr>
          <w:color w:val="000000" w:themeColor="text1"/>
        </w:rPr>
        <w:t>a</w:t>
      </w:r>
      <w:r w:rsidR="00C00687" w:rsidRPr="007402B9">
        <w:rPr>
          <w:color w:val="000000" w:themeColor="text1"/>
        </w:rPr>
        <w:t xml:space="preserve">rra Ranges has identified that there is significant demand for </w:t>
      </w:r>
      <w:r w:rsidR="00336265" w:rsidRPr="007402B9">
        <w:rPr>
          <w:lang w:eastAsia="en-AU"/>
        </w:rPr>
        <w:t>additional sporting facilities in the Lilydale area</w:t>
      </w:r>
      <w:r w:rsidR="00C00687" w:rsidRPr="007402B9">
        <w:rPr>
          <w:lang w:eastAsia="en-AU"/>
        </w:rPr>
        <w:t xml:space="preserve"> as a result of the growth of women in sport</w:t>
      </w:r>
      <w:r w:rsidR="00336265" w:rsidRPr="007402B9">
        <w:rPr>
          <w:lang w:eastAsia="en-AU"/>
        </w:rPr>
        <w:t xml:space="preserve">. Local sporting clubs have been responsive to possible opportunities to make use of indoor and outdoor sporting </w:t>
      </w:r>
      <w:r w:rsidR="00C00687" w:rsidRPr="007402B9">
        <w:rPr>
          <w:lang w:eastAsia="en-AU"/>
        </w:rPr>
        <w:t>facilities on school sites</w:t>
      </w:r>
      <w:r w:rsidR="00336265" w:rsidRPr="007402B9">
        <w:rPr>
          <w:lang w:eastAsia="en-AU"/>
        </w:rPr>
        <w:t xml:space="preserve">. </w:t>
      </w:r>
      <w:r w:rsidR="0040486C" w:rsidRPr="007402B9">
        <w:rPr>
          <w:lang w:eastAsia="en-AU"/>
        </w:rPr>
        <w:t>However, many of the school</w:t>
      </w:r>
      <w:r w:rsidR="00336265" w:rsidRPr="007402B9">
        <w:rPr>
          <w:lang w:eastAsia="en-AU"/>
        </w:rPr>
        <w:t>s</w:t>
      </w:r>
      <w:r w:rsidR="0040486C" w:rsidRPr="007402B9">
        <w:rPr>
          <w:lang w:eastAsia="en-AU"/>
        </w:rPr>
        <w:t>’</w:t>
      </w:r>
      <w:r w:rsidR="00336265" w:rsidRPr="007402B9">
        <w:rPr>
          <w:lang w:eastAsia="en-AU"/>
        </w:rPr>
        <w:t xml:space="preserve"> current facilities </w:t>
      </w:r>
      <w:r w:rsidR="00C00687" w:rsidRPr="007402B9">
        <w:rPr>
          <w:lang w:eastAsia="en-AU"/>
        </w:rPr>
        <w:t>do not meet the standards required</w:t>
      </w:r>
      <w:r w:rsidR="00336265" w:rsidRPr="007402B9">
        <w:rPr>
          <w:lang w:eastAsia="en-AU"/>
        </w:rPr>
        <w:t xml:space="preserve"> for general sport</w:t>
      </w:r>
      <w:r w:rsidR="00996999" w:rsidRPr="007402B9">
        <w:rPr>
          <w:lang w:eastAsia="en-AU"/>
        </w:rPr>
        <w:t xml:space="preserve">ing use. </w:t>
      </w:r>
      <w:r w:rsidR="00C00687" w:rsidRPr="007402B9">
        <w:rPr>
          <w:lang w:eastAsia="en-AU"/>
        </w:rPr>
        <w:t xml:space="preserve">In addition, these community organisations are </w:t>
      </w:r>
      <w:r w:rsidR="0040486C" w:rsidRPr="007402B9">
        <w:rPr>
          <w:lang w:eastAsia="en-AU"/>
        </w:rPr>
        <w:t>un</w:t>
      </w:r>
      <w:r w:rsidR="00C00687" w:rsidRPr="007402B9">
        <w:rPr>
          <w:lang w:eastAsia="en-AU"/>
        </w:rPr>
        <w:t xml:space="preserve">able to commit capital or </w:t>
      </w:r>
      <w:r w:rsidR="0040486C" w:rsidRPr="007402B9">
        <w:rPr>
          <w:lang w:eastAsia="en-AU"/>
        </w:rPr>
        <w:t xml:space="preserve">pay </w:t>
      </w:r>
      <w:r w:rsidR="00C00687" w:rsidRPr="007402B9">
        <w:rPr>
          <w:lang w:eastAsia="en-AU"/>
        </w:rPr>
        <w:t>commercial rates of operational funding to support the joint use of the facilities</w:t>
      </w:r>
      <w:r w:rsidR="009E0971" w:rsidRPr="007402B9">
        <w:rPr>
          <w:lang w:eastAsia="en-AU"/>
        </w:rPr>
        <w:t>.</w:t>
      </w:r>
    </w:p>
    <w:p w14:paraId="435F730C" w14:textId="77777777" w:rsidR="00336265" w:rsidRDefault="00C00687" w:rsidP="003506DC">
      <w:pPr>
        <w:pStyle w:val="BodyText"/>
        <w:rPr>
          <w:lang w:eastAsia="en-AU"/>
        </w:rPr>
      </w:pPr>
      <w:r w:rsidRPr="007402B9">
        <w:rPr>
          <w:lang w:eastAsia="en-AU"/>
        </w:rPr>
        <w:t>Notwithstanding this, m</w:t>
      </w:r>
      <w:r w:rsidR="00336265" w:rsidRPr="007402B9">
        <w:rPr>
          <w:lang w:eastAsia="en-AU"/>
        </w:rPr>
        <w:t>ultiple organisations have committed to entering into joint use agreements with the school</w:t>
      </w:r>
      <w:r w:rsidRPr="007402B9">
        <w:rPr>
          <w:lang w:eastAsia="en-AU"/>
        </w:rPr>
        <w:t>s</w:t>
      </w:r>
      <w:r w:rsidR="00336265" w:rsidRPr="007402B9">
        <w:rPr>
          <w:lang w:eastAsia="en-AU"/>
        </w:rPr>
        <w:t xml:space="preserve"> pending </w:t>
      </w:r>
      <w:r w:rsidRPr="007402B9">
        <w:rPr>
          <w:lang w:eastAsia="en-AU"/>
        </w:rPr>
        <w:t>availability of resources and facilities</w:t>
      </w:r>
      <w:r w:rsidR="00CF7ECA" w:rsidRPr="007402B9">
        <w:rPr>
          <w:lang w:eastAsia="en-AU"/>
        </w:rPr>
        <w:t xml:space="preserve">. </w:t>
      </w:r>
      <w:r w:rsidRPr="007402B9">
        <w:rPr>
          <w:lang w:eastAsia="en-AU"/>
        </w:rPr>
        <w:t xml:space="preserve">Establishing </w:t>
      </w:r>
      <w:r w:rsidR="0040486C" w:rsidRPr="007402B9">
        <w:rPr>
          <w:lang w:eastAsia="en-AU"/>
        </w:rPr>
        <w:t xml:space="preserve">additional </w:t>
      </w:r>
      <w:r w:rsidR="00336265" w:rsidRPr="007402B9">
        <w:rPr>
          <w:lang w:eastAsia="en-AU"/>
        </w:rPr>
        <w:t>sporting hubs</w:t>
      </w:r>
      <w:r w:rsidRPr="007402B9">
        <w:rPr>
          <w:lang w:eastAsia="en-AU"/>
        </w:rPr>
        <w:t xml:space="preserve"> on school sites</w:t>
      </w:r>
      <w:r w:rsidR="0040486C" w:rsidRPr="007402B9">
        <w:rPr>
          <w:lang w:eastAsia="en-AU"/>
        </w:rPr>
        <w:t xml:space="preserve"> in Lilydale and Upper Yarra</w:t>
      </w:r>
      <w:r w:rsidR="00336265" w:rsidRPr="007402B9">
        <w:rPr>
          <w:lang w:eastAsia="en-AU"/>
        </w:rPr>
        <w:t xml:space="preserve"> would promote </w:t>
      </w:r>
      <w:r w:rsidR="0040486C" w:rsidRPr="007402B9">
        <w:rPr>
          <w:lang w:eastAsia="en-AU"/>
        </w:rPr>
        <w:t xml:space="preserve">physical activity and </w:t>
      </w:r>
      <w:r w:rsidR="00336265" w:rsidRPr="007402B9">
        <w:rPr>
          <w:lang w:eastAsia="en-AU"/>
        </w:rPr>
        <w:t xml:space="preserve">social inclusion </w:t>
      </w:r>
      <w:r w:rsidR="0040486C" w:rsidRPr="007402B9">
        <w:rPr>
          <w:lang w:eastAsia="en-AU"/>
        </w:rPr>
        <w:t xml:space="preserve">across the community leading to </w:t>
      </w:r>
      <w:r w:rsidR="00336265" w:rsidRPr="007402B9">
        <w:rPr>
          <w:lang w:eastAsia="en-AU"/>
        </w:rPr>
        <w:t xml:space="preserve">more efficient use of assets, </w:t>
      </w:r>
      <w:r w:rsidR="0040486C" w:rsidRPr="007402B9">
        <w:rPr>
          <w:lang w:eastAsia="en-AU"/>
        </w:rPr>
        <w:t xml:space="preserve">other </w:t>
      </w:r>
      <w:r w:rsidR="00336265" w:rsidRPr="007402B9">
        <w:rPr>
          <w:lang w:eastAsia="en-AU"/>
        </w:rPr>
        <w:t>environmental benefits and reduced operating costs</w:t>
      </w:r>
      <w:r w:rsidR="0040486C" w:rsidRPr="007402B9">
        <w:rPr>
          <w:lang w:eastAsia="en-AU"/>
        </w:rPr>
        <w:t xml:space="preserve"> of the facilities</w:t>
      </w:r>
      <w:r w:rsidR="00336265" w:rsidRPr="007402B9">
        <w:rPr>
          <w:lang w:eastAsia="en-AU"/>
        </w:rPr>
        <w:t xml:space="preserve">. </w:t>
      </w:r>
      <w:r w:rsidR="0040486C" w:rsidRPr="007402B9">
        <w:rPr>
          <w:lang w:eastAsia="en-AU"/>
        </w:rPr>
        <w:t>T</w:t>
      </w:r>
      <w:r w:rsidR="00336265" w:rsidRPr="007402B9">
        <w:rPr>
          <w:lang w:eastAsia="en-AU"/>
        </w:rPr>
        <w:t xml:space="preserve">hese </w:t>
      </w:r>
      <w:r w:rsidR="0040486C" w:rsidRPr="007402B9">
        <w:rPr>
          <w:lang w:eastAsia="en-AU"/>
        </w:rPr>
        <w:t>sporting hubs</w:t>
      </w:r>
      <w:r w:rsidR="00336265" w:rsidRPr="007402B9">
        <w:rPr>
          <w:lang w:eastAsia="en-AU"/>
        </w:rPr>
        <w:t xml:space="preserve"> directly </w:t>
      </w:r>
      <w:r w:rsidR="0040486C" w:rsidRPr="007402B9">
        <w:rPr>
          <w:lang w:eastAsia="en-AU"/>
        </w:rPr>
        <w:t xml:space="preserve">align to the </w:t>
      </w:r>
      <w:r w:rsidR="00336265" w:rsidRPr="007402B9">
        <w:rPr>
          <w:lang w:eastAsia="en-AU"/>
        </w:rPr>
        <w:t xml:space="preserve">Education State Target of ‘happy, healthy, resilient kids’ and </w:t>
      </w:r>
      <w:r w:rsidR="0040486C" w:rsidRPr="007402B9">
        <w:rPr>
          <w:lang w:eastAsia="en-AU"/>
        </w:rPr>
        <w:t xml:space="preserve">would </w:t>
      </w:r>
      <w:r w:rsidR="00336265" w:rsidRPr="007402B9">
        <w:rPr>
          <w:lang w:eastAsia="en-AU"/>
        </w:rPr>
        <w:t xml:space="preserve">provide a nurturing environment for students to develop confidence, social skills and healthy life habits.  </w:t>
      </w:r>
    </w:p>
    <w:p w14:paraId="3FCD77D7" w14:textId="77777777" w:rsidR="00074CEE" w:rsidRDefault="00074CEE">
      <w:pPr>
        <w:spacing w:after="0"/>
        <w:rPr>
          <w:rStyle w:val="SubtleEmphasis"/>
          <w:rFonts w:cstheme="minorHAnsi"/>
          <w:b/>
          <w:i w:val="0"/>
          <w:sz w:val="20"/>
        </w:rPr>
      </w:pPr>
      <w:bookmarkStart w:id="73" w:name="_Toc505353519"/>
      <w:r>
        <w:rPr>
          <w:rStyle w:val="SubtleEmphasis"/>
          <w:rFonts w:cstheme="minorHAnsi"/>
          <w:b/>
          <w:i w:val="0"/>
          <w:sz w:val="20"/>
        </w:rPr>
        <w:br w:type="page"/>
      </w:r>
    </w:p>
    <w:p w14:paraId="487B3CD6" w14:textId="77777777" w:rsidR="00190522" w:rsidRPr="003A746A" w:rsidRDefault="003C6358" w:rsidP="003A746A">
      <w:pPr>
        <w:pStyle w:val="Heading1"/>
      </w:pPr>
      <w:bookmarkStart w:id="74" w:name="_Toc508120320"/>
      <w:bookmarkStart w:id="75" w:name="_Toc508286182"/>
      <w:bookmarkStart w:id="76" w:name="_Toc511813811"/>
      <w:r w:rsidRPr="003A746A">
        <w:t xml:space="preserve">A </w:t>
      </w:r>
      <w:r w:rsidR="00731497">
        <w:t>s</w:t>
      </w:r>
      <w:r w:rsidR="00190522" w:rsidRPr="003A746A">
        <w:t>hared vision</w:t>
      </w:r>
      <w:bookmarkEnd w:id="73"/>
      <w:bookmarkEnd w:id="74"/>
      <w:bookmarkEnd w:id="75"/>
      <w:bookmarkEnd w:id="76"/>
    </w:p>
    <w:p w14:paraId="3AD9AD64" w14:textId="77777777" w:rsidR="006C47D1" w:rsidRPr="007E426F" w:rsidRDefault="006C47D1" w:rsidP="007402B9">
      <w:pPr>
        <w:pStyle w:val="Intro"/>
        <w:spacing w:before="240" w:line="276" w:lineRule="auto"/>
        <w:contextualSpacing/>
        <w:rPr>
          <w:rFonts w:asciiTheme="majorHAnsi" w:hAnsiTheme="majorHAnsi" w:cstheme="majorHAnsi"/>
        </w:rPr>
      </w:pPr>
    </w:p>
    <w:p w14:paraId="4BDDB263" w14:textId="77777777" w:rsidR="00A4447E" w:rsidRPr="008B048A" w:rsidRDefault="00336265" w:rsidP="008B048A">
      <w:pPr>
        <w:pStyle w:val="BodyText"/>
        <w:rPr>
          <w:b/>
        </w:rPr>
      </w:pPr>
      <w:r w:rsidRPr="008B048A">
        <w:rPr>
          <w:rStyle w:val="SubtleEmphasis"/>
          <w:b/>
          <w:i w:val="0"/>
          <w:iCs w:val="0"/>
          <w:color w:val="auto"/>
        </w:rPr>
        <w:t>The vision for the Lilydale and Upper Yarra Education Plan is to transform local secondary education to provide every secondary student with the knowledge, capabilities and attributes that will see them th</w:t>
      </w:r>
      <w:r w:rsidR="00386824" w:rsidRPr="008B048A">
        <w:rPr>
          <w:rStyle w:val="SubtleEmphasis"/>
          <w:b/>
          <w:i w:val="0"/>
          <w:iCs w:val="0"/>
          <w:color w:val="auto"/>
        </w:rPr>
        <w:t>rive throughout their lives;</w:t>
      </w:r>
      <w:r w:rsidR="00A93D1F" w:rsidRPr="008B048A">
        <w:rPr>
          <w:rStyle w:val="SubtleEmphasis"/>
          <w:b/>
          <w:i w:val="0"/>
          <w:iCs w:val="0"/>
          <w:color w:val="auto"/>
        </w:rPr>
        <w:t xml:space="preserve"> they will have the </w:t>
      </w:r>
      <w:r w:rsidR="00386824" w:rsidRPr="008B048A">
        <w:rPr>
          <w:rStyle w:val="SubtleEmphasis"/>
          <w:b/>
          <w:i w:val="0"/>
          <w:iCs w:val="0"/>
          <w:color w:val="auto"/>
        </w:rPr>
        <w:t>skills that industry needs,</w:t>
      </w:r>
      <w:r w:rsidRPr="008B048A">
        <w:rPr>
          <w:rStyle w:val="SubtleEmphasis"/>
          <w:b/>
          <w:i w:val="0"/>
          <w:iCs w:val="0"/>
          <w:color w:val="auto"/>
        </w:rPr>
        <w:t xml:space="preserve"> and that employers expect.</w:t>
      </w:r>
    </w:p>
    <w:p w14:paraId="131170BC" w14:textId="77777777" w:rsidR="00D674C3" w:rsidRPr="008B048A" w:rsidRDefault="00A4447E" w:rsidP="008B048A">
      <w:pPr>
        <w:pStyle w:val="BodyText"/>
        <w:rPr>
          <w:rStyle w:val="SubtleEmphasis"/>
          <w:b/>
          <w:i w:val="0"/>
          <w:iCs w:val="0"/>
          <w:color w:val="auto"/>
        </w:rPr>
      </w:pPr>
      <w:r w:rsidRPr="008B048A">
        <w:rPr>
          <w:rStyle w:val="SubtleEmphasis"/>
          <w:b/>
          <w:i w:val="0"/>
          <w:iCs w:val="0"/>
          <w:color w:val="auto"/>
        </w:rPr>
        <w:t xml:space="preserve">This will be </w:t>
      </w:r>
      <w:r w:rsidR="00280E7E" w:rsidRPr="008B048A">
        <w:rPr>
          <w:rStyle w:val="SubtleEmphasis"/>
          <w:b/>
          <w:i w:val="0"/>
          <w:iCs w:val="0"/>
          <w:color w:val="auto"/>
        </w:rPr>
        <w:t xml:space="preserve">achieved </w:t>
      </w:r>
      <w:r w:rsidRPr="008B048A">
        <w:rPr>
          <w:rStyle w:val="SubtleEmphasis"/>
          <w:b/>
          <w:i w:val="0"/>
          <w:iCs w:val="0"/>
          <w:color w:val="auto"/>
        </w:rPr>
        <w:t>by</w:t>
      </w:r>
      <w:r w:rsidR="00280E7E" w:rsidRPr="008B048A">
        <w:rPr>
          <w:rStyle w:val="SubtleEmphasis"/>
          <w:b/>
          <w:i w:val="0"/>
          <w:iCs w:val="0"/>
          <w:color w:val="auto"/>
        </w:rPr>
        <w:t xml:space="preserve"> creating </w:t>
      </w:r>
      <w:r w:rsidR="006D25DC" w:rsidRPr="008B048A">
        <w:rPr>
          <w:rStyle w:val="SubtleEmphasis"/>
          <w:b/>
          <w:i w:val="0"/>
          <w:iCs w:val="0"/>
          <w:color w:val="auto"/>
        </w:rPr>
        <w:t xml:space="preserve">the </w:t>
      </w:r>
      <w:r w:rsidR="00280E7E" w:rsidRPr="008B048A">
        <w:rPr>
          <w:rStyle w:val="SubtleEmphasis"/>
          <w:b/>
          <w:i w:val="0"/>
          <w:iCs w:val="0"/>
          <w:color w:val="auto"/>
        </w:rPr>
        <w:t>conditions that are necessary for successful organisational change</w:t>
      </w:r>
      <w:r w:rsidRPr="008B048A">
        <w:rPr>
          <w:rStyle w:val="SubtleEmphasis"/>
          <w:b/>
          <w:i w:val="0"/>
          <w:iCs w:val="0"/>
          <w:color w:val="auto"/>
        </w:rPr>
        <w:t xml:space="preserve"> and </w:t>
      </w:r>
      <w:r w:rsidR="00280E7E" w:rsidRPr="008B048A">
        <w:rPr>
          <w:rStyle w:val="SubtleEmphasis"/>
          <w:b/>
          <w:i w:val="0"/>
          <w:iCs w:val="0"/>
          <w:color w:val="auto"/>
        </w:rPr>
        <w:t>increasing student agency, voice and choice in all strategies</w:t>
      </w:r>
      <w:r w:rsidRPr="008B048A">
        <w:rPr>
          <w:rStyle w:val="SubtleEmphasis"/>
          <w:b/>
          <w:i w:val="0"/>
          <w:iCs w:val="0"/>
          <w:color w:val="auto"/>
        </w:rPr>
        <w:t>.</w:t>
      </w:r>
    </w:p>
    <w:p w14:paraId="1F1E9DF0" w14:textId="77777777" w:rsidR="00074CEE" w:rsidRPr="00A4447E" w:rsidRDefault="00074CEE" w:rsidP="00074CEE">
      <w:pPr>
        <w:spacing w:after="0" w:line="276" w:lineRule="auto"/>
        <w:contextualSpacing/>
        <w:rPr>
          <w:rStyle w:val="SubtleEmphasis"/>
          <w:rFonts w:asciiTheme="majorHAnsi" w:hAnsiTheme="majorHAnsi" w:cstheme="majorHAnsi"/>
          <w:b/>
          <w:i w:val="0"/>
          <w:sz w:val="20"/>
        </w:rPr>
      </w:pPr>
    </w:p>
    <w:p w14:paraId="749DB828" w14:textId="77777777" w:rsidR="003C6358" w:rsidRDefault="007563A2" w:rsidP="00074CEE">
      <w:pPr>
        <w:pStyle w:val="Heading2"/>
        <w:spacing w:before="0" w:after="0" w:line="276" w:lineRule="auto"/>
      </w:pPr>
      <w:bookmarkStart w:id="77" w:name="_Toc505353520"/>
      <w:bookmarkStart w:id="78" w:name="_Toc508120321"/>
      <w:bookmarkStart w:id="79" w:name="_Toc508286183"/>
      <w:bookmarkStart w:id="80" w:name="_Toc511813812"/>
      <w:r>
        <w:t>Aims</w:t>
      </w:r>
      <w:r w:rsidR="003C6358" w:rsidRPr="007E426F">
        <w:t xml:space="preserve"> of the plan</w:t>
      </w:r>
      <w:bookmarkEnd w:id="77"/>
      <w:bookmarkEnd w:id="78"/>
      <w:bookmarkEnd w:id="79"/>
      <w:bookmarkEnd w:id="80"/>
    </w:p>
    <w:p w14:paraId="61AECAAB" w14:textId="77777777" w:rsidR="005942C1" w:rsidRPr="00216E3D" w:rsidRDefault="005942C1" w:rsidP="00216E3D">
      <w:pPr>
        <w:pStyle w:val="Heading3"/>
        <w:rPr>
          <w:rStyle w:val="SubtleEmphasis"/>
          <w:i w:val="0"/>
          <w:color w:val="000000" w:themeColor="text1"/>
        </w:rPr>
      </w:pPr>
      <w:r w:rsidRPr="00216E3D">
        <w:rPr>
          <w:rStyle w:val="SubtleEmphasis"/>
          <w:i w:val="0"/>
          <w:color w:val="000000" w:themeColor="text1"/>
        </w:rPr>
        <w:t>Priority area 1: Excellence in teaching and learning</w:t>
      </w:r>
    </w:p>
    <w:p w14:paraId="09A1F0F2" w14:textId="77777777" w:rsidR="00431F3B" w:rsidRDefault="00E86A12" w:rsidP="008B048A">
      <w:pPr>
        <w:pStyle w:val="BodyText"/>
        <w:spacing w:after="0"/>
        <w:rPr>
          <w:rStyle w:val="SubtleEmphasis"/>
          <w:i w:val="0"/>
          <w:iCs w:val="0"/>
          <w:color w:val="auto"/>
        </w:rPr>
      </w:pPr>
      <w:r w:rsidRPr="0007711B">
        <w:rPr>
          <w:rStyle w:val="SubtleEmphasis"/>
          <w:i w:val="0"/>
          <w:iCs w:val="0"/>
          <w:color w:val="auto"/>
        </w:rPr>
        <w:t>The Lilydale and Upper Yarra Education Plan aims to</w:t>
      </w:r>
      <w:r w:rsidR="00431F3B" w:rsidRPr="0007711B">
        <w:rPr>
          <w:rStyle w:val="SubtleEmphasis"/>
          <w:b/>
          <w:i w:val="0"/>
          <w:iCs w:val="0"/>
          <w:color w:val="auto"/>
        </w:rPr>
        <w:t>: e</w:t>
      </w:r>
      <w:r w:rsidR="00EE095C" w:rsidRPr="0007711B">
        <w:rPr>
          <w:rStyle w:val="SubtleEmphasis"/>
          <w:b/>
          <w:i w:val="0"/>
          <w:iCs w:val="0"/>
          <w:color w:val="auto"/>
        </w:rPr>
        <w:t xml:space="preserve">nhance and fully embed </w:t>
      </w:r>
      <w:r w:rsidR="00907789" w:rsidRPr="0007711B">
        <w:rPr>
          <w:rStyle w:val="SubtleEmphasis"/>
          <w:b/>
          <w:i w:val="0"/>
          <w:iCs w:val="0"/>
          <w:color w:val="auto"/>
        </w:rPr>
        <w:t xml:space="preserve">evidence based </w:t>
      </w:r>
      <w:r w:rsidR="00EE095C" w:rsidRPr="0007711B">
        <w:rPr>
          <w:rStyle w:val="SubtleEmphasis"/>
          <w:b/>
          <w:i w:val="0"/>
          <w:iCs w:val="0"/>
          <w:color w:val="auto"/>
        </w:rPr>
        <w:t>school improvement initiatives</w:t>
      </w:r>
      <w:r w:rsidR="00431F3B" w:rsidRPr="0007711B">
        <w:rPr>
          <w:rStyle w:val="SubtleEmphasis"/>
          <w:i w:val="0"/>
          <w:iCs w:val="0"/>
          <w:color w:val="auto"/>
        </w:rPr>
        <w:t xml:space="preserve"> through a strong focus on assessment and feedback, with data informing</w:t>
      </w:r>
      <w:r w:rsidR="00305609">
        <w:rPr>
          <w:rStyle w:val="SubtleEmphasis"/>
          <w:i w:val="0"/>
          <w:iCs w:val="0"/>
          <w:color w:val="auto"/>
        </w:rPr>
        <w:t xml:space="preserve"> all</w:t>
      </w:r>
      <w:r w:rsidR="00431F3B" w:rsidRPr="0007711B">
        <w:rPr>
          <w:rStyle w:val="SubtleEmphasis"/>
          <w:i w:val="0"/>
          <w:iCs w:val="0"/>
          <w:color w:val="auto"/>
        </w:rPr>
        <w:t xml:space="preserve"> practice</w:t>
      </w:r>
      <w:r w:rsidR="00305609">
        <w:rPr>
          <w:rStyle w:val="SubtleEmphasis"/>
          <w:i w:val="0"/>
          <w:iCs w:val="0"/>
          <w:color w:val="auto"/>
        </w:rPr>
        <w:t xml:space="preserve"> and the measuring of</w:t>
      </w:r>
      <w:r w:rsidR="00547F1F">
        <w:rPr>
          <w:rStyle w:val="SubtleEmphasis"/>
          <w:i w:val="0"/>
          <w:iCs w:val="0"/>
          <w:color w:val="auto"/>
        </w:rPr>
        <w:t xml:space="preserve"> </w:t>
      </w:r>
      <w:r w:rsidR="00431F3B" w:rsidRPr="0007711B">
        <w:rPr>
          <w:rStyle w:val="SubtleEmphasis"/>
          <w:i w:val="0"/>
          <w:iCs w:val="0"/>
          <w:color w:val="auto"/>
        </w:rPr>
        <w:t xml:space="preserve">outcomes.  </w:t>
      </w:r>
    </w:p>
    <w:p w14:paraId="24A519D4" w14:textId="77777777" w:rsidR="008B048A" w:rsidRPr="0007711B" w:rsidRDefault="008B048A" w:rsidP="008B048A">
      <w:pPr>
        <w:pStyle w:val="BodyText"/>
        <w:spacing w:after="0"/>
        <w:rPr>
          <w:rStyle w:val="SubtleEmphasis"/>
          <w:i w:val="0"/>
          <w:iCs w:val="0"/>
          <w:color w:val="auto"/>
        </w:rPr>
      </w:pPr>
    </w:p>
    <w:p w14:paraId="6CDCB068" w14:textId="77777777" w:rsidR="005942C1" w:rsidRPr="00216E3D" w:rsidRDefault="005942C1" w:rsidP="00216E3D">
      <w:pPr>
        <w:pStyle w:val="Heading3"/>
        <w:rPr>
          <w:rStyle w:val="SubtleEmphasis"/>
          <w:i w:val="0"/>
          <w:color w:val="000000" w:themeColor="text1"/>
        </w:rPr>
      </w:pPr>
      <w:r w:rsidRPr="00216E3D">
        <w:rPr>
          <w:rStyle w:val="SubtleEmphasis"/>
          <w:i w:val="0"/>
          <w:color w:val="000000" w:themeColor="text1"/>
        </w:rPr>
        <w:t>Priority area 2: Professional leadership</w:t>
      </w:r>
    </w:p>
    <w:p w14:paraId="6968702D" w14:textId="77777777" w:rsidR="00A65ED6" w:rsidRDefault="006D4010" w:rsidP="008B048A">
      <w:pPr>
        <w:pStyle w:val="BodyText"/>
        <w:spacing w:after="0"/>
        <w:rPr>
          <w:rStyle w:val="SubtleEmphasis"/>
          <w:rFonts w:cstheme="minorHAnsi"/>
          <w:i w:val="0"/>
          <w:color w:val="auto"/>
        </w:rPr>
      </w:pPr>
      <w:r w:rsidRPr="00074CEE">
        <w:rPr>
          <w:rStyle w:val="SubtleEmphasis"/>
          <w:rFonts w:cstheme="minorHAnsi"/>
          <w:i w:val="0"/>
          <w:color w:val="auto"/>
        </w:rPr>
        <w:t>The Lilydale and Upper Yarra Education Plan aims to:</w:t>
      </w:r>
      <w:r w:rsidRPr="00074CEE">
        <w:rPr>
          <w:rStyle w:val="SubtleEmphasis"/>
          <w:rFonts w:asciiTheme="majorHAnsi" w:hAnsiTheme="majorHAnsi" w:cstheme="majorHAnsi"/>
          <w:i w:val="0"/>
          <w:color w:val="auto"/>
        </w:rPr>
        <w:t xml:space="preserve"> </w:t>
      </w:r>
      <w:r w:rsidR="00431F3B" w:rsidRPr="00431F3B">
        <w:rPr>
          <w:rStyle w:val="SubtleEmphasis"/>
          <w:rFonts w:asciiTheme="majorHAnsi" w:hAnsiTheme="majorHAnsi" w:cstheme="majorHAnsi"/>
          <w:b/>
          <w:i w:val="0"/>
          <w:color w:val="auto"/>
        </w:rPr>
        <w:t>b</w:t>
      </w:r>
      <w:r w:rsidR="00CF7ECA" w:rsidRPr="00074CEE">
        <w:rPr>
          <w:rStyle w:val="SubtleEmphasis"/>
          <w:rFonts w:asciiTheme="majorHAnsi" w:hAnsiTheme="majorHAnsi" w:cstheme="majorHAnsi"/>
          <w:b/>
          <w:i w:val="0"/>
          <w:color w:val="auto"/>
        </w:rPr>
        <w:t>uild strong leadership teams</w:t>
      </w:r>
      <w:r w:rsidR="00431F3B">
        <w:rPr>
          <w:rStyle w:val="SubtleEmphasis"/>
          <w:rFonts w:asciiTheme="majorHAnsi" w:hAnsiTheme="majorHAnsi" w:cstheme="majorHAnsi"/>
          <w:i w:val="0"/>
          <w:color w:val="auto"/>
        </w:rPr>
        <w:t xml:space="preserve"> through fostering a</w:t>
      </w:r>
      <w:r w:rsidR="00552BFD" w:rsidRPr="00074CEE">
        <w:rPr>
          <w:rStyle w:val="SubtleEmphasis"/>
          <w:rFonts w:cstheme="minorHAnsi"/>
          <w:i w:val="0"/>
          <w:color w:val="auto"/>
        </w:rPr>
        <w:t xml:space="preserve"> culture of high expectations</w:t>
      </w:r>
      <w:r w:rsidR="0055702A" w:rsidRPr="00074CEE">
        <w:rPr>
          <w:rStyle w:val="SubtleEmphasis"/>
          <w:rFonts w:cstheme="minorHAnsi"/>
          <w:i w:val="0"/>
          <w:color w:val="auto"/>
        </w:rPr>
        <w:t xml:space="preserve"> </w:t>
      </w:r>
      <w:r w:rsidR="00305609">
        <w:rPr>
          <w:rStyle w:val="SubtleEmphasis"/>
          <w:rFonts w:cstheme="minorHAnsi"/>
          <w:i w:val="0"/>
          <w:color w:val="auto"/>
        </w:rPr>
        <w:t xml:space="preserve">and </w:t>
      </w:r>
      <w:r w:rsidR="00A65ED6" w:rsidRPr="00074CEE">
        <w:rPr>
          <w:rStyle w:val="SubtleEmphasis"/>
          <w:rFonts w:cstheme="minorHAnsi"/>
          <w:i w:val="0"/>
          <w:color w:val="auto"/>
        </w:rPr>
        <w:t xml:space="preserve">growth mind sets, </w:t>
      </w:r>
      <w:r w:rsidR="001E07A4" w:rsidRPr="00074CEE">
        <w:rPr>
          <w:rStyle w:val="SubtleEmphasis"/>
          <w:rFonts w:cstheme="minorHAnsi"/>
          <w:i w:val="0"/>
          <w:color w:val="auto"/>
        </w:rPr>
        <w:t>resilience</w:t>
      </w:r>
      <w:r w:rsidR="001E07A4">
        <w:rPr>
          <w:rStyle w:val="SubtleEmphasis"/>
          <w:rFonts w:cstheme="minorHAnsi"/>
          <w:i w:val="0"/>
          <w:color w:val="auto"/>
        </w:rPr>
        <w:t>,</w:t>
      </w:r>
      <w:r w:rsidR="001E07A4" w:rsidRPr="00074CEE">
        <w:rPr>
          <w:rStyle w:val="SubtleEmphasis"/>
          <w:rFonts w:cstheme="minorHAnsi"/>
          <w:i w:val="0"/>
          <w:color w:val="auto"/>
        </w:rPr>
        <w:t xml:space="preserve"> respectful</w:t>
      </w:r>
      <w:r w:rsidR="00A65ED6" w:rsidRPr="00074CEE">
        <w:rPr>
          <w:rStyle w:val="SubtleEmphasis"/>
          <w:rFonts w:cstheme="minorHAnsi"/>
          <w:i w:val="0"/>
          <w:color w:val="auto"/>
        </w:rPr>
        <w:t xml:space="preserve"> relationships</w:t>
      </w:r>
      <w:r w:rsidR="001E07A4">
        <w:rPr>
          <w:rStyle w:val="SubtleEmphasis"/>
          <w:rFonts w:cstheme="minorHAnsi"/>
          <w:i w:val="0"/>
          <w:color w:val="auto"/>
        </w:rPr>
        <w:t xml:space="preserve"> and expectations.</w:t>
      </w:r>
      <w:r w:rsidR="00A65ED6" w:rsidRPr="00074CEE">
        <w:rPr>
          <w:rStyle w:val="SubtleEmphasis"/>
          <w:rFonts w:cstheme="minorHAnsi"/>
          <w:i w:val="0"/>
          <w:color w:val="auto"/>
        </w:rPr>
        <w:t xml:space="preserve"> </w:t>
      </w:r>
      <w:r w:rsidR="00093CB4">
        <w:rPr>
          <w:rStyle w:val="SubtleEmphasis"/>
          <w:rFonts w:cstheme="minorHAnsi"/>
          <w:i w:val="0"/>
          <w:color w:val="auto"/>
        </w:rPr>
        <w:t xml:space="preserve">A </w:t>
      </w:r>
      <w:r w:rsidR="00A65ED6" w:rsidRPr="00074CEE">
        <w:rPr>
          <w:rStyle w:val="SubtleEmphasis"/>
          <w:rFonts w:cstheme="minorHAnsi"/>
          <w:i w:val="0"/>
          <w:color w:val="auto"/>
        </w:rPr>
        <w:t>shared vision underscored by a culture of accountability and school targets</w:t>
      </w:r>
      <w:r w:rsidR="00093CB4">
        <w:rPr>
          <w:rStyle w:val="SubtleEmphasis"/>
          <w:rFonts w:cstheme="minorHAnsi"/>
          <w:i w:val="0"/>
          <w:color w:val="auto"/>
        </w:rPr>
        <w:t xml:space="preserve"> will be established</w:t>
      </w:r>
      <w:r w:rsidR="0053388D">
        <w:rPr>
          <w:rStyle w:val="SubtleEmphasis"/>
          <w:rFonts w:cstheme="minorHAnsi"/>
          <w:i w:val="0"/>
          <w:color w:val="auto"/>
        </w:rPr>
        <w:t>.</w:t>
      </w:r>
    </w:p>
    <w:p w14:paraId="66A46BDA" w14:textId="77777777" w:rsidR="008B048A" w:rsidRPr="00431F3B" w:rsidRDefault="008B048A" w:rsidP="008B048A">
      <w:pPr>
        <w:pStyle w:val="BodyText"/>
        <w:spacing w:after="0"/>
        <w:rPr>
          <w:rStyle w:val="SubtleEmphasis"/>
          <w:rFonts w:asciiTheme="majorHAnsi" w:hAnsiTheme="majorHAnsi" w:cstheme="majorHAnsi"/>
          <w:i w:val="0"/>
          <w:color w:val="auto"/>
        </w:rPr>
      </w:pPr>
    </w:p>
    <w:p w14:paraId="4CCA6D8D" w14:textId="77777777" w:rsidR="005942C1" w:rsidRPr="00216E3D" w:rsidRDefault="005942C1" w:rsidP="00216E3D">
      <w:pPr>
        <w:pStyle w:val="Heading3"/>
        <w:rPr>
          <w:rStyle w:val="SubtleEmphasis"/>
          <w:i w:val="0"/>
          <w:color w:val="000000" w:themeColor="text1"/>
        </w:rPr>
      </w:pPr>
      <w:r w:rsidRPr="00216E3D">
        <w:rPr>
          <w:rStyle w:val="SubtleEmphasis"/>
          <w:i w:val="0"/>
          <w:color w:val="000000" w:themeColor="text1"/>
        </w:rPr>
        <w:t xml:space="preserve">Priority area 3: </w:t>
      </w:r>
      <w:r w:rsidR="00AC7903" w:rsidRPr="00216E3D">
        <w:rPr>
          <w:rStyle w:val="SubtleEmphasis"/>
          <w:i w:val="0"/>
          <w:color w:val="000000" w:themeColor="text1"/>
        </w:rPr>
        <w:t>Community engagement in learning</w:t>
      </w:r>
    </w:p>
    <w:p w14:paraId="0CD98E85" w14:textId="77777777" w:rsidR="0007711B" w:rsidRPr="0007711B" w:rsidRDefault="00294A34" w:rsidP="0007711B">
      <w:pPr>
        <w:pStyle w:val="BodyText"/>
        <w:rPr>
          <w:rStyle w:val="SubtleEmphasis"/>
          <w:i w:val="0"/>
          <w:iCs w:val="0"/>
          <w:color w:val="auto"/>
        </w:rPr>
      </w:pPr>
      <w:r w:rsidRPr="0007711B">
        <w:rPr>
          <w:rStyle w:val="SubtleEmphasis"/>
          <w:i w:val="0"/>
          <w:iCs w:val="0"/>
          <w:color w:val="auto"/>
        </w:rPr>
        <w:t>The Lilydale and Upper Yarra Education Plan aims to:</w:t>
      </w:r>
      <w:r w:rsidR="00431F3B" w:rsidRPr="0007711B">
        <w:rPr>
          <w:rStyle w:val="SubtleEmphasis"/>
          <w:i w:val="0"/>
          <w:iCs w:val="0"/>
          <w:color w:val="auto"/>
        </w:rPr>
        <w:t xml:space="preserve"> </w:t>
      </w:r>
    </w:p>
    <w:p w14:paraId="113D450F" w14:textId="77777777" w:rsidR="00431F3B" w:rsidRPr="0007711B" w:rsidRDefault="0007711B" w:rsidP="001F48A6">
      <w:pPr>
        <w:pStyle w:val="BodyText"/>
        <w:rPr>
          <w:rStyle w:val="SubtleEmphasis"/>
          <w:i w:val="0"/>
          <w:iCs w:val="0"/>
          <w:color w:val="auto"/>
        </w:rPr>
      </w:pPr>
      <w:r w:rsidRPr="0007711B">
        <w:rPr>
          <w:rStyle w:val="SubtleEmphasis"/>
          <w:b/>
          <w:i w:val="0"/>
          <w:iCs w:val="0"/>
          <w:color w:val="auto"/>
        </w:rPr>
        <w:t>S</w:t>
      </w:r>
      <w:r w:rsidR="00BB05E0" w:rsidRPr="0007711B">
        <w:rPr>
          <w:rStyle w:val="SubtleEmphasis"/>
          <w:b/>
          <w:i w:val="0"/>
          <w:iCs w:val="0"/>
          <w:color w:val="auto"/>
        </w:rPr>
        <w:t>trengthen</w:t>
      </w:r>
      <w:r w:rsidR="00D0021C" w:rsidRPr="0007711B">
        <w:rPr>
          <w:rStyle w:val="SubtleEmphasis"/>
          <w:b/>
          <w:i w:val="0"/>
          <w:iCs w:val="0"/>
          <w:color w:val="auto"/>
        </w:rPr>
        <w:t xml:space="preserve"> collaboration between</w:t>
      </w:r>
      <w:r w:rsidR="00BB05E0" w:rsidRPr="0007711B">
        <w:rPr>
          <w:rStyle w:val="SubtleEmphasis"/>
          <w:b/>
          <w:i w:val="0"/>
          <w:iCs w:val="0"/>
          <w:color w:val="auto"/>
        </w:rPr>
        <w:t xml:space="preserve"> school</w:t>
      </w:r>
      <w:r w:rsidR="00552BFD" w:rsidRPr="0007711B">
        <w:rPr>
          <w:rStyle w:val="SubtleEmphasis"/>
          <w:b/>
          <w:i w:val="0"/>
          <w:iCs w:val="0"/>
          <w:color w:val="auto"/>
        </w:rPr>
        <w:t>s</w:t>
      </w:r>
      <w:r w:rsidR="00907789" w:rsidRPr="0007711B">
        <w:rPr>
          <w:rStyle w:val="SubtleEmphasis"/>
          <w:b/>
          <w:i w:val="0"/>
          <w:iCs w:val="0"/>
          <w:color w:val="auto"/>
        </w:rPr>
        <w:t xml:space="preserve"> and build relationships with external stakeholders</w:t>
      </w:r>
      <w:r w:rsidR="00431F3B" w:rsidRPr="0007711B">
        <w:rPr>
          <w:rStyle w:val="SubtleEmphasis"/>
          <w:i w:val="0"/>
          <w:iCs w:val="0"/>
          <w:color w:val="auto"/>
        </w:rPr>
        <w:t xml:space="preserve"> </w:t>
      </w:r>
      <w:r w:rsidR="00431F3B" w:rsidRPr="00C53FC2">
        <w:rPr>
          <w:rStyle w:val="SubtleEmphasis"/>
          <w:rFonts w:cstheme="minorHAnsi"/>
          <w:i w:val="0"/>
          <w:color w:val="auto"/>
        </w:rPr>
        <w:t>through e</w:t>
      </w:r>
      <w:r w:rsidR="00BB05E0" w:rsidRPr="00C53FC2">
        <w:rPr>
          <w:rStyle w:val="SubtleEmphasis"/>
          <w:rFonts w:cstheme="minorHAnsi"/>
          <w:i w:val="0"/>
          <w:color w:val="auto"/>
        </w:rPr>
        <w:t>ffective sc</w:t>
      </w:r>
      <w:r w:rsidR="00BB05E0" w:rsidRPr="007516EF">
        <w:rPr>
          <w:rStyle w:val="SubtleEmphasis"/>
          <w:rFonts w:cstheme="minorHAnsi"/>
          <w:i w:val="0"/>
          <w:color w:val="auto"/>
        </w:rPr>
        <w:t>hool networks</w:t>
      </w:r>
      <w:r w:rsidR="00E3406C" w:rsidRPr="007516EF">
        <w:rPr>
          <w:rStyle w:val="SubtleEmphasis"/>
          <w:rFonts w:cstheme="minorHAnsi"/>
          <w:i w:val="0"/>
          <w:color w:val="auto"/>
        </w:rPr>
        <w:t xml:space="preserve">. </w:t>
      </w:r>
      <w:r w:rsidR="007C6EEC" w:rsidRPr="007516EF">
        <w:rPr>
          <w:rStyle w:val="SubtleEmphasis"/>
          <w:rFonts w:cstheme="minorHAnsi"/>
          <w:i w:val="0"/>
          <w:color w:val="auto"/>
        </w:rPr>
        <w:t>R</w:t>
      </w:r>
      <w:r w:rsidR="00E3406C" w:rsidRPr="007516EF">
        <w:rPr>
          <w:rStyle w:val="SubtleEmphasis"/>
          <w:rFonts w:cstheme="minorHAnsi"/>
          <w:i w:val="0"/>
          <w:color w:val="auto"/>
        </w:rPr>
        <w:t>elationships with local industry will assist students to be equipped with the necessary skills to</w:t>
      </w:r>
      <w:r w:rsidR="00E3406C" w:rsidRPr="0007711B">
        <w:rPr>
          <w:rStyle w:val="SubtleEmphasis"/>
          <w:i w:val="0"/>
          <w:iCs w:val="0"/>
          <w:color w:val="auto"/>
        </w:rPr>
        <w:t xml:space="preserve"> </w:t>
      </w:r>
      <w:r w:rsidR="007C6EEC">
        <w:rPr>
          <w:rStyle w:val="SubtleEmphasis"/>
          <w:i w:val="0"/>
          <w:iCs w:val="0"/>
          <w:color w:val="auto"/>
        </w:rPr>
        <w:t xml:space="preserve">pursue successful post-school pathways. </w:t>
      </w:r>
    </w:p>
    <w:p w14:paraId="768F0186" w14:textId="77777777" w:rsidR="007C6EEC" w:rsidRPr="00547F1F" w:rsidRDefault="008D59EF" w:rsidP="001F48A6">
      <w:pPr>
        <w:pStyle w:val="BodyText"/>
        <w:rPr>
          <w:rStyle w:val="BodyTextChar"/>
        </w:rPr>
      </w:pPr>
      <w:r w:rsidRPr="001F48A6">
        <w:rPr>
          <w:rStyle w:val="BodyTextChar"/>
          <w:b/>
        </w:rPr>
        <w:t>Enhance school themes, vision and culture through new school ‘identities’</w:t>
      </w:r>
      <w:r w:rsidRPr="00540E22">
        <w:rPr>
          <w:rStyle w:val="SubtleEmphasis"/>
          <w:i w:val="0"/>
          <w:iCs w:val="0"/>
          <w:color w:val="auto"/>
        </w:rPr>
        <w:t xml:space="preserve"> </w:t>
      </w:r>
      <w:r w:rsidR="00093CB4" w:rsidRPr="00540E22">
        <w:rPr>
          <w:rStyle w:val="SubtleEmphasis"/>
          <w:i w:val="0"/>
          <w:iCs w:val="0"/>
          <w:color w:val="auto"/>
        </w:rPr>
        <w:t>with</w:t>
      </w:r>
      <w:r w:rsidR="00305609" w:rsidRPr="00540E22">
        <w:rPr>
          <w:rStyle w:val="SubtleEmphasis"/>
          <w:i w:val="0"/>
          <w:iCs w:val="0"/>
          <w:color w:val="auto"/>
        </w:rPr>
        <w:t xml:space="preserve"> </w:t>
      </w:r>
      <w:r w:rsidR="0007711B" w:rsidRPr="00540E22">
        <w:rPr>
          <w:rStyle w:val="SubtleEmphasis"/>
          <w:i w:val="0"/>
          <w:iCs w:val="0"/>
          <w:color w:val="auto"/>
        </w:rPr>
        <w:t>the three schools</w:t>
      </w:r>
      <w:r w:rsidR="00305609" w:rsidRPr="00540E22">
        <w:rPr>
          <w:rStyle w:val="SubtleEmphasis"/>
          <w:i w:val="0"/>
          <w:iCs w:val="0"/>
          <w:color w:val="auto"/>
        </w:rPr>
        <w:t>’ choosing to focus on unique school visions and strategies that have practical relevance to their</w:t>
      </w:r>
      <w:r w:rsidR="007C6EEC" w:rsidRPr="00C53FC2">
        <w:rPr>
          <w:rStyle w:val="SubtleEmphasis"/>
          <w:i w:val="0"/>
          <w:iCs w:val="0"/>
          <w:color w:val="auto"/>
        </w:rPr>
        <w:t xml:space="preserve"> school communit</w:t>
      </w:r>
      <w:r w:rsidR="007C6EEC">
        <w:rPr>
          <w:rStyle w:val="SubtleEmphasis"/>
          <w:i w:val="0"/>
          <w:iCs w:val="0"/>
          <w:color w:val="auto"/>
        </w:rPr>
        <w:t>y</w:t>
      </w:r>
      <w:r w:rsidR="00305609" w:rsidRPr="00540E22">
        <w:rPr>
          <w:rStyle w:val="SubtleEmphasis"/>
          <w:i w:val="0"/>
          <w:iCs w:val="0"/>
          <w:color w:val="auto"/>
        </w:rPr>
        <w:t xml:space="preserve">, as well as the wider community. </w:t>
      </w:r>
      <w:r w:rsidR="00305609" w:rsidRPr="00540E22">
        <w:rPr>
          <w:rStyle w:val="SubtleEmphasis"/>
          <w:i w:val="0"/>
          <w:iCs w:val="0"/>
          <w:color w:val="auto"/>
        </w:rPr>
        <w:br/>
      </w:r>
    </w:p>
    <w:p w14:paraId="673A70E8" w14:textId="77777777" w:rsidR="00AC7903" w:rsidRPr="00540E22" w:rsidRDefault="00AC7903" w:rsidP="00216E3D">
      <w:pPr>
        <w:pStyle w:val="Heading3"/>
        <w:rPr>
          <w:rStyle w:val="SubtleEmphasis"/>
          <w:i w:val="0"/>
          <w:color w:val="000000" w:themeColor="text1"/>
        </w:rPr>
      </w:pPr>
      <w:r w:rsidRPr="00C53FC2">
        <w:rPr>
          <w:rStyle w:val="SubtleEmphasis"/>
          <w:i w:val="0"/>
          <w:color w:val="000000" w:themeColor="text1"/>
        </w:rPr>
        <w:t>Priority area 4: C</w:t>
      </w:r>
      <w:r w:rsidR="008238E1" w:rsidRPr="007C6EEC">
        <w:rPr>
          <w:rStyle w:val="SubtleEmphasis"/>
          <w:i w:val="0"/>
          <w:color w:val="000000" w:themeColor="text1"/>
        </w:rPr>
        <w:t>reating</w:t>
      </w:r>
      <w:r w:rsidRPr="007C6EEC">
        <w:rPr>
          <w:rStyle w:val="SubtleEmphasis"/>
          <w:i w:val="0"/>
          <w:color w:val="000000" w:themeColor="text1"/>
        </w:rPr>
        <w:t xml:space="preserve"> a positive climate for learning</w:t>
      </w:r>
    </w:p>
    <w:p w14:paraId="480A5E9B" w14:textId="77777777" w:rsidR="0007711B" w:rsidRPr="00B20CD0" w:rsidRDefault="00294A34" w:rsidP="00B20CD0">
      <w:pPr>
        <w:pStyle w:val="BodyText"/>
        <w:rPr>
          <w:rStyle w:val="SubtleEmphasis"/>
          <w:i w:val="0"/>
          <w:iCs w:val="0"/>
          <w:color w:val="auto"/>
        </w:rPr>
      </w:pPr>
      <w:r w:rsidRPr="00B20CD0">
        <w:rPr>
          <w:rStyle w:val="SubtleEmphasis"/>
          <w:i w:val="0"/>
          <w:iCs w:val="0"/>
          <w:color w:val="auto"/>
        </w:rPr>
        <w:t xml:space="preserve">The Lilydale and Upper Yarra Education Plan aims to: </w:t>
      </w:r>
    </w:p>
    <w:p w14:paraId="50DC307B" w14:textId="77777777" w:rsidR="00E639D2" w:rsidRPr="0007711B" w:rsidRDefault="0007711B" w:rsidP="0007711B">
      <w:pPr>
        <w:pStyle w:val="BodyText"/>
        <w:rPr>
          <w:rStyle w:val="SubtleEmphasis"/>
          <w:i w:val="0"/>
          <w:iCs w:val="0"/>
          <w:color w:val="auto"/>
        </w:rPr>
      </w:pPr>
      <w:r w:rsidRPr="0007711B">
        <w:rPr>
          <w:rStyle w:val="SubtleEmphasis"/>
          <w:b/>
          <w:i w:val="0"/>
          <w:iCs w:val="0"/>
          <w:color w:val="auto"/>
        </w:rPr>
        <w:t>R</w:t>
      </w:r>
      <w:r w:rsidR="00467350" w:rsidRPr="0007711B">
        <w:rPr>
          <w:rStyle w:val="SubtleEmphasis"/>
          <w:b/>
          <w:i w:val="0"/>
          <w:iCs w:val="0"/>
          <w:color w:val="auto"/>
        </w:rPr>
        <w:t>ejuvenate spaces for contemporary learning</w:t>
      </w:r>
      <w:r w:rsidR="00467350" w:rsidRPr="0007711B">
        <w:rPr>
          <w:rStyle w:val="SubtleEmphasis"/>
          <w:i w:val="0"/>
          <w:iCs w:val="0"/>
          <w:color w:val="auto"/>
        </w:rPr>
        <w:t xml:space="preserve"> that support and foster intellectual engagement </w:t>
      </w:r>
      <w:r w:rsidR="00E3406C" w:rsidRPr="0007711B">
        <w:rPr>
          <w:rStyle w:val="SubtleEmphasis"/>
          <w:i w:val="0"/>
          <w:iCs w:val="0"/>
          <w:color w:val="auto"/>
        </w:rPr>
        <w:t>through i</w:t>
      </w:r>
      <w:r w:rsidR="005A241C" w:rsidRPr="0007711B">
        <w:rPr>
          <w:rStyle w:val="SubtleEmphasis"/>
          <w:i w:val="0"/>
          <w:iCs w:val="0"/>
          <w:color w:val="auto"/>
        </w:rPr>
        <w:t>nvestment in infrastructure projects as part of the Education State reform agenda, with a focus on cutting</w:t>
      </w:r>
      <w:r w:rsidR="005A241C" w:rsidRPr="0007711B">
        <w:rPr>
          <w:rStyle w:val="SubtleEmphasis"/>
          <w:i w:val="0"/>
          <w:iCs w:val="0"/>
          <w:color w:val="auto"/>
        </w:rPr>
        <w:noBreakHyphen/>
        <w:t>edge school design and innovative school settings.</w:t>
      </w:r>
    </w:p>
    <w:p w14:paraId="2A3CC629" w14:textId="77777777" w:rsidR="00E639D2" w:rsidRPr="0007711B" w:rsidRDefault="005A241C" w:rsidP="0007711B">
      <w:pPr>
        <w:pStyle w:val="BodyText"/>
        <w:rPr>
          <w:rStyle w:val="SubtleEmphasis"/>
          <w:i w:val="0"/>
          <w:iCs w:val="0"/>
          <w:color w:val="auto"/>
        </w:rPr>
      </w:pPr>
      <w:r w:rsidRPr="0007711B">
        <w:rPr>
          <w:rStyle w:val="SubtleEmphasis"/>
          <w:b/>
          <w:i w:val="0"/>
          <w:iCs w:val="0"/>
          <w:color w:val="auto"/>
        </w:rPr>
        <w:t>Provide viable and sustainable secondar</w:t>
      </w:r>
      <w:r w:rsidR="0007711B" w:rsidRPr="0007711B">
        <w:rPr>
          <w:rStyle w:val="SubtleEmphasis"/>
          <w:b/>
          <w:i w:val="0"/>
          <w:iCs w:val="0"/>
          <w:color w:val="auto"/>
        </w:rPr>
        <w:t>y education across all schools</w:t>
      </w:r>
      <w:r w:rsidR="0007711B" w:rsidRPr="0007711B">
        <w:rPr>
          <w:rStyle w:val="SubtleEmphasis"/>
          <w:i w:val="0"/>
          <w:iCs w:val="0"/>
          <w:color w:val="auto"/>
        </w:rPr>
        <w:t xml:space="preserve"> through provision of h</w:t>
      </w:r>
      <w:r w:rsidR="004C6560" w:rsidRPr="0007711B">
        <w:rPr>
          <w:rStyle w:val="SubtleEmphasis"/>
          <w:i w:val="0"/>
          <w:iCs w:val="0"/>
          <w:color w:val="auto"/>
        </w:rPr>
        <w:t>igh quality programs</w:t>
      </w:r>
      <w:r w:rsidR="00093CB4">
        <w:rPr>
          <w:rStyle w:val="SubtleEmphasis"/>
          <w:i w:val="0"/>
          <w:iCs w:val="0"/>
          <w:color w:val="auto"/>
        </w:rPr>
        <w:t>, which</w:t>
      </w:r>
      <w:r w:rsidR="001E07A4">
        <w:rPr>
          <w:rStyle w:val="SubtleEmphasis"/>
          <w:i w:val="0"/>
          <w:iCs w:val="0"/>
          <w:color w:val="auto"/>
        </w:rPr>
        <w:t xml:space="preserve"> will</w:t>
      </w:r>
      <w:r w:rsidR="007C6EEC">
        <w:rPr>
          <w:rStyle w:val="SubtleEmphasis"/>
          <w:i w:val="0"/>
          <w:iCs w:val="0"/>
          <w:color w:val="auto"/>
        </w:rPr>
        <w:t xml:space="preserve"> </w:t>
      </w:r>
      <w:r w:rsidR="004C6560" w:rsidRPr="0007711B">
        <w:rPr>
          <w:rStyle w:val="SubtleEmphasis"/>
          <w:i w:val="0"/>
          <w:iCs w:val="0"/>
          <w:color w:val="auto"/>
        </w:rPr>
        <w:t>result in m</w:t>
      </w:r>
      <w:r w:rsidR="00467350" w:rsidRPr="0007711B">
        <w:rPr>
          <w:rStyle w:val="SubtleEmphasis"/>
          <w:i w:val="0"/>
          <w:iCs w:val="0"/>
          <w:color w:val="auto"/>
        </w:rPr>
        <w:t xml:space="preserve">ore balanced student enrolments across the </w:t>
      </w:r>
      <w:r w:rsidR="009B29C9" w:rsidRPr="0007711B">
        <w:rPr>
          <w:rStyle w:val="SubtleEmphasis"/>
          <w:i w:val="0"/>
          <w:iCs w:val="0"/>
          <w:color w:val="auto"/>
        </w:rPr>
        <w:t>schools</w:t>
      </w:r>
      <w:r w:rsidR="00093CB4">
        <w:rPr>
          <w:rStyle w:val="SubtleEmphasis"/>
          <w:i w:val="0"/>
          <w:iCs w:val="0"/>
          <w:color w:val="auto"/>
        </w:rPr>
        <w:t xml:space="preserve"> and</w:t>
      </w:r>
      <w:r w:rsidR="004C6560" w:rsidRPr="0007711B">
        <w:rPr>
          <w:rStyle w:val="SubtleEmphasis"/>
          <w:i w:val="0"/>
          <w:iCs w:val="0"/>
          <w:color w:val="auto"/>
        </w:rPr>
        <w:t xml:space="preserve"> ensur</w:t>
      </w:r>
      <w:r w:rsidR="00093CB4">
        <w:rPr>
          <w:rStyle w:val="SubtleEmphasis"/>
          <w:i w:val="0"/>
          <w:iCs w:val="0"/>
          <w:color w:val="auto"/>
        </w:rPr>
        <w:t>e</w:t>
      </w:r>
      <w:r w:rsidR="009B29C9" w:rsidRPr="0007711B">
        <w:rPr>
          <w:rStyle w:val="SubtleEmphasis"/>
          <w:i w:val="0"/>
          <w:iCs w:val="0"/>
          <w:color w:val="auto"/>
        </w:rPr>
        <w:t xml:space="preserve"> that stu</w:t>
      </w:r>
      <w:r w:rsidR="004C6560" w:rsidRPr="0007711B">
        <w:rPr>
          <w:rStyle w:val="SubtleEmphasis"/>
          <w:i w:val="0"/>
          <w:iCs w:val="0"/>
          <w:color w:val="auto"/>
        </w:rPr>
        <w:t>dents attend their local school</w:t>
      </w:r>
      <w:r w:rsidR="001E07A4">
        <w:rPr>
          <w:rStyle w:val="SubtleEmphasis"/>
          <w:i w:val="0"/>
          <w:iCs w:val="0"/>
          <w:color w:val="auto"/>
        </w:rPr>
        <w:t>.</w:t>
      </w:r>
      <w:r w:rsidR="00C53FC2">
        <w:rPr>
          <w:rStyle w:val="SubtleEmphasis"/>
          <w:i w:val="0"/>
          <w:iCs w:val="0"/>
          <w:color w:val="auto"/>
        </w:rPr>
        <w:t xml:space="preserve"> </w:t>
      </w:r>
      <w:r w:rsidR="00093CB4">
        <w:rPr>
          <w:rStyle w:val="SubtleEmphasis"/>
          <w:i w:val="0"/>
          <w:iCs w:val="0"/>
          <w:color w:val="auto"/>
        </w:rPr>
        <w:t>This will achieve</w:t>
      </w:r>
      <w:r w:rsidR="009B29C9" w:rsidRPr="0007711B">
        <w:rPr>
          <w:rStyle w:val="SubtleEmphasis"/>
          <w:i w:val="0"/>
          <w:iCs w:val="0"/>
          <w:color w:val="auto"/>
        </w:rPr>
        <w:t xml:space="preserve"> a more equitable allocation of resources ac</w:t>
      </w:r>
      <w:r w:rsidR="008B048A">
        <w:rPr>
          <w:rStyle w:val="SubtleEmphasis"/>
          <w:i w:val="0"/>
          <w:iCs w:val="0"/>
          <w:color w:val="auto"/>
        </w:rPr>
        <w:t>r</w:t>
      </w:r>
      <w:r w:rsidR="009B29C9" w:rsidRPr="0007711B">
        <w:rPr>
          <w:rStyle w:val="SubtleEmphasis"/>
          <w:i w:val="0"/>
          <w:iCs w:val="0"/>
          <w:color w:val="auto"/>
        </w:rPr>
        <w:t>oss the schools</w:t>
      </w:r>
      <w:r w:rsidR="00A93D1F" w:rsidRPr="0007711B">
        <w:rPr>
          <w:rStyle w:val="SubtleEmphasis"/>
          <w:i w:val="0"/>
          <w:iCs w:val="0"/>
          <w:color w:val="auto"/>
        </w:rPr>
        <w:t xml:space="preserve">. </w:t>
      </w:r>
    </w:p>
    <w:p w14:paraId="788AE6D0" w14:textId="77777777" w:rsidR="00591F1F" w:rsidRPr="0007711B" w:rsidRDefault="00467350" w:rsidP="0007711B">
      <w:pPr>
        <w:pStyle w:val="BodyText"/>
        <w:rPr>
          <w:rStyle w:val="SubtleEmphasis"/>
          <w:i w:val="0"/>
          <w:iCs w:val="0"/>
          <w:color w:val="auto"/>
        </w:rPr>
      </w:pPr>
      <w:r w:rsidRPr="0007711B">
        <w:rPr>
          <w:rStyle w:val="SubtleEmphasis"/>
          <w:b/>
          <w:i w:val="0"/>
          <w:iCs w:val="0"/>
          <w:color w:val="auto"/>
        </w:rPr>
        <w:t>Improve student</w:t>
      </w:r>
      <w:r w:rsidR="002A4097" w:rsidRPr="0007711B">
        <w:rPr>
          <w:rStyle w:val="SubtleEmphasis"/>
          <w:b/>
          <w:i w:val="0"/>
          <w:iCs w:val="0"/>
          <w:color w:val="auto"/>
        </w:rPr>
        <w:t xml:space="preserve"> engagement and wellbeing</w:t>
      </w:r>
      <w:r w:rsidR="002A4097" w:rsidRPr="0007711B">
        <w:rPr>
          <w:rStyle w:val="SubtleEmphasis"/>
          <w:i w:val="0"/>
          <w:iCs w:val="0"/>
          <w:color w:val="auto"/>
        </w:rPr>
        <w:t xml:space="preserve"> </w:t>
      </w:r>
      <w:r w:rsidR="0007711B" w:rsidRPr="0007711B">
        <w:rPr>
          <w:rStyle w:val="SubtleEmphasis"/>
          <w:i w:val="0"/>
          <w:iCs w:val="0"/>
          <w:color w:val="auto"/>
        </w:rPr>
        <w:t xml:space="preserve">through a more engaging curriculum built around the school identity, resulting in </w:t>
      </w:r>
      <w:r w:rsidR="00A93D1F" w:rsidRPr="0007711B">
        <w:rPr>
          <w:rStyle w:val="SubtleEmphasis"/>
          <w:i w:val="0"/>
          <w:iCs w:val="0"/>
          <w:color w:val="auto"/>
        </w:rPr>
        <w:t>reduce</w:t>
      </w:r>
      <w:r w:rsidR="003540C2" w:rsidRPr="0007711B">
        <w:rPr>
          <w:rStyle w:val="SubtleEmphasis"/>
          <w:i w:val="0"/>
          <w:iCs w:val="0"/>
          <w:color w:val="auto"/>
        </w:rPr>
        <w:t>d</w:t>
      </w:r>
      <w:r w:rsidR="00A93D1F" w:rsidRPr="0007711B">
        <w:rPr>
          <w:rStyle w:val="SubtleEmphasis"/>
          <w:i w:val="0"/>
          <w:iCs w:val="0"/>
          <w:color w:val="auto"/>
        </w:rPr>
        <w:t xml:space="preserve"> rates of student absenteeism and a decrease in early school exits</w:t>
      </w:r>
      <w:r w:rsidR="00540E22">
        <w:rPr>
          <w:rStyle w:val="SubtleEmphasis"/>
          <w:i w:val="0"/>
          <w:iCs w:val="0"/>
          <w:color w:val="auto"/>
        </w:rPr>
        <w:t>.</w:t>
      </w:r>
    </w:p>
    <w:p w14:paraId="2AA271C6" w14:textId="77777777" w:rsidR="0007711B" w:rsidRPr="00591F1F" w:rsidRDefault="0007711B" w:rsidP="00E639D2">
      <w:pPr>
        <w:pStyle w:val="BodyText"/>
        <w:rPr>
          <w:rStyle w:val="SubtleEmphasis"/>
          <w:rFonts w:cstheme="minorHAnsi"/>
          <w:i w:val="0"/>
          <w:color w:val="auto"/>
        </w:rPr>
        <w:sectPr w:rsidR="0007711B" w:rsidRPr="00591F1F" w:rsidSect="006D4458">
          <w:headerReference w:type="default" r:id="rId20"/>
          <w:footerReference w:type="default" r:id="rId21"/>
          <w:pgSz w:w="11900" w:h="16840"/>
          <w:pgMar w:top="1985" w:right="1134" w:bottom="1701" w:left="1134" w:header="709" w:footer="709" w:gutter="0"/>
          <w:cols w:space="708"/>
          <w:docGrid w:linePitch="360"/>
        </w:sectPr>
      </w:pPr>
    </w:p>
    <w:p w14:paraId="34F382CF" w14:textId="77777777" w:rsidR="0055702A" w:rsidRPr="003F0114" w:rsidRDefault="006D4458" w:rsidP="003F0114">
      <w:pPr>
        <w:pStyle w:val="Heading1"/>
        <w:rPr>
          <w:rStyle w:val="SubtleEmphasis"/>
          <w:i w:val="0"/>
          <w:iCs w:val="0"/>
          <w:color w:val="AF272F" w:themeColor="accent1"/>
        </w:rPr>
      </w:pPr>
      <w:bookmarkStart w:id="81" w:name="_Toc505353521"/>
      <w:bookmarkStart w:id="82" w:name="_Toc508120322"/>
      <w:bookmarkStart w:id="83" w:name="_Toc508286184"/>
      <w:bookmarkStart w:id="84" w:name="_Toc511813813"/>
      <w:r w:rsidRPr="003F0114">
        <w:t>R</w:t>
      </w:r>
      <w:r w:rsidR="003C6358" w:rsidRPr="003F0114">
        <w:t>ealising the vision</w:t>
      </w:r>
      <w:bookmarkEnd w:id="81"/>
      <w:bookmarkEnd w:id="82"/>
      <w:bookmarkEnd w:id="83"/>
      <w:bookmarkEnd w:id="84"/>
    </w:p>
    <w:p w14:paraId="7CEE1CC8" w14:textId="77777777" w:rsidR="00E639D2" w:rsidRDefault="00E639D2" w:rsidP="00FE55BF">
      <w:pPr>
        <w:pStyle w:val="Intro"/>
        <w:rPr>
          <w:rStyle w:val="SubtleEmphasis"/>
          <w:rFonts w:cstheme="minorHAnsi"/>
          <w:i w:val="0"/>
          <w:sz w:val="20"/>
          <w:szCs w:val="20"/>
        </w:rPr>
      </w:pPr>
    </w:p>
    <w:p w14:paraId="55D31FD6" w14:textId="26D8D599" w:rsidR="00540E22" w:rsidRPr="004C1109" w:rsidRDefault="0055702A" w:rsidP="00540E22">
      <w:pPr>
        <w:pStyle w:val="BodyText"/>
        <w:rPr>
          <w:rStyle w:val="SubtleEmphasis"/>
          <w:i w:val="0"/>
          <w:iCs w:val="0"/>
          <w:color w:val="auto"/>
        </w:rPr>
      </w:pPr>
      <w:r w:rsidRPr="004C1109">
        <w:rPr>
          <w:rStyle w:val="SubtleEmphasis"/>
          <w:i w:val="0"/>
          <w:iCs w:val="0"/>
          <w:color w:val="auto"/>
        </w:rPr>
        <w:t xml:space="preserve">Community feedback clearly identified secondary education provision as the key driver to transforming the current level of student achievement levels across the three schools. Education provision will be improved through the development and implementation of the Plan that will take a review and improvement approach, </w:t>
      </w:r>
      <w:r w:rsidR="001E2917" w:rsidRPr="004C1109">
        <w:rPr>
          <w:rStyle w:val="SubtleEmphasis"/>
          <w:i w:val="0"/>
          <w:iCs w:val="0"/>
          <w:color w:val="auto"/>
        </w:rPr>
        <w:t xml:space="preserve">aligning the </w:t>
      </w:r>
      <w:r w:rsidRPr="004C1109">
        <w:rPr>
          <w:rStyle w:val="SubtleEmphasis"/>
          <w:i w:val="0"/>
          <w:iCs w:val="0"/>
          <w:color w:val="auto"/>
        </w:rPr>
        <w:t>evidence, community prioritie</w:t>
      </w:r>
      <w:r w:rsidR="001E2917" w:rsidRPr="004C1109">
        <w:rPr>
          <w:rStyle w:val="SubtleEmphasis"/>
          <w:i w:val="0"/>
          <w:iCs w:val="0"/>
          <w:color w:val="auto"/>
        </w:rPr>
        <w:t>s, s</w:t>
      </w:r>
      <w:r w:rsidRPr="004C1109">
        <w:rPr>
          <w:rStyle w:val="SubtleEmphasis"/>
          <w:i w:val="0"/>
          <w:iCs w:val="0"/>
          <w:color w:val="auto"/>
        </w:rPr>
        <w:t>chools’ review</w:t>
      </w:r>
      <w:r w:rsidR="001E2917" w:rsidRPr="004C1109">
        <w:rPr>
          <w:rStyle w:val="SubtleEmphasis"/>
          <w:i w:val="0"/>
          <w:iCs w:val="0"/>
          <w:color w:val="auto"/>
        </w:rPr>
        <w:t xml:space="preserve"> outcome</w:t>
      </w:r>
      <w:r w:rsidRPr="004C1109">
        <w:rPr>
          <w:rStyle w:val="SubtleEmphasis"/>
          <w:i w:val="0"/>
          <w:iCs w:val="0"/>
          <w:color w:val="auto"/>
        </w:rPr>
        <w:t xml:space="preserve">s and strategic and annual planning. The </w:t>
      </w:r>
      <w:r w:rsidR="0053388D">
        <w:rPr>
          <w:rStyle w:val="SubtleEmphasis"/>
          <w:i w:val="0"/>
          <w:iCs w:val="0"/>
          <w:color w:val="auto"/>
        </w:rPr>
        <w:t xml:space="preserve">Lilydale and Upper Yarra </w:t>
      </w:r>
      <w:r w:rsidRPr="004C1109">
        <w:rPr>
          <w:rStyle w:val="SubtleEmphasis"/>
          <w:i w:val="0"/>
          <w:iCs w:val="0"/>
          <w:color w:val="auto"/>
        </w:rPr>
        <w:t>Education Plan will help the system to build on its strengths and emph</w:t>
      </w:r>
      <w:r w:rsidR="00540E22">
        <w:rPr>
          <w:rStyle w:val="SubtleEmphasis"/>
          <w:i w:val="0"/>
          <w:iCs w:val="0"/>
          <w:color w:val="auto"/>
        </w:rPr>
        <w:t>asise continuous improvement.  The more detailed outline of the aims identified above provide a greater understanding of how the vision of the Plan will be realised</w:t>
      </w:r>
    </w:p>
    <w:p w14:paraId="1F794643" w14:textId="77777777" w:rsidR="00540E22" w:rsidRDefault="00540E22" w:rsidP="00547F1F">
      <w:pPr>
        <w:pStyle w:val="BodyText"/>
        <w:rPr>
          <w:rStyle w:val="Heading2Char"/>
          <w:b w:val="0"/>
          <w:caps w:val="0"/>
        </w:rPr>
      </w:pPr>
    </w:p>
    <w:p w14:paraId="0A8932F0" w14:textId="77777777" w:rsidR="00B47D5E" w:rsidRPr="00AE25FA" w:rsidRDefault="00FE55BF" w:rsidP="00AE25FA">
      <w:pPr>
        <w:pStyle w:val="Heading2"/>
        <w:rPr>
          <w:rStyle w:val="SubtleEmphasis"/>
          <w:i w:val="0"/>
          <w:iCs w:val="0"/>
          <w:color w:val="AF272F" w:themeColor="accent1"/>
        </w:rPr>
      </w:pPr>
      <w:bookmarkStart w:id="85" w:name="_Toc511813814"/>
      <w:r w:rsidRPr="00AE25FA">
        <w:rPr>
          <w:rStyle w:val="Heading2Char"/>
          <w:b/>
          <w:caps/>
        </w:rPr>
        <w:t>Enhance and fully embed evidence based school improvement initiatives</w:t>
      </w:r>
      <w:bookmarkEnd w:id="85"/>
      <w:r w:rsidRPr="00AE25FA">
        <w:rPr>
          <w:rStyle w:val="SubtleEmphasis"/>
          <w:i w:val="0"/>
          <w:iCs w:val="0"/>
          <w:color w:val="AF272F" w:themeColor="accent1"/>
        </w:rPr>
        <w:t xml:space="preserve"> </w:t>
      </w:r>
      <w:r w:rsidRPr="00AE25FA">
        <w:rPr>
          <w:rStyle w:val="SubtleEmphasis"/>
          <w:i w:val="0"/>
          <w:iCs w:val="0"/>
          <w:color w:val="AF272F" w:themeColor="accent1"/>
        </w:rPr>
        <w:tab/>
      </w:r>
    </w:p>
    <w:p w14:paraId="4C73D650" w14:textId="77777777" w:rsidR="00431F3B" w:rsidRPr="0007711B" w:rsidRDefault="00431F3B" w:rsidP="0007711B">
      <w:pPr>
        <w:pStyle w:val="BodyText"/>
        <w:rPr>
          <w:rStyle w:val="SubtleEmphasis"/>
          <w:i w:val="0"/>
          <w:iCs w:val="0"/>
          <w:color w:val="auto"/>
        </w:rPr>
      </w:pPr>
      <w:r w:rsidRPr="0007711B">
        <w:rPr>
          <w:rStyle w:val="SubtleEmphasis"/>
          <w:i w:val="0"/>
          <w:iCs w:val="0"/>
          <w:color w:val="auto"/>
        </w:rPr>
        <w:t xml:space="preserve">Subsequent to the completion of </w:t>
      </w:r>
      <w:r w:rsidR="00540E22">
        <w:rPr>
          <w:rStyle w:val="SubtleEmphasis"/>
          <w:i w:val="0"/>
          <w:iCs w:val="0"/>
          <w:color w:val="auto"/>
        </w:rPr>
        <w:t>the three s</w:t>
      </w:r>
      <w:r w:rsidRPr="0007711B">
        <w:rPr>
          <w:rStyle w:val="SubtleEmphasis"/>
          <w:i w:val="0"/>
          <w:iCs w:val="0"/>
          <w:color w:val="auto"/>
        </w:rPr>
        <w:t xml:space="preserve">chool </w:t>
      </w:r>
      <w:r w:rsidR="00540E22">
        <w:rPr>
          <w:rStyle w:val="SubtleEmphasis"/>
          <w:i w:val="0"/>
          <w:iCs w:val="0"/>
          <w:color w:val="auto"/>
        </w:rPr>
        <w:t>r</w:t>
      </w:r>
      <w:r w:rsidRPr="0007711B">
        <w:rPr>
          <w:rStyle w:val="SubtleEmphasis"/>
          <w:i w:val="0"/>
          <w:iCs w:val="0"/>
          <w:color w:val="auto"/>
        </w:rPr>
        <w:t xml:space="preserve">eviews by the end of 2018, the schools will continue to implement the Key Improvement Strategies identified in their </w:t>
      </w:r>
      <w:r w:rsidR="001E07A4">
        <w:rPr>
          <w:rStyle w:val="SubtleEmphasis"/>
          <w:i w:val="0"/>
          <w:iCs w:val="0"/>
          <w:color w:val="auto"/>
        </w:rPr>
        <w:t>AIPs</w:t>
      </w:r>
      <w:r w:rsidRPr="0007711B">
        <w:rPr>
          <w:rStyle w:val="SubtleEmphasis"/>
          <w:i w:val="0"/>
          <w:iCs w:val="0"/>
          <w:color w:val="auto"/>
        </w:rPr>
        <w:t xml:space="preserve"> to achieve their four-year School Strategic Plan (SSP) Goals.</w:t>
      </w:r>
    </w:p>
    <w:p w14:paraId="12F18C96" w14:textId="77777777" w:rsidR="00431F3B" w:rsidRPr="0007711B" w:rsidRDefault="00431F3B" w:rsidP="0007711B">
      <w:pPr>
        <w:pStyle w:val="BodyText"/>
        <w:rPr>
          <w:rStyle w:val="SubtleEmphasis"/>
          <w:i w:val="0"/>
          <w:iCs w:val="0"/>
          <w:color w:val="auto"/>
        </w:rPr>
      </w:pPr>
      <w:r w:rsidRPr="0007711B">
        <w:rPr>
          <w:rStyle w:val="SubtleEmphasis"/>
          <w:i w:val="0"/>
          <w:iCs w:val="0"/>
          <w:color w:val="auto"/>
        </w:rPr>
        <w:t>There will be a strong focus on assessment and feedback, with data informing practice</w:t>
      </w:r>
      <w:r w:rsidR="001E07A4">
        <w:rPr>
          <w:rStyle w:val="SubtleEmphasis"/>
          <w:i w:val="0"/>
          <w:iCs w:val="0"/>
          <w:color w:val="auto"/>
        </w:rPr>
        <w:t xml:space="preserve"> and the </w:t>
      </w:r>
      <w:r w:rsidRPr="0007711B">
        <w:rPr>
          <w:rStyle w:val="SubtleEmphasis"/>
          <w:i w:val="0"/>
          <w:iCs w:val="0"/>
          <w:color w:val="auto"/>
        </w:rPr>
        <w:t xml:space="preserve">measuring </w:t>
      </w:r>
      <w:r w:rsidR="001E07A4">
        <w:rPr>
          <w:rStyle w:val="SubtleEmphasis"/>
          <w:i w:val="0"/>
          <w:iCs w:val="0"/>
          <w:color w:val="auto"/>
        </w:rPr>
        <w:t xml:space="preserve">of </w:t>
      </w:r>
      <w:r w:rsidRPr="0007711B">
        <w:rPr>
          <w:rStyle w:val="SubtleEmphasis"/>
          <w:i w:val="0"/>
          <w:iCs w:val="0"/>
          <w:color w:val="auto"/>
        </w:rPr>
        <w:t>outcomes. This may include use of student-led assessment, more formative diagnostic assessments and feedbac</w:t>
      </w:r>
      <w:r w:rsidR="00C53FC2">
        <w:rPr>
          <w:rStyle w:val="SubtleEmphasis"/>
          <w:i w:val="0"/>
          <w:iCs w:val="0"/>
          <w:color w:val="auto"/>
        </w:rPr>
        <w:t>k by teachers, as well as data underscoring</w:t>
      </w:r>
      <w:r w:rsidRPr="0007711B">
        <w:rPr>
          <w:rStyle w:val="SubtleEmphasis"/>
          <w:i w:val="0"/>
          <w:iCs w:val="0"/>
          <w:color w:val="auto"/>
        </w:rPr>
        <w:t xml:space="preserve"> whole-school actions and decisions. </w:t>
      </w:r>
    </w:p>
    <w:p w14:paraId="57AB21F2" w14:textId="77777777" w:rsidR="0007711B" w:rsidRDefault="0007711B" w:rsidP="0007711B">
      <w:pPr>
        <w:pStyle w:val="BodyText"/>
        <w:rPr>
          <w:rStyle w:val="SubtleEmphasis"/>
          <w:i w:val="0"/>
          <w:iCs w:val="0"/>
          <w:color w:val="auto"/>
        </w:rPr>
      </w:pPr>
      <w:r w:rsidRPr="0007711B">
        <w:rPr>
          <w:rStyle w:val="SubtleEmphasis"/>
          <w:i w:val="0"/>
          <w:iCs w:val="0"/>
          <w:color w:val="auto"/>
        </w:rPr>
        <w:t xml:space="preserve">In order to </w:t>
      </w:r>
      <w:r>
        <w:rPr>
          <w:rStyle w:val="SubtleEmphasis"/>
          <w:i w:val="0"/>
          <w:iCs w:val="0"/>
          <w:color w:val="auto"/>
        </w:rPr>
        <w:t>e</w:t>
      </w:r>
      <w:r w:rsidRPr="0007711B">
        <w:rPr>
          <w:rStyle w:val="Heading2Char"/>
          <w:rFonts w:ascii="Arial" w:eastAsiaTheme="minorHAnsi" w:hAnsi="Arial" w:cs="Arial"/>
          <w:b w:val="0"/>
          <w:caps w:val="0"/>
          <w:color w:val="auto"/>
          <w:sz w:val="20"/>
          <w:szCs w:val="20"/>
        </w:rPr>
        <w:t>nhance and fully embed evidence based school improvement initiatives</w:t>
      </w:r>
      <w:r>
        <w:rPr>
          <w:rStyle w:val="Heading2Char"/>
          <w:rFonts w:ascii="Arial" w:eastAsiaTheme="minorHAnsi" w:hAnsi="Arial" w:cs="Arial"/>
          <w:b w:val="0"/>
          <w:caps w:val="0"/>
          <w:color w:val="auto"/>
          <w:sz w:val="20"/>
          <w:szCs w:val="20"/>
        </w:rPr>
        <w:t>, the Lilydale and Upper Yarra Education Plan will:</w:t>
      </w:r>
    </w:p>
    <w:p w14:paraId="5B421761" w14:textId="20A31C3A" w:rsidR="0007711B" w:rsidRPr="0007711B" w:rsidRDefault="004E0998" w:rsidP="0007711B">
      <w:pPr>
        <w:pStyle w:val="BodyText"/>
        <w:numPr>
          <w:ilvl w:val="0"/>
          <w:numId w:val="26"/>
        </w:numPr>
        <w:rPr>
          <w:rStyle w:val="SubtleEmphasis"/>
          <w:i w:val="0"/>
          <w:iCs w:val="0"/>
          <w:color w:val="auto"/>
        </w:rPr>
      </w:pPr>
      <w:r>
        <w:rPr>
          <w:rStyle w:val="SubtleEmphasis"/>
          <w:i w:val="0"/>
          <w:iCs w:val="0"/>
          <w:color w:val="auto"/>
        </w:rPr>
        <w:t>i</w:t>
      </w:r>
      <w:r w:rsidR="0007711B">
        <w:rPr>
          <w:rStyle w:val="SubtleEmphasis"/>
          <w:i w:val="0"/>
          <w:iCs w:val="0"/>
          <w:color w:val="auto"/>
        </w:rPr>
        <w:t>dentify</w:t>
      </w:r>
      <w:r w:rsidR="0007711B" w:rsidRPr="0007711B">
        <w:rPr>
          <w:rStyle w:val="SubtleEmphasis"/>
          <w:i w:val="0"/>
          <w:iCs w:val="0"/>
          <w:color w:val="auto"/>
        </w:rPr>
        <w:t xml:space="preserve"> key improvement strategies </w:t>
      </w:r>
      <w:r w:rsidR="00093CB4">
        <w:rPr>
          <w:rStyle w:val="SubtleEmphasis"/>
          <w:i w:val="0"/>
          <w:iCs w:val="0"/>
          <w:color w:val="auto"/>
        </w:rPr>
        <w:t xml:space="preserve">that </w:t>
      </w:r>
      <w:r w:rsidR="0007711B" w:rsidRPr="0007711B">
        <w:rPr>
          <w:rStyle w:val="SubtleEmphasis"/>
          <w:i w:val="0"/>
          <w:iCs w:val="0"/>
          <w:color w:val="auto"/>
        </w:rPr>
        <w:t xml:space="preserve">will be embedded in </w:t>
      </w:r>
      <w:r w:rsidR="00093CB4">
        <w:rPr>
          <w:rStyle w:val="SubtleEmphasis"/>
          <w:i w:val="0"/>
          <w:iCs w:val="0"/>
          <w:color w:val="auto"/>
        </w:rPr>
        <w:t xml:space="preserve">the schools’ </w:t>
      </w:r>
      <w:r w:rsidR="0007711B" w:rsidRPr="0007711B">
        <w:rPr>
          <w:rStyle w:val="SubtleEmphasis"/>
          <w:i w:val="0"/>
          <w:iCs w:val="0"/>
          <w:color w:val="auto"/>
        </w:rPr>
        <w:t>SSP</w:t>
      </w:r>
      <w:r w:rsidR="00093CB4">
        <w:rPr>
          <w:rStyle w:val="SubtleEmphasis"/>
          <w:i w:val="0"/>
          <w:iCs w:val="0"/>
          <w:color w:val="auto"/>
        </w:rPr>
        <w:t>s</w:t>
      </w:r>
      <w:r w:rsidR="0007711B" w:rsidRPr="0007711B">
        <w:rPr>
          <w:rStyle w:val="SubtleEmphasis"/>
          <w:i w:val="0"/>
          <w:iCs w:val="0"/>
          <w:color w:val="auto"/>
        </w:rPr>
        <w:t xml:space="preserve"> and AIPs</w:t>
      </w:r>
      <w:r w:rsidR="0007711B" w:rsidRPr="0007711B">
        <w:rPr>
          <w:rStyle w:val="SubtleEmphasis"/>
          <w:i w:val="0"/>
          <w:iCs w:val="0"/>
          <w:color w:val="auto"/>
        </w:rPr>
        <w:tab/>
      </w:r>
    </w:p>
    <w:p w14:paraId="1187D59C" w14:textId="22EC6B43" w:rsidR="0007711B" w:rsidRPr="0007711B" w:rsidRDefault="00B20CD0" w:rsidP="0007711B">
      <w:pPr>
        <w:pStyle w:val="BodyText"/>
        <w:numPr>
          <w:ilvl w:val="0"/>
          <w:numId w:val="26"/>
        </w:numPr>
        <w:rPr>
          <w:rStyle w:val="SubtleEmphasis"/>
          <w:i w:val="0"/>
          <w:iCs w:val="0"/>
          <w:color w:val="auto"/>
        </w:rPr>
      </w:pPr>
      <w:r>
        <w:rPr>
          <w:rStyle w:val="SubtleEmphasis"/>
          <w:i w:val="0"/>
          <w:iCs w:val="0"/>
          <w:color w:val="auto"/>
        </w:rPr>
        <w:t>ensure the three</w:t>
      </w:r>
      <w:r w:rsidR="004E0998">
        <w:rPr>
          <w:rStyle w:val="SubtleEmphasis"/>
          <w:i w:val="0"/>
          <w:iCs w:val="0"/>
          <w:color w:val="auto"/>
        </w:rPr>
        <w:t xml:space="preserve"> s</w:t>
      </w:r>
      <w:r w:rsidR="0007711B" w:rsidRPr="0007711B">
        <w:rPr>
          <w:rStyle w:val="SubtleEmphasis"/>
          <w:i w:val="0"/>
          <w:iCs w:val="0"/>
          <w:color w:val="auto"/>
        </w:rPr>
        <w:t xml:space="preserve">chools focus on two FISO </w:t>
      </w:r>
      <w:r w:rsidR="00C706BC">
        <w:rPr>
          <w:rStyle w:val="SubtleEmphasis"/>
          <w:i w:val="0"/>
          <w:iCs w:val="0"/>
          <w:color w:val="auto"/>
        </w:rPr>
        <w:t>i</w:t>
      </w:r>
      <w:r w:rsidR="0007711B" w:rsidRPr="0007711B">
        <w:rPr>
          <w:rStyle w:val="SubtleEmphasis"/>
          <w:i w:val="0"/>
          <w:iCs w:val="0"/>
          <w:color w:val="auto"/>
        </w:rPr>
        <w:t xml:space="preserve">mprovement </w:t>
      </w:r>
      <w:r w:rsidR="00C706BC">
        <w:rPr>
          <w:rStyle w:val="SubtleEmphasis"/>
          <w:i w:val="0"/>
          <w:iCs w:val="0"/>
          <w:color w:val="auto"/>
        </w:rPr>
        <w:t>i</w:t>
      </w:r>
      <w:r w:rsidR="0007711B" w:rsidRPr="0007711B">
        <w:rPr>
          <w:rStyle w:val="SubtleEmphasis"/>
          <w:i w:val="0"/>
          <w:iCs w:val="0"/>
          <w:color w:val="auto"/>
        </w:rPr>
        <w:t>nitiatives known to have the greatest impact on student outcomes</w:t>
      </w:r>
    </w:p>
    <w:p w14:paraId="231A6E55" w14:textId="6CFA9ED2" w:rsidR="004E0998" w:rsidRDefault="0007711B" w:rsidP="004E0998">
      <w:pPr>
        <w:pStyle w:val="BodyText"/>
        <w:rPr>
          <w:rStyle w:val="SubtleEmphasis"/>
          <w:i w:val="0"/>
          <w:iCs w:val="0"/>
          <w:color w:val="auto"/>
        </w:rPr>
      </w:pPr>
      <w:r w:rsidRPr="0007711B">
        <w:rPr>
          <w:rStyle w:val="SubtleEmphasis"/>
          <w:i w:val="0"/>
          <w:iCs w:val="0"/>
          <w:color w:val="auto"/>
        </w:rPr>
        <w:t xml:space="preserve">This </w:t>
      </w:r>
      <w:r w:rsidR="0017484A">
        <w:rPr>
          <w:rStyle w:val="SubtleEmphasis"/>
          <w:i w:val="0"/>
          <w:iCs w:val="0"/>
          <w:color w:val="auto"/>
        </w:rPr>
        <w:t xml:space="preserve">aspect of the Plan </w:t>
      </w:r>
      <w:r w:rsidRPr="0007711B">
        <w:rPr>
          <w:rStyle w:val="SubtleEmphasis"/>
          <w:i w:val="0"/>
          <w:iCs w:val="0"/>
          <w:color w:val="auto"/>
        </w:rPr>
        <w:t xml:space="preserve">will be measured through the FISO </w:t>
      </w:r>
      <w:r w:rsidR="00C706BC">
        <w:rPr>
          <w:rStyle w:val="SubtleEmphasis"/>
          <w:i w:val="0"/>
          <w:iCs w:val="0"/>
          <w:color w:val="auto"/>
        </w:rPr>
        <w:t>c</w:t>
      </w:r>
      <w:r w:rsidRPr="0007711B">
        <w:rPr>
          <w:rStyle w:val="SubtleEmphasis"/>
          <w:i w:val="0"/>
          <w:iCs w:val="0"/>
          <w:color w:val="auto"/>
        </w:rPr>
        <w:t>ontinuum</w:t>
      </w:r>
      <w:r w:rsidR="00B20CD0">
        <w:rPr>
          <w:rStyle w:val="SubtleEmphasis"/>
          <w:i w:val="0"/>
          <w:iCs w:val="0"/>
          <w:color w:val="auto"/>
        </w:rPr>
        <w:t xml:space="preserve"> and the improvement initiatives </w:t>
      </w:r>
      <w:r w:rsidR="00093CB4">
        <w:rPr>
          <w:rStyle w:val="SubtleEmphasis"/>
          <w:i w:val="0"/>
          <w:iCs w:val="0"/>
          <w:color w:val="auto"/>
        </w:rPr>
        <w:t>as</w:t>
      </w:r>
      <w:r w:rsidR="00B20CD0">
        <w:rPr>
          <w:rStyle w:val="SubtleEmphasis"/>
          <w:i w:val="0"/>
          <w:iCs w:val="0"/>
          <w:color w:val="auto"/>
        </w:rPr>
        <w:t xml:space="preserve"> </w:t>
      </w:r>
      <w:r w:rsidR="00B20CD0" w:rsidRPr="0007711B">
        <w:rPr>
          <w:rStyle w:val="SubtleEmphasis"/>
          <w:i w:val="0"/>
          <w:iCs w:val="0"/>
          <w:color w:val="auto"/>
        </w:rPr>
        <w:t>reflected in each schools’ SSP and AIP</w:t>
      </w:r>
      <w:r w:rsidR="00B20CD0">
        <w:rPr>
          <w:rStyle w:val="SubtleEmphasis"/>
          <w:i w:val="0"/>
          <w:iCs w:val="0"/>
          <w:color w:val="auto"/>
        </w:rPr>
        <w:t>.</w:t>
      </w:r>
    </w:p>
    <w:p w14:paraId="4807703F" w14:textId="77777777" w:rsidR="004E0998" w:rsidRDefault="004E0998" w:rsidP="0017484A">
      <w:pPr>
        <w:pStyle w:val="BodyText"/>
        <w:spacing w:after="0"/>
        <w:rPr>
          <w:rStyle w:val="SubtleEmphasis"/>
          <w:i w:val="0"/>
          <w:iCs w:val="0"/>
          <w:color w:val="auto"/>
        </w:rPr>
      </w:pPr>
    </w:p>
    <w:p w14:paraId="6069F1A8" w14:textId="77777777" w:rsidR="00B47D5E" w:rsidRPr="00AE25FA" w:rsidRDefault="00FE55BF" w:rsidP="00AE25FA">
      <w:pPr>
        <w:pStyle w:val="Heading2"/>
        <w:rPr>
          <w:rStyle w:val="SubtleEmphasis"/>
          <w:i w:val="0"/>
          <w:iCs w:val="0"/>
          <w:color w:val="AF272F" w:themeColor="accent1"/>
        </w:rPr>
      </w:pPr>
      <w:bookmarkStart w:id="86" w:name="_Toc511813815"/>
      <w:r w:rsidRPr="00AE25FA">
        <w:rPr>
          <w:rStyle w:val="Heading2Char"/>
          <w:b/>
          <w:caps/>
        </w:rPr>
        <w:t xml:space="preserve">Build </w:t>
      </w:r>
      <w:r w:rsidR="00A47C08">
        <w:rPr>
          <w:rStyle w:val="Heading2Char"/>
          <w:b/>
          <w:caps/>
        </w:rPr>
        <w:t>s</w:t>
      </w:r>
      <w:r w:rsidR="004E0998" w:rsidRPr="00AE25FA">
        <w:rPr>
          <w:rStyle w:val="Heading2Char"/>
          <w:b/>
          <w:caps/>
        </w:rPr>
        <w:t xml:space="preserve">trong </w:t>
      </w:r>
      <w:r w:rsidR="00A47C08">
        <w:rPr>
          <w:rStyle w:val="Heading2Char"/>
          <w:b/>
          <w:caps/>
        </w:rPr>
        <w:t>leadership t</w:t>
      </w:r>
      <w:r w:rsidRPr="00AE25FA">
        <w:rPr>
          <w:rStyle w:val="Heading2Char"/>
          <w:b/>
          <w:caps/>
        </w:rPr>
        <w:t>eams</w:t>
      </w:r>
      <w:bookmarkEnd w:id="86"/>
      <w:r w:rsidRPr="00AE25FA">
        <w:rPr>
          <w:rStyle w:val="SubtleEmphasis"/>
          <w:i w:val="0"/>
          <w:iCs w:val="0"/>
          <w:color w:val="AF272F" w:themeColor="accent1"/>
        </w:rPr>
        <w:t xml:space="preserve"> </w:t>
      </w:r>
      <w:r w:rsidRPr="00AE25FA">
        <w:rPr>
          <w:rStyle w:val="SubtleEmphasis"/>
          <w:i w:val="0"/>
          <w:iCs w:val="0"/>
          <w:color w:val="AF272F" w:themeColor="accent1"/>
        </w:rPr>
        <w:tab/>
      </w:r>
    </w:p>
    <w:p w14:paraId="5B68B2E4" w14:textId="77777777" w:rsidR="00431F3B" w:rsidRPr="004E0998" w:rsidRDefault="004E0998" w:rsidP="004E0998">
      <w:pPr>
        <w:pStyle w:val="BodyText"/>
        <w:rPr>
          <w:rStyle w:val="SubtleEmphasis"/>
          <w:i w:val="0"/>
          <w:iCs w:val="0"/>
          <w:color w:val="auto"/>
        </w:rPr>
      </w:pPr>
      <w:r w:rsidRPr="004E0998">
        <w:rPr>
          <w:rStyle w:val="SubtleEmphasis"/>
          <w:i w:val="0"/>
          <w:iCs w:val="0"/>
          <w:color w:val="auto"/>
        </w:rPr>
        <w:t>A</w:t>
      </w:r>
      <w:r w:rsidR="00431F3B" w:rsidRPr="004E0998">
        <w:rPr>
          <w:rStyle w:val="SubtleEmphasis"/>
          <w:i w:val="0"/>
          <w:iCs w:val="0"/>
          <w:color w:val="auto"/>
        </w:rPr>
        <w:t xml:space="preserve"> culture of high expectations will be fostered by the development of growth mind sets, resilience, respectful relationships and expectations, as well as</w:t>
      </w:r>
      <w:r w:rsidR="001E07A4">
        <w:rPr>
          <w:rStyle w:val="SubtleEmphasis"/>
          <w:i w:val="0"/>
          <w:iCs w:val="0"/>
          <w:color w:val="auto"/>
        </w:rPr>
        <w:t xml:space="preserve"> through</w:t>
      </w:r>
      <w:r w:rsidR="00431F3B" w:rsidRPr="004E0998">
        <w:rPr>
          <w:rStyle w:val="SubtleEmphasis"/>
          <w:i w:val="0"/>
          <w:iCs w:val="0"/>
          <w:color w:val="auto"/>
        </w:rPr>
        <w:t xml:space="preserve"> establishing a shared vision underscored by accountability and school targets. </w:t>
      </w:r>
    </w:p>
    <w:p w14:paraId="5AA3AE24" w14:textId="77777777" w:rsidR="004E0998" w:rsidRPr="004E0998" w:rsidRDefault="004E0998" w:rsidP="004E0998">
      <w:pPr>
        <w:pStyle w:val="BodyText"/>
        <w:rPr>
          <w:rStyle w:val="SubtleEmphasis"/>
          <w:i w:val="0"/>
          <w:iCs w:val="0"/>
          <w:color w:val="auto"/>
        </w:rPr>
      </w:pPr>
      <w:r w:rsidRPr="004E0998">
        <w:rPr>
          <w:rStyle w:val="SubtleEmphasis"/>
          <w:i w:val="0"/>
          <w:iCs w:val="0"/>
          <w:color w:val="auto"/>
        </w:rPr>
        <w:t xml:space="preserve">In order to build strong leadership teams, the Lilydale and Upper Yarra Education Plan will:  </w:t>
      </w:r>
    </w:p>
    <w:p w14:paraId="545C88B3" w14:textId="77777777" w:rsidR="00431F3B" w:rsidRPr="004E0998" w:rsidRDefault="004E0998" w:rsidP="004E0998">
      <w:pPr>
        <w:pStyle w:val="BodyText"/>
        <w:numPr>
          <w:ilvl w:val="0"/>
          <w:numId w:val="28"/>
        </w:numPr>
        <w:rPr>
          <w:rStyle w:val="SubtleEmphasis"/>
          <w:i w:val="0"/>
          <w:iCs w:val="0"/>
          <w:color w:val="auto"/>
        </w:rPr>
      </w:pPr>
      <w:r>
        <w:rPr>
          <w:rStyle w:val="SubtleEmphasis"/>
          <w:i w:val="0"/>
          <w:iCs w:val="0"/>
          <w:color w:val="auto"/>
        </w:rPr>
        <w:t>s</w:t>
      </w:r>
      <w:r w:rsidRPr="004E0998">
        <w:rPr>
          <w:rStyle w:val="SubtleEmphasis"/>
          <w:i w:val="0"/>
          <w:iCs w:val="0"/>
          <w:color w:val="auto"/>
        </w:rPr>
        <w:t>upport s</w:t>
      </w:r>
      <w:r w:rsidR="00431F3B" w:rsidRPr="004E0998">
        <w:rPr>
          <w:rStyle w:val="SubtleEmphasis"/>
          <w:i w:val="0"/>
          <w:iCs w:val="0"/>
          <w:color w:val="auto"/>
        </w:rPr>
        <w:t xml:space="preserve">chools </w:t>
      </w:r>
      <w:r w:rsidRPr="004E0998">
        <w:rPr>
          <w:rStyle w:val="SubtleEmphasis"/>
          <w:i w:val="0"/>
          <w:iCs w:val="0"/>
          <w:color w:val="auto"/>
        </w:rPr>
        <w:t>to</w:t>
      </w:r>
      <w:r w:rsidR="00431F3B" w:rsidRPr="004E0998">
        <w:rPr>
          <w:rStyle w:val="SubtleEmphasis"/>
          <w:i w:val="0"/>
          <w:iCs w:val="0"/>
          <w:color w:val="auto"/>
        </w:rPr>
        <w:t xml:space="preserve"> use their own data</w:t>
      </w:r>
      <w:r w:rsidR="00C53FC2">
        <w:rPr>
          <w:rStyle w:val="SubtleEmphasis"/>
          <w:i w:val="0"/>
          <w:iCs w:val="0"/>
          <w:color w:val="auto"/>
        </w:rPr>
        <w:t xml:space="preserve"> and available research</w:t>
      </w:r>
      <w:r w:rsidR="00431F3B" w:rsidRPr="004E0998">
        <w:rPr>
          <w:rStyle w:val="SubtleEmphasis"/>
          <w:i w:val="0"/>
          <w:iCs w:val="0"/>
          <w:color w:val="auto"/>
        </w:rPr>
        <w:t xml:space="preserve"> to implement proven techniques and strategies to build whole </w:t>
      </w:r>
      <w:r>
        <w:rPr>
          <w:rStyle w:val="SubtleEmphasis"/>
          <w:i w:val="0"/>
          <w:iCs w:val="0"/>
          <w:color w:val="auto"/>
        </w:rPr>
        <w:t>school culture and capability</w:t>
      </w:r>
      <w:r w:rsidR="00431F3B" w:rsidRPr="004E0998">
        <w:rPr>
          <w:rStyle w:val="SubtleEmphasis"/>
          <w:i w:val="0"/>
          <w:iCs w:val="0"/>
          <w:color w:val="auto"/>
        </w:rPr>
        <w:t xml:space="preserve"> </w:t>
      </w:r>
    </w:p>
    <w:p w14:paraId="7CF50AE6" w14:textId="77777777" w:rsidR="004E0998" w:rsidRDefault="004E0998" w:rsidP="004E0998">
      <w:pPr>
        <w:pStyle w:val="BodyText"/>
        <w:numPr>
          <w:ilvl w:val="0"/>
          <w:numId w:val="28"/>
        </w:numPr>
        <w:rPr>
          <w:rStyle w:val="SubtleEmphasis"/>
          <w:i w:val="0"/>
          <w:iCs w:val="0"/>
          <w:color w:val="auto"/>
        </w:rPr>
      </w:pPr>
      <w:r>
        <w:rPr>
          <w:rStyle w:val="SubtleEmphasis"/>
          <w:i w:val="0"/>
          <w:iCs w:val="0"/>
          <w:color w:val="auto"/>
        </w:rPr>
        <w:t>b</w:t>
      </w:r>
      <w:r w:rsidRPr="004E0998">
        <w:rPr>
          <w:rStyle w:val="SubtleEmphasis"/>
          <w:i w:val="0"/>
          <w:iCs w:val="0"/>
          <w:color w:val="auto"/>
        </w:rPr>
        <w:t xml:space="preserve">uild strong leadership teams as defined in the FISO framework </w:t>
      </w:r>
    </w:p>
    <w:p w14:paraId="5FB00B85" w14:textId="77777777" w:rsidR="004E0998" w:rsidRPr="004E0998" w:rsidRDefault="004E0998" w:rsidP="004E0998">
      <w:pPr>
        <w:pStyle w:val="BodyText"/>
        <w:numPr>
          <w:ilvl w:val="0"/>
          <w:numId w:val="28"/>
        </w:numPr>
        <w:rPr>
          <w:rStyle w:val="SubtleEmphasis"/>
          <w:i w:val="0"/>
          <w:iCs w:val="0"/>
          <w:color w:val="auto"/>
        </w:rPr>
      </w:pPr>
      <w:r>
        <w:rPr>
          <w:rStyle w:val="SubtleEmphasis"/>
          <w:i w:val="0"/>
          <w:iCs w:val="0"/>
          <w:color w:val="auto"/>
        </w:rPr>
        <w:t xml:space="preserve">ensure </w:t>
      </w:r>
      <w:r w:rsidRPr="004E0998">
        <w:rPr>
          <w:rStyle w:val="SubtleEmphasis"/>
          <w:i w:val="0"/>
          <w:iCs w:val="0"/>
          <w:color w:val="auto"/>
        </w:rPr>
        <w:t xml:space="preserve">schools </w:t>
      </w:r>
      <w:r w:rsidR="00093CB4">
        <w:rPr>
          <w:rStyle w:val="SubtleEmphasis"/>
          <w:i w:val="0"/>
          <w:iCs w:val="0"/>
          <w:color w:val="auto"/>
        </w:rPr>
        <w:t>have</w:t>
      </w:r>
      <w:r w:rsidRPr="004E0998">
        <w:rPr>
          <w:rStyle w:val="SubtleEmphasis"/>
          <w:i w:val="0"/>
          <w:iCs w:val="0"/>
          <w:color w:val="auto"/>
        </w:rPr>
        <w:t xml:space="preserve"> strong School Improvement Teams in place with a professional learning plan that aligns with the schools’ priorities.</w:t>
      </w:r>
      <w:r w:rsidRPr="004E0998">
        <w:rPr>
          <w:rStyle w:val="SubtleEmphasis"/>
          <w:i w:val="0"/>
          <w:iCs w:val="0"/>
          <w:color w:val="auto"/>
        </w:rPr>
        <w:tab/>
      </w:r>
    </w:p>
    <w:p w14:paraId="7FB6D1CB" w14:textId="77777777" w:rsidR="004E0998" w:rsidRDefault="004E0998" w:rsidP="004E0998">
      <w:pPr>
        <w:pStyle w:val="BodyText"/>
        <w:rPr>
          <w:rStyle w:val="SubtleEmphasis"/>
          <w:i w:val="0"/>
          <w:iCs w:val="0"/>
          <w:color w:val="auto"/>
        </w:rPr>
      </w:pPr>
      <w:r w:rsidRPr="004E0998">
        <w:rPr>
          <w:rStyle w:val="SubtleEmphasis"/>
          <w:i w:val="0"/>
          <w:iCs w:val="0"/>
          <w:color w:val="auto"/>
        </w:rPr>
        <w:t>This</w:t>
      </w:r>
      <w:r w:rsidR="0017484A">
        <w:rPr>
          <w:rStyle w:val="SubtleEmphasis"/>
          <w:i w:val="0"/>
          <w:iCs w:val="0"/>
          <w:color w:val="auto"/>
        </w:rPr>
        <w:t xml:space="preserve"> aspect of the Plan</w:t>
      </w:r>
      <w:r w:rsidRPr="004E0998">
        <w:rPr>
          <w:rStyle w:val="SubtleEmphasis"/>
          <w:i w:val="0"/>
          <w:iCs w:val="0"/>
          <w:color w:val="auto"/>
        </w:rPr>
        <w:t xml:space="preserve"> will be measured through the FISO continuum</w:t>
      </w:r>
      <w:r w:rsidR="0017484A">
        <w:rPr>
          <w:rStyle w:val="SubtleEmphasis"/>
          <w:i w:val="0"/>
          <w:iCs w:val="0"/>
          <w:color w:val="auto"/>
        </w:rPr>
        <w:t>.</w:t>
      </w:r>
    </w:p>
    <w:p w14:paraId="239B48D7" w14:textId="77777777" w:rsidR="00A412EF" w:rsidRPr="004E0998" w:rsidRDefault="00A412EF" w:rsidP="004E0998">
      <w:pPr>
        <w:pStyle w:val="BodyText"/>
        <w:rPr>
          <w:rStyle w:val="SubtleEmphasis"/>
          <w:i w:val="0"/>
          <w:iCs w:val="0"/>
          <w:color w:val="auto"/>
        </w:rPr>
      </w:pPr>
    </w:p>
    <w:p w14:paraId="17462FC2" w14:textId="77777777" w:rsidR="00FE55BF" w:rsidRPr="00B47D5E" w:rsidRDefault="00FE55BF" w:rsidP="00B47D5E">
      <w:pPr>
        <w:pStyle w:val="Heading2"/>
        <w:rPr>
          <w:rStyle w:val="SubtleEmphasis"/>
          <w:i w:val="0"/>
          <w:iCs w:val="0"/>
          <w:color w:val="AF272F" w:themeColor="accent1"/>
        </w:rPr>
      </w:pPr>
      <w:bookmarkStart w:id="87" w:name="_Toc511813816"/>
      <w:r w:rsidRPr="00B47D5E">
        <w:rPr>
          <w:rStyle w:val="SubtleEmphasis"/>
          <w:i w:val="0"/>
          <w:iCs w:val="0"/>
          <w:color w:val="AF272F" w:themeColor="accent1"/>
        </w:rPr>
        <w:t>Strengthen collaboration between schools and build relationships with external stakeholders</w:t>
      </w:r>
      <w:bookmarkEnd w:id="87"/>
    </w:p>
    <w:p w14:paraId="7AA2DC2C" w14:textId="77777777" w:rsidR="004E0998" w:rsidRPr="004E0998" w:rsidRDefault="004E0998" w:rsidP="004E0998">
      <w:pPr>
        <w:pStyle w:val="BodyText"/>
        <w:rPr>
          <w:rStyle w:val="SubtleEmphasis"/>
          <w:i w:val="0"/>
          <w:iCs w:val="0"/>
          <w:color w:val="auto"/>
        </w:rPr>
      </w:pPr>
      <w:r w:rsidRPr="004E0998">
        <w:rPr>
          <w:rStyle w:val="SubtleEmphasis"/>
          <w:i w:val="0"/>
          <w:iCs w:val="0"/>
          <w:color w:val="auto"/>
        </w:rPr>
        <w:t xml:space="preserve">Effective school networks are a key element to implementing FISO. The six secondary schools in the Lilydale District and Yarra Valley School Networks will strengthen their Communities of Practice (CoP) approach to collaboration by working together on identified priorities. </w:t>
      </w:r>
    </w:p>
    <w:p w14:paraId="54E574C0" w14:textId="77777777" w:rsidR="004E0998" w:rsidRPr="004E0998" w:rsidRDefault="004E0998" w:rsidP="004E0998">
      <w:pPr>
        <w:pStyle w:val="BodyText"/>
        <w:rPr>
          <w:rStyle w:val="SubtleEmphasis"/>
          <w:i w:val="0"/>
          <w:iCs w:val="0"/>
          <w:color w:val="auto"/>
        </w:rPr>
      </w:pPr>
      <w:r w:rsidRPr="004E0998">
        <w:rPr>
          <w:rStyle w:val="SubtleEmphasis"/>
          <w:i w:val="0"/>
          <w:iCs w:val="0"/>
          <w:color w:val="auto"/>
        </w:rPr>
        <w:t>Opportunities for collaboration may extend beyond sharing good practice to</w:t>
      </w:r>
      <w:r w:rsidR="00093CB4">
        <w:rPr>
          <w:rStyle w:val="SubtleEmphasis"/>
          <w:i w:val="0"/>
          <w:iCs w:val="0"/>
          <w:color w:val="auto"/>
        </w:rPr>
        <w:t xml:space="preserve"> more formalised arrangements for </w:t>
      </w:r>
      <w:r w:rsidRPr="004E0998">
        <w:rPr>
          <w:rStyle w:val="SubtleEmphasis"/>
          <w:i w:val="0"/>
          <w:iCs w:val="0"/>
          <w:color w:val="auto"/>
        </w:rPr>
        <w:t>shared provision, workforce and facilities, some of which already occurs</w:t>
      </w:r>
      <w:r w:rsidR="00293F19">
        <w:rPr>
          <w:rStyle w:val="SubtleEmphasis"/>
          <w:i w:val="0"/>
          <w:iCs w:val="0"/>
          <w:color w:val="auto"/>
        </w:rPr>
        <w:t>, but only</w:t>
      </w:r>
      <w:r w:rsidRPr="004E0998">
        <w:rPr>
          <w:rStyle w:val="SubtleEmphasis"/>
          <w:i w:val="0"/>
          <w:iCs w:val="0"/>
          <w:color w:val="auto"/>
        </w:rPr>
        <w:t xml:space="preserve"> to a limited extent.</w:t>
      </w:r>
    </w:p>
    <w:p w14:paraId="01BCD1D4" w14:textId="77777777" w:rsidR="004E0998" w:rsidRPr="004E0998" w:rsidRDefault="00C53FC2" w:rsidP="004E0998">
      <w:pPr>
        <w:pStyle w:val="BodyText"/>
        <w:rPr>
          <w:rStyle w:val="SubtleEmphasis"/>
          <w:i w:val="0"/>
          <w:iCs w:val="0"/>
          <w:color w:val="auto"/>
        </w:rPr>
      </w:pPr>
      <w:r>
        <w:rPr>
          <w:rStyle w:val="SubtleEmphasis"/>
          <w:i w:val="0"/>
          <w:iCs w:val="0"/>
          <w:color w:val="auto"/>
        </w:rPr>
        <w:t xml:space="preserve">Partnerships will also </w:t>
      </w:r>
      <w:r w:rsidR="004E0998" w:rsidRPr="004E0998">
        <w:rPr>
          <w:rStyle w:val="SubtleEmphasis"/>
          <w:i w:val="0"/>
          <w:iCs w:val="0"/>
          <w:color w:val="auto"/>
        </w:rPr>
        <w:t>be harnessed across education providers</w:t>
      </w:r>
      <w:r w:rsidR="00093CB4">
        <w:rPr>
          <w:rStyle w:val="SubtleEmphasis"/>
          <w:i w:val="0"/>
          <w:iCs w:val="0"/>
          <w:color w:val="auto"/>
        </w:rPr>
        <w:t>,</w:t>
      </w:r>
      <w:r w:rsidR="004E0998" w:rsidRPr="004E0998">
        <w:rPr>
          <w:rStyle w:val="SubtleEmphasis"/>
          <w:i w:val="0"/>
          <w:iCs w:val="0"/>
          <w:color w:val="auto"/>
        </w:rPr>
        <w:t xml:space="preserve"> and other community and industry </w:t>
      </w:r>
      <w:r w:rsidR="00293F19">
        <w:rPr>
          <w:rStyle w:val="SubtleEmphasis"/>
          <w:i w:val="0"/>
          <w:iCs w:val="0"/>
          <w:color w:val="auto"/>
        </w:rPr>
        <w:t>stakeholders</w:t>
      </w:r>
      <w:r w:rsidR="004E0998" w:rsidRPr="004E0998">
        <w:rPr>
          <w:rStyle w:val="SubtleEmphasis"/>
          <w:i w:val="0"/>
          <w:iCs w:val="0"/>
          <w:color w:val="auto"/>
        </w:rPr>
        <w:t xml:space="preserve">. The schools will collaborate with stakeholders and effectively use school, system and community expertise and resources to meet the identified learning and development needs of all students. </w:t>
      </w:r>
    </w:p>
    <w:p w14:paraId="43CA70F5" w14:textId="77777777" w:rsidR="004E0998" w:rsidRPr="004E0998" w:rsidRDefault="004E0998" w:rsidP="004E0998">
      <w:pPr>
        <w:pStyle w:val="BodyText"/>
        <w:rPr>
          <w:rStyle w:val="SubtleEmphasis"/>
          <w:i w:val="0"/>
          <w:iCs w:val="0"/>
          <w:color w:val="auto"/>
        </w:rPr>
      </w:pPr>
      <w:r w:rsidRPr="004E0998">
        <w:rPr>
          <w:rStyle w:val="SubtleEmphasis"/>
          <w:i w:val="0"/>
          <w:iCs w:val="0"/>
          <w:color w:val="auto"/>
        </w:rPr>
        <w:t xml:space="preserve">In order to strengthen </w:t>
      </w:r>
      <w:r w:rsidRPr="004E0998">
        <w:t>collaboration between schools and build relationships with external stakeholders</w:t>
      </w:r>
      <w:r w:rsidR="00A90B60">
        <w:t>,</w:t>
      </w:r>
      <w:r>
        <w:t xml:space="preserve"> the Lilydale and Upper Yarra Education Plan will:</w:t>
      </w:r>
    </w:p>
    <w:p w14:paraId="485C30A9" w14:textId="25F4F834" w:rsidR="00B47D5E" w:rsidRPr="004E0998" w:rsidRDefault="004E0998" w:rsidP="004E0998">
      <w:pPr>
        <w:pStyle w:val="BodyText"/>
        <w:numPr>
          <w:ilvl w:val="0"/>
          <w:numId w:val="29"/>
        </w:numPr>
        <w:rPr>
          <w:rStyle w:val="SubtleEmphasis"/>
          <w:i w:val="0"/>
          <w:iCs w:val="0"/>
          <w:color w:val="auto"/>
        </w:rPr>
      </w:pPr>
      <w:r>
        <w:rPr>
          <w:rStyle w:val="SubtleEmphasis"/>
          <w:i w:val="0"/>
          <w:iCs w:val="0"/>
          <w:color w:val="auto"/>
        </w:rPr>
        <w:t>ensure the three secondary</w:t>
      </w:r>
      <w:r w:rsidR="00FE55BF" w:rsidRPr="004E0998">
        <w:rPr>
          <w:rStyle w:val="SubtleEmphasis"/>
          <w:i w:val="0"/>
          <w:iCs w:val="0"/>
          <w:color w:val="auto"/>
        </w:rPr>
        <w:t xml:space="preserve"> schools collaborate with each other and other schools in their networks</w:t>
      </w:r>
      <w:r w:rsidR="002A5293">
        <w:rPr>
          <w:rStyle w:val="SubtleEmphasis"/>
          <w:i w:val="0"/>
          <w:iCs w:val="0"/>
          <w:color w:val="auto"/>
        </w:rPr>
        <w:t xml:space="preserve"> to achieve mutual priorities</w:t>
      </w:r>
    </w:p>
    <w:p w14:paraId="13C3A315" w14:textId="439E68E3" w:rsidR="002A5293" w:rsidRPr="00C53FC2" w:rsidRDefault="00A90B60" w:rsidP="00C53FC2">
      <w:pPr>
        <w:pStyle w:val="BodyText"/>
        <w:numPr>
          <w:ilvl w:val="0"/>
          <w:numId w:val="29"/>
        </w:numPr>
        <w:rPr>
          <w:rStyle w:val="SubtleEmphasis"/>
          <w:i w:val="0"/>
          <w:iCs w:val="0"/>
          <w:color w:val="auto"/>
        </w:rPr>
      </w:pPr>
      <w:r>
        <w:rPr>
          <w:rStyle w:val="SubtleEmphasis"/>
          <w:i w:val="0"/>
          <w:iCs w:val="0"/>
          <w:color w:val="auto"/>
        </w:rPr>
        <w:t xml:space="preserve">support </w:t>
      </w:r>
      <w:r w:rsidR="004E0998">
        <w:rPr>
          <w:rStyle w:val="SubtleEmphasis"/>
          <w:i w:val="0"/>
          <w:iCs w:val="0"/>
          <w:color w:val="auto"/>
        </w:rPr>
        <w:t>secondary s</w:t>
      </w:r>
      <w:r w:rsidR="00FE55BF" w:rsidRPr="004E0998">
        <w:rPr>
          <w:rStyle w:val="SubtleEmphasis"/>
          <w:i w:val="0"/>
          <w:iCs w:val="0"/>
          <w:color w:val="auto"/>
        </w:rPr>
        <w:t xml:space="preserve">chools </w:t>
      </w:r>
      <w:r>
        <w:rPr>
          <w:rStyle w:val="SubtleEmphasis"/>
          <w:i w:val="0"/>
          <w:iCs w:val="0"/>
          <w:color w:val="auto"/>
        </w:rPr>
        <w:t>to create effective</w:t>
      </w:r>
      <w:r w:rsidR="00FE55BF" w:rsidRPr="004E0998">
        <w:rPr>
          <w:rStyle w:val="SubtleEmphasis"/>
          <w:i w:val="0"/>
          <w:iCs w:val="0"/>
          <w:color w:val="auto"/>
        </w:rPr>
        <w:t xml:space="preserve"> </w:t>
      </w:r>
      <w:r>
        <w:rPr>
          <w:rStyle w:val="SubtleEmphasis"/>
          <w:i w:val="0"/>
          <w:iCs w:val="0"/>
          <w:color w:val="auto"/>
        </w:rPr>
        <w:t>PLC</w:t>
      </w:r>
      <w:r w:rsidR="00B15363">
        <w:rPr>
          <w:rStyle w:val="SubtleEmphasis"/>
          <w:i w:val="0"/>
          <w:iCs w:val="0"/>
          <w:color w:val="auto"/>
        </w:rPr>
        <w:t>s</w:t>
      </w:r>
      <w:r>
        <w:rPr>
          <w:rStyle w:val="SubtleEmphasis"/>
          <w:i w:val="0"/>
          <w:iCs w:val="0"/>
          <w:color w:val="auto"/>
        </w:rPr>
        <w:t xml:space="preserve"> as part of their participation in the PLC initiative,</w:t>
      </w:r>
      <w:r w:rsidR="00FE55BF" w:rsidRPr="004E0998">
        <w:rPr>
          <w:rStyle w:val="SubtleEmphasis"/>
          <w:i w:val="0"/>
          <w:iCs w:val="0"/>
          <w:color w:val="auto"/>
        </w:rPr>
        <w:t xml:space="preserve"> and continue existing </w:t>
      </w:r>
      <w:r w:rsidR="00093CB4">
        <w:rPr>
          <w:rStyle w:val="SubtleEmphasis"/>
          <w:i w:val="0"/>
          <w:iCs w:val="0"/>
          <w:color w:val="auto"/>
        </w:rPr>
        <w:t>COPs, while</w:t>
      </w:r>
      <w:r w:rsidR="00FE55BF" w:rsidRPr="004E0998">
        <w:rPr>
          <w:rStyle w:val="SubtleEmphasis"/>
          <w:i w:val="0"/>
          <w:iCs w:val="0"/>
          <w:color w:val="auto"/>
        </w:rPr>
        <w:t xml:space="preserve"> develop</w:t>
      </w:r>
      <w:r w:rsidR="00093CB4">
        <w:rPr>
          <w:rStyle w:val="SubtleEmphasis"/>
          <w:i w:val="0"/>
          <w:iCs w:val="0"/>
          <w:color w:val="auto"/>
        </w:rPr>
        <w:t>ing</w:t>
      </w:r>
      <w:r w:rsidR="00FE55BF" w:rsidRPr="004E0998">
        <w:rPr>
          <w:rStyle w:val="SubtleEmphasis"/>
          <w:i w:val="0"/>
          <w:iCs w:val="0"/>
          <w:color w:val="auto"/>
        </w:rPr>
        <w:t xml:space="preserve"> ne</w:t>
      </w:r>
      <w:r w:rsidR="002A5293">
        <w:rPr>
          <w:rStyle w:val="SubtleEmphasis"/>
          <w:i w:val="0"/>
          <w:iCs w:val="0"/>
          <w:color w:val="auto"/>
        </w:rPr>
        <w:t>w collaborations as appropriate</w:t>
      </w:r>
      <w:r w:rsidR="00FE55BF" w:rsidRPr="004E0998">
        <w:rPr>
          <w:rStyle w:val="SubtleEmphasis"/>
          <w:i w:val="0"/>
          <w:iCs w:val="0"/>
          <w:color w:val="auto"/>
        </w:rPr>
        <w:tab/>
      </w:r>
    </w:p>
    <w:p w14:paraId="53540E61" w14:textId="2AE9EE07" w:rsidR="00A90B60" w:rsidRPr="00A90B60" w:rsidRDefault="00B15363" w:rsidP="00A90B60">
      <w:pPr>
        <w:pStyle w:val="BodyText"/>
        <w:numPr>
          <w:ilvl w:val="0"/>
          <w:numId w:val="29"/>
        </w:numPr>
        <w:rPr>
          <w:rStyle w:val="SubtleEmphasis"/>
          <w:i w:val="0"/>
          <w:iCs w:val="0"/>
          <w:color w:val="auto"/>
        </w:rPr>
      </w:pPr>
      <w:r>
        <w:rPr>
          <w:rStyle w:val="SubtleEmphasis"/>
          <w:i w:val="0"/>
          <w:iCs w:val="0"/>
          <w:color w:val="auto"/>
        </w:rPr>
        <w:t>w</w:t>
      </w:r>
      <w:r w:rsidR="00A90B60">
        <w:rPr>
          <w:rStyle w:val="SubtleEmphasis"/>
          <w:i w:val="0"/>
          <w:iCs w:val="0"/>
          <w:color w:val="auto"/>
        </w:rPr>
        <w:t xml:space="preserve">ork with OELLEN to </w:t>
      </w:r>
      <w:r w:rsidR="00293F19">
        <w:rPr>
          <w:rStyle w:val="SubtleEmphasis"/>
          <w:i w:val="0"/>
          <w:iCs w:val="0"/>
          <w:color w:val="auto"/>
        </w:rPr>
        <w:t>align its work with industry to</w:t>
      </w:r>
      <w:r w:rsidR="00A90B60">
        <w:rPr>
          <w:rStyle w:val="SubtleEmphasis"/>
          <w:i w:val="0"/>
          <w:iCs w:val="0"/>
          <w:color w:val="auto"/>
        </w:rPr>
        <w:t xml:space="preserve"> equip students with the knowledge and skills necessary for successful post-school transitions</w:t>
      </w:r>
      <w:r>
        <w:rPr>
          <w:rStyle w:val="SubtleEmphasis"/>
          <w:i w:val="0"/>
          <w:iCs w:val="0"/>
          <w:color w:val="auto"/>
        </w:rPr>
        <w:t>.</w:t>
      </w:r>
    </w:p>
    <w:p w14:paraId="5AB89074" w14:textId="2F82EF5C" w:rsidR="0007711B" w:rsidRDefault="00A90B60" w:rsidP="00E3406C">
      <w:pPr>
        <w:pStyle w:val="BodyText"/>
        <w:rPr>
          <w:rStyle w:val="SubtleEmphasis"/>
          <w:i w:val="0"/>
          <w:iCs w:val="0"/>
          <w:color w:val="auto"/>
        </w:rPr>
      </w:pPr>
      <w:r>
        <w:rPr>
          <w:rStyle w:val="SubtleEmphasis"/>
          <w:i w:val="0"/>
          <w:iCs w:val="0"/>
          <w:color w:val="auto"/>
        </w:rPr>
        <w:t xml:space="preserve">This aspect of the Plan will be measured through the FISO </w:t>
      </w:r>
      <w:r w:rsidR="009B5967">
        <w:rPr>
          <w:rStyle w:val="SubtleEmphasis"/>
          <w:i w:val="0"/>
          <w:iCs w:val="0"/>
          <w:color w:val="auto"/>
        </w:rPr>
        <w:t>c</w:t>
      </w:r>
      <w:r>
        <w:rPr>
          <w:rStyle w:val="SubtleEmphasis"/>
          <w:i w:val="0"/>
          <w:iCs w:val="0"/>
          <w:color w:val="auto"/>
        </w:rPr>
        <w:t xml:space="preserve">ontinuum and formulated PLC measures. </w:t>
      </w:r>
    </w:p>
    <w:p w14:paraId="758A9D96" w14:textId="77777777" w:rsidR="00C53FC2" w:rsidRPr="002A5293" w:rsidRDefault="00C53FC2" w:rsidP="00E3406C">
      <w:pPr>
        <w:pStyle w:val="BodyText"/>
        <w:rPr>
          <w:rStyle w:val="SubtleEmphasis"/>
          <w:i w:val="0"/>
          <w:iCs w:val="0"/>
          <w:color w:val="auto"/>
        </w:rPr>
      </w:pPr>
    </w:p>
    <w:p w14:paraId="61CC6F76" w14:textId="77777777" w:rsidR="0007711B" w:rsidRDefault="0007711B" w:rsidP="0007711B">
      <w:pPr>
        <w:pStyle w:val="Heading2"/>
        <w:rPr>
          <w:rStyle w:val="SubtleEmphasis"/>
          <w:i w:val="0"/>
          <w:iCs w:val="0"/>
          <w:color w:val="AF272F" w:themeColor="accent1"/>
        </w:rPr>
      </w:pPr>
      <w:bookmarkStart w:id="88" w:name="_Toc511813817"/>
      <w:r w:rsidRPr="0007711B">
        <w:rPr>
          <w:rStyle w:val="SubtleEmphasis"/>
          <w:i w:val="0"/>
          <w:iCs w:val="0"/>
          <w:color w:val="AF272F" w:themeColor="accent1"/>
        </w:rPr>
        <w:t>Enhance school themes, vision and culture through new school ‘identities’</w:t>
      </w:r>
      <w:bookmarkEnd w:id="88"/>
    </w:p>
    <w:p w14:paraId="7ADCF853" w14:textId="5EFC2EDC" w:rsidR="00563D6B" w:rsidRPr="00D4444A" w:rsidRDefault="00563D6B" w:rsidP="00563D6B">
      <w:pPr>
        <w:pStyle w:val="BodyText"/>
        <w:rPr>
          <w:rFonts w:eastAsia="Times New Roman"/>
          <w:lang w:eastAsia="en-AU"/>
        </w:rPr>
      </w:pPr>
      <w:r>
        <w:rPr>
          <w:rFonts w:eastAsia="Times New Roman"/>
          <w:lang w:eastAsia="en-AU"/>
        </w:rPr>
        <w:t>As part of the Plan, e</w:t>
      </w:r>
      <w:r w:rsidRPr="00D4444A">
        <w:rPr>
          <w:rFonts w:eastAsia="Times New Roman"/>
          <w:lang w:eastAsia="en-AU"/>
        </w:rPr>
        <w:t xml:space="preserve">ach school </w:t>
      </w:r>
      <w:r>
        <w:rPr>
          <w:rFonts w:eastAsia="Times New Roman"/>
          <w:lang w:eastAsia="en-AU"/>
        </w:rPr>
        <w:t>will</w:t>
      </w:r>
      <w:r w:rsidRPr="00D4444A">
        <w:rPr>
          <w:rFonts w:eastAsia="Times New Roman"/>
          <w:lang w:eastAsia="en-AU"/>
        </w:rPr>
        <w:t xml:space="preserve"> </w:t>
      </w:r>
      <w:r>
        <w:rPr>
          <w:rFonts w:eastAsia="Times New Roman"/>
          <w:lang w:eastAsia="en-AU"/>
        </w:rPr>
        <w:t>embrace</w:t>
      </w:r>
      <w:r w:rsidRPr="00D4444A">
        <w:rPr>
          <w:rFonts w:eastAsia="Times New Roman"/>
          <w:lang w:eastAsia="en-AU"/>
        </w:rPr>
        <w:t xml:space="preserve"> an “identity” that they will seek to develop over time. </w:t>
      </w:r>
    </w:p>
    <w:p w14:paraId="0A2F8F07" w14:textId="77777777" w:rsidR="00563D6B" w:rsidRPr="00074CEE" w:rsidRDefault="00563D6B" w:rsidP="00563D6B">
      <w:pPr>
        <w:pStyle w:val="BodyText"/>
        <w:numPr>
          <w:ilvl w:val="0"/>
          <w:numId w:val="31"/>
        </w:numPr>
        <w:rPr>
          <w:rFonts w:asciiTheme="minorHAnsi" w:eastAsia="Times New Roman" w:hAnsiTheme="minorHAnsi"/>
          <w:lang w:eastAsia="en-AU"/>
        </w:rPr>
      </w:pPr>
      <w:r w:rsidRPr="00074CEE">
        <w:rPr>
          <w:rFonts w:asciiTheme="minorHAnsi" w:eastAsia="Times New Roman" w:hAnsiTheme="minorHAnsi"/>
          <w:lang w:eastAsia="en-AU"/>
        </w:rPr>
        <w:t>Sustainability - Lilydale Heights College</w:t>
      </w:r>
    </w:p>
    <w:p w14:paraId="5D8EB138" w14:textId="77777777" w:rsidR="00563D6B" w:rsidRPr="00074CEE" w:rsidRDefault="00563D6B" w:rsidP="00563D6B">
      <w:pPr>
        <w:pStyle w:val="BodyText"/>
        <w:numPr>
          <w:ilvl w:val="0"/>
          <w:numId w:val="31"/>
        </w:numPr>
        <w:rPr>
          <w:rFonts w:asciiTheme="minorHAnsi" w:eastAsia="Times New Roman" w:hAnsiTheme="minorHAnsi"/>
          <w:lang w:eastAsia="en-AU"/>
        </w:rPr>
      </w:pPr>
      <w:r w:rsidRPr="00074CEE">
        <w:rPr>
          <w:rFonts w:asciiTheme="minorHAnsi" w:eastAsia="Times New Roman" w:hAnsiTheme="minorHAnsi"/>
          <w:lang w:eastAsia="en-AU"/>
        </w:rPr>
        <w:t>Zoology - Lilydale High School</w:t>
      </w:r>
    </w:p>
    <w:p w14:paraId="46319B98" w14:textId="77777777" w:rsidR="00563D6B" w:rsidRPr="00074CEE" w:rsidRDefault="00563D6B" w:rsidP="00563D6B">
      <w:pPr>
        <w:pStyle w:val="BodyText"/>
        <w:numPr>
          <w:ilvl w:val="0"/>
          <w:numId w:val="31"/>
        </w:numPr>
        <w:rPr>
          <w:rFonts w:asciiTheme="minorHAnsi" w:eastAsia="Times New Roman" w:hAnsiTheme="minorHAnsi"/>
          <w:lang w:eastAsia="en-AU"/>
        </w:rPr>
      </w:pPr>
      <w:r w:rsidRPr="00074CEE">
        <w:rPr>
          <w:rFonts w:asciiTheme="minorHAnsi" w:eastAsia="Times New Roman" w:hAnsiTheme="minorHAnsi"/>
          <w:lang w:eastAsia="en-AU"/>
        </w:rPr>
        <w:t>Outdoor Environment - Upper Yarra Secondary College</w:t>
      </w:r>
    </w:p>
    <w:p w14:paraId="782ADF6C" w14:textId="4714DE1B" w:rsidR="00C53374" w:rsidRDefault="004E0998" w:rsidP="004E0998">
      <w:pPr>
        <w:pStyle w:val="BodyText"/>
        <w:rPr>
          <w:rFonts w:asciiTheme="minorHAnsi" w:eastAsia="Times New Roman" w:hAnsiTheme="minorHAnsi" w:cstheme="minorHAnsi"/>
          <w:lang w:eastAsia="en-AU"/>
        </w:rPr>
      </w:pPr>
      <w:r w:rsidRPr="00074CEE">
        <w:rPr>
          <w:rFonts w:asciiTheme="minorHAnsi" w:eastAsia="Times New Roman" w:hAnsiTheme="minorHAnsi" w:cstheme="minorHAnsi"/>
          <w:lang w:eastAsia="en-AU"/>
        </w:rPr>
        <w:t xml:space="preserve">Whereas traditional school specialisations such as art, music or sport provide a stream of learning and excellence for a cohort of students in a school, it is intended that </w:t>
      </w:r>
      <w:r w:rsidR="007415C7">
        <w:rPr>
          <w:rFonts w:asciiTheme="minorHAnsi" w:eastAsia="Times New Roman" w:hAnsiTheme="minorHAnsi" w:cstheme="minorHAnsi"/>
          <w:lang w:eastAsia="en-AU"/>
        </w:rPr>
        <w:t>new school ‘</w:t>
      </w:r>
      <w:r w:rsidRPr="00074CEE">
        <w:rPr>
          <w:rFonts w:asciiTheme="minorHAnsi" w:eastAsia="Times New Roman" w:hAnsiTheme="minorHAnsi" w:cstheme="minorHAnsi"/>
          <w:lang w:eastAsia="en-AU"/>
        </w:rPr>
        <w:t>identities</w:t>
      </w:r>
      <w:r w:rsidR="007415C7">
        <w:rPr>
          <w:rFonts w:asciiTheme="minorHAnsi" w:eastAsia="Times New Roman" w:hAnsiTheme="minorHAnsi" w:cstheme="minorHAnsi"/>
          <w:lang w:eastAsia="en-AU"/>
        </w:rPr>
        <w:t>’</w:t>
      </w:r>
      <w:r w:rsidR="00563D6B">
        <w:rPr>
          <w:rFonts w:asciiTheme="minorHAnsi" w:eastAsia="Times New Roman" w:hAnsiTheme="minorHAnsi" w:cstheme="minorHAnsi"/>
          <w:lang w:eastAsia="en-AU"/>
        </w:rPr>
        <w:t xml:space="preserve"> at the three schools</w:t>
      </w:r>
      <w:r w:rsidRPr="00074CEE">
        <w:rPr>
          <w:rFonts w:asciiTheme="minorHAnsi" w:eastAsia="Times New Roman" w:hAnsiTheme="minorHAnsi" w:cstheme="minorHAnsi"/>
          <w:lang w:eastAsia="en-AU"/>
        </w:rPr>
        <w:t xml:space="preserve"> will permeate school culture and curriculum, inform the master planning of the sites</w:t>
      </w:r>
      <w:r w:rsidR="00563D6B">
        <w:rPr>
          <w:rFonts w:asciiTheme="minorHAnsi" w:eastAsia="Times New Roman" w:hAnsiTheme="minorHAnsi" w:cstheme="minorHAnsi"/>
          <w:lang w:eastAsia="en-AU"/>
        </w:rPr>
        <w:t>,</w:t>
      </w:r>
      <w:r w:rsidRPr="00074CEE">
        <w:rPr>
          <w:rFonts w:asciiTheme="minorHAnsi" w:eastAsia="Times New Roman" w:hAnsiTheme="minorHAnsi" w:cstheme="minorHAnsi"/>
          <w:lang w:eastAsia="en-AU"/>
        </w:rPr>
        <w:t xml:space="preserve"> and provide significant links to local industry and community partners. </w:t>
      </w:r>
    </w:p>
    <w:p w14:paraId="1FCA1DD5" w14:textId="77777777" w:rsidR="004E0998" w:rsidRPr="00074CEE" w:rsidRDefault="004E0998" w:rsidP="004E0998">
      <w:pPr>
        <w:pStyle w:val="BodyText"/>
        <w:rPr>
          <w:rFonts w:asciiTheme="minorHAnsi" w:eastAsia="Times New Roman" w:hAnsiTheme="minorHAnsi" w:cstheme="minorHAnsi"/>
          <w:lang w:eastAsia="en-AU"/>
        </w:rPr>
      </w:pPr>
      <w:r w:rsidRPr="00074CEE">
        <w:rPr>
          <w:rFonts w:asciiTheme="minorHAnsi" w:eastAsia="Times New Roman" w:hAnsiTheme="minorHAnsi" w:cstheme="minorHAnsi"/>
          <w:lang w:eastAsia="en-AU"/>
        </w:rPr>
        <w:t xml:space="preserve">The intention of </w:t>
      </w:r>
      <w:r w:rsidR="00C53374">
        <w:rPr>
          <w:rFonts w:asciiTheme="minorHAnsi" w:eastAsia="Times New Roman" w:hAnsiTheme="minorHAnsi" w:cstheme="minorHAnsi"/>
          <w:lang w:eastAsia="en-AU"/>
        </w:rPr>
        <w:t xml:space="preserve">new identities </w:t>
      </w:r>
      <w:r w:rsidRPr="00074CEE">
        <w:rPr>
          <w:rFonts w:asciiTheme="minorHAnsi" w:eastAsia="Times New Roman" w:hAnsiTheme="minorHAnsi" w:cstheme="minorHAnsi"/>
          <w:lang w:eastAsia="en-AU"/>
        </w:rPr>
        <w:t xml:space="preserve">is to deliver engaging curriculum that is relevant for all students in the local area and provide students with a vision for future pathways irrespective of academic achievement. </w:t>
      </w:r>
      <w:r w:rsidR="00563D6B">
        <w:rPr>
          <w:rFonts w:asciiTheme="minorHAnsi" w:eastAsia="Times New Roman" w:hAnsiTheme="minorHAnsi" w:cstheme="minorHAnsi"/>
          <w:lang w:eastAsia="en-AU"/>
        </w:rPr>
        <w:t>As these identities are practically relevant to the community, i</w:t>
      </w:r>
      <w:r w:rsidRPr="00074CEE">
        <w:rPr>
          <w:rFonts w:asciiTheme="minorHAnsi" w:eastAsia="Times New Roman" w:hAnsiTheme="minorHAnsi" w:cstheme="minorHAnsi"/>
          <w:lang w:eastAsia="en-AU"/>
        </w:rPr>
        <w:t>t is</w:t>
      </w:r>
      <w:r w:rsidR="00563D6B">
        <w:rPr>
          <w:rFonts w:asciiTheme="minorHAnsi" w:eastAsia="Times New Roman" w:hAnsiTheme="minorHAnsi" w:cstheme="minorHAnsi"/>
          <w:lang w:eastAsia="en-AU"/>
        </w:rPr>
        <w:t xml:space="preserve"> also anticipated that they</w:t>
      </w:r>
      <w:r w:rsidRPr="00074CEE">
        <w:rPr>
          <w:rFonts w:asciiTheme="minorHAnsi" w:eastAsia="Times New Roman" w:hAnsiTheme="minorHAnsi" w:cstheme="minorHAnsi"/>
          <w:lang w:eastAsia="en-AU"/>
        </w:rPr>
        <w:t xml:space="preserve"> will build pride in schools.</w:t>
      </w:r>
    </w:p>
    <w:p w14:paraId="27E747ED" w14:textId="77777777" w:rsidR="004E0998" w:rsidRPr="00216E3D" w:rsidRDefault="004E0998" w:rsidP="004E0998">
      <w:pPr>
        <w:pStyle w:val="BodyText"/>
        <w:rPr>
          <w:rStyle w:val="SubtleEmphasis"/>
          <w:rFonts w:eastAsia="Times New Roman" w:cstheme="minorHAnsi"/>
          <w:i w:val="0"/>
          <w:color w:val="auto"/>
          <w:lang w:eastAsia="en-AU"/>
        </w:rPr>
      </w:pPr>
      <w:r w:rsidRPr="00216E3D">
        <w:rPr>
          <w:rFonts w:eastAsia="Times New Roman"/>
          <w:lang w:eastAsia="en-AU"/>
        </w:rPr>
        <w:t xml:space="preserve">Work around embedding the identities will be used to inspire improvements in teaching and learning practice to be more active, relevant and engaging. This will include curriculum design and pedagogy being driven by student agency and voice.  Strategies will also have a higher focus on the development of general capabilities and more contemporary skills, including student collaboration, communication, personal growth, </w:t>
      </w:r>
      <w:r w:rsidR="00563D6B">
        <w:rPr>
          <w:rFonts w:eastAsia="Times New Roman"/>
          <w:lang w:eastAsia="en-AU"/>
        </w:rPr>
        <w:t xml:space="preserve">and </w:t>
      </w:r>
      <w:r w:rsidRPr="00216E3D">
        <w:rPr>
          <w:rFonts w:eastAsia="Times New Roman"/>
          <w:lang w:eastAsia="en-AU"/>
        </w:rPr>
        <w:t>critical and creative thinking</w:t>
      </w:r>
      <w:r w:rsidR="00563D6B">
        <w:rPr>
          <w:rFonts w:eastAsia="Times New Roman"/>
          <w:lang w:eastAsia="en-AU"/>
        </w:rPr>
        <w:t>.  These approaches will be developed</w:t>
      </w:r>
      <w:r w:rsidR="00563D6B" w:rsidRPr="00216E3D">
        <w:rPr>
          <w:rFonts w:eastAsia="Times New Roman"/>
          <w:lang w:eastAsia="en-AU"/>
        </w:rPr>
        <w:t xml:space="preserve"> parallel to improving teacher capability and </w:t>
      </w:r>
      <w:r w:rsidR="00563D6B">
        <w:rPr>
          <w:rFonts w:eastAsia="Times New Roman"/>
          <w:lang w:eastAsia="en-AU"/>
        </w:rPr>
        <w:t xml:space="preserve">confidence. </w:t>
      </w:r>
    </w:p>
    <w:p w14:paraId="1A0CEF7B" w14:textId="77777777" w:rsidR="00B15363" w:rsidRDefault="00B15363">
      <w:pPr>
        <w:spacing w:after="0"/>
        <w:rPr>
          <w:rStyle w:val="SubtleEmphasis"/>
          <w:rFonts w:ascii="Arial" w:hAnsi="Arial" w:cstheme="minorHAnsi"/>
          <w:i w:val="0"/>
          <w:color w:val="auto"/>
          <w:sz w:val="20"/>
          <w:szCs w:val="20"/>
        </w:rPr>
      </w:pPr>
      <w:r>
        <w:rPr>
          <w:rStyle w:val="SubtleEmphasis"/>
          <w:rFonts w:cstheme="minorHAnsi"/>
          <w:i w:val="0"/>
          <w:color w:val="auto"/>
        </w:rPr>
        <w:br w:type="page"/>
      </w:r>
    </w:p>
    <w:p w14:paraId="6EBF16E0" w14:textId="2D2FB3AE" w:rsidR="004E0998" w:rsidRDefault="004E0998" w:rsidP="00E3406C">
      <w:pPr>
        <w:pStyle w:val="BodyText"/>
        <w:rPr>
          <w:rStyle w:val="SubtleEmphasis"/>
          <w:i w:val="0"/>
          <w:iCs w:val="0"/>
          <w:color w:val="auto"/>
        </w:rPr>
      </w:pPr>
      <w:r>
        <w:rPr>
          <w:rStyle w:val="SubtleEmphasis"/>
          <w:rFonts w:cstheme="minorHAnsi"/>
          <w:i w:val="0"/>
          <w:color w:val="auto"/>
        </w:rPr>
        <w:t xml:space="preserve">In order to </w:t>
      </w:r>
      <w:r>
        <w:rPr>
          <w:rStyle w:val="SubtleEmphasis"/>
          <w:i w:val="0"/>
          <w:iCs w:val="0"/>
          <w:color w:val="auto"/>
        </w:rPr>
        <w:t>e</w:t>
      </w:r>
      <w:r w:rsidRPr="0007711B">
        <w:rPr>
          <w:rStyle w:val="SubtleEmphasis"/>
          <w:i w:val="0"/>
          <w:iCs w:val="0"/>
          <w:color w:val="auto"/>
        </w:rPr>
        <w:t>nhance school themes, vision and culture through new school ‘identities’</w:t>
      </w:r>
      <w:r>
        <w:rPr>
          <w:rStyle w:val="SubtleEmphasis"/>
          <w:i w:val="0"/>
          <w:iCs w:val="0"/>
          <w:color w:val="auto"/>
        </w:rPr>
        <w:t xml:space="preserve"> the Lilydale and Upper Yarra Education Plan will: </w:t>
      </w:r>
    </w:p>
    <w:p w14:paraId="33DD9007" w14:textId="77777777" w:rsidR="00EF6729" w:rsidRPr="00EF6729" w:rsidRDefault="0085338C" w:rsidP="003D25D7">
      <w:pPr>
        <w:pStyle w:val="BodyText"/>
        <w:numPr>
          <w:ilvl w:val="0"/>
          <w:numId w:val="40"/>
        </w:numPr>
        <w:rPr>
          <w:rStyle w:val="SubtleEmphasis"/>
          <w:i w:val="0"/>
          <w:iCs w:val="0"/>
          <w:color w:val="auto"/>
        </w:rPr>
      </w:pPr>
      <w:r>
        <w:rPr>
          <w:rStyle w:val="SubtleEmphasis"/>
          <w:i w:val="0"/>
          <w:iCs w:val="0"/>
          <w:color w:val="auto"/>
        </w:rPr>
        <w:t>develop teaching and</w:t>
      </w:r>
      <w:r w:rsidR="00EF6729" w:rsidRPr="00EF6729">
        <w:rPr>
          <w:rStyle w:val="SubtleEmphasis"/>
          <w:i w:val="0"/>
          <w:iCs w:val="0"/>
          <w:color w:val="auto"/>
        </w:rPr>
        <w:t xml:space="preserve"> learning practices that are more active and engaging by collaborat</w:t>
      </w:r>
      <w:r w:rsidR="00EF6729">
        <w:rPr>
          <w:rStyle w:val="SubtleEmphasis"/>
          <w:i w:val="0"/>
          <w:iCs w:val="0"/>
          <w:color w:val="auto"/>
        </w:rPr>
        <w:t>ing</w:t>
      </w:r>
      <w:r w:rsidR="00EF6729" w:rsidRPr="00EF6729">
        <w:rPr>
          <w:rStyle w:val="SubtleEmphasis"/>
          <w:i w:val="0"/>
          <w:iCs w:val="0"/>
          <w:color w:val="auto"/>
        </w:rPr>
        <w:t xml:space="preserve"> with relevant partners to provide further opportunities f</w:t>
      </w:r>
      <w:r w:rsidR="00C53FC2">
        <w:rPr>
          <w:rStyle w:val="SubtleEmphasis"/>
          <w:i w:val="0"/>
          <w:iCs w:val="0"/>
          <w:color w:val="auto"/>
        </w:rPr>
        <w:t>or students and their learnings</w:t>
      </w:r>
    </w:p>
    <w:p w14:paraId="55EB31BC" w14:textId="08D56110" w:rsidR="00E3406C" w:rsidRPr="00074CEE" w:rsidRDefault="00E3406C" w:rsidP="004E0998">
      <w:pPr>
        <w:pStyle w:val="BodyText"/>
        <w:numPr>
          <w:ilvl w:val="0"/>
          <w:numId w:val="30"/>
        </w:numPr>
        <w:rPr>
          <w:rStyle w:val="SubtleEmphasis"/>
          <w:rFonts w:cstheme="minorHAnsi"/>
          <w:i w:val="0"/>
          <w:color w:val="auto"/>
        </w:rPr>
      </w:pPr>
      <w:r w:rsidRPr="00074CEE">
        <w:rPr>
          <w:rStyle w:val="SubtleEmphasis"/>
          <w:rFonts w:cstheme="minorHAnsi"/>
          <w:i w:val="0"/>
          <w:color w:val="auto"/>
        </w:rPr>
        <w:t>strengthen</w:t>
      </w:r>
      <w:r w:rsidR="002A5293">
        <w:rPr>
          <w:rStyle w:val="SubtleEmphasis"/>
          <w:rFonts w:cstheme="minorHAnsi"/>
          <w:i w:val="0"/>
          <w:color w:val="auto"/>
        </w:rPr>
        <w:t xml:space="preserve"> </w:t>
      </w:r>
      <w:r w:rsidRPr="00074CEE">
        <w:rPr>
          <w:rStyle w:val="SubtleEmphasis"/>
          <w:rFonts w:cstheme="minorHAnsi"/>
          <w:i w:val="0"/>
          <w:color w:val="auto"/>
        </w:rPr>
        <w:t>community engagement in learning, as well as the practical relevance</w:t>
      </w:r>
      <w:r w:rsidR="00E81746">
        <w:rPr>
          <w:rStyle w:val="SubtleEmphasis"/>
          <w:rFonts w:cstheme="minorHAnsi"/>
          <w:i w:val="0"/>
          <w:color w:val="auto"/>
        </w:rPr>
        <w:t xml:space="preserve"> of school visions and culture</w:t>
      </w:r>
      <w:r w:rsidRPr="00074CEE">
        <w:rPr>
          <w:rStyle w:val="SubtleEmphasis"/>
          <w:rFonts w:cstheme="minorHAnsi"/>
          <w:i w:val="0"/>
          <w:color w:val="auto"/>
        </w:rPr>
        <w:t xml:space="preserve"> to the local community</w:t>
      </w:r>
      <w:r w:rsidR="00563D6B">
        <w:rPr>
          <w:rStyle w:val="SubtleEmphasis"/>
          <w:rFonts w:cstheme="minorHAnsi"/>
          <w:i w:val="0"/>
          <w:color w:val="auto"/>
        </w:rPr>
        <w:t xml:space="preserve"> through</w:t>
      </w:r>
      <w:r w:rsidRPr="00074CEE">
        <w:rPr>
          <w:rStyle w:val="SubtleEmphasis"/>
          <w:rFonts w:cstheme="minorHAnsi"/>
          <w:i w:val="0"/>
          <w:color w:val="auto"/>
        </w:rPr>
        <w:t xml:space="preserve"> </w:t>
      </w:r>
      <w:r w:rsidR="00530E77">
        <w:rPr>
          <w:rStyle w:val="SubtleEmphasis"/>
          <w:rFonts w:cstheme="minorHAnsi"/>
          <w:i w:val="0"/>
          <w:color w:val="auto"/>
        </w:rPr>
        <w:t xml:space="preserve">having the engagement and involvement of school partners and communities embedded in school cultures </w:t>
      </w:r>
    </w:p>
    <w:p w14:paraId="3ADFE74B" w14:textId="22E82F2E" w:rsidR="00E3406C" w:rsidRPr="00074CEE" w:rsidRDefault="00B15363" w:rsidP="00C53374">
      <w:pPr>
        <w:pStyle w:val="BodyText"/>
        <w:numPr>
          <w:ilvl w:val="0"/>
          <w:numId w:val="30"/>
        </w:numPr>
        <w:rPr>
          <w:rFonts w:asciiTheme="minorHAnsi" w:eastAsia="Times New Roman" w:hAnsiTheme="minorHAnsi"/>
          <w:lang w:eastAsia="en-AU"/>
        </w:rPr>
      </w:pPr>
      <w:r>
        <w:rPr>
          <w:rFonts w:eastAsia="Times New Roman"/>
          <w:lang w:eastAsia="en-AU"/>
        </w:rPr>
        <w:t>c</w:t>
      </w:r>
      <w:r w:rsidR="00530E77">
        <w:rPr>
          <w:rFonts w:eastAsia="Times New Roman"/>
          <w:lang w:eastAsia="en-AU"/>
        </w:rPr>
        <w:t xml:space="preserve">ontinue to support the schools to </w:t>
      </w:r>
      <w:r w:rsidR="00293F19">
        <w:rPr>
          <w:rFonts w:eastAsia="Times New Roman"/>
          <w:lang w:eastAsia="en-AU"/>
        </w:rPr>
        <w:t>o</w:t>
      </w:r>
      <w:r w:rsidR="00D4444A">
        <w:rPr>
          <w:rFonts w:eastAsia="Times New Roman"/>
          <w:lang w:eastAsia="en-AU"/>
        </w:rPr>
        <w:t>ffer a full curriculum from Y</w:t>
      </w:r>
      <w:r w:rsidR="00E3406C" w:rsidRPr="004E0998">
        <w:rPr>
          <w:rFonts w:eastAsia="Times New Roman"/>
          <w:lang w:eastAsia="en-AU"/>
        </w:rPr>
        <w:t>ears 7-12</w:t>
      </w:r>
      <w:r w:rsidR="00D4444A">
        <w:rPr>
          <w:rFonts w:eastAsia="Times New Roman"/>
          <w:lang w:eastAsia="en-AU"/>
        </w:rPr>
        <w:t xml:space="preserve">, as </w:t>
      </w:r>
      <w:r w:rsidR="00E3406C" w:rsidRPr="004E0998">
        <w:rPr>
          <w:rFonts w:eastAsia="Times New Roman"/>
          <w:lang w:eastAsia="en-AU"/>
        </w:rPr>
        <w:t>endorsed by the community consultations.</w:t>
      </w:r>
    </w:p>
    <w:p w14:paraId="3AB8F499" w14:textId="77777777" w:rsidR="00EF6729" w:rsidRDefault="00EF6729" w:rsidP="00EF6729">
      <w:pPr>
        <w:pStyle w:val="BodyText"/>
        <w:rPr>
          <w:rStyle w:val="SubtleEmphasis"/>
          <w:rFonts w:cstheme="minorHAnsi"/>
          <w:i w:val="0"/>
          <w:iCs w:val="0"/>
          <w:color w:val="auto"/>
        </w:rPr>
      </w:pPr>
      <w:r>
        <w:rPr>
          <w:rStyle w:val="SubtleEmphasis"/>
          <w:rFonts w:cstheme="minorHAnsi"/>
          <w:i w:val="0"/>
          <w:iCs w:val="0"/>
          <w:color w:val="auto"/>
        </w:rPr>
        <w:t xml:space="preserve">This aspect of the Plan will be measured </w:t>
      </w:r>
      <w:r w:rsidR="00E81746">
        <w:rPr>
          <w:rStyle w:val="SubtleEmphasis"/>
          <w:rFonts w:cstheme="minorHAnsi"/>
          <w:i w:val="0"/>
          <w:iCs w:val="0"/>
          <w:color w:val="auto"/>
        </w:rPr>
        <w:t xml:space="preserve">through the FISO Continuum, </w:t>
      </w:r>
      <w:r>
        <w:rPr>
          <w:rStyle w:val="SubtleEmphasis"/>
          <w:rFonts w:cstheme="minorHAnsi"/>
          <w:i w:val="0"/>
          <w:iCs w:val="0"/>
          <w:color w:val="auto"/>
        </w:rPr>
        <w:t xml:space="preserve">partnerships being developed and </w:t>
      </w:r>
      <w:r w:rsidR="00563D6B">
        <w:rPr>
          <w:rStyle w:val="SubtleEmphasis"/>
          <w:rFonts w:cstheme="minorHAnsi"/>
          <w:i w:val="0"/>
          <w:iCs w:val="0"/>
          <w:color w:val="auto"/>
        </w:rPr>
        <w:t>maintained</w:t>
      </w:r>
      <w:r w:rsidR="00530E77">
        <w:rPr>
          <w:rStyle w:val="SubtleEmphasis"/>
          <w:rFonts w:cstheme="minorHAnsi"/>
          <w:i w:val="0"/>
          <w:iCs w:val="0"/>
          <w:color w:val="auto"/>
        </w:rPr>
        <w:t xml:space="preserve">, and student engagement levels. </w:t>
      </w:r>
    </w:p>
    <w:p w14:paraId="648C6EF1" w14:textId="77777777" w:rsidR="004C1109" w:rsidRPr="00304B4E" w:rsidRDefault="004C1109" w:rsidP="00304B4E">
      <w:pPr>
        <w:pStyle w:val="BodyText"/>
        <w:rPr>
          <w:rStyle w:val="SubtleEmphasis"/>
          <w:i w:val="0"/>
          <w:iCs w:val="0"/>
          <w:color w:val="auto"/>
        </w:rPr>
      </w:pPr>
    </w:p>
    <w:p w14:paraId="7A88F9D3" w14:textId="77777777" w:rsidR="00FE55BF" w:rsidRPr="00B47D5E" w:rsidRDefault="00FE55BF" w:rsidP="00B47D5E">
      <w:pPr>
        <w:pStyle w:val="Heading2"/>
        <w:rPr>
          <w:rStyle w:val="SubtleEmphasis"/>
          <w:i w:val="0"/>
          <w:iCs w:val="0"/>
          <w:color w:val="AF272F" w:themeColor="accent1"/>
        </w:rPr>
      </w:pPr>
      <w:bookmarkStart w:id="89" w:name="_Toc511813818"/>
      <w:r w:rsidRPr="00B47D5E">
        <w:rPr>
          <w:rStyle w:val="SubtleEmphasis"/>
          <w:i w:val="0"/>
          <w:iCs w:val="0"/>
          <w:color w:val="AF272F" w:themeColor="accent1"/>
        </w:rPr>
        <w:t>Rejuvenate spaces for contemporary learning</w:t>
      </w:r>
      <w:bookmarkEnd w:id="89"/>
    </w:p>
    <w:p w14:paraId="73E51187" w14:textId="77777777" w:rsidR="00BA0C20" w:rsidRPr="0070773D" w:rsidRDefault="00BA0C20" w:rsidP="0070773D">
      <w:pPr>
        <w:pStyle w:val="BodyText"/>
        <w:rPr>
          <w:rStyle w:val="SubtleEmphasis"/>
          <w:i w:val="0"/>
          <w:iCs w:val="0"/>
          <w:color w:val="auto"/>
        </w:rPr>
      </w:pPr>
      <w:r w:rsidRPr="0070773D">
        <w:rPr>
          <w:rStyle w:val="SubtleEmphasis"/>
          <w:i w:val="0"/>
          <w:iCs w:val="0"/>
          <w:color w:val="auto"/>
        </w:rPr>
        <w:t xml:space="preserve">In order to rejuvenate spaces for contemporary learning the Lilydale and Upper Yarra Education Plan will: </w:t>
      </w:r>
    </w:p>
    <w:p w14:paraId="35DE6E3E" w14:textId="77777777" w:rsidR="00FE55BF" w:rsidRPr="00EF6729" w:rsidRDefault="0007711B" w:rsidP="00EF6729">
      <w:pPr>
        <w:pStyle w:val="BodyText"/>
        <w:numPr>
          <w:ilvl w:val="0"/>
          <w:numId w:val="30"/>
        </w:numPr>
        <w:rPr>
          <w:rStyle w:val="SubtleEmphasis"/>
          <w:i w:val="0"/>
          <w:iCs w:val="0"/>
          <w:color w:val="auto"/>
        </w:rPr>
      </w:pPr>
      <w:r w:rsidRPr="00EF6729">
        <w:rPr>
          <w:rStyle w:val="SubtleEmphasis"/>
          <w:i w:val="0"/>
          <w:iCs w:val="0"/>
          <w:color w:val="auto"/>
        </w:rPr>
        <w:t>invest in infrastructure projects as part of the Education State reform agenda, with a focus on cutting</w:t>
      </w:r>
      <w:r w:rsidRPr="00EF6729">
        <w:rPr>
          <w:rStyle w:val="SubtleEmphasis"/>
          <w:i w:val="0"/>
          <w:iCs w:val="0"/>
          <w:color w:val="auto"/>
        </w:rPr>
        <w:noBreakHyphen/>
        <w:t>edge school design and innovative school settings</w:t>
      </w:r>
    </w:p>
    <w:p w14:paraId="3138004A" w14:textId="77777777" w:rsidR="00D4444A" w:rsidRPr="00EF6729" w:rsidRDefault="00A44A79" w:rsidP="00EF6729">
      <w:pPr>
        <w:pStyle w:val="BodyText"/>
        <w:numPr>
          <w:ilvl w:val="0"/>
          <w:numId w:val="30"/>
        </w:numPr>
        <w:rPr>
          <w:rStyle w:val="SubtleEmphasis"/>
          <w:i w:val="0"/>
          <w:iCs w:val="0"/>
          <w:color w:val="auto"/>
        </w:rPr>
      </w:pPr>
      <w:r w:rsidRPr="00EF6729">
        <w:rPr>
          <w:rStyle w:val="SubtleEmphasis"/>
          <w:i w:val="0"/>
          <w:iCs w:val="0"/>
          <w:color w:val="auto"/>
        </w:rPr>
        <w:t>complete a Capital Master P</w:t>
      </w:r>
      <w:r w:rsidR="00D4444A" w:rsidRPr="00EF6729">
        <w:rPr>
          <w:rStyle w:val="SubtleEmphasis"/>
          <w:i w:val="0"/>
          <w:iCs w:val="0"/>
          <w:color w:val="auto"/>
        </w:rPr>
        <w:t>lan at each schoo</w:t>
      </w:r>
      <w:r w:rsidR="00530E77">
        <w:rPr>
          <w:rStyle w:val="SubtleEmphasis"/>
          <w:i w:val="0"/>
          <w:iCs w:val="0"/>
          <w:color w:val="auto"/>
        </w:rPr>
        <w:t>l that is consistent with the strategic direction of each school and community feedback</w:t>
      </w:r>
    </w:p>
    <w:p w14:paraId="4C6FE076" w14:textId="77777777" w:rsidR="00D4444A" w:rsidRPr="00EF6729" w:rsidRDefault="00EF6729" w:rsidP="00EF6729">
      <w:pPr>
        <w:pStyle w:val="BodyText"/>
        <w:rPr>
          <w:rStyle w:val="SubtleEmphasis"/>
          <w:i w:val="0"/>
          <w:iCs w:val="0"/>
          <w:color w:val="auto"/>
        </w:rPr>
      </w:pPr>
      <w:r w:rsidRPr="00EF6729">
        <w:rPr>
          <w:rStyle w:val="SubtleEmphasis"/>
          <w:i w:val="0"/>
          <w:iCs w:val="0"/>
          <w:color w:val="auto"/>
        </w:rPr>
        <w:t>This aspect of the Plan will be measured by</w:t>
      </w:r>
      <w:r w:rsidR="00A44A79" w:rsidRPr="00EF6729">
        <w:rPr>
          <w:rStyle w:val="SubtleEmphasis"/>
          <w:i w:val="0"/>
          <w:iCs w:val="0"/>
          <w:color w:val="auto"/>
        </w:rPr>
        <w:t xml:space="preserve"> c</w:t>
      </w:r>
      <w:r w:rsidR="00D4444A" w:rsidRPr="00EF6729">
        <w:rPr>
          <w:rStyle w:val="SubtleEmphasis"/>
          <w:i w:val="0"/>
          <w:iCs w:val="0"/>
          <w:color w:val="auto"/>
        </w:rPr>
        <w:t xml:space="preserve">apital projects </w:t>
      </w:r>
      <w:r w:rsidRPr="00EF6729">
        <w:rPr>
          <w:rStyle w:val="SubtleEmphasis"/>
          <w:i w:val="0"/>
          <w:iCs w:val="0"/>
          <w:color w:val="auto"/>
        </w:rPr>
        <w:t>being</w:t>
      </w:r>
      <w:r w:rsidR="00D4444A" w:rsidRPr="00EF6729">
        <w:rPr>
          <w:rStyle w:val="SubtleEmphasis"/>
          <w:i w:val="0"/>
          <w:iCs w:val="0"/>
          <w:color w:val="auto"/>
        </w:rPr>
        <w:t xml:space="preserve"> completed on time.</w:t>
      </w:r>
    </w:p>
    <w:p w14:paraId="7B02F6F0" w14:textId="77777777" w:rsidR="00EF6729" w:rsidRPr="0040131B" w:rsidRDefault="00EF6729" w:rsidP="0040131B">
      <w:pPr>
        <w:pStyle w:val="BodyText"/>
        <w:rPr>
          <w:rStyle w:val="Heading2Char"/>
          <w:rFonts w:ascii="Arial" w:eastAsiaTheme="minorHAnsi" w:hAnsi="Arial" w:cs="Arial"/>
          <w:b w:val="0"/>
          <w:caps w:val="0"/>
          <w:color w:val="auto"/>
          <w:sz w:val="20"/>
          <w:szCs w:val="20"/>
        </w:rPr>
      </w:pPr>
    </w:p>
    <w:p w14:paraId="3BC860DB" w14:textId="77777777" w:rsidR="00B47D5E" w:rsidRPr="00AE25FA" w:rsidRDefault="00BA0C20" w:rsidP="00AE25FA">
      <w:pPr>
        <w:pStyle w:val="Heading2"/>
        <w:rPr>
          <w:rStyle w:val="SubtleEmphasis"/>
          <w:i w:val="0"/>
          <w:iCs w:val="0"/>
          <w:color w:val="AF272F" w:themeColor="accent1"/>
        </w:rPr>
      </w:pPr>
      <w:bookmarkStart w:id="90" w:name="_Toc511813819"/>
      <w:r w:rsidRPr="00AE25FA">
        <w:rPr>
          <w:rStyle w:val="Heading2Char"/>
          <w:b/>
          <w:caps/>
        </w:rPr>
        <w:t xml:space="preserve">Provide </w:t>
      </w:r>
      <w:r w:rsidR="00DE4788">
        <w:rPr>
          <w:rStyle w:val="Heading2Char"/>
          <w:b/>
          <w:caps/>
        </w:rPr>
        <w:t>v</w:t>
      </w:r>
      <w:r w:rsidR="00FE55BF" w:rsidRPr="00AE25FA">
        <w:rPr>
          <w:rStyle w:val="Heading2Char"/>
          <w:b/>
          <w:caps/>
        </w:rPr>
        <w:t>iable and sustainable secondary education</w:t>
      </w:r>
      <w:bookmarkEnd w:id="90"/>
      <w:r w:rsidR="00FE55BF" w:rsidRPr="00AE25FA">
        <w:rPr>
          <w:rStyle w:val="SubtleEmphasis"/>
          <w:i w:val="0"/>
          <w:iCs w:val="0"/>
          <w:color w:val="AF272F" w:themeColor="accent1"/>
        </w:rPr>
        <w:tab/>
      </w:r>
    </w:p>
    <w:p w14:paraId="11387B37" w14:textId="77777777" w:rsidR="00BA0C20" w:rsidRPr="00BA0C20" w:rsidRDefault="00BA0C20" w:rsidP="008E7026">
      <w:pPr>
        <w:pStyle w:val="BodyText"/>
        <w:rPr>
          <w:rStyle w:val="SubtleEmphasis"/>
          <w:i w:val="0"/>
          <w:iCs w:val="0"/>
          <w:color w:val="auto"/>
        </w:rPr>
      </w:pPr>
      <w:r>
        <w:rPr>
          <w:rStyle w:val="SubtleEmphasis"/>
          <w:i w:val="0"/>
          <w:iCs w:val="0"/>
          <w:color w:val="auto"/>
        </w:rPr>
        <w:t>P</w:t>
      </w:r>
      <w:r w:rsidRPr="00BA0C20">
        <w:rPr>
          <w:rStyle w:val="SubtleEmphasis"/>
          <w:i w:val="0"/>
          <w:iCs w:val="0"/>
          <w:color w:val="auto"/>
        </w:rPr>
        <w:t>rovision of high quality programs in all three schools will result in more balanced student enrolments across the schools</w:t>
      </w:r>
      <w:r w:rsidR="00563D6B">
        <w:rPr>
          <w:rStyle w:val="SubtleEmphasis"/>
          <w:i w:val="0"/>
          <w:iCs w:val="0"/>
          <w:color w:val="auto"/>
        </w:rPr>
        <w:t xml:space="preserve">. </w:t>
      </w:r>
      <w:r w:rsidR="00C53FC2">
        <w:rPr>
          <w:rStyle w:val="SubtleEmphasis"/>
          <w:i w:val="0"/>
          <w:iCs w:val="0"/>
          <w:color w:val="auto"/>
        </w:rPr>
        <w:t>New program</w:t>
      </w:r>
      <w:r w:rsidR="00293F19">
        <w:rPr>
          <w:rStyle w:val="SubtleEmphasis"/>
          <w:i w:val="0"/>
          <w:iCs w:val="0"/>
          <w:color w:val="auto"/>
        </w:rPr>
        <w:t>s</w:t>
      </w:r>
      <w:r w:rsidR="00C53FC2">
        <w:rPr>
          <w:rStyle w:val="SubtleEmphasis"/>
          <w:i w:val="0"/>
          <w:iCs w:val="0"/>
          <w:color w:val="auto"/>
        </w:rPr>
        <w:t xml:space="preserve"> will help</w:t>
      </w:r>
      <w:r w:rsidRPr="00BA0C20">
        <w:rPr>
          <w:rStyle w:val="SubtleEmphasis"/>
          <w:i w:val="0"/>
          <w:iCs w:val="0"/>
          <w:color w:val="auto"/>
        </w:rPr>
        <w:t xml:space="preserve"> ensur</w:t>
      </w:r>
      <w:r w:rsidR="00563D6B">
        <w:rPr>
          <w:rStyle w:val="SubtleEmphasis"/>
          <w:i w:val="0"/>
          <w:iCs w:val="0"/>
          <w:color w:val="auto"/>
        </w:rPr>
        <w:t>e</w:t>
      </w:r>
      <w:r w:rsidRPr="00BA0C20">
        <w:rPr>
          <w:rStyle w:val="SubtleEmphasis"/>
          <w:i w:val="0"/>
          <w:iCs w:val="0"/>
          <w:color w:val="auto"/>
        </w:rPr>
        <w:t xml:space="preserve"> that students attend their local school and</w:t>
      </w:r>
      <w:r w:rsidR="00563D6B">
        <w:rPr>
          <w:rStyle w:val="SubtleEmphasis"/>
          <w:i w:val="0"/>
          <w:iCs w:val="0"/>
          <w:color w:val="auto"/>
        </w:rPr>
        <w:t xml:space="preserve"> accordingly,</w:t>
      </w:r>
      <w:r w:rsidRPr="00BA0C20">
        <w:rPr>
          <w:rStyle w:val="SubtleEmphasis"/>
          <w:i w:val="0"/>
          <w:iCs w:val="0"/>
          <w:color w:val="auto"/>
        </w:rPr>
        <w:t xml:space="preserve"> that there is a more equitable allocation of resources across the schools. </w:t>
      </w:r>
    </w:p>
    <w:p w14:paraId="3EDBB5A9" w14:textId="77777777" w:rsidR="00C53FC2" w:rsidRDefault="00BA0C20" w:rsidP="00293F19">
      <w:pPr>
        <w:pStyle w:val="BodyText"/>
        <w:rPr>
          <w:rStyle w:val="SubtleEmphasis"/>
          <w:i w:val="0"/>
          <w:iCs w:val="0"/>
          <w:color w:val="auto"/>
        </w:rPr>
      </w:pPr>
      <w:r w:rsidRPr="00DE4788">
        <w:rPr>
          <w:rStyle w:val="SubtleEmphasis"/>
          <w:i w:val="0"/>
          <w:iCs w:val="0"/>
          <w:color w:val="auto"/>
        </w:rPr>
        <w:t xml:space="preserve">In order to </w:t>
      </w:r>
      <w:r w:rsidRPr="00DE4788">
        <w:rPr>
          <w:rStyle w:val="Heading2Char"/>
          <w:rFonts w:ascii="Arial" w:eastAsiaTheme="minorHAnsi" w:hAnsi="Arial" w:cs="Arial"/>
          <w:b w:val="0"/>
          <w:caps w:val="0"/>
          <w:color w:val="auto"/>
          <w:sz w:val="20"/>
          <w:szCs w:val="20"/>
        </w:rPr>
        <w:t xml:space="preserve">provide </w:t>
      </w:r>
      <w:r w:rsidR="002A5293" w:rsidRPr="00DE4788">
        <w:rPr>
          <w:rStyle w:val="Heading2Char"/>
          <w:rFonts w:ascii="Arial" w:eastAsiaTheme="minorHAnsi" w:hAnsi="Arial" w:cs="Arial"/>
          <w:b w:val="0"/>
          <w:caps w:val="0"/>
          <w:color w:val="auto"/>
          <w:sz w:val="20"/>
          <w:szCs w:val="20"/>
        </w:rPr>
        <w:t>v</w:t>
      </w:r>
      <w:r w:rsidRPr="00DE4788">
        <w:rPr>
          <w:rStyle w:val="Heading2Char"/>
          <w:rFonts w:ascii="Arial" w:eastAsiaTheme="minorHAnsi" w:hAnsi="Arial" w:cs="Arial"/>
          <w:b w:val="0"/>
          <w:caps w:val="0"/>
          <w:color w:val="auto"/>
          <w:sz w:val="20"/>
          <w:szCs w:val="20"/>
        </w:rPr>
        <w:t>iable and sustainable secondary education the Lilydale and U</w:t>
      </w:r>
      <w:r w:rsidR="00293F19">
        <w:rPr>
          <w:rStyle w:val="Heading2Char"/>
          <w:rFonts w:ascii="Arial" w:eastAsiaTheme="minorHAnsi" w:hAnsi="Arial" w:cs="Arial"/>
          <w:b w:val="0"/>
          <w:caps w:val="0"/>
          <w:color w:val="auto"/>
          <w:sz w:val="20"/>
          <w:szCs w:val="20"/>
        </w:rPr>
        <w:t xml:space="preserve">pper Yarra Education Plan will </w:t>
      </w:r>
      <w:r w:rsidRPr="00DE4788">
        <w:rPr>
          <w:rStyle w:val="SubtleEmphasis"/>
          <w:i w:val="0"/>
          <w:iCs w:val="0"/>
          <w:color w:val="auto"/>
        </w:rPr>
        <w:t>i</w:t>
      </w:r>
      <w:r w:rsidR="002A5293" w:rsidRPr="00DE4788">
        <w:rPr>
          <w:rStyle w:val="SubtleEmphasis"/>
          <w:i w:val="0"/>
          <w:iCs w:val="0"/>
          <w:color w:val="auto"/>
        </w:rPr>
        <w:t>mplement</w:t>
      </w:r>
      <w:r w:rsidR="00FE55BF" w:rsidRPr="00DE4788">
        <w:rPr>
          <w:rStyle w:val="SubtleEmphasis"/>
          <w:i w:val="0"/>
          <w:iCs w:val="0"/>
          <w:color w:val="auto"/>
        </w:rPr>
        <w:t xml:space="preserve"> high quality programs in all three scho</w:t>
      </w:r>
      <w:r w:rsidR="002A5293" w:rsidRPr="00DE4788">
        <w:rPr>
          <w:rStyle w:val="SubtleEmphasis"/>
          <w:i w:val="0"/>
          <w:iCs w:val="0"/>
          <w:color w:val="auto"/>
        </w:rPr>
        <w:t>ols</w:t>
      </w:r>
      <w:r w:rsidR="00530E77">
        <w:rPr>
          <w:rStyle w:val="SubtleEmphasis"/>
          <w:i w:val="0"/>
          <w:iCs w:val="0"/>
          <w:color w:val="auto"/>
        </w:rPr>
        <w:t>. This will assist to increase</w:t>
      </w:r>
      <w:r w:rsidR="00C53FC2">
        <w:rPr>
          <w:rStyle w:val="SubtleEmphasis"/>
          <w:i w:val="0"/>
          <w:iCs w:val="0"/>
          <w:color w:val="auto"/>
        </w:rPr>
        <w:t xml:space="preserve"> </w:t>
      </w:r>
      <w:r w:rsidR="00530E77" w:rsidRPr="00530E77">
        <w:rPr>
          <w:rStyle w:val="SubtleEmphasis"/>
          <w:i w:val="0"/>
          <w:iCs w:val="0"/>
          <w:color w:val="auto"/>
        </w:rPr>
        <w:t>enrolment numbers at Lilydale Heights College and Upper Yarra Secondary College</w:t>
      </w:r>
      <w:r w:rsidR="00563D6B">
        <w:rPr>
          <w:rStyle w:val="SubtleEmphasis"/>
          <w:i w:val="0"/>
          <w:iCs w:val="0"/>
          <w:color w:val="auto"/>
        </w:rPr>
        <w:t>,</w:t>
      </w:r>
      <w:r w:rsidR="00530E77">
        <w:rPr>
          <w:rStyle w:val="SubtleEmphasis"/>
          <w:i w:val="0"/>
          <w:iCs w:val="0"/>
          <w:color w:val="auto"/>
        </w:rPr>
        <w:t xml:space="preserve"> and stabilise enr</w:t>
      </w:r>
      <w:r w:rsidR="00293F19">
        <w:rPr>
          <w:rStyle w:val="SubtleEmphasis"/>
          <w:i w:val="0"/>
          <w:iCs w:val="0"/>
          <w:color w:val="auto"/>
        </w:rPr>
        <w:t>olments at Lilydale High School.  Other interventions to balance student enrolments may be considered over time, if necessary</w:t>
      </w:r>
      <w:r w:rsidR="0053388D">
        <w:rPr>
          <w:rStyle w:val="SubtleEmphasis"/>
          <w:i w:val="0"/>
          <w:iCs w:val="0"/>
          <w:color w:val="auto"/>
        </w:rPr>
        <w:t>.</w:t>
      </w:r>
    </w:p>
    <w:p w14:paraId="0DD4F594" w14:textId="77777777" w:rsidR="004C143D" w:rsidRDefault="008E7026" w:rsidP="004C143D">
      <w:pPr>
        <w:pStyle w:val="BodyText"/>
        <w:rPr>
          <w:rStyle w:val="SubtleEmphasis"/>
          <w:i w:val="0"/>
          <w:iCs w:val="0"/>
          <w:color w:val="auto"/>
        </w:rPr>
      </w:pPr>
      <w:r>
        <w:rPr>
          <w:rStyle w:val="SubtleEmphasis"/>
          <w:i w:val="0"/>
          <w:iCs w:val="0"/>
          <w:color w:val="auto"/>
        </w:rPr>
        <w:t xml:space="preserve">This aspect of the Plan will be measured by </w:t>
      </w:r>
      <w:r w:rsidR="00293F19">
        <w:rPr>
          <w:rStyle w:val="SubtleEmphasis"/>
          <w:i w:val="0"/>
          <w:iCs w:val="0"/>
          <w:color w:val="auto"/>
        </w:rPr>
        <w:t xml:space="preserve">student </w:t>
      </w:r>
      <w:r>
        <w:rPr>
          <w:rStyle w:val="SubtleEmphasis"/>
          <w:i w:val="0"/>
          <w:iCs w:val="0"/>
          <w:color w:val="auto"/>
        </w:rPr>
        <w:t xml:space="preserve">enrolment numbers. </w:t>
      </w:r>
      <w:bookmarkStart w:id="91" w:name="_Toc508363084"/>
    </w:p>
    <w:p w14:paraId="3DDDF8CC" w14:textId="77777777" w:rsidR="00547F1F" w:rsidRDefault="00547F1F" w:rsidP="004C143D">
      <w:pPr>
        <w:pStyle w:val="BodyText"/>
        <w:rPr>
          <w:rStyle w:val="SubtleEmphasis"/>
          <w:i w:val="0"/>
          <w:iCs w:val="0"/>
          <w:color w:val="auto"/>
        </w:rPr>
      </w:pPr>
    </w:p>
    <w:p w14:paraId="079E6F46" w14:textId="77777777" w:rsidR="00B47D5E" w:rsidRPr="00AE25FA" w:rsidRDefault="00304B4E" w:rsidP="00AE25FA">
      <w:pPr>
        <w:pStyle w:val="Heading2"/>
        <w:rPr>
          <w:rStyle w:val="SubtleEmphasis"/>
          <w:i w:val="0"/>
          <w:iCs w:val="0"/>
          <w:color w:val="AF272F" w:themeColor="accent1"/>
        </w:rPr>
      </w:pPr>
      <w:bookmarkStart w:id="92" w:name="_Toc511813820"/>
      <w:bookmarkEnd w:id="91"/>
      <w:r>
        <w:rPr>
          <w:rStyle w:val="Heading2Char"/>
          <w:b/>
          <w:caps/>
        </w:rPr>
        <w:t>Improve student engagement and w</w:t>
      </w:r>
      <w:r w:rsidR="00FE55BF" w:rsidRPr="00AE25FA">
        <w:rPr>
          <w:rStyle w:val="Heading2Char"/>
          <w:b/>
          <w:caps/>
        </w:rPr>
        <w:t>ellbeing</w:t>
      </w:r>
      <w:bookmarkEnd w:id="92"/>
      <w:r w:rsidR="00FE55BF" w:rsidRPr="00AE25FA">
        <w:rPr>
          <w:rStyle w:val="SubtleEmphasis"/>
          <w:i w:val="0"/>
          <w:iCs w:val="0"/>
          <w:color w:val="AF272F" w:themeColor="accent1"/>
        </w:rPr>
        <w:tab/>
      </w:r>
    </w:p>
    <w:p w14:paraId="641F76A4" w14:textId="77777777" w:rsidR="00B213FD" w:rsidRDefault="00B213FD" w:rsidP="00A12FB4">
      <w:pPr>
        <w:pStyle w:val="BodyText"/>
        <w:rPr>
          <w:rStyle w:val="SubtleEmphasis"/>
          <w:rFonts w:cstheme="minorHAnsi"/>
          <w:i w:val="0"/>
          <w:color w:val="auto"/>
        </w:rPr>
      </w:pPr>
      <w:r w:rsidRPr="00A12FB4">
        <w:rPr>
          <w:rStyle w:val="SubtleEmphasis"/>
          <w:i w:val="0"/>
          <w:iCs w:val="0"/>
          <w:color w:val="auto"/>
        </w:rPr>
        <w:t xml:space="preserve">The Plan will lead to reduced rates of student absenteeism and a decrease in early school exits as a result of </w:t>
      </w:r>
      <w:r w:rsidR="00563D6B">
        <w:rPr>
          <w:rStyle w:val="SubtleEmphasis"/>
          <w:i w:val="0"/>
          <w:iCs w:val="0"/>
          <w:color w:val="auto"/>
        </w:rPr>
        <w:t xml:space="preserve">data informing practice and a </w:t>
      </w:r>
      <w:r w:rsidRPr="00A12FB4">
        <w:rPr>
          <w:rStyle w:val="SubtleEmphasis"/>
          <w:i w:val="0"/>
          <w:iCs w:val="0"/>
          <w:color w:val="auto"/>
        </w:rPr>
        <w:t>more engaging curriculum</w:t>
      </w:r>
      <w:r w:rsidR="00530E77">
        <w:rPr>
          <w:rStyle w:val="SubtleEmphasis"/>
          <w:i w:val="0"/>
          <w:iCs w:val="0"/>
          <w:color w:val="auto"/>
        </w:rPr>
        <w:t>.</w:t>
      </w:r>
    </w:p>
    <w:p w14:paraId="261763D8" w14:textId="77777777" w:rsidR="00E639D2" w:rsidRPr="00293F19" w:rsidRDefault="00BA0C20" w:rsidP="00293F19">
      <w:pPr>
        <w:pStyle w:val="BodyText"/>
        <w:rPr>
          <w:rStyle w:val="SubtleEmphasis"/>
          <w:i w:val="0"/>
          <w:iCs w:val="0"/>
          <w:color w:val="auto"/>
        </w:rPr>
      </w:pPr>
      <w:r w:rsidRPr="00A12FB4">
        <w:rPr>
          <w:rStyle w:val="SubtleEmphasis"/>
          <w:i w:val="0"/>
          <w:iCs w:val="0"/>
          <w:color w:val="auto"/>
        </w:rPr>
        <w:t>In order to improve student engagement and wellbeing the Lilydale and Up</w:t>
      </w:r>
      <w:r w:rsidR="00293F19">
        <w:rPr>
          <w:rStyle w:val="SubtleEmphasis"/>
          <w:i w:val="0"/>
          <w:iCs w:val="0"/>
          <w:color w:val="auto"/>
        </w:rPr>
        <w:t xml:space="preserve">per Yarra Education Plan will </w:t>
      </w:r>
      <w:r w:rsidRPr="00A12FB4">
        <w:rPr>
          <w:rStyle w:val="SubtleEmphasis"/>
          <w:i w:val="0"/>
          <w:iCs w:val="0"/>
          <w:color w:val="auto"/>
        </w:rPr>
        <w:t>adopt a</w:t>
      </w:r>
      <w:r w:rsidR="00E639D2" w:rsidRPr="00A12FB4">
        <w:rPr>
          <w:rStyle w:val="SubtleEmphasis"/>
          <w:i w:val="0"/>
          <w:iCs w:val="0"/>
          <w:color w:val="auto"/>
        </w:rPr>
        <w:t xml:space="preserve"> whole school ap</w:t>
      </w:r>
      <w:r w:rsidR="00B213FD" w:rsidRPr="00A12FB4">
        <w:rPr>
          <w:rStyle w:val="SubtleEmphasis"/>
          <w:i w:val="0"/>
          <w:iCs w:val="0"/>
          <w:color w:val="auto"/>
        </w:rPr>
        <w:t>proach to health and wellbeing at all levels to</w:t>
      </w:r>
      <w:r w:rsidR="00293F19">
        <w:rPr>
          <w:rStyle w:val="SubtleEmphasis"/>
          <w:i w:val="0"/>
          <w:iCs w:val="0"/>
          <w:color w:val="auto"/>
        </w:rPr>
        <w:t xml:space="preserve"> </w:t>
      </w:r>
      <w:r w:rsidR="00B213FD" w:rsidRPr="00A12FB4">
        <w:rPr>
          <w:rStyle w:val="SubtleEmphasis"/>
          <w:i w:val="0"/>
          <w:iCs w:val="0"/>
          <w:color w:val="auto"/>
        </w:rPr>
        <w:t xml:space="preserve">ensure </w:t>
      </w:r>
      <w:r w:rsidR="00EF6729" w:rsidRPr="00A12FB4">
        <w:rPr>
          <w:rStyle w:val="SubtleEmphasis"/>
          <w:i w:val="0"/>
          <w:iCs w:val="0"/>
          <w:color w:val="auto"/>
        </w:rPr>
        <w:t>a reduction in chronic attendance</w:t>
      </w:r>
      <w:r w:rsidR="00293F19">
        <w:rPr>
          <w:rStyle w:val="SubtleEmphasis"/>
          <w:i w:val="0"/>
          <w:iCs w:val="0"/>
          <w:color w:val="auto"/>
        </w:rPr>
        <w:t xml:space="preserve"> and </w:t>
      </w:r>
      <w:r w:rsidR="00B213FD" w:rsidRPr="00A12FB4">
        <w:rPr>
          <w:rStyle w:val="SubtleEmphasis"/>
          <w:i w:val="0"/>
          <w:iCs w:val="0"/>
          <w:color w:val="auto"/>
        </w:rPr>
        <w:t>a decrease in early school exits</w:t>
      </w:r>
      <w:r w:rsidR="00293F19">
        <w:rPr>
          <w:rStyle w:val="SubtleEmphasis"/>
          <w:i w:val="0"/>
          <w:iCs w:val="0"/>
          <w:color w:val="auto"/>
        </w:rPr>
        <w:t>.</w:t>
      </w:r>
    </w:p>
    <w:p w14:paraId="6A5E2F61" w14:textId="77777777" w:rsidR="00B213FD" w:rsidRPr="00A12FB4" w:rsidRDefault="00B213FD" w:rsidP="00A12FB4">
      <w:pPr>
        <w:pStyle w:val="BodyText"/>
        <w:rPr>
          <w:rStyle w:val="SubtleEmphasis"/>
          <w:i w:val="0"/>
          <w:iCs w:val="0"/>
          <w:color w:val="auto"/>
        </w:rPr>
      </w:pPr>
      <w:r w:rsidRPr="00A12FB4">
        <w:rPr>
          <w:rStyle w:val="SubtleEmphasis"/>
          <w:i w:val="0"/>
          <w:iCs w:val="0"/>
          <w:color w:val="auto"/>
        </w:rPr>
        <w:t xml:space="preserve">This </w:t>
      </w:r>
      <w:r w:rsidR="00EF6729" w:rsidRPr="00A12FB4">
        <w:rPr>
          <w:rStyle w:val="SubtleEmphasis"/>
          <w:i w:val="0"/>
          <w:iCs w:val="0"/>
          <w:color w:val="auto"/>
        </w:rPr>
        <w:t xml:space="preserve">aspect of the Plan </w:t>
      </w:r>
      <w:r w:rsidRPr="00A12FB4">
        <w:rPr>
          <w:rStyle w:val="SubtleEmphasis"/>
          <w:i w:val="0"/>
          <w:iCs w:val="0"/>
          <w:color w:val="auto"/>
        </w:rPr>
        <w:t>will be measured by improve</w:t>
      </w:r>
      <w:r w:rsidR="00EF6729" w:rsidRPr="00A12FB4">
        <w:rPr>
          <w:rStyle w:val="SubtleEmphasis"/>
          <w:i w:val="0"/>
          <w:iCs w:val="0"/>
          <w:color w:val="auto"/>
        </w:rPr>
        <w:t xml:space="preserve">d absence data, </w:t>
      </w:r>
      <w:r w:rsidRPr="00A12FB4">
        <w:rPr>
          <w:rStyle w:val="SubtleEmphasis"/>
          <w:i w:val="0"/>
          <w:iCs w:val="0"/>
          <w:color w:val="auto"/>
        </w:rPr>
        <w:t>i</w:t>
      </w:r>
      <w:r w:rsidR="00EF6729" w:rsidRPr="00A12FB4">
        <w:rPr>
          <w:rStyle w:val="SubtleEmphasis"/>
          <w:i w:val="0"/>
          <w:iCs w:val="0"/>
          <w:color w:val="auto"/>
        </w:rPr>
        <w:t xml:space="preserve">mproved student engagement data and a decrease in early school exits. </w:t>
      </w:r>
    </w:p>
    <w:p w14:paraId="3A4C9B3E" w14:textId="77777777" w:rsidR="00B213FD" w:rsidRDefault="00B213FD" w:rsidP="00B213FD">
      <w:pPr>
        <w:pStyle w:val="BodyText"/>
        <w:rPr>
          <w:rStyle w:val="SubtleEmphasis"/>
          <w:rFonts w:cstheme="minorHAnsi"/>
          <w:i w:val="0"/>
        </w:rPr>
      </w:pPr>
    </w:p>
    <w:p w14:paraId="27EC6ECB" w14:textId="77777777" w:rsidR="00547F1F" w:rsidRDefault="00547F1F">
      <w:pPr>
        <w:spacing w:after="0"/>
        <w:rPr>
          <w:rStyle w:val="SubtleEmphasis"/>
          <w:rFonts w:cstheme="minorHAnsi"/>
          <w:i w:val="0"/>
          <w:sz w:val="20"/>
          <w:szCs w:val="20"/>
        </w:rPr>
      </w:pPr>
      <w:r>
        <w:rPr>
          <w:rStyle w:val="SubtleEmphasis"/>
          <w:rFonts w:cstheme="minorHAnsi"/>
          <w:i w:val="0"/>
          <w:sz w:val="20"/>
          <w:szCs w:val="20"/>
        </w:rPr>
        <w:br w:type="page"/>
      </w:r>
    </w:p>
    <w:p w14:paraId="012875BA" w14:textId="001F54D6" w:rsidR="00054A24" w:rsidRPr="003F0114" w:rsidRDefault="00054A24" w:rsidP="00054A24">
      <w:pPr>
        <w:pStyle w:val="Heading1"/>
        <w:rPr>
          <w:rStyle w:val="SubtleEmphasis"/>
          <w:i w:val="0"/>
          <w:iCs w:val="0"/>
          <w:color w:val="AF272F" w:themeColor="accent1"/>
        </w:rPr>
      </w:pPr>
      <w:bookmarkStart w:id="93" w:name="_Toc511813821"/>
      <w:r>
        <w:t>Implementation</w:t>
      </w:r>
      <w:bookmarkEnd w:id="93"/>
    </w:p>
    <w:p w14:paraId="0839092F" w14:textId="77777777" w:rsidR="00054A24" w:rsidRDefault="00054A24" w:rsidP="00054A24">
      <w:pPr>
        <w:pStyle w:val="Intro"/>
        <w:rPr>
          <w:rStyle w:val="SubtleEmphasis"/>
          <w:rFonts w:cstheme="minorHAnsi"/>
          <w:i w:val="0"/>
          <w:sz w:val="20"/>
          <w:szCs w:val="20"/>
        </w:rPr>
      </w:pPr>
    </w:p>
    <w:p w14:paraId="0064080D" w14:textId="77777777" w:rsidR="00E85C6C" w:rsidRPr="007402B9" w:rsidRDefault="00235487" w:rsidP="00917CBD">
      <w:pPr>
        <w:pStyle w:val="BodyText"/>
        <w:rPr>
          <w:lang w:eastAsia="en-AU"/>
        </w:rPr>
      </w:pPr>
      <w:r w:rsidRPr="007402B9">
        <w:rPr>
          <w:lang w:eastAsia="en-AU"/>
        </w:rPr>
        <w:t>A co</w:t>
      </w:r>
      <w:r w:rsidR="00E85C6C" w:rsidRPr="007402B9">
        <w:rPr>
          <w:lang w:eastAsia="en-AU"/>
        </w:rPr>
        <w:t xml:space="preserve">mprehensive action plan will be developed and implemented over a </w:t>
      </w:r>
      <w:r w:rsidR="00D2157B" w:rsidRPr="007402B9">
        <w:rPr>
          <w:lang w:eastAsia="en-AU"/>
        </w:rPr>
        <w:t>three-year</w:t>
      </w:r>
      <w:r w:rsidR="00E85C6C" w:rsidRPr="007402B9">
        <w:rPr>
          <w:lang w:eastAsia="en-AU"/>
        </w:rPr>
        <w:t xml:space="preserve"> period. The </w:t>
      </w:r>
      <w:r w:rsidR="009324B4">
        <w:rPr>
          <w:lang w:eastAsia="en-AU"/>
        </w:rPr>
        <w:t>action plan</w:t>
      </w:r>
      <w:r w:rsidR="00E85C6C" w:rsidRPr="007402B9">
        <w:rPr>
          <w:lang w:eastAsia="en-AU"/>
        </w:rPr>
        <w:t xml:space="preserve"> will </w:t>
      </w:r>
      <w:r w:rsidR="00DA05E8" w:rsidRPr="007402B9">
        <w:rPr>
          <w:lang w:eastAsia="en-AU"/>
        </w:rPr>
        <w:t>evolve over time to reflect the changing contexts and DET funded programs and priorities</w:t>
      </w:r>
      <w:r w:rsidR="00E85C6C" w:rsidRPr="007402B9">
        <w:rPr>
          <w:lang w:eastAsia="en-AU"/>
        </w:rPr>
        <w:t xml:space="preserve">. </w:t>
      </w:r>
    </w:p>
    <w:p w14:paraId="1895971E" w14:textId="77777777" w:rsidR="00E85C6C" w:rsidRDefault="00DA05E8" w:rsidP="00917CBD">
      <w:pPr>
        <w:pStyle w:val="BodyText"/>
        <w:rPr>
          <w:lang w:eastAsia="en-AU"/>
        </w:rPr>
      </w:pPr>
      <w:r w:rsidRPr="007402B9">
        <w:rPr>
          <w:lang w:eastAsia="en-AU"/>
        </w:rPr>
        <w:t>A</w:t>
      </w:r>
      <w:r w:rsidR="00E85C6C" w:rsidRPr="007402B9">
        <w:rPr>
          <w:lang w:eastAsia="en-AU"/>
        </w:rPr>
        <w:t xml:space="preserve"> </w:t>
      </w:r>
      <w:r w:rsidR="00D7760D" w:rsidRPr="00D7760D">
        <w:t>Strategic Advisory Committee</w:t>
      </w:r>
      <w:r w:rsidR="00D7760D" w:rsidRPr="00D7760D">
        <w:rPr>
          <w:rStyle w:val="BodyTextChar"/>
          <w:sz w:val="22"/>
        </w:rPr>
        <w:t xml:space="preserve"> </w:t>
      </w:r>
      <w:r w:rsidR="00E85C6C" w:rsidRPr="007402B9">
        <w:rPr>
          <w:lang w:eastAsia="en-AU"/>
        </w:rPr>
        <w:t xml:space="preserve">will </w:t>
      </w:r>
      <w:r w:rsidRPr="007402B9">
        <w:rPr>
          <w:lang w:eastAsia="en-AU"/>
        </w:rPr>
        <w:t>continue to exist and will be reviewed periodically to ensure appropriate representation</w:t>
      </w:r>
      <w:r w:rsidR="003A24A7" w:rsidRPr="007402B9">
        <w:rPr>
          <w:lang w:eastAsia="en-AU"/>
        </w:rPr>
        <w:t xml:space="preserve"> is available to</w:t>
      </w:r>
      <w:r w:rsidR="006960A6" w:rsidRPr="007402B9">
        <w:rPr>
          <w:lang w:eastAsia="en-AU"/>
        </w:rPr>
        <w:t xml:space="preserve"> guide and monitor implementation of </w:t>
      </w:r>
      <w:r w:rsidR="00E85C6C" w:rsidRPr="007402B9">
        <w:rPr>
          <w:lang w:eastAsia="en-AU"/>
        </w:rPr>
        <w:t>the Plan.</w:t>
      </w:r>
    </w:p>
    <w:p w14:paraId="3DD31CD0" w14:textId="77777777" w:rsidR="00074CEE" w:rsidRPr="007402B9" w:rsidRDefault="00074CEE" w:rsidP="00917CBD">
      <w:pPr>
        <w:pStyle w:val="BodyText"/>
        <w:rPr>
          <w:lang w:eastAsia="en-AU"/>
        </w:rPr>
      </w:pPr>
    </w:p>
    <w:p w14:paraId="67052145" w14:textId="77777777" w:rsidR="003B5FE1" w:rsidRPr="00074CEE" w:rsidRDefault="003B5FE1" w:rsidP="00074CEE">
      <w:pPr>
        <w:pStyle w:val="Heading2"/>
        <w:spacing w:before="0" w:after="0" w:line="276" w:lineRule="auto"/>
      </w:pPr>
      <w:bookmarkStart w:id="94" w:name="_Toc508120324"/>
      <w:bookmarkStart w:id="95" w:name="_Toc508286186"/>
      <w:bookmarkStart w:id="96" w:name="_Toc511813822"/>
      <w:r w:rsidRPr="00074CEE">
        <w:t>Roles and responsibilities</w:t>
      </w:r>
      <w:bookmarkEnd w:id="94"/>
      <w:bookmarkEnd w:id="95"/>
      <w:bookmarkEnd w:id="96"/>
    </w:p>
    <w:p w14:paraId="4ADA51F2" w14:textId="77777777" w:rsidR="00074CEE" w:rsidRPr="00917CBD" w:rsidRDefault="00AC2531" w:rsidP="00917CBD">
      <w:pPr>
        <w:pStyle w:val="BodyText"/>
      </w:pPr>
      <w:bookmarkStart w:id="97" w:name="_Toc505353524"/>
      <w:r w:rsidRPr="00917CBD">
        <w:t>Primarily, the respective principals and their leadership teams will be responsible for transforming secondary education in the Lilydale and Upper Yarra area.</w:t>
      </w:r>
    </w:p>
    <w:p w14:paraId="348690C0" w14:textId="6F3A43AC" w:rsidR="009D72B6" w:rsidRPr="00917CBD" w:rsidRDefault="00AC2531" w:rsidP="00917CBD">
      <w:pPr>
        <w:pStyle w:val="BodyText"/>
      </w:pPr>
      <w:r w:rsidRPr="00917CBD">
        <w:t xml:space="preserve">The Outer-East Area Executive Director </w:t>
      </w:r>
      <w:r w:rsidR="009D72B6" w:rsidRPr="00917CBD">
        <w:t>will identify and document the specific roles and responsibilities for implementation of the Plan</w:t>
      </w:r>
      <w:r w:rsidRPr="00917CBD">
        <w:t xml:space="preserve"> and w</w:t>
      </w:r>
      <w:r w:rsidR="009D72B6" w:rsidRPr="00917CBD">
        <w:t xml:space="preserve">ill have ongoing responsibility for </w:t>
      </w:r>
      <w:r w:rsidRPr="00917CBD">
        <w:t>governance, monitoring and evaluation of the Plan</w:t>
      </w:r>
      <w:r w:rsidR="009D72B6" w:rsidRPr="00917CBD">
        <w:t xml:space="preserve">. </w:t>
      </w:r>
    </w:p>
    <w:p w14:paraId="296BD571" w14:textId="77777777" w:rsidR="00074CEE" w:rsidRPr="00074CEE" w:rsidRDefault="00074CEE" w:rsidP="00074CEE">
      <w:pPr>
        <w:pStyle w:val="BodyText"/>
        <w:spacing w:after="0"/>
        <w:rPr>
          <w:rFonts w:eastAsia="Times New Roman" w:cstheme="majorHAnsi"/>
          <w:b/>
          <w:caps/>
          <w:color w:val="000000"/>
          <w:lang w:val="en-AU" w:eastAsia="en-AU"/>
        </w:rPr>
      </w:pPr>
    </w:p>
    <w:p w14:paraId="28E812AA" w14:textId="77777777" w:rsidR="007563A2" w:rsidRPr="00074CEE" w:rsidRDefault="00AE25FA" w:rsidP="00074CEE">
      <w:pPr>
        <w:pStyle w:val="Heading2"/>
        <w:spacing w:before="0" w:after="0" w:line="276" w:lineRule="auto"/>
      </w:pPr>
      <w:bookmarkStart w:id="98" w:name="_Toc508120325"/>
      <w:bookmarkStart w:id="99" w:name="_Toc508286187"/>
      <w:bookmarkStart w:id="100" w:name="_Toc511813823"/>
      <w:r>
        <w:t>Timeframes, a</w:t>
      </w:r>
      <w:r w:rsidR="00190522" w:rsidRPr="00074CEE">
        <w:t>ctions and next steps</w:t>
      </w:r>
      <w:bookmarkEnd w:id="97"/>
      <w:bookmarkEnd w:id="98"/>
      <w:bookmarkEnd w:id="99"/>
      <w:bookmarkEnd w:id="100"/>
    </w:p>
    <w:p w14:paraId="6A20C997" w14:textId="2FDCA8E4" w:rsidR="001F0066" w:rsidRDefault="004C6560" w:rsidP="00917CBD">
      <w:pPr>
        <w:pStyle w:val="BodyText"/>
        <w:rPr>
          <w:lang w:val="en-AU" w:eastAsia="en-AU"/>
        </w:rPr>
      </w:pPr>
      <w:r w:rsidRPr="007563A2">
        <w:rPr>
          <w:lang w:val="en-AU" w:eastAsia="en-AU"/>
        </w:rPr>
        <w:t>Significant school improvement work is already u</w:t>
      </w:r>
      <w:r w:rsidRPr="009324B4">
        <w:rPr>
          <w:lang w:val="en-AU" w:eastAsia="en-AU"/>
        </w:rPr>
        <w:t>n</w:t>
      </w:r>
      <w:r w:rsidR="00293F19">
        <w:rPr>
          <w:lang w:val="en-AU" w:eastAsia="en-AU"/>
        </w:rPr>
        <w:t xml:space="preserve">derway in the three schools. The Outer East Area team </w:t>
      </w:r>
      <w:r w:rsidRPr="009324B4">
        <w:rPr>
          <w:lang w:val="en-AU" w:eastAsia="en-AU"/>
        </w:rPr>
        <w:t xml:space="preserve">will continue to work with the school leadership teams to further progress the aims of the Plan.  Once the Plan is approved, the </w:t>
      </w:r>
      <w:r w:rsidR="00D7760D" w:rsidRPr="00D7760D">
        <w:t>Strategic Advisory Committee</w:t>
      </w:r>
      <w:r w:rsidR="00D7760D" w:rsidRPr="00D7760D">
        <w:rPr>
          <w:rStyle w:val="BodyTextChar"/>
          <w:sz w:val="22"/>
        </w:rPr>
        <w:t xml:space="preserve"> </w:t>
      </w:r>
      <w:r w:rsidRPr="009324B4">
        <w:rPr>
          <w:lang w:val="en-AU" w:eastAsia="en-AU"/>
        </w:rPr>
        <w:t>will be re-convened to guide the establishment of an implementation phase of the plan, in close consultation with the school principals.</w:t>
      </w:r>
      <w:bookmarkStart w:id="101" w:name="_Toc505353525"/>
      <w:bookmarkStart w:id="102" w:name="_Toc508120326"/>
      <w:r w:rsidR="00563D6B">
        <w:rPr>
          <w:lang w:val="en-AU" w:eastAsia="en-AU"/>
        </w:rPr>
        <w:t xml:space="preserve"> This will </w:t>
      </w:r>
      <w:r w:rsidR="00E81746">
        <w:rPr>
          <w:lang w:val="en-AU" w:eastAsia="en-AU"/>
        </w:rPr>
        <w:t xml:space="preserve">also </w:t>
      </w:r>
      <w:r w:rsidR="00563D6B">
        <w:rPr>
          <w:lang w:val="en-AU" w:eastAsia="en-AU"/>
        </w:rPr>
        <w:t>include evaluating next phases of the Plan and extending strategies to include primary schools and early childhood providers</w:t>
      </w:r>
      <w:r w:rsidR="00293F19">
        <w:rPr>
          <w:lang w:val="en-AU" w:eastAsia="en-AU"/>
        </w:rPr>
        <w:t>, where appropriate</w:t>
      </w:r>
      <w:r w:rsidR="00563D6B">
        <w:rPr>
          <w:lang w:val="en-AU" w:eastAsia="en-AU"/>
        </w:rPr>
        <w:t xml:space="preserve">. </w:t>
      </w:r>
    </w:p>
    <w:p w14:paraId="06E28ACA" w14:textId="77777777" w:rsidR="00074CEE" w:rsidRDefault="00074CEE" w:rsidP="00074CEE">
      <w:pPr>
        <w:spacing w:after="0" w:line="276" w:lineRule="auto"/>
      </w:pPr>
    </w:p>
    <w:p w14:paraId="3BF30E32" w14:textId="77777777" w:rsidR="006C47D1" w:rsidRPr="001F0066" w:rsidRDefault="00190522" w:rsidP="00074CEE">
      <w:pPr>
        <w:pStyle w:val="Heading2"/>
        <w:spacing w:before="0" w:after="0" w:line="276" w:lineRule="auto"/>
      </w:pPr>
      <w:bookmarkStart w:id="103" w:name="_Toc508286188"/>
      <w:bookmarkStart w:id="104" w:name="_Toc511813824"/>
      <w:r w:rsidRPr="001F0066">
        <w:t>Measuring success</w:t>
      </w:r>
      <w:bookmarkEnd w:id="101"/>
      <w:bookmarkEnd w:id="102"/>
      <w:bookmarkEnd w:id="103"/>
      <w:bookmarkEnd w:id="104"/>
    </w:p>
    <w:p w14:paraId="76747172" w14:textId="6B55A3B4" w:rsidR="00D2157B" w:rsidRDefault="00FC0C96" w:rsidP="00917CBD">
      <w:pPr>
        <w:pStyle w:val="BodyText"/>
        <w:rPr>
          <w:lang w:val="en-AU" w:eastAsia="en-AU"/>
        </w:rPr>
      </w:pPr>
      <w:r w:rsidRPr="00074CEE">
        <w:rPr>
          <w:lang w:val="en-AU" w:eastAsia="en-AU"/>
        </w:rPr>
        <w:t>DET</w:t>
      </w:r>
      <w:r w:rsidR="002224B7" w:rsidRPr="00074CEE">
        <w:rPr>
          <w:lang w:val="en-AU" w:eastAsia="en-AU"/>
        </w:rPr>
        <w:t xml:space="preserve"> is developing a framework to guide evaluation of Place-Based Education Plans, which will provide some tools to support local-level monitoring a</w:t>
      </w:r>
      <w:r w:rsidR="004655EC" w:rsidRPr="00074CEE">
        <w:rPr>
          <w:lang w:val="en-AU" w:eastAsia="en-AU"/>
        </w:rPr>
        <w:t xml:space="preserve">nd review of the Lilydale and Upper Yarra </w:t>
      </w:r>
      <w:r w:rsidR="002224B7" w:rsidRPr="00074CEE">
        <w:rPr>
          <w:lang w:val="en-AU" w:eastAsia="en-AU"/>
        </w:rPr>
        <w:t xml:space="preserve">Education Plan. As part of this, </w:t>
      </w:r>
      <w:r w:rsidR="00497BA4" w:rsidRPr="00074CEE">
        <w:rPr>
          <w:lang w:val="en-AU" w:eastAsia="en-AU"/>
        </w:rPr>
        <w:t>DET</w:t>
      </w:r>
      <w:r w:rsidR="002224B7" w:rsidRPr="00074CEE">
        <w:rPr>
          <w:lang w:val="en-AU" w:eastAsia="en-AU"/>
        </w:rPr>
        <w:t xml:space="preserve"> will identify relevant indicators (both lead and lag) so that we can know how implementation of the Plan is tracking and adapt </w:t>
      </w:r>
      <w:r w:rsidR="00497BA4" w:rsidRPr="00074CEE">
        <w:rPr>
          <w:lang w:val="en-AU" w:eastAsia="en-AU"/>
        </w:rPr>
        <w:t xml:space="preserve">implementation strategies </w:t>
      </w:r>
      <w:r w:rsidR="002224B7" w:rsidRPr="00074CEE">
        <w:rPr>
          <w:lang w:val="en-AU" w:eastAsia="en-AU"/>
        </w:rPr>
        <w:t>accordingly.</w:t>
      </w:r>
      <w:r w:rsidR="009F5FF2" w:rsidRPr="00074CEE">
        <w:rPr>
          <w:lang w:val="en-AU" w:eastAsia="en-AU"/>
        </w:rPr>
        <w:t xml:space="preserve"> </w:t>
      </w:r>
      <w:r w:rsidR="003316D5" w:rsidRPr="00074CEE">
        <w:rPr>
          <w:lang w:val="en-AU" w:eastAsia="en-AU"/>
        </w:rPr>
        <w:t xml:space="preserve">Specific indicators and targets </w:t>
      </w:r>
      <w:r w:rsidR="00AC2531" w:rsidRPr="00074CEE">
        <w:rPr>
          <w:lang w:val="en-AU" w:eastAsia="en-AU"/>
        </w:rPr>
        <w:t xml:space="preserve">included in the </w:t>
      </w:r>
      <w:r w:rsidR="00307156">
        <w:rPr>
          <w:lang w:val="en-AU" w:eastAsia="en-AU"/>
        </w:rPr>
        <w:t>P</w:t>
      </w:r>
      <w:r w:rsidR="00AC2531" w:rsidRPr="00074CEE">
        <w:rPr>
          <w:lang w:val="en-AU" w:eastAsia="en-AU"/>
        </w:rPr>
        <w:t>lan will be used to monitor outcomes over time</w:t>
      </w:r>
      <w:r w:rsidR="003316D5" w:rsidRPr="00074CEE">
        <w:rPr>
          <w:lang w:val="en-AU" w:eastAsia="en-AU"/>
        </w:rPr>
        <w:t>.</w:t>
      </w:r>
    </w:p>
    <w:p w14:paraId="6C312815" w14:textId="77777777" w:rsidR="00E85C6C" w:rsidRPr="00074CEE" w:rsidRDefault="00E85C6C" w:rsidP="00917CBD">
      <w:pPr>
        <w:pStyle w:val="BodyText"/>
        <w:rPr>
          <w:lang w:val="en-AU" w:eastAsia="en-AU"/>
        </w:rPr>
      </w:pPr>
      <w:r w:rsidRPr="00074CEE">
        <w:rPr>
          <w:lang w:val="en-AU" w:eastAsia="en-AU"/>
        </w:rPr>
        <w:t>As part of the schools’ Annual Implementation Plans (AIPs)</w:t>
      </w:r>
      <w:r w:rsidR="00AC2531" w:rsidRPr="00074CEE">
        <w:rPr>
          <w:lang w:val="en-AU" w:eastAsia="en-AU"/>
        </w:rPr>
        <w:t xml:space="preserve"> process,</w:t>
      </w:r>
      <w:r w:rsidRPr="00074CEE">
        <w:rPr>
          <w:lang w:val="en-AU" w:eastAsia="en-AU"/>
        </w:rPr>
        <w:t xml:space="preserve"> </w:t>
      </w:r>
      <w:r w:rsidR="00AC2531" w:rsidRPr="00074CEE">
        <w:rPr>
          <w:lang w:val="en-AU" w:eastAsia="en-AU"/>
        </w:rPr>
        <w:t xml:space="preserve">schools </w:t>
      </w:r>
      <w:r w:rsidRPr="00074CEE">
        <w:rPr>
          <w:lang w:val="en-AU" w:eastAsia="en-AU"/>
        </w:rPr>
        <w:t xml:space="preserve">have developed metrics to measure all aspects of school performance and baseline data to provide authentic evidence of the improvements that are made. The Differentiated School Performance Method will be used to measure the schools’ levels of achievement as well as their trajectory over time – improving, static or declining. Additionally, further baseline data, including all applicable school data, school and community opinion surveys, post-building occupancy evaluations, and reductions in unfilled staff vacancies will be utilised as key performance indicators for the Plan’s success.  </w:t>
      </w:r>
    </w:p>
    <w:p w14:paraId="34DBAFA1" w14:textId="77777777" w:rsidR="00E85C6C" w:rsidRPr="00074CEE" w:rsidRDefault="007563A2" w:rsidP="00917CBD">
      <w:pPr>
        <w:pStyle w:val="BodyText"/>
        <w:rPr>
          <w:rStyle w:val="SubtleEmphasis"/>
          <w:rFonts w:cstheme="minorHAnsi"/>
          <w:i w:val="0"/>
        </w:rPr>
      </w:pPr>
      <w:r w:rsidRPr="00074CEE">
        <w:rPr>
          <w:rStyle w:val="SubtleEmphasis"/>
          <w:rFonts w:cstheme="minorHAnsi"/>
          <w:i w:val="0"/>
        </w:rPr>
        <w:br w:type="page"/>
      </w:r>
    </w:p>
    <w:p w14:paraId="6AED9305" w14:textId="77777777" w:rsidR="00495EF2" w:rsidRPr="007E426F" w:rsidRDefault="00495EF2" w:rsidP="007402B9">
      <w:pPr>
        <w:pStyle w:val="Heading1"/>
        <w:rPr>
          <w:rFonts w:eastAsia="Times New Roman" w:cstheme="majorHAnsi"/>
          <w:color w:val="000000"/>
          <w:sz w:val="28"/>
          <w:szCs w:val="28"/>
          <w:lang w:eastAsia="en-AU"/>
        </w:rPr>
      </w:pPr>
      <w:bookmarkStart w:id="105" w:name="_Toc508120327"/>
      <w:bookmarkStart w:id="106" w:name="_Toc508286189"/>
      <w:bookmarkStart w:id="107" w:name="_Toc511813825"/>
      <w:r w:rsidRPr="007E426F">
        <w:rPr>
          <w:lang w:val="en-US"/>
        </w:rPr>
        <w:t>References</w:t>
      </w:r>
      <w:bookmarkEnd w:id="105"/>
      <w:bookmarkEnd w:id="106"/>
      <w:bookmarkEnd w:id="107"/>
      <w:r w:rsidRPr="007E426F">
        <w:rPr>
          <w:lang w:val="en-US"/>
        </w:rPr>
        <w:t xml:space="preserve"> </w:t>
      </w:r>
    </w:p>
    <w:p w14:paraId="372E175C" w14:textId="77777777" w:rsidR="00495EF2" w:rsidRPr="007E426F" w:rsidRDefault="00495EF2" w:rsidP="00073D88">
      <w:pPr>
        <w:spacing w:after="0" w:line="276" w:lineRule="auto"/>
        <w:rPr>
          <w:rFonts w:asciiTheme="majorHAnsi" w:hAnsiTheme="majorHAnsi" w:cstheme="majorHAnsi"/>
          <w:sz w:val="20"/>
          <w:szCs w:val="20"/>
          <w:lang w:val="en-US"/>
        </w:rPr>
      </w:pPr>
    </w:p>
    <w:p w14:paraId="7E42F7AA"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Australian Bureau of Statistics, 2016, 3235.0 Population by Age and Sex, Regions of Australia Estimated </w:t>
      </w:r>
    </w:p>
    <w:p w14:paraId="6A242D64" w14:textId="77777777" w:rsidR="00124780" w:rsidRPr="007E426F" w:rsidRDefault="00495EF2" w:rsidP="00074CEE">
      <w:pPr>
        <w:pStyle w:val="BodyText"/>
        <w:spacing w:after="0"/>
        <w:rPr>
          <w:rFonts w:asciiTheme="majorHAnsi" w:hAnsiTheme="majorHAnsi" w:cstheme="majorHAnsi"/>
          <w:i/>
          <w:lang w:val="en-US"/>
        </w:rPr>
      </w:pPr>
      <w:r w:rsidRPr="00625F68">
        <w:rPr>
          <w:rFonts w:asciiTheme="minorHAnsi" w:hAnsiTheme="minorHAnsi" w:cstheme="minorHAnsi"/>
          <w:lang w:val="en-US"/>
        </w:rPr>
        <w:t>Resident Population by Age</w:t>
      </w:r>
      <w:r w:rsidRPr="007E426F">
        <w:rPr>
          <w:rFonts w:asciiTheme="majorHAnsi" w:hAnsiTheme="majorHAnsi" w:cstheme="majorHAnsi"/>
          <w:lang w:val="en-US"/>
        </w:rPr>
        <w:t>, Victoria.</w:t>
      </w:r>
    </w:p>
    <w:p w14:paraId="08EE4041" w14:textId="77777777" w:rsidR="00074CEE" w:rsidRDefault="00074CEE" w:rsidP="00074CEE">
      <w:pPr>
        <w:spacing w:after="0" w:line="276" w:lineRule="auto"/>
        <w:rPr>
          <w:rFonts w:cstheme="minorHAnsi"/>
          <w:sz w:val="20"/>
          <w:szCs w:val="20"/>
          <w:lang w:val="en-US"/>
        </w:rPr>
      </w:pPr>
    </w:p>
    <w:p w14:paraId="3723B8CF"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Centre for Educational Research and Innovation, 2008, Learning in the 21</w:t>
      </w:r>
      <w:r w:rsidRPr="00625F68">
        <w:rPr>
          <w:rFonts w:cstheme="minorHAnsi"/>
          <w:sz w:val="20"/>
          <w:szCs w:val="20"/>
          <w:vertAlign w:val="superscript"/>
          <w:lang w:val="en-US"/>
        </w:rPr>
        <w:t>st</w:t>
      </w:r>
      <w:r w:rsidRPr="00625F68">
        <w:rPr>
          <w:rFonts w:cstheme="minorHAnsi"/>
          <w:sz w:val="20"/>
          <w:szCs w:val="20"/>
          <w:lang w:val="en-US"/>
        </w:rPr>
        <w:t xml:space="preserve"> Century, Research, Innovation </w:t>
      </w:r>
    </w:p>
    <w:p w14:paraId="7075A3B4" w14:textId="77777777" w:rsidR="00495EF2" w:rsidRDefault="00495EF2" w:rsidP="00074CEE">
      <w:pPr>
        <w:spacing w:after="0" w:line="276" w:lineRule="auto"/>
        <w:rPr>
          <w:rStyle w:val="Hyperlink"/>
          <w:rFonts w:cstheme="minorHAnsi"/>
          <w:sz w:val="20"/>
          <w:szCs w:val="20"/>
          <w:lang w:val="en-US"/>
        </w:rPr>
      </w:pPr>
      <w:r w:rsidRPr="00625F68">
        <w:rPr>
          <w:rFonts w:cstheme="minorHAnsi"/>
          <w:sz w:val="20"/>
          <w:szCs w:val="20"/>
          <w:lang w:val="en-US"/>
        </w:rPr>
        <w:t xml:space="preserve">and Policy’ </w:t>
      </w:r>
      <w:hyperlink r:id="rId22" w:history="1">
        <w:r w:rsidRPr="007C7AFA">
          <w:rPr>
            <w:rStyle w:val="Hyperlink"/>
            <w:rFonts w:cstheme="minorHAnsi"/>
            <w:sz w:val="20"/>
            <w:szCs w:val="20"/>
            <w:lang w:val="en-US"/>
          </w:rPr>
          <w:t>&lt;http://www.oecd.org/site/educeri21st/40554299.pdf&gt;.</w:t>
        </w:r>
      </w:hyperlink>
    </w:p>
    <w:p w14:paraId="6C162DAB" w14:textId="77777777" w:rsidR="00EA4A08" w:rsidRDefault="00EA4A08" w:rsidP="00074CEE">
      <w:pPr>
        <w:spacing w:after="0" w:line="276" w:lineRule="auto"/>
        <w:rPr>
          <w:rStyle w:val="Hyperlink"/>
          <w:rFonts w:cstheme="minorHAnsi"/>
          <w:sz w:val="20"/>
          <w:szCs w:val="20"/>
          <w:lang w:val="en-US"/>
        </w:rPr>
      </w:pPr>
    </w:p>
    <w:p w14:paraId="29E2EDF0" w14:textId="77777777" w:rsidR="00495EF2" w:rsidRPr="00EA4A08" w:rsidRDefault="00495EF2" w:rsidP="00074CEE">
      <w:pPr>
        <w:spacing w:after="0" w:line="276" w:lineRule="auto"/>
        <w:rPr>
          <w:rFonts w:cstheme="minorHAnsi"/>
          <w:color w:val="004EA8" w:themeColor="hyperlink"/>
          <w:sz w:val="20"/>
          <w:szCs w:val="20"/>
          <w:u w:val="single"/>
          <w:lang w:val="en-US"/>
        </w:rPr>
      </w:pPr>
      <w:r w:rsidRPr="00625F68">
        <w:rPr>
          <w:rFonts w:cstheme="minorHAnsi"/>
          <w:sz w:val="20"/>
          <w:szCs w:val="20"/>
          <w:lang w:val="en-US"/>
        </w:rPr>
        <w:t xml:space="preserve">Considine, Gillian and Zappala, Gianni, 2002, Factors Influencing the Education Performance of </w:t>
      </w:r>
    </w:p>
    <w:p w14:paraId="01CECA90"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Students from Disadvantaged Backgrounds.</w:t>
      </w:r>
      <w:r w:rsidRPr="00625F68">
        <w:rPr>
          <w:rFonts w:cstheme="minorHAnsi"/>
          <w:sz w:val="20"/>
          <w:szCs w:val="20"/>
          <w:lang w:val="en-US"/>
        </w:rPr>
        <w:br/>
      </w:r>
    </w:p>
    <w:p w14:paraId="753D9687" w14:textId="77777777" w:rsidR="00495EF2" w:rsidRPr="00625F68" w:rsidRDefault="00495EF2" w:rsidP="00074CEE">
      <w:pPr>
        <w:spacing w:after="0" w:line="276" w:lineRule="auto"/>
        <w:rPr>
          <w:rFonts w:cstheme="minorHAnsi"/>
          <w:color w:val="000000" w:themeColor="text1"/>
          <w:sz w:val="20"/>
          <w:szCs w:val="20"/>
        </w:rPr>
      </w:pPr>
      <w:r w:rsidRPr="00625F68">
        <w:rPr>
          <w:rFonts w:cstheme="minorHAnsi"/>
          <w:color w:val="000000" w:themeColor="text1"/>
          <w:sz w:val="20"/>
          <w:szCs w:val="20"/>
        </w:rPr>
        <w:t xml:space="preserve">Cortis, Katz, &amp; Patulny, 2009, Occasional Paper No 26, Engaging hard-to-reach families and children, </w:t>
      </w:r>
    </w:p>
    <w:p w14:paraId="56C4BD4B" w14:textId="77777777" w:rsidR="00495EF2" w:rsidRPr="00625F68" w:rsidRDefault="00EF6745" w:rsidP="00074CEE">
      <w:pPr>
        <w:spacing w:after="0" w:line="276" w:lineRule="auto"/>
        <w:rPr>
          <w:rFonts w:cstheme="minorHAnsi"/>
          <w:color w:val="000000" w:themeColor="text1"/>
          <w:sz w:val="20"/>
          <w:szCs w:val="20"/>
        </w:rPr>
      </w:pPr>
      <w:hyperlink r:id="rId23" w:history="1">
        <w:r w:rsidR="00495EF2" w:rsidRPr="007C7AFA">
          <w:rPr>
            <w:rStyle w:val="Hyperlink"/>
            <w:rFonts w:cstheme="minorHAnsi"/>
            <w:sz w:val="20"/>
            <w:szCs w:val="20"/>
          </w:rPr>
          <w:t>&lt;https://www.dss.gov.au&gt;.</w:t>
        </w:r>
      </w:hyperlink>
      <w:r w:rsidR="00495EF2" w:rsidRPr="00625F68">
        <w:rPr>
          <w:rFonts w:cstheme="minorHAnsi"/>
          <w:color w:val="000000" w:themeColor="text1"/>
          <w:sz w:val="20"/>
          <w:szCs w:val="20"/>
        </w:rPr>
        <w:br/>
      </w:r>
    </w:p>
    <w:p w14:paraId="549EC794"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Department of Education and Training, 2017, High Impact Teaching Strategies </w:t>
      </w:r>
    </w:p>
    <w:p w14:paraId="6A5B50BB" w14:textId="77777777" w:rsidR="00495EF2" w:rsidRPr="00625F68" w:rsidRDefault="00EF6745" w:rsidP="00074CEE">
      <w:pPr>
        <w:spacing w:after="0" w:line="276" w:lineRule="auto"/>
        <w:rPr>
          <w:rFonts w:cstheme="minorHAnsi"/>
          <w:sz w:val="20"/>
          <w:szCs w:val="20"/>
          <w:lang w:val="en-US"/>
        </w:rPr>
      </w:pPr>
      <w:hyperlink r:id="rId24" w:history="1">
        <w:r w:rsidR="00495EF2" w:rsidRPr="007C7AFA">
          <w:rPr>
            <w:rStyle w:val="Hyperlink"/>
            <w:rFonts w:cstheme="minorHAnsi"/>
            <w:sz w:val="20"/>
            <w:szCs w:val="20"/>
            <w:lang w:val="en-US"/>
          </w:rPr>
          <w:t>&lt;http://www.education.vic.gov.au/Documents/school/teachers/support/highimpactteachstrat.pdf&gt;.</w:t>
        </w:r>
      </w:hyperlink>
      <w:r w:rsidR="00495EF2" w:rsidRPr="00625F68">
        <w:rPr>
          <w:rFonts w:cstheme="minorHAnsi"/>
          <w:sz w:val="20"/>
          <w:szCs w:val="20"/>
          <w:lang w:val="en-US"/>
        </w:rPr>
        <w:br/>
      </w:r>
    </w:p>
    <w:p w14:paraId="4C34F937" w14:textId="77777777" w:rsidR="00074CEE" w:rsidRDefault="00495EF2" w:rsidP="00074CEE">
      <w:pPr>
        <w:spacing w:after="0" w:line="276" w:lineRule="auto"/>
        <w:rPr>
          <w:rFonts w:cstheme="minorHAnsi"/>
          <w:sz w:val="20"/>
          <w:szCs w:val="20"/>
          <w:lang w:val="en-US"/>
        </w:rPr>
      </w:pPr>
      <w:r w:rsidRPr="00625F68">
        <w:rPr>
          <w:rFonts w:cstheme="minorHAnsi"/>
          <w:sz w:val="20"/>
          <w:szCs w:val="20"/>
          <w:lang w:val="en-US"/>
        </w:rPr>
        <w:t xml:space="preserve">Future for Young Australians, 2017, New Work Order Series </w:t>
      </w:r>
      <w:hyperlink r:id="rId25" w:history="1">
        <w:r w:rsidRPr="007C7AFA">
          <w:rPr>
            <w:rStyle w:val="Hyperlink"/>
            <w:rFonts w:cstheme="minorHAnsi"/>
            <w:sz w:val="20"/>
            <w:szCs w:val="20"/>
            <w:lang w:val="en-US"/>
          </w:rPr>
          <w:t>&lt;</w:t>
        </w:r>
        <w:r w:rsidRPr="007C7AFA">
          <w:rPr>
            <w:rStyle w:val="Hyperlink"/>
            <w:rFonts w:cstheme="minorHAnsi"/>
            <w:sz w:val="20"/>
            <w:szCs w:val="20"/>
          </w:rPr>
          <w:t xml:space="preserve"> </w:t>
        </w:r>
        <w:r w:rsidRPr="007C7AFA">
          <w:rPr>
            <w:rStyle w:val="Hyperlink"/>
            <w:rFonts w:cstheme="minorHAnsi"/>
            <w:sz w:val="20"/>
            <w:szCs w:val="20"/>
            <w:lang w:val="en-US"/>
          </w:rPr>
          <w:t>https://www.fya.org.au/wp-contentf&gt;.</w:t>
        </w:r>
      </w:hyperlink>
      <w:r w:rsidR="00074CEE">
        <w:rPr>
          <w:rFonts w:cstheme="minorHAnsi"/>
          <w:sz w:val="20"/>
          <w:szCs w:val="20"/>
          <w:lang w:val="en-US"/>
        </w:rPr>
        <w:br/>
      </w:r>
    </w:p>
    <w:p w14:paraId="2749804F" w14:textId="77777777" w:rsidR="00074CEE" w:rsidRDefault="00495EF2" w:rsidP="00074CEE">
      <w:pPr>
        <w:spacing w:after="0" w:line="276" w:lineRule="auto"/>
        <w:rPr>
          <w:rFonts w:cstheme="minorHAnsi"/>
          <w:sz w:val="20"/>
          <w:szCs w:val="20"/>
        </w:rPr>
      </w:pPr>
      <w:r w:rsidRPr="00625F68">
        <w:rPr>
          <w:rFonts w:cstheme="minorHAnsi"/>
          <w:sz w:val="20"/>
          <w:szCs w:val="20"/>
          <w:lang w:val="en-US"/>
        </w:rPr>
        <w:t xml:space="preserve">Hattie, John, 2012, Visible Learning for Teachers: Maximising Impact on Learning (Milton Park, UK: Routledge). </w:t>
      </w:r>
      <w:r w:rsidRPr="00625F68">
        <w:rPr>
          <w:rFonts w:cstheme="minorHAnsi"/>
          <w:sz w:val="20"/>
          <w:szCs w:val="20"/>
        </w:rPr>
        <w:br/>
      </w:r>
    </w:p>
    <w:p w14:paraId="49CC1B8F" w14:textId="77777777" w:rsidR="00074CEE" w:rsidRDefault="00495EF2" w:rsidP="00074CEE">
      <w:pPr>
        <w:spacing w:after="0" w:line="276" w:lineRule="auto"/>
        <w:rPr>
          <w:rFonts w:cstheme="minorHAnsi"/>
          <w:sz w:val="20"/>
          <w:szCs w:val="20"/>
        </w:rPr>
      </w:pPr>
      <w:r w:rsidRPr="00625F68">
        <w:rPr>
          <w:rFonts w:cstheme="minorHAnsi"/>
          <w:sz w:val="20"/>
          <w:szCs w:val="20"/>
        </w:rPr>
        <w:t>ID Community, 2016, Yarra Ranges Council Area</w:t>
      </w:r>
      <w:hyperlink r:id="rId26" w:history="1">
        <w:r w:rsidRPr="007C7AFA">
          <w:rPr>
            <w:rStyle w:val="Hyperlink"/>
            <w:rFonts w:cstheme="minorHAnsi"/>
            <w:sz w:val="20"/>
            <w:szCs w:val="20"/>
          </w:rPr>
          <w:t xml:space="preserve"> &lt;http://profile.id.com.au/yarra-ranges/education&gt;.</w:t>
        </w:r>
      </w:hyperlink>
      <w:r w:rsidR="00074CEE">
        <w:rPr>
          <w:rFonts w:cstheme="minorHAnsi"/>
          <w:sz w:val="20"/>
          <w:szCs w:val="20"/>
        </w:rPr>
        <w:br/>
      </w:r>
    </w:p>
    <w:p w14:paraId="364A1404" w14:textId="77777777" w:rsidR="00495EF2" w:rsidRPr="00625F68" w:rsidRDefault="00495EF2" w:rsidP="00074CEE">
      <w:pPr>
        <w:spacing w:after="0" w:line="276" w:lineRule="auto"/>
        <w:rPr>
          <w:rFonts w:cstheme="minorHAnsi"/>
          <w:sz w:val="20"/>
          <w:szCs w:val="20"/>
        </w:rPr>
      </w:pPr>
      <w:r w:rsidRPr="00625F68">
        <w:rPr>
          <w:rFonts w:cstheme="minorHAnsi"/>
          <w:sz w:val="20"/>
          <w:szCs w:val="20"/>
        </w:rPr>
        <w:t xml:space="preserve">MacGregor, Robert, 2007, The Essential Practices of High Quality Teaching and Learning. </w:t>
      </w:r>
    </w:p>
    <w:p w14:paraId="52EEB9D7"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rPr>
        <w:t xml:space="preserve">Mitchell Institute, 2015, Socio-economic disadvantage and educational opportunity, </w:t>
      </w:r>
      <w:r w:rsidRPr="00625F68">
        <w:rPr>
          <w:rFonts w:cstheme="minorHAnsi"/>
          <w:sz w:val="20"/>
          <w:szCs w:val="20"/>
          <w:lang w:val="en-US"/>
        </w:rPr>
        <w:t xml:space="preserve">Centre for </w:t>
      </w:r>
    </w:p>
    <w:p w14:paraId="2B5C4586"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International Research on Education Systems at Victoria University </w:t>
      </w:r>
      <w:hyperlink r:id="rId27" w:history="1">
        <w:r w:rsidRPr="007C7AFA">
          <w:rPr>
            <w:rStyle w:val="Hyperlink"/>
            <w:rFonts w:cstheme="minorHAnsi"/>
            <w:sz w:val="20"/>
            <w:szCs w:val="20"/>
            <w:lang w:val="en-US"/>
          </w:rPr>
          <w:t>&lt;http://www.mitchellinstitute.org.au/fact-sheets/socio-economic-disadvantage-and-educational-opp</w:t>
        </w:r>
        <w:r w:rsidR="0032767A" w:rsidRPr="007C7AFA">
          <w:rPr>
            <w:rStyle w:val="Hyperlink"/>
            <w:rFonts w:cstheme="minorHAnsi"/>
            <w:sz w:val="20"/>
            <w:szCs w:val="20"/>
            <w:lang w:val="en-US"/>
          </w:rPr>
          <w:t>ortunity-persistently-linked/&gt;.</w:t>
        </w:r>
      </w:hyperlink>
      <w:r w:rsidRPr="00625F68">
        <w:rPr>
          <w:rFonts w:cstheme="minorHAnsi"/>
          <w:sz w:val="20"/>
          <w:szCs w:val="20"/>
          <w:lang w:val="en-US"/>
        </w:rPr>
        <w:br/>
      </w:r>
    </w:p>
    <w:p w14:paraId="0DE3E60C"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Plan Cave Hill, 2017, The Future of Lilydale Quarry </w:t>
      </w:r>
      <w:hyperlink r:id="rId28" w:history="1">
        <w:r w:rsidRPr="007C7AFA">
          <w:rPr>
            <w:rStyle w:val="Hyperlink"/>
            <w:rFonts w:cstheme="minorHAnsi"/>
            <w:sz w:val="20"/>
            <w:szCs w:val="20"/>
            <w:lang w:val="en-US"/>
          </w:rPr>
          <w:t>&lt;ht</w:t>
        </w:r>
        <w:r w:rsidR="00124780" w:rsidRPr="007C7AFA">
          <w:rPr>
            <w:rStyle w:val="Hyperlink"/>
            <w:rFonts w:cstheme="minorHAnsi"/>
            <w:sz w:val="20"/>
            <w:szCs w:val="20"/>
            <w:lang w:val="en-US"/>
          </w:rPr>
          <w:t>tp://www.plancavehill.com.au&gt;.</w:t>
        </w:r>
      </w:hyperlink>
      <w:r w:rsidR="00124780" w:rsidRPr="00625F68">
        <w:rPr>
          <w:rFonts w:cstheme="minorHAnsi"/>
          <w:sz w:val="20"/>
          <w:szCs w:val="20"/>
          <w:lang w:val="en-US"/>
        </w:rPr>
        <w:br/>
      </w:r>
    </w:p>
    <w:p w14:paraId="7AFD0EF5"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Tanner, C.K, 2006, Effects of the school’s physical environment on student achievement, Educational </w:t>
      </w:r>
    </w:p>
    <w:p w14:paraId="5933BA79"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Planning, 15 (2): 25-44.</w:t>
      </w:r>
    </w:p>
    <w:p w14:paraId="30859C55" w14:textId="77777777" w:rsidR="00495EF2" w:rsidRPr="00625F68" w:rsidRDefault="00495EF2" w:rsidP="00074CEE">
      <w:pPr>
        <w:spacing w:after="0" w:line="276" w:lineRule="auto"/>
        <w:rPr>
          <w:rFonts w:cstheme="minorHAnsi"/>
          <w:sz w:val="20"/>
          <w:szCs w:val="20"/>
          <w:lang w:val="en-US"/>
        </w:rPr>
      </w:pPr>
    </w:p>
    <w:p w14:paraId="10CB43B2"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Smarter Schools National Partnerships National Key Reform, 2011, Parental Engagement in Schooling in</w:t>
      </w:r>
    </w:p>
    <w:p w14:paraId="60F0BCD5"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Low Socio-economic Status Communities </w:t>
      </w:r>
      <w:hyperlink r:id="rId29" w:history="1">
        <w:r w:rsidRPr="007C7AFA">
          <w:rPr>
            <w:rStyle w:val="Hyperlink"/>
            <w:rFonts w:cstheme="minorHAnsi"/>
            <w:sz w:val="20"/>
            <w:szCs w:val="20"/>
            <w:lang w:val="en-US"/>
          </w:rPr>
          <w:t>&lt;http://partners4learning.edu.au&gt;.</w:t>
        </w:r>
      </w:hyperlink>
      <w:r w:rsidRPr="00625F68">
        <w:rPr>
          <w:rFonts w:cstheme="minorHAnsi"/>
          <w:sz w:val="20"/>
          <w:szCs w:val="20"/>
          <w:lang w:val="en-US"/>
        </w:rPr>
        <w:br/>
      </w:r>
    </w:p>
    <w:p w14:paraId="0E8927ED"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Victoria State Government, 2017, FISO Improvement Model </w:t>
      </w:r>
      <w:hyperlink r:id="rId30" w:history="1">
        <w:r w:rsidRPr="007C7AFA">
          <w:rPr>
            <w:rStyle w:val="Hyperlink"/>
            <w:rFonts w:cstheme="minorHAnsi"/>
            <w:sz w:val="20"/>
            <w:szCs w:val="20"/>
            <w:lang w:val="en-US"/>
          </w:rPr>
          <w:t>&lt;http://www.education.vic.gov.au/school&gt;.</w:t>
        </w:r>
      </w:hyperlink>
    </w:p>
    <w:p w14:paraId="3ECD5BD5" w14:textId="77777777" w:rsidR="00625F68" w:rsidRDefault="00625F68" w:rsidP="00074CEE">
      <w:pPr>
        <w:spacing w:after="0" w:line="276" w:lineRule="auto"/>
        <w:rPr>
          <w:rFonts w:cstheme="minorHAnsi"/>
          <w:sz w:val="20"/>
          <w:szCs w:val="20"/>
          <w:lang w:val="en-US"/>
        </w:rPr>
      </w:pPr>
    </w:p>
    <w:p w14:paraId="6748BEB6"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Victoria State Government, 2017, Student Health and Wellbeing </w:t>
      </w:r>
      <w:hyperlink r:id="rId31" w:history="1">
        <w:r w:rsidRPr="007C7AFA">
          <w:rPr>
            <w:rStyle w:val="Hyperlink"/>
            <w:rFonts w:cstheme="minorHAnsi"/>
            <w:sz w:val="20"/>
            <w:szCs w:val="20"/>
            <w:lang w:val="en-US"/>
          </w:rPr>
          <w:t>&lt;http://www.education.vic.gov.au&gt;.</w:t>
        </w:r>
      </w:hyperlink>
    </w:p>
    <w:p w14:paraId="6CC93F21" w14:textId="77777777" w:rsidR="00625F68" w:rsidRDefault="00625F68" w:rsidP="00074CEE">
      <w:pPr>
        <w:spacing w:after="0" w:line="276" w:lineRule="auto"/>
        <w:rPr>
          <w:rFonts w:cstheme="minorHAnsi"/>
          <w:sz w:val="20"/>
          <w:szCs w:val="20"/>
          <w:lang w:val="en-US"/>
        </w:rPr>
      </w:pPr>
    </w:p>
    <w:p w14:paraId="7F87CE38"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Yarra Ranges Council, 2016, Demographic Information </w:t>
      </w:r>
    </w:p>
    <w:p w14:paraId="17FF36A7" w14:textId="77777777" w:rsidR="00625F68" w:rsidRDefault="00625F68" w:rsidP="00074CEE">
      <w:pPr>
        <w:spacing w:after="0" w:line="276" w:lineRule="auto"/>
        <w:rPr>
          <w:rFonts w:cstheme="minorHAnsi"/>
          <w:sz w:val="20"/>
          <w:szCs w:val="20"/>
          <w:lang w:val="en-US"/>
        </w:rPr>
      </w:pPr>
    </w:p>
    <w:p w14:paraId="34E06555" w14:textId="77777777" w:rsidR="00495EF2" w:rsidRPr="00625F68" w:rsidRDefault="00495EF2" w:rsidP="00074CEE">
      <w:pPr>
        <w:spacing w:after="0" w:line="276" w:lineRule="auto"/>
        <w:rPr>
          <w:rFonts w:cstheme="minorHAnsi"/>
          <w:sz w:val="20"/>
          <w:szCs w:val="20"/>
          <w:lang w:val="en-US"/>
        </w:rPr>
      </w:pPr>
      <w:r w:rsidRPr="00625F68">
        <w:rPr>
          <w:rFonts w:cstheme="minorHAnsi"/>
          <w:sz w:val="20"/>
          <w:szCs w:val="20"/>
          <w:lang w:val="en-US"/>
        </w:rPr>
        <w:t xml:space="preserve">Yarra Ranges Council, 2017, Yarra Ranges Council Plan 2017 -2021 </w:t>
      </w:r>
    </w:p>
    <w:p w14:paraId="1F9C3E5B" w14:textId="77777777" w:rsidR="00495EF2" w:rsidRPr="007C7AFA" w:rsidRDefault="00495EF2" w:rsidP="00074CEE">
      <w:pPr>
        <w:spacing w:after="0" w:line="276" w:lineRule="auto"/>
        <w:rPr>
          <w:rStyle w:val="Hyperlink"/>
          <w:rFonts w:cstheme="minorHAnsi"/>
          <w:sz w:val="20"/>
          <w:szCs w:val="20"/>
          <w:lang w:val="en-US"/>
        </w:rPr>
      </w:pPr>
      <w:r w:rsidRPr="00625F68">
        <w:rPr>
          <w:rFonts w:cstheme="minorHAnsi"/>
          <w:sz w:val="20"/>
          <w:szCs w:val="20"/>
          <w:lang w:val="en-US"/>
        </w:rPr>
        <w:t>&lt;</w:t>
      </w:r>
      <w:r w:rsidR="007C7AFA">
        <w:rPr>
          <w:rFonts w:cstheme="minorHAnsi"/>
          <w:sz w:val="20"/>
          <w:szCs w:val="20"/>
          <w:lang w:val="en-US"/>
        </w:rPr>
        <w:fldChar w:fldCharType="begin"/>
      </w:r>
      <w:r w:rsidR="007C7AFA">
        <w:rPr>
          <w:rFonts w:cstheme="minorHAnsi"/>
          <w:sz w:val="20"/>
          <w:szCs w:val="20"/>
          <w:lang w:val="en-US"/>
        </w:rPr>
        <w:instrText xml:space="preserve"> HYPERLINK "http://bigpicture.yarraranges.vic.gov.au/" \l "infrastructure" </w:instrText>
      </w:r>
      <w:r w:rsidR="007C7AFA">
        <w:rPr>
          <w:rFonts w:cstheme="minorHAnsi"/>
          <w:sz w:val="20"/>
          <w:szCs w:val="20"/>
          <w:lang w:val="en-US"/>
        </w:rPr>
        <w:fldChar w:fldCharType="separate"/>
      </w:r>
      <w:r w:rsidRPr="007C7AFA">
        <w:rPr>
          <w:rStyle w:val="Hyperlink"/>
          <w:rFonts w:cstheme="minorHAnsi"/>
          <w:sz w:val="20"/>
          <w:szCs w:val="20"/>
          <w:lang w:val="en-US"/>
        </w:rPr>
        <w:t>http://bigpicture.yarraranges.vic.gov.au/#infrastructure&gt;.</w:t>
      </w:r>
    </w:p>
    <w:p w14:paraId="4810DFAE" w14:textId="77777777" w:rsidR="00547F1F" w:rsidRPr="00547F1F" w:rsidRDefault="00495EF2" w:rsidP="00547F1F">
      <w:pPr>
        <w:spacing w:line="276" w:lineRule="auto"/>
        <w:rPr>
          <w:rFonts w:asciiTheme="majorHAnsi" w:hAnsiTheme="majorHAnsi" w:cstheme="majorHAnsi"/>
          <w:sz w:val="20"/>
          <w:szCs w:val="20"/>
        </w:rPr>
      </w:pPr>
      <w:r w:rsidRPr="007C7AFA">
        <w:rPr>
          <w:rStyle w:val="Hyperlink"/>
        </w:rPr>
        <w:br/>
      </w:r>
      <w:bookmarkStart w:id="108" w:name="_Toc508118756"/>
      <w:r w:rsidR="007C7AFA">
        <w:rPr>
          <w:rFonts w:cstheme="minorHAnsi"/>
          <w:sz w:val="20"/>
          <w:szCs w:val="20"/>
          <w:lang w:val="en-US"/>
        </w:rPr>
        <w:fldChar w:fldCharType="end"/>
      </w:r>
      <w:r w:rsidRPr="007C7AFA">
        <w:rPr>
          <w:rFonts w:asciiTheme="majorHAnsi" w:hAnsiTheme="majorHAnsi" w:cstheme="majorHAnsi"/>
          <w:sz w:val="20"/>
          <w:szCs w:val="20"/>
        </w:rPr>
        <w:t xml:space="preserve">Voke, Heather, 2002, Keeping Good Teachers, </w:t>
      </w:r>
      <w:hyperlink r:id="rId32" w:history="1">
        <w:r w:rsidRPr="007C7AFA">
          <w:rPr>
            <w:rStyle w:val="Hyperlink"/>
            <w:rFonts w:asciiTheme="majorHAnsi" w:hAnsiTheme="majorHAnsi" w:cstheme="majorHAnsi"/>
            <w:sz w:val="20"/>
            <w:szCs w:val="20"/>
          </w:rPr>
          <w:t>&lt;http://www.ascd.org/publication</w:t>
        </w:r>
        <w:r w:rsidR="0032767A" w:rsidRPr="007C7AFA">
          <w:rPr>
            <w:rStyle w:val="Hyperlink"/>
            <w:rFonts w:asciiTheme="majorHAnsi" w:hAnsiTheme="majorHAnsi" w:cstheme="majorHAnsi"/>
            <w:sz w:val="20"/>
            <w:szCs w:val="20"/>
          </w:rPr>
          <w:t>&gt;.</w:t>
        </w:r>
        <w:bookmarkEnd w:id="108"/>
      </w:hyperlink>
      <w:bookmarkStart w:id="109" w:name="_Toc508120328"/>
      <w:bookmarkStart w:id="110" w:name="_Toc508286190"/>
      <w:r w:rsidR="00547F1F">
        <w:br w:type="page"/>
      </w:r>
    </w:p>
    <w:p w14:paraId="4A620002" w14:textId="77777777" w:rsidR="00495EF2" w:rsidRPr="00074CEE" w:rsidRDefault="00D767F9" w:rsidP="00074CEE">
      <w:pPr>
        <w:pStyle w:val="Heading1"/>
      </w:pPr>
      <w:bookmarkStart w:id="111" w:name="_Toc511813826"/>
      <w:r w:rsidRPr="00074CEE">
        <w:t>Appendices</w:t>
      </w:r>
      <w:bookmarkEnd w:id="109"/>
      <w:bookmarkEnd w:id="110"/>
      <w:bookmarkEnd w:id="111"/>
    </w:p>
    <w:tbl>
      <w:tblPr>
        <w:tblStyle w:val="TableGrid"/>
        <w:tblpPr w:leftFromText="180" w:rightFromText="180" w:vertAnchor="text" w:horzAnchor="margin" w:tblpXSpec="center" w:tblpY="1076"/>
        <w:tblW w:w="8799" w:type="dxa"/>
        <w:tblLook w:val="04A0" w:firstRow="1" w:lastRow="0" w:firstColumn="1" w:lastColumn="0" w:noHBand="0" w:noVBand="1"/>
      </w:tblPr>
      <w:tblGrid>
        <w:gridCol w:w="6248"/>
        <w:gridCol w:w="2551"/>
      </w:tblGrid>
      <w:tr w:rsidR="007415C7" w:rsidRPr="00DE7B42" w14:paraId="05D1B5E9" w14:textId="77777777" w:rsidTr="001B05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263CBACB" w14:textId="77777777" w:rsidR="007415C7" w:rsidRPr="00DE7B42" w:rsidRDefault="007415C7" w:rsidP="00E728DE">
            <w:pPr>
              <w:pStyle w:val="TableHead"/>
              <w:spacing w:after="0"/>
              <w:rPr>
                <w:b/>
                <w:sz w:val="20"/>
                <w:szCs w:val="20"/>
                <w:lang w:eastAsia="en-AU"/>
              </w:rPr>
            </w:pPr>
            <w:bookmarkStart w:id="112" w:name="_Toc508120329"/>
            <w:r w:rsidRPr="00DE7B42">
              <w:rPr>
                <w:b/>
                <w:sz w:val="20"/>
                <w:szCs w:val="20"/>
                <w:lang w:eastAsia="en-AU"/>
              </w:rPr>
              <w:t>Title</w:t>
            </w:r>
          </w:p>
        </w:tc>
        <w:tc>
          <w:tcPr>
            <w:tcW w:w="2551" w:type="dxa"/>
            <w:noWrap/>
            <w:hideMark/>
          </w:tcPr>
          <w:p w14:paraId="02D6CF0C" w14:textId="77777777" w:rsidR="007415C7" w:rsidRPr="00DE7B42" w:rsidRDefault="007415C7" w:rsidP="00E728DE">
            <w:pPr>
              <w:pStyle w:val="TableHead"/>
              <w:spacing w:after="0"/>
              <w:cnfStyle w:val="100000000000" w:firstRow="1" w:lastRow="0" w:firstColumn="0" w:lastColumn="0" w:oddVBand="0" w:evenVBand="0" w:oddHBand="0" w:evenHBand="0" w:firstRowFirstColumn="0" w:firstRowLastColumn="0" w:lastRowFirstColumn="0" w:lastRowLastColumn="0"/>
              <w:rPr>
                <w:b/>
                <w:sz w:val="20"/>
                <w:szCs w:val="20"/>
                <w:lang w:eastAsia="en-AU"/>
              </w:rPr>
            </w:pPr>
            <w:r w:rsidRPr="00DE7B42">
              <w:rPr>
                <w:b/>
                <w:sz w:val="20"/>
                <w:szCs w:val="20"/>
                <w:lang w:eastAsia="en-AU"/>
              </w:rPr>
              <w:t>Committee position</w:t>
            </w:r>
          </w:p>
        </w:tc>
      </w:tr>
      <w:tr w:rsidR="007415C7" w:rsidRPr="007E426F" w14:paraId="55A502C8"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7D730168"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Area Executive Director, Outer Eastern Melbourne Area, DET</w:t>
            </w:r>
          </w:p>
        </w:tc>
        <w:tc>
          <w:tcPr>
            <w:tcW w:w="2551" w:type="dxa"/>
            <w:noWrap/>
            <w:hideMark/>
          </w:tcPr>
          <w:p w14:paraId="4009DE61"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 xml:space="preserve">Chair </w:t>
            </w:r>
          </w:p>
        </w:tc>
      </w:tr>
      <w:tr w:rsidR="007415C7" w:rsidRPr="007E426F" w14:paraId="52711908"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tcPr>
          <w:p w14:paraId="66EDB2C2" w14:textId="1044F0C3"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S</w:t>
            </w:r>
            <w:r w:rsidR="001B05CB">
              <w:rPr>
                <w:rFonts w:cstheme="minorHAnsi"/>
                <w:color w:val="000000"/>
                <w:sz w:val="20"/>
                <w:szCs w:val="20"/>
                <w:lang w:eastAsia="en-AU"/>
              </w:rPr>
              <w:t xml:space="preserve">enior </w:t>
            </w:r>
            <w:r w:rsidRPr="00E728DE">
              <w:rPr>
                <w:rFonts w:cstheme="minorHAnsi"/>
                <w:color w:val="000000"/>
                <w:sz w:val="20"/>
                <w:szCs w:val="20"/>
                <w:lang w:eastAsia="en-AU"/>
              </w:rPr>
              <w:t>E</w:t>
            </w:r>
            <w:r w:rsidR="001B05CB">
              <w:rPr>
                <w:rFonts w:cstheme="minorHAnsi"/>
                <w:color w:val="000000"/>
                <w:sz w:val="20"/>
                <w:szCs w:val="20"/>
                <w:lang w:eastAsia="en-AU"/>
              </w:rPr>
              <w:t xml:space="preserve">ducation </w:t>
            </w:r>
            <w:r w:rsidRPr="00E728DE">
              <w:rPr>
                <w:rFonts w:cstheme="minorHAnsi"/>
                <w:color w:val="000000"/>
                <w:sz w:val="20"/>
                <w:szCs w:val="20"/>
                <w:lang w:eastAsia="en-AU"/>
              </w:rPr>
              <w:t>I</w:t>
            </w:r>
            <w:r w:rsidR="001B05CB">
              <w:rPr>
                <w:rFonts w:cstheme="minorHAnsi"/>
                <w:color w:val="000000"/>
                <w:sz w:val="20"/>
                <w:szCs w:val="20"/>
                <w:lang w:eastAsia="en-AU"/>
              </w:rPr>
              <w:t xml:space="preserve">mprovement </w:t>
            </w:r>
            <w:r w:rsidRPr="00E728DE">
              <w:rPr>
                <w:rFonts w:cstheme="minorHAnsi"/>
                <w:color w:val="000000"/>
                <w:sz w:val="20"/>
                <w:szCs w:val="20"/>
                <w:lang w:eastAsia="en-AU"/>
              </w:rPr>
              <w:t>L</w:t>
            </w:r>
            <w:r w:rsidR="001B05CB">
              <w:rPr>
                <w:rFonts w:cstheme="minorHAnsi"/>
                <w:color w:val="000000"/>
                <w:sz w:val="20"/>
                <w:szCs w:val="20"/>
                <w:lang w:eastAsia="en-AU"/>
              </w:rPr>
              <w:t>eader</w:t>
            </w:r>
            <w:r w:rsidRPr="00E728DE">
              <w:rPr>
                <w:rFonts w:cstheme="minorHAnsi"/>
                <w:color w:val="000000"/>
                <w:sz w:val="20"/>
                <w:szCs w:val="20"/>
                <w:lang w:eastAsia="en-AU"/>
              </w:rPr>
              <w:t>, Lilydale Network Schools</w:t>
            </w:r>
          </w:p>
        </w:tc>
        <w:tc>
          <w:tcPr>
            <w:tcW w:w="2551" w:type="dxa"/>
            <w:noWrap/>
          </w:tcPr>
          <w:p w14:paraId="47EFB7F5"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1FF6F2FD"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64E61E39"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Lilydale High School</w:t>
            </w:r>
          </w:p>
        </w:tc>
        <w:tc>
          <w:tcPr>
            <w:tcW w:w="2551" w:type="dxa"/>
            <w:noWrap/>
            <w:hideMark/>
          </w:tcPr>
          <w:p w14:paraId="6B225A81"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3263C3F7"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77FBAB64"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Lilydale Heights College</w:t>
            </w:r>
          </w:p>
        </w:tc>
        <w:tc>
          <w:tcPr>
            <w:tcW w:w="2551" w:type="dxa"/>
            <w:noWrap/>
            <w:hideMark/>
          </w:tcPr>
          <w:p w14:paraId="0CEB1A7C"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4AB58097"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15790C50"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Upper Yarra Secondary College</w:t>
            </w:r>
          </w:p>
        </w:tc>
        <w:tc>
          <w:tcPr>
            <w:tcW w:w="2551" w:type="dxa"/>
            <w:noWrap/>
            <w:hideMark/>
          </w:tcPr>
          <w:p w14:paraId="5FDA09C4"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54733D39"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tcPr>
          <w:p w14:paraId="62F1B2CB" w14:textId="1EFFBC31" w:rsidR="007415C7" w:rsidRPr="00E728DE" w:rsidRDefault="007415C7" w:rsidP="00E728DE">
            <w:pPr>
              <w:pStyle w:val="Tablebody"/>
              <w:rPr>
                <w:rFonts w:cstheme="minorHAnsi"/>
                <w:color w:val="000000"/>
                <w:sz w:val="20"/>
                <w:szCs w:val="20"/>
                <w:lang w:eastAsia="en-AU"/>
              </w:rPr>
            </w:pPr>
            <w:r>
              <w:rPr>
                <w:rFonts w:cstheme="minorHAnsi"/>
                <w:color w:val="000000"/>
                <w:sz w:val="20"/>
                <w:szCs w:val="20"/>
                <w:lang w:eastAsia="en-AU"/>
              </w:rPr>
              <w:t>Victorian Schools Building Authority</w:t>
            </w:r>
          </w:p>
        </w:tc>
        <w:tc>
          <w:tcPr>
            <w:tcW w:w="2551" w:type="dxa"/>
            <w:noWrap/>
          </w:tcPr>
          <w:p w14:paraId="6D64F0B5"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72FE26AB"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tcPr>
          <w:p w14:paraId="0670AC72"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Service Support Branch Manager, Outer East</w:t>
            </w:r>
          </w:p>
        </w:tc>
        <w:tc>
          <w:tcPr>
            <w:tcW w:w="2551" w:type="dxa"/>
            <w:noWrap/>
          </w:tcPr>
          <w:p w14:paraId="2B944A96"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3BD172DD"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78788389"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Lilydale Primary School</w:t>
            </w:r>
          </w:p>
        </w:tc>
        <w:tc>
          <w:tcPr>
            <w:tcW w:w="2551" w:type="dxa"/>
            <w:noWrap/>
            <w:hideMark/>
          </w:tcPr>
          <w:p w14:paraId="425B18C1"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038FAC3D"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73A45DA2"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Wesburn PS Primary School</w:t>
            </w:r>
          </w:p>
        </w:tc>
        <w:tc>
          <w:tcPr>
            <w:tcW w:w="2551" w:type="dxa"/>
            <w:noWrap/>
            <w:hideMark/>
          </w:tcPr>
          <w:p w14:paraId="03A8F36F"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5E371B13"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62F6384E"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Director Social and Economic Development, Yarra Ranges Council</w:t>
            </w:r>
          </w:p>
        </w:tc>
        <w:tc>
          <w:tcPr>
            <w:tcW w:w="2551" w:type="dxa"/>
            <w:noWrap/>
            <w:hideMark/>
          </w:tcPr>
          <w:p w14:paraId="1ADAFD60"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48AF5AB5"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11738816"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Economic Development, Yarra Ranges Council</w:t>
            </w:r>
          </w:p>
        </w:tc>
        <w:tc>
          <w:tcPr>
            <w:tcW w:w="2551" w:type="dxa"/>
            <w:noWrap/>
            <w:hideMark/>
          </w:tcPr>
          <w:p w14:paraId="18387363"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6B85B380"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12DBCD9F"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Chair, Eastern Local Aboriginal Education Advisory Group</w:t>
            </w:r>
          </w:p>
        </w:tc>
        <w:tc>
          <w:tcPr>
            <w:tcW w:w="2551" w:type="dxa"/>
            <w:noWrap/>
            <w:hideMark/>
          </w:tcPr>
          <w:p w14:paraId="156C0197"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2E722EC3"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6B1D8884"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Principal, Balwyn High School</w:t>
            </w:r>
          </w:p>
        </w:tc>
        <w:tc>
          <w:tcPr>
            <w:tcW w:w="2551" w:type="dxa"/>
            <w:noWrap/>
            <w:hideMark/>
          </w:tcPr>
          <w:p w14:paraId="670B1003"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036CC8B3" w14:textId="77777777" w:rsidTr="001B05CB">
        <w:trPr>
          <w:trHeight w:val="305"/>
        </w:trPr>
        <w:tc>
          <w:tcPr>
            <w:cnfStyle w:val="001000000000" w:firstRow="0" w:lastRow="0" w:firstColumn="1" w:lastColumn="0" w:oddVBand="0" w:evenVBand="0" w:oddHBand="0" w:evenHBand="0" w:firstRowFirstColumn="0" w:firstRowLastColumn="0" w:lastRowFirstColumn="0" w:lastRowLastColumn="0"/>
            <w:tcW w:w="6248" w:type="dxa"/>
            <w:hideMark/>
          </w:tcPr>
          <w:p w14:paraId="4DD16BB8" w14:textId="61EC9A10"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Executive Director Academic Affairs (V</w:t>
            </w:r>
            <w:r w:rsidR="001B05CB">
              <w:rPr>
                <w:rFonts w:cstheme="minorHAnsi"/>
                <w:color w:val="000000"/>
                <w:sz w:val="20"/>
                <w:szCs w:val="20"/>
                <w:lang w:eastAsia="en-AU"/>
              </w:rPr>
              <w:t xml:space="preserve">ocational </w:t>
            </w:r>
            <w:r w:rsidRPr="00E728DE">
              <w:rPr>
                <w:rFonts w:cstheme="minorHAnsi"/>
                <w:color w:val="000000"/>
                <w:sz w:val="20"/>
                <w:szCs w:val="20"/>
                <w:lang w:eastAsia="en-AU"/>
              </w:rPr>
              <w:t>E</w:t>
            </w:r>
            <w:r w:rsidR="001B05CB">
              <w:rPr>
                <w:rFonts w:cstheme="minorHAnsi"/>
                <w:color w:val="000000"/>
                <w:sz w:val="20"/>
                <w:szCs w:val="20"/>
                <w:lang w:eastAsia="en-AU"/>
              </w:rPr>
              <w:t xml:space="preserve">ducation </w:t>
            </w:r>
            <w:r w:rsidRPr="00E728DE">
              <w:rPr>
                <w:rFonts w:cstheme="minorHAnsi"/>
                <w:color w:val="000000"/>
                <w:sz w:val="20"/>
                <w:szCs w:val="20"/>
                <w:lang w:eastAsia="en-AU"/>
              </w:rPr>
              <w:t>T</w:t>
            </w:r>
            <w:r w:rsidR="001B05CB">
              <w:rPr>
                <w:rFonts w:cstheme="minorHAnsi"/>
                <w:color w:val="000000"/>
                <w:sz w:val="20"/>
                <w:szCs w:val="20"/>
                <w:lang w:eastAsia="en-AU"/>
              </w:rPr>
              <w:t>raining</w:t>
            </w:r>
            <w:r w:rsidRPr="00E728DE">
              <w:rPr>
                <w:rFonts w:cstheme="minorHAnsi"/>
                <w:color w:val="000000"/>
                <w:sz w:val="20"/>
                <w:szCs w:val="20"/>
                <w:lang w:eastAsia="en-AU"/>
              </w:rPr>
              <w:t xml:space="preserve"> &amp; Higher Education) Box Hill Institute</w:t>
            </w:r>
          </w:p>
        </w:tc>
        <w:tc>
          <w:tcPr>
            <w:tcW w:w="2551" w:type="dxa"/>
            <w:noWrap/>
            <w:hideMark/>
          </w:tcPr>
          <w:p w14:paraId="761E4C94"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42580D0A" w14:textId="77777777" w:rsidTr="001B05CB">
        <w:trPr>
          <w:trHeight w:val="300"/>
        </w:trPr>
        <w:tc>
          <w:tcPr>
            <w:cnfStyle w:val="001000000000" w:firstRow="0" w:lastRow="0" w:firstColumn="1" w:lastColumn="0" w:oddVBand="0" w:evenVBand="0" w:oddHBand="0" w:evenHBand="0" w:firstRowFirstColumn="0" w:firstRowLastColumn="0" w:lastRowFirstColumn="0" w:lastRowLastColumn="0"/>
            <w:tcW w:w="6248" w:type="dxa"/>
            <w:noWrap/>
            <w:hideMark/>
          </w:tcPr>
          <w:p w14:paraId="0CBBF032" w14:textId="2E30D1C5" w:rsidR="007415C7" w:rsidRPr="00E728DE" w:rsidRDefault="001B05CB" w:rsidP="00E728DE">
            <w:pPr>
              <w:pStyle w:val="Tablebody"/>
              <w:rPr>
                <w:rFonts w:cstheme="minorHAnsi"/>
                <w:color w:val="000000"/>
                <w:sz w:val="20"/>
                <w:szCs w:val="20"/>
                <w:lang w:eastAsia="en-AU"/>
              </w:rPr>
            </w:pPr>
            <w:r w:rsidRPr="001B05CB">
              <w:rPr>
                <w:rFonts w:cstheme="minorHAnsi"/>
                <w:color w:val="000000"/>
                <w:sz w:val="20"/>
                <w:szCs w:val="20"/>
                <w:lang w:eastAsia="en-AU"/>
              </w:rPr>
              <w:t>Outer East Local Learning and Employment Network</w:t>
            </w:r>
          </w:p>
        </w:tc>
        <w:tc>
          <w:tcPr>
            <w:tcW w:w="2551" w:type="dxa"/>
            <w:noWrap/>
            <w:hideMark/>
          </w:tcPr>
          <w:p w14:paraId="20FA6DEE"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27D7A67E" w14:textId="77777777" w:rsidTr="001B05CB">
        <w:trPr>
          <w:trHeight w:val="364"/>
        </w:trPr>
        <w:tc>
          <w:tcPr>
            <w:cnfStyle w:val="001000000000" w:firstRow="0" w:lastRow="0" w:firstColumn="1" w:lastColumn="0" w:oddVBand="0" w:evenVBand="0" w:oddHBand="0" w:evenHBand="0" w:firstRowFirstColumn="0" w:firstRowLastColumn="0" w:lastRowFirstColumn="0" w:lastRowLastColumn="0"/>
            <w:tcW w:w="6248" w:type="dxa"/>
            <w:noWrap/>
          </w:tcPr>
          <w:p w14:paraId="5E68A50E"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Director, Stakeholder Partnerships &amp; Community Relations Advancement, Deakin University</w:t>
            </w:r>
          </w:p>
        </w:tc>
        <w:tc>
          <w:tcPr>
            <w:tcW w:w="2551" w:type="dxa"/>
            <w:noWrap/>
          </w:tcPr>
          <w:p w14:paraId="6F90FA1A" w14:textId="77777777"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r w:rsidR="007415C7" w:rsidRPr="007E426F" w14:paraId="62CD0033" w14:textId="77777777" w:rsidTr="001B05CB">
        <w:trPr>
          <w:trHeight w:val="118"/>
        </w:trPr>
        <w:tc>
          <w:tcPr>
            <w:cnfStyle w:val="001000000000" w:firstRow="0" w:lastRow="0" w:firstColumn="1" w:lastColumn="0" w:oddVBand="0" w:evenVBand="0" w:oddHBand="0" w:evenHBand="0" w:firstRowFirstColumn="0" w:firstRowLastColumn="0" w:lastRowFirstColumn="0" w:lastRowLastColumn="0"/>
            <w:tcW w:w="6248" w:type="dxa"/>
            <w:noWrap/>
          </w:tcPr>
          <w:p w14:paraId="7EAC52FC" w14:textId="77777777" w:rsidR="007415C7" w:rsidRPr="00E728DE" w:rsidRDefault="007415C7" w:rsidP="00E728DE">
            <w:pPr>
              <w:pStyle w:val="Tablebody"/>
              <w:rPr>
                <w:rFonts w:cstheme="minorHAnsi"/>
                <w:color w:val="000000"/>
                <w:sz w:val="20"/>
                <w:szCs w:val="20"/>
                <w:lang w:eastAsia="en-AU"/>
              </w:rPr>
            </w:pPr>
            <w:r w:rsidRPr="00E728DE">
              <w:rPr>
                <w:rFonts w:cstheme="minorHAnsi"/>
                <w:color w:val="000000"/>
                <w:sz w:val="20"/>
                <w:szCs w:val="20"/>
                <w:lang w:eastAsia="en-AU"/>
              </w:rPr>
              <w:t>Vice President Secondary, Australian Education Union, Victorian Branch </w:t>
            </w:r>
          </w:p>
        </w:tc>
        <w:tc>
          <w:tcPr>
            <w:tcW w:w="2551" w:type="dxa"/>
            <w:noWrap/>
          </w:tcPr>
          <w:p w14:paraId="33F89731" w14:textId="782E4268" w:rsidR="007415C7" w:rsidRPr="00E728DE" w:rsidRDefault="007415C7" w:rsidP="00E728DE">
            <w:pPr>
              <w:pStyle w:val="Tablebody"/>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E728DE">
              <w:rPr>
                <w:rFonts w:cstheme="minorHAnsi"/>
                <w:color w:val="000000"/>
                <w:sz w:val="20"/>
                <w:szCs w:val="20"/>
                <w:lang w:eastAsia="en-AU"/>
              </w:rPr>
              <w:t>Ordinary Member</w:t>
            </w:r>
          </w:p>
        </w:tc>
      </w:tr>
    </w:tbl>
    <w:p w14:paraId="6D8D96B7" w14:textId="77777777" w:rsidR="00074CEE" w:rsidRPr="00074CEE" w:rsidRDefault="00495EF2" w:rsidP="00074CEE">
      <w:pPr>
        <w:pStyle w:val="Heading2"/>
      </w:pPr>
      <w:bookmarkStart w:id="113" w:name="_Toc508286191"/>
      <w:bookmarkStart w:id="114" w:name="_Toc511813827"/>
      <w:r w:rsidRPr="00074CEE">
        <w:t>Appendix 1</w:t>
      </w:r>
      <w:r w:rsidR="00502E4F" w:rsidRPr="00074CEE">
        <w:t xml:space="preserve">: Strategic Advisory </w:t>
      </w:r>
      <w:r w:rsidR="00D7760D">
        <w:t>Committee</w:t>
      </w:r>
      <w:r w:rsidR="00502E4F" w:rsidRPr="00074CEE">
        <w:t xml:space="preserve"> Members</w:t>
      </w:r>
      <w:bookmarkEnd w:id="112"/>
      <w:bookmarkEnd w:id="113"/>
      <w:bookmarkEnd w:id="114"/>
    </w:p>
    <w:p w14:paraId="6BDBE3C9" w14:textId="77777777" w:rsidR="004F5E05" w:rsidRDefault="00502E4F" w:rsidP="00074CEE">
      <w:pPr>
        <w:rPr>
          <w:lang w:val="en-US"/>
        </w:rPr>
      </w:pPr>
      <w:r>
        <w:rPr>
          <w:lang w:val="en-US"/>
        </w:rPr>
        <w:br/>
      </w:r>
      <w:r>
        <w:rPr>
          <w:lang w:val="en-US"/>
        </w:rPr>
        <w:br/>
      </w:r>
    </w:p>
    <w:p w14:paraId="036B34E8" w14:textId="0072DDF0" w:rsidR="00150EB3" w:rsidRPr="00D94437" w:rsidRDefault="00E728DE">
      <w:pPr>
        <w:spacing w:after="0"/>
        <w:rPr>
          <w:lang w:val="en-US"/>
        </w:rPr>
        <w:sectPr w:rsidR="00150EB3" w:rsidRPr="00D94437" w:rsidSect="00ED5E5F">
          <w:headerReference w:type="even" r:id="rId33"/>
          <w:headerReference w:type="default" r:id="rId34"/>
          <w:footerReference w:type="even" r:id="rId35"/>
          <w:footerReference w:type="default" r:id="rId36"/>
          <w:headerReference w:type="first" r:id="rId37"/>
          <w:footerReference w:type="first" r:id="rId38"/>
          <w:pgSz w:w="11900" w:h="16840"/>
          <w:pgMar w:top="1985" w:right="1134" w:bottom="1701" w:left="1134" w:header="709" w:footer="709" w:gutter="0"/>
          <w:cols w:space="708"/>
          <w:docGrid w:linePitch="360"/>
        </w:sectPr>
      </w:pPr>
      <w:r>
        <w:rPr>
          <w:lang w:val="en-US"/>
        </w:rPr>
        <w:br w:type="page"/>
      </w:r>
      <w:bookmarkStart w:id="115" w:name="_Toc508120331"/>
    </w:p>
    <w:p w14:paraId="259C8A6E" w14:textId="51B8E726" w:rsidR="0032767A" w:rsidRDefault="00EF6745" w:rsidP="007415C7">
      <w:pPr>
        <w:rPr>
          <w:rFonts w:asciiTheme="majorHAnsi" w:eastAsiaTheme="majorEastAsia" w:hAnsiTheme="majorHAnsi" w:cstheme="majorHAnsi"/>
          <w:b/>
          <w:color w:val="AF272F"/>
          <w:spacing w:val="5"/>
          <w:kern w:val="28"/>
          <w:lang w:val="en-US"/>
        </w:rPr>
      </w:pPr>
      <w:bookmarkStart w:id="116" w:name="_GoBack"/>
      <w:bookmarkEnd w:id="115"/>
      <w:r>
        <w:rPr>
          <w:noProof/>
          <w:color w:val="AF272F"/>
          <w:sz w:val="24"/>
          <w:vertAlign w:val="superscript"/>
          <w:lang w:val="en-AU" w:eastAsia="en-AU"/>
        </w:rPr>
        <w:drawing>
          <wp:anchor distT="0" distB="0" distL="114300" distR="114300" simplePos="0" relativeHeight="251659264" behindDoc="1" locked="0" layoutInCell="1" allowOverlap="1" wp14:anchorId="7741DE30" wp14:editId="627297F2">
            <wp:simplePos x="0" y="0"/>
            <wp:positionH relativeFrom="column">
              <wp:align>center</wp:align>
            </wp:positionH>
            <wp:positionV relativeFrom="page">
              <wp:align>center</wp:align>
            </wp:positionV>
            <wp:extent cx="7578000" cy="10710000"/>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39">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bookmarkEnd w:id="116"/>
    </w:p>
    <w:sectPr w:rsidR="0032767A" w:rsidSect="005D6462">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67AFC" w14:textId="77777777" w:rsidR="00EF6745" w:rsidRDefault="00EF6745" w:rsidP="003967DD">
      <w:pPr>
        <w:spacing w:after="0"/>
      </w:pPr>
      <w:r>
        <w:separator/>
      </w:r>
    </w:p>
  </w:endnote>
  <w:endnote w:type="continuationSeparator" w:id="0">
    <w:p w14:paraId="117906EB" w14:textId="77777777" w:rsidR="00EF6745" w:rsidRDefault="00EF6745" w:rsidP="003967DD">
      <w:pPr>
        <w:spacing w:after="0"/>
      </w:pPr>
      <w:r>
        <w:continuationSeparator/>
      </w:r>
    </w:p>
  </w:endnote>
  <w:endnote w:type="continuationNotice" w:id="1">
    <w:p w14:paraId="15090A19" w14:textId="77777777" w:rsidR="00EF6745" w:rsidRDefault="00EF67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018A" w14:textId="77777777" w:rsidR="00EF6745" w:rsidRDefault="00EF6745"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7310737" w14:textId="77777777" w:rsidR="00EF6745" w:rsidRDefault="00EF6745"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E3168" w14:textId="77777777" w:rsidR="00EF6745" w:rsidRDefault="00EF6745"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5C5AC" w14:textId="2A1ACA2F" w:rsidR="00EF6745" w:rsidRDefault="00EF6745" w:rsidP="00DA5F30">
    <w:pPr>
      <w:pStyle w:val="FootnoteText"/>
      <w:ind w:right="2828"/>
    </w:pPr>
    <w:r>
      <w:t xml:space="preserve">Melbourne </w:t>
    </w:r>
    <w:r>
      <w:fldChar w:fldCharType="begin"/>
    </w:r>
    <w:r>
      <w:rPr>
        <w:lang w:val="en-GB"/>
      </w:rPr>
      <w:instrText xml:space="preserve"> DATE \@ "MMMM yy" </w:instrText>
    </w:r>
    <w:r>
      <w:fldChar w:fldCharType="separate"/>
    </w:r>
    <w:r w:rsidR="0042096F">
      <w:rPr>
        <w:noProof/>
        <w:lang w:val="en-GB"/>
      </w:rPr>
      <w:t>April 18</w:t>
    </w:r>
    <w:r>
      <w:fldChar w:fldCharType="end"/>
    </w:r>
  </w:p>
  <w:p w14:paraId="61BD47CD" w14:textId="77777777" w:rsidR="00EF6745" w:rsidRDefault="00EF6745" w:rsidP="00DA5F30">
    <w:pPr>
      <w:pStyle w:val="FootnoteText"/>
      <w:ind w:right="2828"/>
    </w:pPr>
    <w:r>
      <w:t>©State of Victoria (Department of Education and Training) 2017</w:t>
    </w:r>
  </w:p>
  <w:p w14:paraId="3578681A" w14:textId="77777777" w:rsidR="00EF6745" w:rsidRDefault="00EF6745"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673E851C" w14:textId="77777777" w:rsidR="00EF6745" w:rsidRDefault="00EF6745"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48570F1" w14:textId="77777777" w:rsidR="00EF6745" w:rsidRDefault="00EF6745" w:rsidP="00DA5F30">
    <w:pPr>
      <w:pStyle w:val="FootnoteText"/>
      <w:ind w:right="2828"/>
    </w:pPr>
    <w:r>
      <w:t>Authorised by the Department of Education and Training,</w:t>
    </w:r>
  </w:p>
  <w:p w14:paraId="6E4AAB5C" w14:textId="77777777" w:rsidR="00EF6745" w:rsidRDefault="00EF6745"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32BEC" w14:textId="22B221BE" w:rsidR="00EF6745" w:rsidRDefault="00EF6745"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85CC6">
      <w:rPr>
        <w:rStyle w:val="PageNumber"/>
        <w:noProof/>
      </w:rPr>
      <w:t>19</w:t>
    </w:r>
    <w:r>
      <w:rPr>
        <w:rStyle w:val="PageNumber"/>
      </w:rPr>
      <w:fldChar w:fldCharType="end"/>
    </w:r>
  </w:p>
  <w:p w14:paraId="4B58D9A5" w14:textId="77777777" w:rsidR="00EF6745" w:rsidRDefault="00EF6745"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7F9A" w14:textId="77777777" w:rsidR="00EF6745" w:rsidRDefault="00EF67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32231"/>
      <w:docPartObj>
        <w:docPartGallery w:val="Page Numbers (Bottom of Page)"/>
        <w:docPartUnique/>
      </w:docPartObj>
    </w:sdtPr>
    <w:sdtEndPr>
      <w:rPr>
        <w:noProof/>
      </w:rPr>
    </w:sdtEndPr>
    <w:sdtContent>
      <w:p w14:paraId="665C1F11" w14:textId="2E0C0E35" w:rsidR="00EF6745" w:rsidRDefault="00EF6745">
        <w:pPr>
          <w:pStyle w:val="Footer"/>
          <w:jc w:val="right"/>
        </w:pPr>
        <w:r>
          <w:fldChar w:fldCharType="begin"/>
        </w:r>
        <w:r>
          <w:instrText xml:space="preserve"> PAGE   \* MERGEFORMAT </w:instrText>
        </w:r>
        <w:r>
          <w:fldChar w:fldCharType="separate"/>
        </w:r>
        <w:r w:rsidR="00A85CC6">
          <w:rPr>
            <w:noProof/>
          </w:rPr>
          <w:t>26</w:t>
        </w:r>
        <w:r>
          <w:rPr>
            <w:noProof/>
          </w:rPr>
          <w:fldChar w:fldCharType="end"/>
        </w:r>
      </w:p>
    </w:sdtContent>
  </w:sdt>
  <w:p w14:paraId="7720AB42" w14:textId="77777777" w:rsidR="00EF6745" w:rsidRDefault="00EF67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2408" w14:textId="77777777" w:rsidR="00EF6745" w:rsidRDefault="00EF6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D5FEA" w14:textId="77777777" w:rsidR="00EF6745" w:rsidRDefault="00EF6745" w:rsidP="003967DD">
      <w:pPr>
        <w:spacing w:after="0"/>
      </w:pPr>
      <w:r>
        <w:separator/>
      </w:r>
    </w:p>
  </w:footnote>
  <w:footnote w:type="continuationSeparator" w:id="0">
    <w:p w14:paraId="08854E9B" w14:textId="77777777" w:rsidR="00EF6745" w:rsidRDefault="00EF6745" w:rsidP="003967DD">
      <w:pPr>
        <w:spacing w:after="0"/>
      </w:pPr>
      <w:r>
        <w:continuationSeparator/>
      </w:r>
    </w:p>
  </w:footnote>
  <w:footnote w:type="continuationNotice" w:id="1">
    <w:p w14:paraId="1526444A" w14:textId="77777777" w:rsidR="00EF6745" w:rsidRDefault="00EF67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E0B03" w14:textId="77777777" w:rsidR="00EF6745" w:rsidRDefault="00EF6745"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4A0BEFA9" wp14:editId="46F6125E">
          <wp:simplePos x="0" y="0"/>
          <wp:positionH relativeFrom="page">
            <wp:align>left</wp:align>
          </wp:positionH>
          <wp:positionV relativeFrom="page">
            <wp:align>top</wp:align>
          </wp:positionV>
          <wp:extent cx="7560000" cy="10692000"/>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85591" w14:textId="77777777" w:rsidR="00EF6745" w:rsidRDefault="00EF6745"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692B702B" wp14:editId="427B2186">
          <wp:simplePos x="0" y="0"/>
          <wp:positionH relativeFrom="page">
            <wp:align>left</wp:align>
          </wp:positionH>
          <wp:positionV relativeFrom="page">
            <wp:align>top</wp:align>
          </wp:positionV>
          <wp:extent cx="7560000" cy="10690453"/>
          <wp:effectExtent l="0" t="0" r="952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8B32" w14:textId="77777777" w:rsidR="00EF6745" w:rsidRDefault="00EF6745"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08C1EDD8" wp14:editId="12CE3AFB">
          <wp:simplePos x="0" y="0"/>
          <wp:positionH relativeFrom="page">
            <wp:align>left</wp:align>
          </wp:positionH>
          <wp:positionV relativeFrom="page">
            <wp:align>top</wp:align>
          </wp:positionV>
          <wp:extent cx="7560000" cy="10690453"/>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8D548" w14:textId="77777777" w:rsidR="00EF6745" w:rsidRDefault="00EF67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38496" w14:textId="77777777" w:rsidR="00EF6745" w:rsidRDefault="00EF67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D9DBD" w14:textId="77777777" w:rsidR="00EF6745" w:rsidRDefault="00EF6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03"/>
    <w:multiLevelType w:val="hybridMultilevel"/>
    <w:tmpl w:val="4F92F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A12E5"/>
    <w:multiLevelType w:val="hybridMultilevel"/>
    <w:tmpl w:val="2048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82A57"/>
    <w:multiLevelType w:val="hybridMultilevel"/>
    <w:tmpl w:val="3282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02966"/>
    <w:multiLevelType w:val="hybridMultilevel"/>
    <w:tmpl w:val="D86AE7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FD27F6"/>
    <w:multiLevelType w:val="hybridMultilevel"/>
    <w:tmpl w:val="801E8F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0D57B65"/>
    <w:multiLevelType w:val="hybridMultilevel"/>
    <w:tmpl w:val="43FC7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D453C"/>
    <w:multiLevelType w:val="hybridMultilevel"/>
    <w:tmpl w:val="9EEA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813AA"/>
    <w:multiLevelType w:val="hybridMultilevel"/>
    <w:tmpl w:val="0BF07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544C0"/>
    <w:multiLevelType w:val="hybridMultilevel"/>
    <w:tmpl w:val="83F28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B9694C"/>
    <w:multiLevelType w:val="hybridMultilevel"/>
    <w:tmpl w:val="AC54AA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73DF9"/>
    <w:multiLevelType w:val="hybridMultilevel"/>
    <w:tmpl w:val="70863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B5E8A"/>
    <w:multiLevelType w:val="multilevel"/>
    <w:tmpl w:val="50DE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AF1199"/>
    <w:multiLevelType w:val="hybridMultilevel"/>
    <w:tmpl w:val="AEB62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D171E"/>
    <w:multiLevelType w:val="multilevel"/>
    <w:tmpl w:val="3C5C175C"/>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4603CBF"/>
    <w:multiLevelType w:val="hybridMultilevel"/>
    <w:tmpl w:val="3856BFE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7C85358"/>
    <w:multiLevelType w:val="hybridMultilevel"/>
    <w:tmpl w:val="479C8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CC1248"/>
    <w:multiLevelType w:val="hybridMultilevel"/>
    <w:tmpl w:val="22A0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4516E"/>
    <w:multiLevelType w:val="hybridMultilevel"/>
    <w:tmpl w:val="67CC5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054921"/>
    <w:multiLevelType w:val="hybridMultilevel"/>
    <w:tmpl w:val="99641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3960F0"/>
    <w:multiLevelType w:val="hybridMultilevel"/>
    <w:tmpl w:val="BD642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387344"/>
    <w:multiLevelType w:val="hybridMultilevel"/>
    <w:tmpl w:val="9E70A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034F32"/>
    <w:multiLevelType w:val="hybridMultilevel"/>
    <w:tmpl w:val="1FF0BDC4"/>
    <w:lvl w:ilvl="0" w:tplc="5E16F70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4901013C"/>
    <w:multiLevelType w:val="hybridMultilevel"/>
    <w:tmpl w:val="296A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2131D0"/>
    <w:multiLevelType w:val="hybridMultilevel"/>
    <w:tmpl w:val="72E2E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666FA2"/>
    <w:multiLevelType w:val="hybridMultilevel"/>
    <w:tmpl w:val="C5D0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4E391AAB"/>
    <w:multiLevelType w:val="hybridMultilevel"/>
    <w:tmpl w:val="AE709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383042"/>
    <w:multiLevelType w:val="hybridMultilevel"/>
    <w:tmpl w:val="2E549F72"/>
    <w:lvl w:ilvl="0" w:tplc="63DA302A">
      <w:start w:val="2"/>
      <w:numFmt w:val="lowerLetter"/>
      <w:lvlText w:val="%1."/>
      <w:lvlJc w:val="left"/>
      <w:pPr>
        <w:tabs>
          <w:tab w:val="num" w:pos="720"/>
        </w:tabs>
        <w:ind w:left="720" w:hanging="360"/>
      </w:pPr>
    </w:lvl>
    <w:lvl w:ilvl="1" w:tplc="44EEC1B6" w:tentative="1">
      <w:start w:val="1"/>
      <w:numFmt w:val="decimal"/>
      <w:lvlText w:val="%2."/>
      <w:lvlJc w:val="left"/>
      <w:pPr>
        <w:tabs>
          <w:tab w:val="num" w:pos="1440"/>
        </w:tabs>
        <w:ind w:left="1440" w:hanging="360"/>
      </w:pPr>
    </w:lvl>
    <w:lvl w:ilvl="2" w:tplc="DC5C5ACC" w:tentative="1">
      <w:start w:val="1"/>
      <w:numFmt w:val="decimal"/>
      <w:lvlText w:val="%3."/>
      <w:lvlJc w:val="left"/>
      <w:pPr>
        <w:tabs>
          <w:tab w:val="num" w:pos="2160"/>
        </w:tabs>
        <w:ind w:left="2160" w:hanging="360"/>
      </w:pPr>
    </w:lvl>
    <w:lvl w:ilvl="3" w:tplc="BFB4F80C" w:tentative="1">
      <w:start w:val="1"/>
      <w:numFmt w:val="decimal"/>
      <w:lvlText w:val="%4."/>
      <w:lvlJc w:val="left"/>
      <w:pPr>
        <w:tabs>
          <w:tab w:val="num" w:pos="2880"/>
        </w:tabs>
        <w:ind w:left="2880" w:hanging="360"/>
      </w:pPr>
    </w:lvl>
    <w:lvl w:ilvl="4" w:tplc="6ED8BAA0" w:tentative="1">
      <w:start w:val="1"/>
      <w:numFmt w:val="decimal"/>
      <w:lvlText w:val="%5."/>
      <w:lvlJc w:val="left"/>
      <w:pPr>
        <w:tabs>
          <w:tab w:val="num" w:pos="3600"/>
        </w:tabs>
        <w:ind w:left="3600" w:hanging="360"/>
      </w:pPr>
    </w:lvl>
    <w:lvl w:ilvl="5" w:tplc="267826DE" w:tentative="1">
      <w:start w:val="1"/>
      <w:numFmt w:val="decimal"/>
      <w:lvlText w:val="%6."/>
      <w:lvlJc w:val="left"/>
      <w:pPr>
        <w:tabs>
          <w:tab w:val="num" w:pos="4320"/>
        </w:tabs>
        <w:ind w:left="4320" w:hanging="360"/>
      </w:pPr>
    </w:lvl>
    <w:lvl w:ilvl="6" w:tplc="8AC6761C" w:tentative="1">
      <w:start w:val="1"/>
      <w:numFmt w:val="decimal"/>
      <w:lvlText w:val="%7."/>
      <w:lvlJc w:val="left"/>
      <w:pPr>
        <w:tabs>
          <w:tab w:val="num" w:pos="5040"/>
        </w:tabs>
        <w:ind w:left="5040" w:hanging="360"/>
      </w:pPr>
    </w:lvl>
    <w:lvl w:ilvl="7" w:tplc="8282138C" w:tentative="1">
      <w:start w:val="1"/>
      <w:numFmt w:val="decimal"/>
      <w:lvlText w:val="%8."/>
      <w:lvlJc w:val="left"/>
      <w:pPr>
        <w:tabs>
          <w:tab w:val="num" w:pos="5760"/>
        </w:tabs>
        <w:ind w:left="5760" w:hanging="360"/>
      </w:pPr>
    </w:lvl>
    <w:lvl w:ilvl="8" w:tplc="242C2838" w:tentative="1">
      <w:start w:val="1"/>
      <w:numFmt w:val="decimal"/>
      <w:lvlText w:val="%9."/>
      <w:lvlJc w:val="left"/>
      <w:pPr>
        <w:tabs>
          <w:tab w:val="num" w:pos="6480"/>
        </w:tabs>
        <w:ind w:left="6480" w:hanging="360"/>
      </w:pPr>
    </w:lvl>
  </w:abstractNum>
  <w:abstractNum w:abstractNumId="30" w15:restartNumberingAfterBreak="0">
    <w:nsid w:val="54B904FC"/>
    <w:multiLevelType w:val="hybridMultilevel"/>
    <w:tmpl w:val="D6ECA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A77C1"/>
    <w:multiLevelType w:val="hybridMultilevel"/>
    <w:tmpl w:val="B2A6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D23FE1"/>
    <w:multiLevelType w:val="hybridMultilevel"/>
    <w:tmpl w:val="B74C4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E56CC8"/>
    <w:multiLevelType w:val="hybridMultilevel"/>
    <w:tmpl w:val="0AB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E642A3"/>
    <w:multiLevelType w:val="hybridMultilevel"/>
    <w:tmpl w:val="3990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252675"/>
    <w:multiLevelType w:val="hybridMultilevel"/>
    <w:tmpl w:val="09264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F85849"/>
    <w:multiLevelType w:val="hybridMultilevel"/>
    <w:tmpl w:val="62303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BE0B55"/>
    <w:multiLevelType w:val="hybridMultilevel"/>
    <w:tmpl w:val="C63A5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757D95"/>
    <w:multiLevelType w:val="hybridMultilevel"/>
    <w:tmpl w:val="06125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06487F"/>
    <w:multiLevelType w:val="hybridMultilevel"/>
    <w:tmpl w:val="06540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0A6FF9"/>
    <w:multiLevelType w:val="hybridMultilevel"/>
    <w:tmpl w:val="EAAC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61613F"/>
    <w:multiLevelType w:val="hybridMultilevel"/>
    <w:tmpl w:val="0E30A7B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78F1065E"/>
    <w:multiLevelType w:val="hybridMultilevel"/>
    <w:tmpl w:val="031A5674"/>
    <w:lvl w:ilvl="0" w:tplc="1B76DACC">
      <w:start w:val="3"/>
      <w:numFmt w:val="lowerLetter"/>
      <w:lvlText w:val="%1."/>
      <w:lvlJc w:val="left"/>
      <w:pPr>
        <w:tabs>
          <w:tab w:val="num" w:pos="720"/>
        </w:tabs>
        <w:ind w:left="720" w:hanging="360"/>
      </w:pPr>
    </w:lvl>
    <w:lvl w:ilvl="1" w:tplc="7DD6E224" w:tentative="1">
      <w:start w:val="1"/>
      <w:numFmt w:val="decimal"/>
      <w:lvlText w:val="%2."/>
      <w:lvlJc w:val="left"/>
      <w:pPr>
        <w:tabs>
          <w:tab w:val="num" w:pos="1440"/>
        </w:tabs>
        <w:ind w:left="1440" w:hanging="360"/>
      </w:pPr>
    </w:lvl>
    <w:lvl w:ilvl="2" w:tplc="01B854CA" w:tentative="1">
      <w:start w:val="1"/>
      <w:numFmt w:val="decimal"/>
      <w:lvlText w:val="%3."/>
      <w:lvlJc w:val="left"/>
      <w:pPr>
        <w:tabs>
          <w:tab w:val="num" w:pos="2160"/>
        </w:tabs>
        <w:ind w:left="2160" w:hanging="360"/>
      </w:pPr>
    </w:lvl>
    <w:lvl w:ilvl="3" w:tplc="1AF20CCA" w:tentative="1">
      <w:start w:val="1"/>
      <w:numFmt w:val="decimal"/>
      <w:lvlText w:val="%4."/>
      <w:lvlJc w:val="left"/>
      <w:pPr>
        <w:tabs>
          <w:tab w:val="num" w:pos="2880"/>
        </w:tabs>
        <w:ind w:left="2880" w:hanging="360"/>
      </w:pPr>
    </w:lvl>
    <w:lvl w:ilvl="4" w:tplc="E4AC367C" w:tentative="1">
      <w:start w:val="1"/>
      <w:numFmt w:val="decimal"/>
      <w:lvlText w:val="%5."/>
      <w:lvlJc w:val="left"/>
      <w:pPr>
        <w:tabs>
          <w:tab w:val="num" w:pos="3600"/>
        </w:tabs>
        <w:ind w:left="3600" w:hanging="360"/>
      </w:pPr>
    </w:lvl>
    <w:lvl w:ilvl="5" w:tplc="A4D4D62C" w:tentative="1">
      <w:start w:val="1"/>
      <w:numFmt w:val="decimal"/>
      <w:lvlText w:val="%6."/>
      <w:lvlJc w:val="left"/>
      <w:pPr>
        <w:tabs>
          <w:tab w:val="num" w:pos="4320"/>
        </w:tabs>
        <w:ind w:left="4320" w:hanging="360"/>
      </w:pPr>
    </w:lvl>
    <w:lvl w:ilvl="6" w:tplc="099ADAC0" w:tentative="1">
      <w:start w:val="1"/>
      <w:numFmt w:val="decimal"/>
      <w:lvlText w:val="%7."/>
      <w:lvlJc w:val="left"/>
      <w:pPr>
        <w:tabs>
          <w:tab w:val="num" w:pos="5040"/>
        </w:tabs>
        <w:ind w:left="5040" w:hanging="360"/>
      </w:pPr>
    </w:lvl>
    <w:lvl w:ilvl="7" w:tplc="93105E50" w:tentative="1">
      <w:start w:val="1"/>
      <w:numFmt w:val="decimal"/>
      <w:lvlText w:val="%8."/>
      <w:lvlJc w:val="left"/>
      <w:pPr>
        <w:tabs>
          <w:tab w:val="num" w:pos="5760"/>
        </w:tabs>
        <w:ind w:left="5760" w:hanging="360"/>
      </w:pPr>
    </w:lvl>
    <w:lvl w:ilvl="8" w:tplc="8BFCA2DE" w:tentative="1">
      <w:start w:val="1"/>
      <w:numFmt w:val="decimal"/>
      <w:lvlText w:val="%9."/>
      <w:lvlJc w:val="left"/>
      <w:pPr>
        <w:tabs>
          <w:tab w:val="num" w:pos="6480"/>
        </w:tabs>
        <w:ind w:left="6480" w:hanging="360"/>
      </w:pPr>
    </w:lvl>
  </w:abstractNum>
  <w:num w:numId="1">
    <w:abstractNumId w:val="18"/>
  </w:num>
  <w:num w:numId="2">
    <w:abstractNumId w:val="36"/>
  </w:num>
  <w:num w:numId="3">
    <w:abstractNumId w:val="16"/>
  </w:num>
  <w:num w:numId="4">
    <w:abstractNumId w:val="27"/>
  </w:num>
  <w:num w:numId="5">
    <w:abstractNumId w:val="15"/>
  </w:num>
  <w:num w:numId="6">
    <w:abstractNumId w:val="6"/>
  </w:num>
  <w:num w:numId="7">
    <w:abstractNumId w:val="30"/>
  </w:num>
  <w:num w:numId="8">
    <w:abstractNumId w:val="33"/>
  </w:num>
  <w:num w:numId="9">
    <w:abstractNumId w:val="21"/>
  </w:num>
  <w:num w:numId="10">
    <w:abstractNumId w:val="39"/>
  </w:num>
  <w:num w:numId="11">
    <w:abstractNumId w:val="13"/>
  </w:num>
  <w:num w:numId="12">
    <w:abstractNumId w:val="4"/>
  </w:num>
  <w:num w:numId="13">
    <w:abstractNumId w:val="23"/>
  </w:num>
  <w:num w:numId="14">
    <w:abstractNumId w:val="0"/>
  </w:num>
  <w:num w:numId="15">
    <w:abstractNumId w:val="1"/>
  </w:num>
  <w:num w:numId="16">
    <w:abstractNumId w:val="11"/>
    <w:lvlOverride w:ilvl="0">
      <w:lvl w:ilvl="0">
        <w:numFmt w:val="lowerLetter"/>
        <w:lvlText w:val="%1."/>
        <w:lvlJc w:val="left"/>
      </w:lvl>
    </w:lvlOverride>
  </w:num>
  <w:num w:numId="17">
    <w:abstractNumId w:val="29"/>
  </w:num>
  <w:num w:numId="18">
    <w:abstractNumId w:val="43"/>
  </w:num>
  <w:num w:numId="19">
    <w:abstractNumId w:val="25"/>
  </w:num>
  <w:num w:numId="20">
    <w:abstractNumId w:val="2"/>
  </w:num>
  <w:num w:numId="21">
    <w:abstractNumId w:val="42"/>
  </w:num>
  <w:num w:numId="22">
    <w:abstractNumId w:val="41"/>
  </w:num>
  <w:num w:numId="23">
    <w:abstractNumId w:val="17"/>
  </w:num>
  <w:num w:numId="24">
    <w:abstractNumId w:val="28"/>
  </w:num>
  <w:num w:numId="25">
    <w:abstractNumId w:val="20"/>
  </w:num>
  <w:num w:numId="26">
    <w:abstractNumId w:val="12"/>
  </w:num>
  <w:num w:numId="27">
    <w:abstractNumId w:val="22"/>
  </w:num>
  <w:num w:numId="28">
    <w:abstractNumId w:val="35"/>
  </w:num>
  <w:num w:numId="29">
    <w:abstractNumId w:val="5"/>
  </w:num>
  <w:num w:numId="30">
    <w:abstractNumId w:val="31"/>
  </w:num>
  <w:num w:numId="31">
    <w:abstractNumId w:val="14"/>
  </w:num>
  <w:num w:numId="32">
    <w:abstractNumId w:val="3"/>
  </w:num>
  <w:num w:numId="33">
    <w:abstractNumId w:val="34"/>
  </w:num>
  <w:num w:numId="34">
    <w:abstractNumId w:val="37"/>
  </w:num>
  <w:num w:numId="35">
    <w:abstractNumId w:val="10"/>
  </w:num>
  <w:num w:numId="36">
    <w:abstractNumId w:val="7"/>
  </w:num>
  <w:num w:numId="37">
    <w:abstractNumId w:val="19"/>
  </w:num>
  <w:num w:numId="38">
    <w:abstractNumId w:val="38"/>
  </w:num>
  <w:num w:numId="39">
    <w:abstractNumId w:val="32"/>
  </w:num>
  <w:num w:numId="40">
    <w:abstractNumId w:val="8"/>
  </w:num>
  <w:num w:numId="41">
    <w:abstractNumId w:val="40"/>
  </w:num>
  <w:num w:numId="42">
    <w:abstractNumId w:val="24"/>
  </w:num>
  <w:num w:numId="43">
    <w:abstractNumId w:val="9"/>
  </w:num>
  <w:num w:numId="44">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08C4"/>
    <w:rsid w:val="00001F06"/>
    <w:rsid w:val="000028F3"/>
    <w:rsid w:val="00002D31"/>
    <w:rsid w:val="0000626B"/>
    <w:rsid w:val="00010124"/>
    <w:rsid w:val="00013339"/>
    <w:rsid w:val="000136A4"/>
    <w:rsid w:val="00031A8D"/>
    <w:rsid w:val="00031C00"/>
    <w:rsid w:val="00033B74"/>
    <w:rsid w:val="000363C8"/>
    <w:rsid w:val="00040492"/>
    <w:rsid w:val="00040611"/>
    <w:rsid w:val="00045971"/>
    <w:rsid w:val="000534F0"/>
    <w:rsid w:val="00054A24"/>
    <w:rsid w:val="000567D3"/>
    <w:rsid w:val="00065195"/>
    <w:rsid w:val="0006773D"/>
    <w:rsid w:val="00070E0F"/>
    <w:rsid w:val="0007124F"/>
    <w:rsid w:val="00072733"/>
    <w:rsid w:val="00072B45"/>
    <w:rsid w:val="00073D88"/>
    <w:rsid w:val="00074CEE"/>
    <w:rsid w:val="0007682F"/>
    <w:rsid w:val="0007711B"/>
    <w:rsid w:val="00080CE9"/>
    <w:rsid w:val="0008362A"/>
    <w:rsid w:val="00092A81"/>
    <w:rsid w:val="00093CB4"/>
    <w:rsid w:val="00096BAA"/>
    <w:rsid w:val="000A382E"/>
    <w:rsid w:val="000A3A9C"/>
    <w:rsid w:val="000A4077"/>
    <w:rsid w:val="000A47D4"/>
    <w:rsid w:val="000B4DA0"/>
    <w:rsid w:val="000B79FB"/>
    <w:rsid w:val="000C0C9E"/>
    <w:rsid w:val="000C7AC8"/>
    <w:rsid w:val="000D1C38"/>
    <w:rsid w:val="000D2DF1"/>
    <w:rsid w:val="000D356B"/>
    <w:rsid w:val="000D64E7"/>
    <w:rsid w:val="000E176C"/>
    <w:rsid w:val="000E5D1F"/>
    <w:rsid w:val="000E7FC8"/>
    <w:rsid w:val="000F0454"/>
    <w:rsid w:val="000F5849"/>
    <w:rsid w:val="00101FA8"/>
    <w:rsid w:val="001062B6"/>
    <w:rsid w:val="0011224F"/>
    <w:rsid w:val="00117901"/>
    <w:rsid w:val="00122369"/>
    <w:rsid w:val="001224A9"/>
    <w:rsid w:val="00124780"/>
    <w:rsid w:val="00124D09"/>
    <w:rsid w:val="00130460"/>
    <w:rsid w:val="00133BF4"/>
    <w:rsid w:val="0013457E"/>
    <w:rsid w:val="00134ED9"/>
    <w:rsid w:val="001405B9"/>
    <w:rsid w:val="00141F23"/>
    <w:rsid w:val="00143280"/>
    <w:rsid w:val="00150EB3"/>
    <w:rsid w:val="00154F4C"/>
    <w:rsid w:val="00163A74"/>
    <w:rsid w:val="00165E04"/>
    <w:rsid w:val="00166C34"/>
    <w:rsid w:val="001675DA"/>
    <w:rsid w:val="0017484A"/>
    <w:rsid w:val="00174CFD"/>
    <w:rsid w:val="00175BB3"/>
    <w:rsid w:val="001832DE"/>
    <w:rsid w:val="00186A17"/>
    <w:rsid w:val="00190522"/>
    <w:rsid w:val="00191ABC"/>
    <w:rsid w:val="001951A5"/>
    <w:rsid w:val="00195DF3"/>
    <w:rsid w:val="001A3277"/>
    <w:rsid w:val="001B05CB"/>
    <w:rsid w:val="001B06DA"/>
    <w:rsid w:val="001B157A"/>
    <w:rsid w:val="001B7251"/>
    <w:rsid w:val="001C508F"/>
    <w:rsid w:val="001E07A4"/>
    <w:rsid w:val="001E1392"/>
    <w:rsid w:val="001E2917"/>
    <w:rsid w:val="001E4EBC"/>
    <w:rsid w:val="001E646B"/>
    <w:rsid w:val="001F0066"/>
    <w:rsid w:val="001F10AD"/>
    <w:rsid w:val="001F48A6"/>
    <w:rsid w:val="001F6033"/>
    <w:rsid w:val="001F7D71"/>
    <w:rsid w:val="00200800"/>
    <w:rsid w:val="00202621"/>
    <w:rsid w:val="002048B7"/>
    <w:rsid w:val="00207499"/>
    <w:rsid w:val="0021026D"/>
    <w:rsid w:val="00210C0C"/>
    <w:rsid w:val="00211FE3"/>
    <w:rsid w:val="00216E3D"/>
    <w:rsid w:val="002224B7"/>
    <w:rsid w:val="00222C24"/>
    <w:rsid w:val="00223057"/>
    <w:rsid w:val="00226B7A"/>
    <w:rsid w:val="00230567"/>
    <w:rsid w:val="00235487"/>
    <w:rsid w:val="00242BF6"/>
    <w:rsid w:val="00250175"/>
    <w:rsid w:val="002506F4"/>
    <w:rsid w:val="00252F53"/>
    <w:rsid w:val="0025701B"/>
    <w:rsid w:val="00280E7E"/>
    <w:rsid w:val="002829B3"/>
    <w:rsid w:val="00284BB6"/>
    <w:rsid w:val="00286B76"/>
    <w:rsid w:val="00293F19"/>
    <w:rsid w:val="002944A5"/>
    <w:rsid w:val="00294A34"/>
    <w:rsid w:val="0029599E"/>
    <w:rsid w:val="002970D9"/>
    <w:rsid w:val="002977D2"/>
    <w:rsid w:val="0029788E"/>
    <w:rsid w:val="002A0F74"/>
    <w:rsid w:val="002A4097"/>
    <w:rsid w:val="002A4A96"/>
    <w:rsid w:val="002A5293"/>
    <w:rsid w:val="002A6EDF"/>
    <w:rsid w:val="002A7D4F"/>
    <w:rsid w:val="002B024F"/>
    <w:rsid w:val="002B0CF0"/>
    <w:rsid w:val="002C0B29"/>
    <w:rsid w:val="002C0BBB"/>
    <w:rsid w:val="002C1953"/>
    <w:rsid w:val="002D428E"/>
    <w:rsid w:val="002D4680"/>
    <w:rsid w:val="002D4CDF"/>
    <w:rsid w:val="002E07A9"/>
    <w:rsid w:val="002E3BED"/>
    <w:rsid w:val="002E532F"/>
    <w:rsid w:val="002E6013"/>
    <w:rsid w:val="002F0831"/>
    <w:rsid w:val="002F2360"/>
    <w:rsid w:val="002F306C"/>
    <w:rsid w:val="0030169C"/>
    <w:rsid w:val="00302420"/>
    <w:rsid w:val="003027FC"/>
    <w:rsid w:val="00304B4E"/>
    <w:rsid w:val="003050F5"/>
    <w:rsid w:val="00305609"/>
    <w:rsid w:val="00305A43"/>
    <w:rsid w:val="00307156"/>
    <w:rsid w:val="003114F1"/>
    <w:rsid w:val="00311B7C"/>
    <w:rsid w:val="00312720"/>
    <w:rsid w:val="00313988"/>
    <w:rsid w:val="00315B3A"/>
    <w:rsid w:val="00321528"/>
    <w:rsid w:val="00322AC9"/>
    <w:rsid w:val="00323DD1"/>
    <w:rsid w:val="003262ED"/>
    <w:rsid w:val="0032767A"/>
    <w:rsid w:val="003316D5"/>
    <w:rsid w:val="00331D88"/>
    <w:rsid w:val="00336265"/>
    <w:rsid w:val="003431BD"/>
    <w:rsid w:val="00343D7F"/>
    <w:rsid w:val="003449BE"/>
    <w:rsid w:val="003506DC"/>
    <w:rsid w:val="003540C2"/>
    <w:rsid w:val="0035671A"/>
    <w:rsid w:val="00362C53"/>
    <w:rsid w:val="0036792D"/>
    <w:rsid w:val="00376130"/>
    <w:rsid w:val="003828C1"/>
    <w:rsid w:val="00382A98"/>
    <w:rsid w:val="003849D3"/>
    <w:rsid w:val="00386824"/>
    <w:rsid w:val="0039163F"/>
    <w:rsid w:val="00393E28"/>
    <w:rsid w:val="003967DD"/>
    <w:rsid w:val="003A074D"/>
    <w:rsid w:val="003A24A7"/>
    <w:rsid w:val="003A3061"/>
    <w:rsid w:val="003A746A"/>
    <w:rsid w:val="003B39F0"/>
    <w:rsid w:val="003B5FE1"/>
    <w:rsid w:val="003C49C7"/>
    <w:rsid w:val="003C6358"/>
    <w:rsid w:val="003C7EE0"/>
    <w:rsid w:val="003D09C8"/>
    <w:rsid w:val="003D25D7"/>
    <w:rsid w:val="003D786D"/>
    <w:rsid w:val="003E1E71"/>
    <w:rsid w:val="003E453A"/>
    <w:rsid w:val="003F0114"/>
    <w:rsid w:val="003F360A"/>
    <w:rsid w:val="003F57C6"/>
    <w:rsid w:val="0040050E"/>
    <w:rsid w:val="0040131B"/>
    <w:rsid w:val="00402701"/>
    <w:rsid w:val="0040486C"/>
    <w:rsid w:val="00406772"/>
    <w:rsid w:val="004102CC"/>
    <w:rsid w:val="00411711"/>
    <w:rsid w:val="00412651"/>
    <w:rsid w:val="004137E6"/>
    <w:rsid w:val="0042096F"/>
    <w:rsid w:val="004223C6"/>
    <w:rsid w:val="004246E5"/>
    <w:rsid w:val="00426ED5"/>
    <w:rsid w:val="00431C60"/>
    <w:rsid w:val="00431F3B"/>
    <w:rsid w:val="00432ED6"/>
    <w:rsid w:val="00433C04"/>
    <w:rsid w:val="00444164"/>
    <w:rsid w:val="00446FD5"/>
    <w:rsid w:val="00454126"/>
    <w:rsid w:val="0045446B"/>
    <w:rsid w:val="00455214"/>
    <w:rsid w:val="004577AF"/>
    <w:rsid w:val="00460334"/>
    <w:rsid w:val="00461841"/>
    <w:rsid w:val="00463FE0"/>
    <w:rsid w:val="004655EC"/>
    <w:rsid w:val="004663C8"/>
    <w:rsid w:val="00467350"/>
    <w:rsid w:val="004718ED"/>
    <w:rsid w:val="004761E6"/>
    <w:rsid w:val="004762DC"/>
    <w:rsid w:val="00477FC6"/>
    <w:rsid w:val="00485AAC"/>
    <w:rsid w:val="00495EF2"/>
    <w:rsid w:val="00497BA4"/>
    <w:rsid w:val="004B1B00"/>
    <w:rsid w:val="004B73C0"/>
    <w:rsid w:val="004C1109"/>
    <w:rsid w:val="004C143D"/>
    <w:rsid w:val="004C6123"/>
    <w:rsid w:val="004C6560"/>
    <w:rsid w:val="004D2D66"/>
    <w:rsid w:val="004D59E8"/>
    <w:rsid w:val="004E0998"/>
    <w:rsid w:val="004E1C13"/>
    <w:rsid w:val="004E29EF"/>
    <w:rsid w:val="004E3237"/>
    <w:rsid w:val="004E7470"/>
    <w:rsid w:val="004E7DCA"/>
    <w:rsid w:val="004F0407"/>
    <w:rsid w:val="004F09A8"/>
    <w:rsid w:val="004F1440"/>
    <w:rsid w:val="004F5E05"/>
    <w:rsid w:val="00501589"/>
    <w:rsid w:val="00502E4F"/>
    <w:rsid w:val="00507148"/>
    <w:rsid w:val="00511FD9"/>
    <w:rsid w:val="00513DFF"/>
    <w:rsid w:val="00517CF7"/>
    <w:rsid w:val="00530E77"/>
    <w:rsid w:val="0053388D"/>
    <w:rsid w:val="00540E22"/>
    <w:rsid w:val="005411A7"/>
    <w:rsid w:val="0054758B"/>
    <w:rsid w:val="00547F1F"/>
    <w:rsid w:val="00551375"/>
    <w:rsid w:val="005529B0"/>
    <w:rsid w:val="00552BFD"/>
    <w:rsid w:val="0055702A"/>
    <w:rsid w:val="00560242"/>
    <w:rsid w:val="0056249C"/>
    <w:rsid w:val="00563D6B"/>
    <w:rsid w:val="00564CD5"/>
    <w:rsid w:val="005651CB"/>
    <w:rsid w:val="005738F2"/>
    <w:rsid w:val="00575BF5"/>
    <w:rsid w:val="00583565"/>
    <w:rsid w:val="00584366"/>
    <w:rsid w:val="00591F1F"/>
    <w:rsid w:val="00592029"/>
    <w:rsid w:val="005942C1"/>
    <w:rsid w:val="00596703"/>
    <w:rsid w:val="005969DB"/>
    <w:rsid w:val="00597B8B"/>
    <w:rsid w:val="005A241C"/>
    <w:rsid w:val="005A2E9F"/>
    <w:rsid w:val="005B5B00"/>
    <w:rsid w:val="005C20FF"/>
    <w:rsid w:val="005C42A1"/>
    <w:rsid w:val="005C62E8"/>
    <w:rsid w:val="005C6623"/>
    <w:rsid w:val="005D6462"/>
    <w:rsid w:val="005D6544"/>
    <w:rsid w:val="005D7526"/>
    <w:rsid w:val="005D7E81"/>
    <w:rsid w:val="005E22B8"/>
    <w:rsid w:val="005E2BE7"/>
    <w:rsid w:val="005E6B5D"/>
    <w:rsid w:val="005E6B6D"/>
    <w:rsid w:val="005F0404"/>
    <w:rsid w:val="005F2AA2"/>
    <w:rsid w:val="005F34A7"/>
    <w:rsid w:val="005F52AE"/>
    <w:rsid w:val="005F66AA"/>
    <w:rsid w:val="005F7D83"/>
    <w:rsid w:val="006016DC"/>
    <w:rsid w:val="00605D54"/>
    <w:rsid w:val="00605FE9"/>
    <w:rsid w:val="00611809"/>
    <w:rsid w:val="0062476E"/>
    <w:rsid w:val="00624A55"/>
    <w:rsid w:val="00625E2A"/>
    <w:rsid w:val="00625F68"/>
    <w:rsid w:val="006322BD"/>
    <w:rsid w:val="00635170"/>
    <w:rsid w:val="00635C3D"/>
    <w:rsid w:val="00635C65"/>
    <w:rsid w:val="006368F7"/>
    <w:rsid w:val="0064202B"/>
    <w:rsid w:val="00646F23"/>
    <w:rsid w:val="00657A5C"/>
    <w:rsid w:val="00661CD0"/>
    <w:rsid w:val="006621B2"/>
    <w:rsid w:val="0067146C"/>
    <w:rsid w:val="006718A1"/>
    <w:rsid w:val="00675A47"/>
    <w:rsid w:val="0068523C"/>
    <w:rsid w:val="0068599B"/>
    <w:rsid w:val="00690D79"/>
    <w:rsid w:val="00691C9A"/>
    <w:rsid w:val="006960A6"/>
    <w:rsid w:val="006A003A"/>
    <w:rsid w:val="006A2425"/>
    <w:rsid w:val="006A25AC"/>
    <w:rsid w:val="006A2D77"/>
    <w:rsid w:val="006A5C62"/>
    <w:rsid w:val="006A6753"/>
    <w:rsid w:val="006B122D"/>
    <w:rsid w:val="006B25B2"/>
    <w:rsid w:val="006B2815"/>
    <w:rsid w:val="006B3389"/>
    <w:rsid w:val="006B48EC"/>
    <w:rsid w:val="006C0643"/>
    <w:rsid w:val="006C096C"/>
    <w:rsid w:val="006C47D1"/>
    <w:rsid w:val="006C5618"/>
    <w:rsid w:val="006C76AC"/>
    <w:rsid w:val="006D25DC"/>
    <w:rsid w:val="006D4010"/>
    <w:rsid w:val="006D4458"/>
    <w:rsid w:val="006D4601"/>
    <w:rsid w:val="006D55D5"/>
    <w:rsid w:val="006D5F20"/>
    <w:rsid w:val="006E4851"/>
    <w:rsid w:val="006E57E3"/>
    <w:rsid w:val="006F385A"/>
    <w:rsid w:val="00701159"/>
    <w:rsid w:val="007032A3"/>
    <w:rsid w:val="007035B6"/>
    <w:rsid w:val="00706BF5"/>
    <w:rsid w:val="0070773D"/>
    <w:rsid w:val="0070799E"/>
    <w:rsid w:val="00713551"/>
    <w:rsid w:val="00713F1B"/>
    <w:rsid w:val="007159F7"/>
    <w:rsid w:val="00720578"/>
    <w:rsid w:val="00721335"/>
    <w:rsid w:val="007225D4"/>
    <w:rsid w:val="0072452D"/>
    <w:rsid w:val="007257F3"/>
    <w:rsid w:val="00725E9A"/>
    <w:rsid w:val="00731497"/>
    <w:rsid w:val="007320D1"/>
    <w:rsid w:val="007347BE"/>
    <w:rsid w:val="007350C0"/>
    <w:rsid w:val="00736F0A"/>
    <w:rsid w:val="00736FB0"/>
    <w:rsid w:val="007402B9"/>
    <w:rsid w:val="007415C7"/>
    <w:rsid w:val="00744E46"/>
    <w:rsid w:val="00747D1D"/>
    <w:rsid w:val="007516EF"/>
    <w:rsid w:val="0075365A"/>
    <w:rsid w:val="00755B28"/>
    <w:rsid w:val="00756135"/>
    <w:rsid w:val="007563A2"/>
    <w:rsid w:val="0075754C"/>
    <w:rsid w:val="0076012F"/>
    <w:rsid w:val="00771F33"/>
    <w:rsid w:val="00781DDE"/>
    <w:rsid w:val="007832EA"/>
    <w:rsid w:val="007A0963"/>
    <w:rsid w:val="007A2A44"/>
    <w:rsid w:val="007B0BFE"/>
    <w:rsid w:val="007B44CC"/>
    <w:rsid w:val="007B556E"/>
    <w:rsid w:val="007B5834"/>
    <w:rsid w:val="007B7CA1"/>
    <w:rsid w:val="007C6EEC"/>
    <w:rsid w:val="007C7AFA"/>
    <w:rsid w:val="007D1FB1"/>
    <w:rsid w:val="007D3E38"/>
    <w:rsid w:val="007D5F70"/>
    <w:rsid w:val="007E426F"/>
    <w:rsid w:val="007E4CD6"/>
    <w:rsid w:val="007F01AE"/>
    <w:rsid w:val="007F6731"/>
    <w:rsid w:val="00802464"/>
    <w:rsid w:val="008048EF"/>
    <w:rsid w:val="00813A8B"/>
    <w:rsid w:val="00815545"/>
    <w:rsid w:val="00816F75"/>
    <w:rsid w:val="00817A83"/>
    <w:rsid w:val="008238E1"/>
    <w:rsid w:val="00830E73"/>
    <w:rsid w:val="008321E0"/>
    <w:rsid w:val="0083291D"/>
    <w:rsid w:val="00833176"/>
    <w:rsid w:val="0083703D"/>
    <w:rsid w:val="008527DB"/>
    <w:rsid w:val="0085338C"/>
    <w:rsid w:val="00853EFF"/>
    <w:rsid w:val="00862C21"/>
    <w:rsid w:val="00875695"/>
    <w:rsid w:val="00876B75"/>
    <w:rsid w:val="00880570"/>
    <w:rsid w:val="008807BA"/>
    <w:rsid w:val="008A3EA8"/>
    <w:rsid w:val="008B048A"/>
    <w:rsid w:val="008B1CCA"/>
    <w:rsid w:val="008B3140"/>
    <w:rsid w:val="008B31D2"/>
    <w:rsid w:val="008B3BB5"/>
    <w:rsid w:val="008B7F56"/>
    <w:rsid w:val="008C09A7"/>
    <w:rsid w:val="008C0B69"/>
    <w:rsid w:val="008C1987"/>
    <w:rsid w:val="008C6C2E"/>
    <w:rsid w:val="008C78AF"/>
    <w:rsid w:val="008D59D9"/>
    <w:rsid w:val="008D59EF"/>
    <w:rsid w:val="008E3B3E"/>
    <w:rsid w:val="008E6C72"/>
    <w:rsid w:val="008E7026"/>
    <w:rsid w:val="008E7DF7"/>
    <w:rsid w:val="008F4434"/>
    <w:rsid w:val="008F4479"/>
    <w:rsid w:val="008F494F"/>
    <w:rsid w:val="008F742F"/>
    <w:rsid w:val="008F7BF7"/>
    <w:rsid w:val="0090602D"/>
    <w:rsid w:val="00907789"/>
    <w:rsid w:val="00915B41"/>
    <w:rsid w:val="009171DA"/>
    <w:rsid w:val="00917A67"/>
    <w:rsid w:val="00917CBD"/>
    <w:rsid w:val="00921DDC"/>
    <w:rsid w:val="009324B4"/>
    <w:rsid w:val="00934438"/>
    <w:rsid w:val="0094024B"/>
    <w:rsid w:val="00940E2C"/>
    <w:rsid w:val="009538A5"/>
    <w:rsid w:val="00955340"/>
    <w:rsid w:val="00955782"/>
    <w:rsid w:val="00955F7E"/>
    <w:rsid w:val="00956B9E"/>
    <w:rsid w:val="009572FD"/>
    <w:rsid w:val="0096029C"/>
    <w:rsid w:val="009663F5"/>
    <w:rsid w:val="0096641D"/>
    <w:rsid w:val="0097157C"/>
    <w:rsid w:val="00971BBD"/>
    <w:rsid w:val="00973AC3"/>
    <w:rsid w:val="0097428D"/>
    <w:rsid w:val="00987595"/>
    <w:rsid w:val="00996999"/>
    <w:rsid w:val="0099746F"/>
    <w:rsid w:val="009A16D5"/>
    <w:rsid w:val="009A374C"/>
    <w:rsid w:val="009A51E5"/>
    <w:rsid w:val="009B20DD"/>
    <w:rsid w:val="009B29C9"/>
    <w:rsid w:val="009B2D4E"/>
    <w:rsid w:val="009B5967"/>
    <w:rsid w:val="009B6BDA"/>
    <w:rsid w:val="009C1AC7"/>
    <w:rsid w:val="009C5346"/>
    <w:rsid w:val="009C5945"/>
    <w:rsid w:val="009D370E"/>
    <w:rsid w:val="009D72B6"/>
    <w:rsid w:val="009E0971"/>
    <w:rsid w:val="009E0C88"/>
    <w:rsid w:val="009F0D98"/>
    <w:rsid w:val="009F5FF2"/>
    <w:rsid w:val="00A01756"/>
    <w:rsid w:val="00A06E92"/>
    <w:rsid w:val="00A120BA"/>
    <w:rsid w:val="00A12FB4"/>
    <w:rsid w:val="00A16FE1"/>
    <w:rsid w:val="00A244B1"/>
    <w:rsid w:val="00A24FA8"/>
    <w:rsid w:val="00A318DB"/>
    <w:rsid w:val="00A31926"/>
    <w:rsid w:val="00A32BBD"/>
    <w:rsid w:val="00A35B29"/>
    <w:rsid w:val="00A373BF"/>
    <w:rsid w:val="00A412EF"/>
    <w:rsid w:val="00A43668"/>
    <w:rsid w:val="00A43C1C"/>
    <w:rsid w:val="00A4447E"/>
    <w:rsid w:val="00A44741"/>
    <w:rsid w:val="00A44A79"/>
    <w:rsid w:val="00A47C08"/>
    <w:rsid w:val="00A52EBE"/>
    <w:rsid w:val="00A5334C"/>
    <w:rsid w:val="00A63AF0"/>
    <w:rsid w:val="00A63D55"/>
    <w:rsid w:val="00A65E37"/>
    <w:rsid w:val="00A65ED6"/>
    <w:rsid w:val="00A66753"/>
    <w:rsid w:val="00A724F4"/>
    <w:rsid w:val="00A806D4"/>
    <w:rsid w:val="00A81898"/>
    <w:rsid w:val="00A85CC6"/>
    <w:rsid w:val="00A90B60"/>
    <w:rsid w:val="00A91824"/>
    <w:rsid w:val="00A919B2"/>
    <w:rsid w:val="00A92840"/>
    <w:rsid w:val="00A93D1F"/>
    <w:rsid w:val="00A95952"/>
    <w:rsid w:val="00AA2231"/>
    <w:rsid w:val="00AB1DE0"/>
    <w:rsid w:val="00AB7284"/>
    <w:rsid w:val="00AC2531"/>
    <w:rsid w:val="00AC5C4F"/>
    <w:rsid w:val="00AC5C55"/>
    <w:rsid w:val="00AC7903"/>
    <w:rsid w:val="00AE25FA"/>
    <w:rsid w:val="00AE3000"/>
    <w:rsid w:val="00AE3643"/>
    <w:rsid w:val="00AE61AD"/>
    <w:rsid w:val="00AF1F06"/>
    <w:rsid w:val="00AF21DC"/>
    <w:rsid w:val="00AF781D"/>
    <w:rsid w:val="00B03860"/>
    <w:rsid w:val="00B03A7B"/>
    <w:rsid w:val="00B04753"/>
    <w:rsid w:val="00B04CD2"/>
    <w:rsid w:val="00B079C1"/>
    <w:rsid w:val="00B106D6"/>
    <w:rsid w:val="00B123F5"/>
    <w:rsid w:val="00B1284F"/>
    <w:rsid w:val="00B15363"/>
    <w:rsid w:val="00B17E0C"/>
    <w:rsid w:val="00B20CD0"/>
    <w:rsid w:val="00B211E6"/>
    <w:rsid w:val="00B213FD"/>
    <w:rsid w:val="00B31FEE"/>
    <w:rsid w:val="00B32ADC"/>
    <w:rsid w:val="00B35D39"/>
    <w:rsid w:val="00B41058"/>
    <w:rsid w:val="00B47D5E"/>
    <w:rsid w:val="00B47DB4"/>
    <w:rsid w:val="00B50950"/>
    <w:rsid w:val="00B5107B"/>
    <w:rsid w:val="00B55F7C"/>
    <w:rsid w:val="00B65F7F"/>
    <w:rsid w:val="00B72FB2"/>
    <w:rsid w:val="00B75421"/>
    <w:rsid w:val="00B75F83"/>
    <w:rsid w:val="00B93794"/>
    <w:rsid w:val="00B9432F"/>
    <w:rsid w:val="00B960D4"/>
    <w:rsid w:val="00BA0C20"/>
    <w:rsid w:val="00BA1503"/>
    <w:rsid w:val="00BA1E6B"/>
    <w:rsid w:val="00BA395E"/>
    <w:rsid w:val="00BA5EC3"/>
    <w:rsid w:val="00BB05E0"/>
    <w:rsid w:val="00BB333A"/>
    <w:rsid w:val="00BB3841"/>
    <w:rsid w:val="00BB5BD3"/>
    <w:rsid w:val="00BC2C73"/>
    <w:rsid w:val="00BC420F"/>
    <w:rsid w:val="00BC4641"/>
    <w:rsid w:val="00BC5D33"/>
    <w:rsid w:val="00BC7327"/>
    <w:rsid w:val="00BD0278"/>
    <w:rsid w:val="00BD0EEF"/>
    <w:rsid w:val="00BE63CA"/>
    <w:rsid w:val="00BE6CD8"/>
    <w:rsid w:val="00C00687"/>
    <w:rsid w:val="00C024B7"/>
    <w:rsid w:val="00C03D34"/>
    <w:rsid w:val="00C077E5"/>
    <w:rsid w:val="00C12E91"/>
    <w:rsid w:val="00C13C08"/>
    <w:rsid w:val="00C16E21"/>
    <w:rsid w:val="00C2492C"/>
    <w:rsid w:val="00C30F03"/>
    <w:rsid w:val="00C34E9A"/>
    <w:rsid w:val="00C40386"/>
    <w:rsid w:val="00C47687"/>
    <w:rsid w:val="00C53374"/>
    <w:rsid w:val="00C53FC2"/>
    <w:rsid w:val="00C55C2F"/>
    <w:rsid w:val="00C55EAB"/>
    <w:rsid w:val="00C57308"/>
    <w:rsid w:val="00C610E1"/>
    <w:rsid w:val="00C61E8E"/>
    <w:rsid w:val="00C706BC"/>
    <w:rsid w:val="00C70734"/>
    <w:rsid w:val="00C70F13"/>
    <w:rsid w:val="00C7211A"/>
    <w:rsid w:val="00C733F3"/>
    <w:rsid w:val="00C761A8"/>
    <w:rsid w:val="00C76B16"/>
    <w:rsid w:val="00C773E2"/>
    <w:rsid w:val="00C90287"/>
    <w:rsid w:val="00C93C31"/>
    <w:rsid w:val="00C93DCC"/>
    <w:rsid w:val="00CA004B"/>
    <w:rsid w:val="00CA38D0"/>
    <w:rsid w:val="00CA71FB"/>
    <w:rsid w:val="00CB4C33"/>
    <w:rsid w:val="00CB5F8F"/>
    <w:rsid w:val="00CC2FF2"/>
    <w:rsid w:val="00CC3D8E"/>
    <w:rsid w:val="00CC7BDD"/>
    <w:rsid w:val="00CD1B8F"/>
    <w:rsid w:val="00CD24E5"/>
    <w:rsid w:val="00CD4C0D"/>
    <w:rsid w:val="00CD704C"/>
    <w:rsid w:val="00CE04D4"/>
    <w:rsid w:val="00CE2803"/>
    <w:rsid w:val="00CE38C1"/>
    <w:rsid w:val="00CE7599"/>
    <w:rsid w:val="00CF4D3E"/>
    <w:rsid w:val="00CF5AB3"/>
    <w:rsid w:val="00CF6220"/>
    <w:rsid w:val="00CF7ECA"/>
    <w:rsid w:val="00D0021C"/>
    <w:rsid w:val="00D013E1"/>
    <w:rsid w:val="00D0161A"/>
    <w:rsid w:val="00D02644"/>
    <w:rsid w:val="00D05C1A"/>
    <w:rsid w:val="00D1003B"/>
    <w:rsid w:val="00D10A5C"/>
    <w:rsid w:val="00D122A6"/>
    <w:rsid w:val="00D12673"/>
    <w:rsid w:val="00D16CFE"/>
    <w:rsid w:val="00D2157B"/>
    <w:rsid w:val="00D25633"/>
    <w:rsid w:val="00D41E13"/>
    <w:rsid w:val="00D4444A"/>
    <w:rsid w:val="00D4520C"/>
    <w:rsid w:val="00D46690"/>
    <w:rsid w:val="00D47482"/>
    <w:rsid w:val="00D47F8A"/>
    <w:rsid w:val="00D503BC"/>
    <w:rsid w:val="00D50810"/>
    <w:rsid w:val="00D52007"/>
    <w:rsid w:val="00D53C66"/>
    <w:rsid w:val="00D56178"/>
    <w:rsid w:val="00D569DD"/>
    <w:rsid w:val="00D674C3"/>
    <w:rsid w:val="00D720A5"/>
    <w:rsid w:val="00D74ABC"/>
    <w:rsid w:val="00D760C3"/>
    <w:rsid w:val="00D767F9"/>
    <w:rsid w:val="00D772D3"/>
    <w:rsid w:val="00D7760D"/>
    <w:rsid w:val="00D803F2"/>
    <w:rsid w:val="00D82C52"/>
    <w:rsid w:val="00D856C8"/>
    <w:rsid w:val="00D87534"/>
    <w:rsid w:val="00D92903"/>
    <w:rsid w:val="00D93385"/>
    <w:rsid w:val="00D94437"/>
    <w:rsid w:val="00D97646"/>
    <w:rsid w:val="00DA05E8"/>
    <w:rsid w:val="00DA3218"/>
    <w:rsid w:val="00DA5F30"/>
    <w:rsid w:val="00DB08F9"/>
    <w:rsid w:val="00DB2D7C"/>
    <w:rsid w:val="00DB730A"/>
    <w:rsid w:val="00DC1B67"/>
    <w:rsid w:val="00DC507E"/>
    <w:rsid w:val="00DC547B"/>
    <w:rsid w:val="00DD35E7"/>
    <w:rsid w:val="00DD53D2"/>
    <w:rsid w:val="00DD5829"/>
    <w:rsid w:val="00DD665B"/>
    <w:rsid w:val="00DD67F4"/>
    <w:rsid w:val="00DE1072"/>
    <w:rsid w:val="00DE4788"/>
    <w:rsid w:val="00DE7B42"/>
    <w:rsid w:val="00DE7F77"/>
    <w:rsid w:val="00DF22F1"/>
    <w:rsid w:val="00DF3442"/>
    <w:rsid w:val="00DF76A3"/>
    <w:rsid w:val="00E02565"/>
    <w:rsid w:val="00E051CD"/>
    <w:rsid w:val="00E07083"/>
    <w:rsid w:val="00E12616"/>
    <w:rsid w:val="00E13BD8"/>
    <w:rsid w:val="00E16D34"/>
    <w:rsid w:val="00E22888"/>
    <w:rsid w:val="00E23990"/>
    <w:rsid w:val="00E32932"/>
    <w:rsid w:val="00E33B96"/>
    <w:rsid w:val="00E3406C"/>
    <w:rsid w:val="00E343B1"/>
    <w:rsid w:val="00E37E8B"/>
    <w:rsid w:val="00E40359"/>
    <w:rsid w:val="00E462A2"/>
    <w:rsid w:val="00E5233D"/>
    <w:rsid w:val="00E54B1E"/>
    <w:rsid w:val="00E574CA"/>
    <w:rsid w:val="00E60379"/>
    <w:rsid w:val="00E639D2"/>
    <w:rsid w:val="00E6706B"/>
    <w:rsid w:val="00E728DE"/>
    <w:rsid w:val="00E74A6D"/>
    <w:rsid w:val="00E76237"/>
    <w:rsid w:val="00E809F4"/>
    <w:rsid w:val="00E80F72"/>
    <w:rsid w:val="00E81746"/>
    <w:rsid w:val="00E82127"/>
    <w:rsid w:val="00E82150"/>
    <w:rsid w:val="00E85C6C"/>
    <w:rsid w:val="00E86A12"/>
    <w:rsid w:val="00E878BA"/>
    <w:rsid w:val="00EA01A8"/>
    <w:rsid w:val="00EA3AA0"/>
    <w:rsid w:val="00EA4A08"/>
    <w:rsid w:val="00EB027C"/>
    <w:rsid w:val="00EB4D8F"/>
    <w:rsid w:val="00EB4F20"/>
    <w:rsid w:val="00EB5F6B"/>
    <w:rsid w:val="00EB750F"/>
    <w:rsid w:val="00EC1592"/>
    <w:rsid w:val="00EC72C4"/>
    <w:rsid w:val="00ED3663"/>
    <w:rsid w:val="00ED467C"/>
    <w:rsid w:val="00ED58FB"/>
    <w:rsid w:val="00ED5E5F"/>
    <w:rsid w:val="00EE095C"/>
    <w:rsid w:val="00EF15DE"/>
    <w:rsid w:val="00EF19B2"/>
    <w:rsid w:val="00EF2E72"/>
    <w:rsid w:val="00EF4476"/>
    <w:rsid w:val="00EF6729"/>
    <w:rsid w:val="00EF6745"/>
    <w:rsid w:val="00F01FA7"/>
    <w:rsid w:val="00F03F48"/>
    <w:rsid w:val="00F05C15"/>
    <w:rsid w:val="00F13E5A"/>
    <w:rsid w:val="00F1487B"/>
    <w:rsid w:val="00F17262"/>
    <w:rsid w:val="00F2007C"/>
    <w:rsid w:val="00F2550D"/>
    <w:rsid w:val="00F278E7"/>
    <w:rsid w:val="00F3270B"/>
    <w:rsid w:val="00F3401B"/>
    <w:rsid w:val="00F40118"/>
    <w:rsid w:val="00F42DFD"/>
    <w:rsid w:val="00F572D4"/>
    <w:rsid w:val="00F670B6"/>
    <w:rsid w:val="00F725EE"/>
    <w:rsid w:val="00F801AB"/>
    <w:rsid w:val="00F82921"/>
    <w:rsid w:val="00F829AB"/>
    <w:rsid w:val="00F90FBB"/>
    <w:rsid w:val="00F91B5D"/>
    <w:rsid w:val="00F97560"/>
    <w:rsid w:val="00FA7B72"/>
    <w:rsid w:val="00FB121A"/>
    <w:rsid w:val="00FC0C96"/>
    <w:rsid w:val="00FE3BB7"/>
    <w:rsid w:val="00FE4109"/>
    <w:rsid w:val="00FE55BF"/>
    <w:rsid w:val="00FE5E6B"/>
    <w:rsid w:val="00FE6C94"/>
    <w:rsid w:val="00FF47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CB194CA"/>
  <w14:defaultImageDpi w14:val="32767"/>
  <w15:docId w15:val="{EC44DF0B-A304-41EC-80E8-252E83E6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1B06DA"/>
    <w:pPr>
      <w:keepNext/>
      <w:keepLines/>
      <w:spacing w:before="40" w:after="0"/>
      <w:outlineLvl w:val="4"/>
    </w:pPr>
    <w:rPr>
      <w:rFonts w:asciiTheme="majorHAnsi" w:eastAsiaTheme="majorEastAsia" w:hAnsiTheme="majorHAnsi" w:cstheme="majorBidi"/>
      <w:color w:val="821D23" w:themeColor="accent1" w:themeShade="BF"/>
    </w:rPr>
  </w:style>
  <w:style w:type="paragraph" w:styleId="Heading6">
    <w:name w:val="heading 6"/>
    <w:basedOn w:val="Normal"/>
    <w:next w:val="Normal"/>
    <w:link w:val="Heading6Char"/>
    <w:uiPriority w:val="9"/>
    <w:unhideWhenUsed/>
    <w:qFormat/>
    <w:rsid w:val="003F0114"/>
    <w:pPr>
      <w:keepNext/>
      <w:outlineLvl w:val="5"/>
    </w:pPr>
    <w:rPr>
      <w:b/>
      <w:lang w:val="en-US"/>
    </w:rPr>
  </w:style>
  <w:style w:type="paragraph" w:styleId="Heading7">
    <w:name w:val="heading 7"/>
    <w:basedOn w:val="Normal"/>
    <w:next w:val="Normal"/>
    <w:link w:val="Heading7Char"/>
    <w:uiPriority w:val="9"/>
    <w:unhideWhenUsed/>
    <w:qFormat/>
    <w:rsid w:val="005651CB"/>
    <w:pPr>
      <w:keepNext/>
      <w:outlineLvl w:val="6"/>
    </w:pPr>
    <w:rPr>
      <w:rFonts w:cstheme="majorHAns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14"/>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14"/>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lang w:val="en-AU"/>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lang w:val="en-AU"/>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190522"/>
    <w:pPr>
      <w:spacing w:line="240" w:lineRule="atLeast"/>
      <w:ind w:left="720"/>
      <w:contextualSpacing/>
    </w:pPr>
    <w:rPr>
      <w:rFonts w:ascii="Arial" w:eastAsiaTheme="minorEastAsia" w:hAnsi="Arial" w:cs="Arial"/>
      <w:sz w:val="18"/>
      <w:szCs w:val="18"/>
      <w:lang w:val="en-AU"/>
    </w:rPr>
  </w:style>
  <w:style w:type="paragraph" w:styleId="BodyText">
    <w:name w:val="Body Text"/>
    <w:basedOn w:val="Normal"/>
    <w:link w:val="BodyTextChar"/>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unhideWhenUsed/>
    <w:rsid w:val="006C096C"/>
    <w:rPr>
      <w:sz w:val="20"/>
      <w:szCs w:val="20"/>
    </w:rPr>
  </w:style>
  <w:style w:type="character" w:customStyle="1" w:styleId="CommentTextChar">
    <w:name w:val="Comment Text Char"/>
    <w:basedOn w:val="DefaultParagraphFont"/>
    <w:link w:val="CommentText"/>
    <w:uiPriority w:val="99"/>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rsid w:val="00FA7B72"/>
    <w:rPr>
      <w:rFonts w:ascii="Arial" w:eastAsiaTheme="minorEastAsia" w:hAnsi="Arial" w:cs="Arial"/>
      <w:sz w:val="18"/>
      <w:szCs w:val="18"/>
      <w:lang w:val="en-AU"/>
    </w:rPr>
  </w:style>
  <w:style w:type="table" w:customStyle="1" w:styleId="TableGrid1">
    <w:name w:val="Table Grid1"/>
    <w:basedOn w:val="TableNormal"/>
    <w:next w:val="TableGrid"/>
    <w:uiPriority w:val="39"/>
    <w:rsid w:val="005C6623"/>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E21"/>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4C6123"/>
    <w:pPr>
      <w:spacing w:before="100" w:beforeAutospacing="1" w:after="100" w:afterAutospacing="1"/>
    </w:pPr>
    <w:rPr>
      <w:rFonts w:ascii="Times New Roman" w:eastAsia="Times New Roman" w:hAnsi="Times New Roman" w:cs="Times New Roman"/>
      <w:sz w:val="24"/>
      <w:lang w:val="en-AU" w:eastAsia="en-AU"/>
    </w:rPr>
  </w:style>
  <w:style w:type="character" w:customStyle="1" w:styleId="Heading5Char">
    <w:name w:val="Heading 5 Char"/>
    <w:basedOn w:val="DefaultParagraphFont"/>
    <w:link w:val="Heading5"/>
    <w:uiPriority w:val="9"/>
    <w:rsid w:val="001B06DA"/>
    <w:rPr>
      <w:rFonts w:asciiTheme="majorHAnsi" w:eastAsiaTheme="majorEastAsia" w:hAnsiTheme="majorHAnsi" w:cstheme="majorBidi"/>
      <w:color w:val="821D23" w:themeColor="accent1" w:themeShade="BF"/>
      <w:sz w:val="22"/>
    </w:rPr>
  </w:style>
  <w:style w:type="character" w:customStyle="1" w:styleId="Heading6Char">
    <w:name w:val="Heading 6 Char"/>
    <w:basedOn w:val="DefaultParagraphFont"/>
    <w:link w:val="Heading6"/>
    <w:uiPriority w:val="9"/>
    <w:rsid w:val="003F0114"/>
    <w:rPr>
      <w:b/>
      <w:sz w:val="22"/>
      <w:lang w:val="en-US"/>
    </w:rPr>
  </w:style>
  <w:style w:type="paragraph" w:styleId="Caption">
    <w:name w:val="caption"/>
    <w:basedOn w:val="Normal"/>
    <w:next w:val="Normal"/>
    <w:uiPriority w:val="35"/>
    <w:unhideWhenUsed/>
    <w:qFormat/>
    <w:rsid w:val="003828C1"/>
    <w:pPr>
      <w:spacing w:after="200"/>
    </w:pPr>
    <w:rPr>
      <w:i/>
      <w:iCs/>
      <w:color w:val="53565A" w:themeColor="text2"/>
      <w:sz w:val="18"/>
      <w:szCs w:val="18"/>
    </w:rPr>
  </w:style>
  <w:style w:type="paragraph" w:styleId="Revision">
    <w:name w:val="Revision"/>
    <w:hidden/>
    <w:uiPriority w:val="99"/>
    <w:semiHidden/>
    <w:rsid w:val="00E80F72"/>
    <w:rPr>
      <w:sz w:val="22"/>
    </w:rPr>
  </w:style>
  <w:style w:type="character" w:customStyle="1" w:styleId="Heading7Char">
    <w:name w:val="Heading 7 Char"/>
    <w:basedOn w:val="DefaultParagraphFont"/>
    <w:link w:val="Heading7"/>
    <w:uiPriority w:val="9"/>
    <w:rsid w:val="005651CB"/>
    <w:rPr>
      <w:rFonts w:cstheme="majorHAnsi"/>
      <w:b/>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7575">
      <w:bodyDiv w:val="1"/>
      <w:marLeft w:val="0"/>
      <w:marRight w:val="0"/>
      <w:marTop w:val="0"/>
      <w:marBottom w:val="0"/>
      <w:divBdr>
        <w:top w:val="none" w:sz="0" w:space="0" w:color="auto"/>
        <w:left w:val="none" w:sz="0" w:space="0" w:color="auto"/>
        <w:bottom w:val="none" w:sz="0" w:space="0" w:color="auto"/>
        <w:right w:val="none" w:sz="0" w:space="0" w:color="auto"/>
      </w:divBdr>
    </w:div>
    <w:div w:id="398021565">
      <w:bodyDiv w:val="1"/>
      <w:marLeft w:val="0"/>
      <w:marRight w:val="0"/>
      <w:marTop w:val="0"/>
      <w:marBottom w:val="0"/>
      <w:divBdr>
        <w:top w:val="none" w:sz="0" w:space="0" w:color="auto"/>
        <w:left w:val="none" w:sz="0" w:space="0" w:color="auto"/>
        <w:bottom w:val="none" w:sz="0" w:space="0" w:color="auto"/>
        <w:right w:val="none" w:sz="0" w:space="0" w:color="auto"/>
      </w:divBdr>
    </w:div>
    <w:div w:id="519510605">
      <w:bodyDiv w:val="1"/>
      <w:marLeft w:val="0"/>
      <w:marRight w:val="0"/>
      <w:marTop w:val="0"/>
      <w:marBottom w:val="0"/>
      <w:divBdr>
        <w:top w:val="none" w:sz="0" w:space="0" w:color="auto"/>
        <w:left w:val="none" w:sz="0" w:space="0" w:color="auto"/>
        <w:bottom w:val="none" w:sz="0" w:space="0" w:color="auto"/>
        <w:right w:val="none" w:sz="0" w:space="0" w:color="auto"/>
      </w:divBdr>
    </w:div>
    <w:div w:id="739399495">
      <w:bodyDiv w:val="1"/>
      <w:marLeft w:val="0"/>
      <w:marRight w:val="0"/>
      <w:marTop w:val="0"/>
      <w:marBottom w:val="0"/>
      <w:divBdr>
        <w:top w:val="none" w:sz="0" w:space="0" w:color="auto"/>
        <w:left w:val="none" w:sz="0" w:space="0" w:color="auto"/>
        <w:bottom w:val="none" w:sz="0" w:space="0" w:color="auto"/>
        <w:right w:val="none" w:sz="0" w:space="0" w:color="auto"/>
      </w:divBdr>
      <w:divsChild>
        <w:div w:id="1858494088">
          <w:marLeft w:val="0"/>
          <w:marRight w:val="0"/>
          <w:marTop w:val="0"/>
          <w:marBottom w:val="0"/>
          <w:divBdr>
            <w:top w:val="none" w:sz="0" w:space="0" w:color="auto"/>
            <w:left w:val="none" w:sz="0" w:space="0" w:color="auto"/>
            <w:bottom w:val="none" w:sz="0" w:space="0" w:color="auto"/>
            <w:right w:val="none" w:sz="0" w:space="0" w:color="auto"/>
          </w:divBdr>
          <w:divsChild>
            <w:div w:id="1391807249">
              <w:marLeft w:val="0"/>
              <w:marRight w:val="0"/>
              <w:marTop w:val="0"/>
              <w:marBottom w:val="0"/>
              <w:divBdr>
                <w:top w:val="none" w:sz="0" w:space="0" w:color="auto"/>
                <w:left w:val="none" w:sz="0" w:space="0" w:color="auto"/>
                <w:bottom w:val="none" w:sz="0" w:space="0" w:color="auto"/>
                <w:right w:val="none" w:sz="0" w:space="0" w:color="auto"/>
              </w:divBdr>
              <w:divsChild>
                <w:div w:id="600573401">
                  <w:marLeft w:val="0"/>
                  <w:marRight w:val="0"/>
                  <w:marTop w:val="0"/>
                  <w:marBottom w:val="0"/>
                  <w:divBdr>
                    <w:top w:val="none" w:sz="0" w:space="0" w:color="auto"/>
                    <w:left w:val="none" w:sz="0" w:space="0" w:color="auto"/>
                    <w:bottom w:val="none" w:sz="0" w:space="0" w:color="auto"/>
                    <w:right w:val="none" w:sz="0" w:space="0" w:color="auto"/>
                  </w:divBdr>
                  <w:divsChild>
                    <w:div w:id="1474564665">
                      <w:marLeft w:val="0"/>
                      <w:marRight w:val="0"/>
                      <w:marTop w:val="0"/>
                      <w:marBottom w:val="0"/>
                      <w:divBdr>
                        <w:top w:val="none" w:sz="0" w:space="0" w:color="auto"/>
                        <w:left w:val="none" w:sz="0" w:space="0" w:color="auto"/>
                        <w:bottom w:val="none" w:sz="0" w:space="0" w:color="auto"/>
                        <w:right w:val="none" w:sz="0" w:space="0" w:color="auto"/>
                      </w:divBdr>
                      <w:divsChild>
                        <w:div w:id="328217963">
                          <w:marLeft w:val="0"/>
                          <w:marRight w:val="0"/>
                          <w:marTop w:val="0"/>
                          <w:marBottom w:val="0"/>
                          <w:divBdr>
                            <w:top w:val="none" w:sz="0" w:space="0" w:color="auto"/>
                            <w:left w:val="none" w:sz="0" w:space="0" w:color="auto"/>
                            <w:bottom w:val="none" w:sz="0" w:space="0" w:color="auto"/>
                            <w:right w:val="none" w:sz="0" w:space="0" w:color="auto"/>
                          </w:divBdr>
                          <w:divsChild>
                            <w:div w:id="913592179">
                              <w:marLeft w:val="0"/>
                              <w:marRight w:val="0"/>
                              <w:marTop w:val="0"/>
                              <w:marBottom w:val="0"/>
                              <w:divBdr>
                                <w:top w:val="none" w:sz="0" w:space="0" w:color="auto"/>
                                <w:left w:val="none" w:sz="0" w:space="0" w:color="auto"/>
                                <w:bottom w:val="none" w:sz="0" w:space="0" w:color="auto"/>
                                <w:right w:val="none" w:sz="0" w:space="0" w:color="auto"/>
                              </w:divBdr>
                              <w:divsChild>
                                <w:div w:id="1361320876">
                                  <w:marLeft w:val="0"/>
                                  <w:marRight w:val="0"/>
                                  <w:marTop w:val="0"/>
                                  <w:marBottom w:val="0"/>
                                  <w:divBdr>
                                    <w:top w:val="none" w:sz="0" w:space="0" w:color="auto"/>
                                    <w:left w:val="none" w:sz="0" w:space="0" w:color="auto"/>
                                    <w:bottom w:val="none" w:sz="0" w:space="0" w:color="auto"/>
                                    <w:right w:val="none" w:sz="0" w:space="0" w:color="auto"/>
                                  </w:divBdr>
                                  <w:divsChild>
                                    <w:div w:id="1443183982">
                                      <w:marLeft w:val="0"/>
                                      <w:marRight w:val="0"/>
                                      <w:marTop w:val="0"/>
                                      <w:marBottom w:val="0"/>
                                      <w:divBdr>
                                        <w:top w:val="none" w:sz="0" w:space="0" w:color="auto"/>
                                        <w:left w:val="none" w:sz="0" w:space="0" w:color="auto"/>
                                        <w:bottom w:val="none" w:sz="0" w:space="0" w:color="auto"/>
                                        <w:right w:val="none" w:sz="0" w:space="0" w:color="auto"/>
                                      </w:divBdr>
                                      <w:divsChild>
                                        <w:div w:id="93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618253">
      <w:bodyDiv w:val="1"/>
      <w:marLeft w:val="0"/>
      <w:marRight w:val="0"/>
      <w:marTop w:val="0"/>
      <w:marBottom w:val="0"/>
      <w:divBdr>
        <w:top w:val="none" w:sz="0" w:space="0" w:color="auto"/>
        <w:left w:val="none" w:sz="0" w:space="0" w:color="auto"/>
        <w:bottom w:val="none" w:sz="0" w:space="0" w:color="auto"/>
        <w:right w:val="none" w:sz="0" w:space="0" w:color="auto"/>
      </w:divBdr>
    </w:div>
    <w:div w:id="813181649">
      <w:bodyDiv w:val="1"/>
      <w:marLeft w:val="0"/>
      <w:marRight w:val="0"/>
      <w:marTop w:val="0"/>
      <w:marBottom w:val="0"/>
      <w:divBdr>
        <w:top w:val="none" w:sz="0" w:space="0" w:color="auto"/>
        <w:left w:val="none" w:sz="0" w:space="0" w:color="auto"/>
        <w:bottom w:val="none" w:sz="0" w:space="0" w:color="auto"/>
        <w:right w:val="none" w:sz="0" w:space="0" w:color="auto"/>
      </w:divBdr>
    </w:div>
    <w:div w:id="825979186">
      <w:bodyDiv w:val="1"/>
      <w:marLeft w:val="0"/>
      <w:marRight w:val="0"/>
      <w:marTop w:val="0"/>
      <w:marBottom w:val="0"/>
      <w:divBdr>
        <w:top w:val="none" w:sz="0" w:space="0" w:color="auto"/>
        <w:left w:val="none" w:sz="0" w:space="0" w:color="auto"/>
        <w:bottom w:val="none" w:sz="0" w:space="0" w:color="auto"/>
        <w:right w:val="none" w:sz="0" w:space="0" w:color="auto"/>
      </w:divBdr>
      <w:divsChild>
        <w:div w:id="888805804">
          <w:marLeft w:val="0"/>
          <w:marRight w:val="0"/>
          <w:marTop w:val="0"/>
          <w:marBottom w:val="0"/>
          <w:divBdr>
            <w:top w:val="none" w:sz="0" w:space="0" w:color="auto"/>
            <w:left w:val="none" w:sz="0" w:space="0" w:color="auto"/>
            <w:bottom w:val="none" w:sz="0" w:space="0" w:color="auto"/>
            <w:right w:val="none" w:sz="0" w:space="0" w:color="auto"/>
          </w:divBdr>
        </w:div>
        <w:div w:id="1461459157">
          <w:marLeft w:val="0"/>
          <w:marRight w:val="0"/>
          <w:marTop w:val="0"/>
          <w:marBottom w:val="0"/>
          <w:divBdr>
            <w:top w:val="none" w:sz="0" w:space="0" w:color="auto"/>
            <w:left w:val="none" w:sz="0" w:space="0" w:color="auto"/>
            <w:bottom w:val="none" w:sz="0" w:space="0" w:color="auto"/>
            <w:right w:val="none" w:sz="0" w:space="0" w:color="auto"/>
          </w:divBdr>
        </w:div>
      </w:divsChild>
    </w:div>
    <w:div w:id="1293368783">
      <w:bodyDiv w:val="1"/>
      <w:marLeft w:val="0"/>
      <w:marRight w:val="0"/>
      <w:marTop w:val="0"/>
      <w:marBottom w:val="0"/>
      <w:divBdr>
        <w:top w:val="none" w:sz="0" w:space="0" w:color="auto"/>
        <w:left w:val="none" w:sz="0" w:space="0" w:color="auto"/>
        <w:bottom w:val="none" w:sz="0" w:space="0" w:color="auto"/>
        <w:right w:val="none" w:sz="0" w:space="0" w:color="auto"/>
      </w:divBdr>
    </w:div>
    <w:div w:id="1345864071">
      <w:bodyDiv w:val="1"/>
      <w:marLeft w:val="0"/>
      <w:marRight w:val="0"/>
      <w:marTop w:val="0"/>
      <w:marBottom w:val="0"/>
      <w:divBdr>
        <w:top w:val="none" w:sz="0" w:space="0" w:color="auto"/>
        <w:left w:val="none" w:sz="0" w:space="0" w:color="auto"/>
        <w:bottom w:val="none" w:sz="0" w:space="0" w:color="auto"/>
        <w:right w:val="none" w:sz="0" w:space="0" w:color="auto"/>
      </w:divBdr>
    </w:div>
    <w:div w:id="1583028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file:///C:/Users/08732150/AppData/Local/Microsoft/Windows/INetCache/Content.Outlook/KWUD2HY1/%3chttp:/profile.id.com.au/yarra-ranges/education%3e" TargetMode="External"/><Relationship Id="rId39" Type="http://schemas.openxmlformats.org/officeDocument/2006/relationships/image" Target="media/image6.jpg"/><Relationship Id="rId21" Type="http://schemas.openxmlformats.org/officeDocument/2006/relationships/footer" Target="footer4.xml"/><Relationship Id="rId34" Type="http://schemas.openxmlformats.org/officeDocument/2006/relationships/header" Target="header5.xml"/><Relationship Id="rId42"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file:///C:/Users/08732150/AppData/Local/Microsoft/Windows/INetCache/Content.Outlook/KWUD2HY1/%3c%20https:/www.fya.org.au/wp-contentf%3e" TargetMode="External"/><Relationship Id="rId33" Type="http://schemas.openxmlformats.org/officeDocument/2006/relationships/header" Target="header4.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yperlink" Target="file:///C:/Users/08732150/AppData/Local/Microsoft/Windows/INetCache/Content.Outlook/KWUD2HY1/%3chttp:/partners4learning.edu.au%3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08732150/AppData/Local/Microsoft/Windows/INetCache/Content.Outlook/KWUD2HY1/%3chttp:/www.education.vic.gov.au/Documents/school/teachers/support/highimpactteachstrat.pdf%3e" TargetMode="External"/><Relationship Id="rId32" Type="http://schemas.openxmlformats.org/officeDocument/2006/relationships/hyperlink" Target="file:///C:/Users/08732150/AppData/Local/Microsoft/Windows/INetCache/Content.Outlook/KWUD2HY1/%3chttp:/www.ascd.org/publication%3e"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file:///C:/Users/08732150/AppData/Local/Microsoft/Windows/INetCache/Content.Outlook/KWUD2HY1/%3chttps:/www.dss.gov.au%3e" TargetMode="External"/><Relationship Id="rId28" Type="http://schemas.openxmlformats.org/officeDocument/2006/relationships/hyperlink" Target="file:///C:/Users/08732150/AppData/Local/Microsoft/Windows/INetCache/Content.Outlook/KWUD2HY1/%3chttp:/www.plancavehill.com.au%3e" TargetMode="Externa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file:///C:/Users/08732150/AppData/Local/Microsoft/Windows/INetCache/Content.Outlook/KWUD2HY1/%3chttp:/www.education.vic.gov.au%3e" TargetMode="External"/><Relationship Id="rId35" Type="http://schemas.openxmlformats.org/officeDocument/2006/relationships/footer" Target="footer5.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file:///C:/Users/08732150/AppData/Local/Microsoft/Windows/INetCache/Content.Outlook/KWUD2HY1/%3chttp:/www.oecd.org/site/educeri21st/40554299.pdf%3e" TargetMode="External"/><Relationship Id="rId27" Type="http://schemas.openxmlformats.org/officeDocument/2006/relationships/hyperlink" Target="file:///C:/Users/08732150/AppData/Local/Microsoft/Windows/INetCache/Content.Outlook/KWUD2HY1/%3chttp:/www.mitchellinstitute.org.au/fact-sheets/socio-economic-disadvantage-and-educational-opportunity-persistently-linked/%3e" TargetMode="External"/><Relationship Id="rId30" Type="http://schemas.openxmlformats.org/officeDocument/2006/relationships/hyperlink" Target="file:///C:/Users/08732150/AppData/Local/Microsoft/Windows/INetCache/Content.Outlook/KWUD2HY1/%3chttp:/www.education.vic.gov.au/school%3e"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Lilydale and Upper Yarra Education Plan</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D7DA41B6C045A47975C9609A19BC98B" ma:contentTypeVersion="5" ma:contentTypeDescription="Create a new document." ma:contentTypeScope="" ma:versionID="8b65c869ba2833ccdfb4f22ac6cc80e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28C8F5-56F3-44B3-B0D8-9263C1D35BB7}"/>
</file>

<file path=customXml/itemProps2.xml><?xml version="1.0" encoding="utf-8"?>
<ds:datastoreItem xmlns:ds="http://schemas.openxmlformats.org/officeDocument/2006/customXml" ds:itemID="{79E04B09-4479-4B18-9B1B-CC2BBF5F5408}"/>
</file>

<file path=customXml/itemProps3.xml><?xml version="1.0" encoding="utf-8"?>
<ds:datastoreItem xmlns:ds="http://schemas.openxmlformats.org/officeDocument/2006/customXml" ds:itemID="{63BEE635-AB9C-4C21-A069-CE4C970A7D03}"/>
</file>

<file path=customXml/itemProps4.xml><?xml version="1.0" encoding="utf-8"?>
<ds:datastoreItem xmlns:ds="http://schemas.openxmlformats.org/officeDocument/2006/customXml" ds:itemID="{7BB2F613-D2AF-44AB-B3F4-FDC6FF7FECE8}"/>
</file>

<file path=customXml/itemProps5.xml><?xml version="1.0" encoding="utf-8"?>
<ds:datastoreItem xmlns:ds="http://schemas.openxmlformats.org/officeDocument/2006/customXml" ds:itemID="{A4470D3A-9D83-4C01-92B0-0EFCB9554077}"/>
</file>

<file path=customXml/itemProps6.xml><?xml version="1.0" encoding="utf-8"?>
<ds:datastoreItem xmlns:ds="http://schemas.openxmlformats.org/officeDocument/2006/customXml" ds:itemID="{D1A3CBEA-48FD-4766-91C1-8E942C81C3DF}"/>
</file>

<file path=docProps/app.xml><?xml version="1.0" encoding="utf-8"?>
<Properties xmlns="http://schemas.openxmlformats.org/officeDocument/2006/extended-properties" xmlns:vt="http://schemas.openxmlformats.org/officeDocument/2006/docPropsVTypes">
  <Template>Normal</Template>
  <TotalTime>32</TotalTime>
  <Pages>26</Pages>
  <Words>9856</Words>
  <Characters>56180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Attachment 5_Lilydale and Upper Yarra Education Plan Final</vt:lpstr>
    </vt:vector>
  </TitlesOfParts>
  <Company>Department of Education and Training</Company>
  <LinksUpToDate>false</LinksUpToDate>
  <CharactersWithSpaces>65905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Lilydale and Upper Yarra Education Plan</dc:title>
  <dc:subject/>
  <dc:creator>Sulman, Gabrielle G</dc:creator>
  <cp:keywords/>
  <dc:description/>
  <cp:lastModifiedBy>How, Samantha L</cp:lastModifiedBy>
  <cp:revision>5</cp:revision>
  <cp:lastPrinted>2018-04-18T03:39:00Z</cp:lastPrinted>
  <dcterms:created xsi:type="dcterms:W3CDTF">2018-04-17T05:00:00Z</dcterms:created>
  <dcterms:modified xsi:type="dcterms:W3CDTF">2018-04-18T05:07:00Z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UniqueId">
    <vt:lpwstr>{6b7a158b-47c4-4c08-8d18-ebf41b569dc5}</vt:lpwstr>
  </property>
  <property fmtid="{D5CDD505-2E9C-101B-9397-08002B2CF9AE}" pid="7" name="RecordPoint_ActiveItemWebId">
    <vt:lpwstr>{a3ba14a7-97c5-49f1-9ed5-7fe3c6e24341}</vt:lpwstr>
  </property>
  <property fmtid="{D5CDD505-2E9C-101B-9397-08002B2CF9AE}" pid="8" name="RecordPoint_ActiveItemSiteId">
    <vt:lpwstr>{03dc8113-b288-4f44-a289-6e7ea0196235}</vt:lpwstr>
  </property>
  <property fmtid="{D5CDD505-2E9C-101B-9397-08002B2CF9AE}" pid="9" name="RecordPoint_ActiveItemListId">
    <vt:lpwstr>{d4fc22c6-208c-4e58-bc27-a10b3559c612}</vt:lpwstr>
  </property>
  <property fmtid="{D5CDD505-2E9C-101B-9397-08002B2CF9AE}" pid="10" name="RecordPoint_RecordNumberSubmitted">
    <vt:lpwstr>R2018/0225616</vt:lpwstr>
  </property>
  <property fmtid="{D5CDD505-2E9C-101B-9397-08002B2CF9AE}" pid="11" name="DET_EDRMS_RCS">
    <vt:lpwstr>20;#1.2.2 Project Documentation|a3ce4c3c-7960-4756-834e-8cbbf9028802</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2018-05-02T15:05:35.4639134+10:00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