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94E9" w14:textId="335DC7D7" w:rsidR="00C03BA0" w:rsidRPr="005A2066" w:rsidRDefault="00E86574" w:rsidP="00DB1111">
      <w:pPr>
        <w:pStyle w:val="Heading1"/>
      </w:pPr>
      <w:r>
        <w:t>T</w:t>
      </w:r>
      <w:r w:rsidR="005A2066" w:rsidRPr="005A2066">
        <w:t>he Flemington Education Plan</w:t>
      </w:r>
      <w:r w:rsidR="00C207DD">
        <w:t xml:space="preserve"> 2020-2030</w:t>
      </w:r>
    </w:p>
    <w:p w14:paraId="342F86C3" w14:textId="26257E56" w:rsidR="00F81AC8" w:rsidRPr="00F81AC8" w:rsidRDefault="00F81AC8" w:rsidP="00F81AC8">
      <w:pPr>
        <w:pStyle w:val="BodyText"/>
        <w:rPr>
          <w:rStyle w:val="SubtleEmphasis"/>
          <w:i w:val="0"/>
          <w:iCs w:val="0"/>
          <w:color w:val="auto"/>
          <w:sz w:val="21"/>
          <w:szCs w:val="21"/>
          <w:lang w:val="en-AU"/>
        </w:rPr>
      </w:pPr>
      <w:r w:rsidRPr="00F81AC8">
        <w:rPr>
          <w:rStyle w:val="SubtleEmphasis"/>
          <w:i w:val="0"/>
          <w:iCs w:val="0"/>
          <w:color w:val="auto"/>
          <w:sz w:val="21"/>
          <w:szCs w:val="21"/>
          <w:lang w:val="en-AU"/>
        </w:rPr>
        <w:t>In May 2018 the</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Victorian Government</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announced that an</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Education Plan for</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Flemington would be</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developed to deliver</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excellence in education</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to meet the diverse</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needs of the growing</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community</w:t>
      </w:r>
      <w:r>
        <w:rPr>
          <w:rStyle w:val="SubtleEmphasis"/>
          <w:i w:val="0"/>
          <w:iCs w:val="0"/>
          <w:color w:val="auto"/>
          <w:sz w:val="21"/>
          <w:szCs w:val="21"/>
          <w:lang w:val="en-AU"/>
        </w:rPr>
        <w:t>.</w:t>
      </w:r>
    </w:p>
    <w:p w14:paraId="66022FEC" w14:textId="7FDDC79F" w:rsidR="00F81AC8" w:rsidRDefault="00F81AC8" w:rsidP="00F81AC8">
      <w:pPr>
        <w:pStyle w:val="BodyText"/>
        <w:rPr>
          <w:rStyle w:val="SubtleEmphasis"/>
          <w:i w:val="0"/>
          <w:iCs w:val="0"/>
          <w:color w:val="auto"/>
          <w:sz w:val="21"/>
          <w:szCs w:val="21"/>
          <w:lang w:val="en-AU"/>
        </w:rPr>
      </w:pPr>
      <w:r w:rsidRPr="00F81AC8">
        <w:rPr>
          <w:rStyle w:val="SubtleEmphasis"/>
          <w:i w:val="0"/>
          <w:iCs w:val="0"/>
          <w:color w:val="auto"/>
          <w:sz w:val="21"/>
          <w:szCs w:val="21"/>
          <w:lang w:val="en-AU"/>
        </w:rPr>
        <w:t>The schools involved</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in the Flemington</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Education Plan are</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Flemington Primary</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 xml:space="preserve">School, </w:t>
      </w:r>
      <w:proofErr w:type="spellStart"/>
      <w:r w:rsidRPr="00F81AC8">
        <w:rPr>
          <w:rStyle w:val="SubtleEmphasis"/>
          <w:i w:val="0"/>
          <w:iCs w:val="0"/>
          <w:color w:val="auto"/>
          <w:sz w:val="21"/>
          <w:szCs w:val="21"/>
          <w:lang w:val="en-AU"/>
        </w:rPr>
        <w:t>Debney</w:t>
      </w:r>
      <w:proofErr w:type="spellEnd"/>
      <w:r>
        <w:rPr>
          <w:rStyle w:val="SubtleEmphasis"/>
          <w:i w:val="0"/>
          <w:iCs w:val="0"/>
          <w:color w:val="auto"/>
          <w:sz w:val="21"/>
          <w:szCs w:val="21"/>
          <w:lang w:val="en-AU"/>
        </w:rPr>
        <w:t xml:space="preserve"> </w:t>
      </w:r>
      <w:r w:rsidRPr="00F81AC8">
        <w:rPr>
          <w:rStyle w:val="SubtleEmphasis"/>
          <w:i w:val="0"/>
          <w:iCs w:val="0"/>
          <w:color w:val="auto"/>
          <w:sz w:val="21"/>
          <w:szCs w:val="21"/>
          <w:lang w:val="en-AU"/>
        </w:rPr>
        <w:t>Meadows Primary</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School, Mount</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Alexander College,</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and Ascot Vale</w:t>
      </w:r>
      <w:r>
        <w:rPr>
          <w:rStyle w:val="SubtleEmphasis"/>
          <w:i w:val="0"/>
          <w:iCs w:val="0"/>
          <w:color w:val="auto"/>
          <w:sz w:val="21"/>
          <w:szCs w:val="21"/>
          <w:lang w:val="en-AU"/>
        </w:rPr>
        <w:t xml:space="preserve"> </w:t>
      </w:r>
      <w:r w:rsidRPr="00F81AC8">
        <w:rPr>
          <w:rStyle w:val="SubtleEmphasis"/>
          <w:i w:val="0"/>
          <w:iCs w:val="0"/>
          <w:color w:val="auto"/>
          <w:sz w:val="21"/>
          <w:szCs w:val="21"/>
          <w:lang w:val="en-AU"/>
        </w:rPr>
        <w:t>Special School</w:t>
      </w:r>
      <w:r w:rsidRPr="00F81AC8">
        <w:rPr>
          <w:rStyle w:val="SubtleEmphasis"/>
          <w:i w:val="0"/>
          <w:iCs w:val="0"/>
          <w:color w:val="auto"/>
          <w:sz w:val="21"/>
          <w:szCs w:val="21"/>
          <w:lang w:val="en-AU"/>
        </w:rPr>
        <w:t>.</w:t>
      </w:r>
    </w:p>
    <w:p w14:paraId="70D16BDE" w14:textId="77777777" w:rsidR="00DA3826" w:rsidRPr="00DB1111" w:rsidRDefault="00DA3826" w:rsidP="00DA3826">
      <w:pPr>
        <w:pStyle w:val="BodyText"/>
        <w:rPr>
          <w:rStyle w:val="Strong"/>
          <w:sz w:val="22"/>
          <w:szCs w:val="22"/>
        </w:rPr>
      </w:pPr>
      <w:r w:rsidRPr="00DB1111">
        <w:rPr>
          <w:rStyle w:val="Strong"/>
          <w:sz w:val="22"/>
          <w:szCs w:val="22"/>
        </w:rPr>
        <w:t>Why a Flemington Education Plan?</w:t>
      </w:r>
    </w:p>
    <w:p w14:paraId="0FADC3EA" w14:textId="338D6EAB" w:rsidR="00F81AC8" w:rsidRDefault="00F81AC8" w:rsidP="00F81AC8">
      <w:pPr>
        <w:pStyle w:val="BodyText"/>
        <w:rPr>
          <w:sz w:val="21"/>
          <w:szCs w:val="21"/>
        </w:rPr>
      </w:pPr>
      <w:r w:rsidRPr="00F81AC8">
        <w:rPr>
          <w:sz w:val="21"/>
          <w:szCs w:val="21"/>
        </w:rPr>
        <w:t>The Flemington community is an area with significant population</w:t>
      </w:r>
      <w:r>
        <w:rPr>
          <w:sz w:val="21"/>
          <w:szCs w:val="21"/>
        </w:rPr>
        <w:t xml:space="preserve"> </w:t>
      </w:r>
      <w:r w:rsidRPr="00F81AC8">
        <w:rPr>
          <w:sz w:val="21"/>
          <w:szCs w:val="21"/>
        </w:rPr>
        <w:t>change and growth. Recently there have been varied student learning</w:t>
      </w:r>
      <w:r>
        <w:rPr>
          <w:sz w:val="21"/>
          <w:szCs w:val="21"/>
        </w:rPr>
        <w:t xml:space="preserve"> </w:t>
      </w:r>
      <w:r w:rsidRPr="00F81AC8">
        <w:rPr>
          <w:sz w:val="21"/>
          <w:szCs w:val="21"/>
        </w:rPr>
        <w:t>outcomes and differing views on the reputation of each school. This has</w:t>
      </w:r>
      <w:r>
        <w:rPr>
          <w:sz w:val="21"/>
          <w:szCs w:val="21"/>
        </w:rPr>
        <w:t xml:space="preserve"> </w:t>
      </w:r>
      <w:r w:rsidRPr="00F81AC8">
        <w:rPr>
          <w:sz w:val="21"/>
          <w:szCs w:val="21"/>
        </w:rPr>
        <w:t>shown we need to ensure local students have access to high-quality</w:t>
      </w:r>
      <w:r>
        <w:rPr>
          <w:sz w:val="21"/>
          <w:szCs w:val="21"/>
        </w:rPr>
        <w:t xml:space="preserve"> </w:t>
      </w:r>
      <w:r w:rsidRPr="00F81AC8">
        <w:rPr>
          <w:sz w:val="21"/>
          <w:szCs w:val="21"/>
        </w:rPr>
        <w:t>educational opportunities and to strengthen school-community links</w:t>
      </w:r>
      <w:r>
        <w:rPr>
          <w:sz w:val="21"/>
          <w:szCs w:val="21"/>
        </w:rPr>
        <w:t>.</w:t>
      </w:r>
    </w:p>
    <w:p w14:paraId="4B2BBEC6" w14:textId="77777777" w:rsidR="00F81AC8" w:rsidRPr="00F81AC8" w:rsidRDefault="00F81AC8" w:rsidP="00F81AC8">
      <w:pPr>
        <w:pStyle w:val="BodyText"/>
        <w:rPr>
          <w:b/>
          <w:bCs/>
          <w:sz w:val="22"/>
          <w:szCs w:val="22"/>
        </w:rPr>
      </w:pPr>
      <w:r w:rsidRPr="00F81AC8">
        <w:rPr>
          <w:b/>
          <w:bCs/>
          <w:sz w:val="22"/>
          <w:szCs w:val="22"/>
        </w:rPr>
        <w:t>How was the Flemington Education Plan developed?</w:t>
      </w:r>
    </w:p>
    <w:p w14:paraId="19554E0D" w14:textId="4CB0AFC7" w:rsidR="00F81AC8" w:rsidRPr="00F81AC8" w:rsidRDefault="00F81AC8" w:rsidP="00F81AC8">
      <w:pPr>
        <w:pStyle w:val="BodyText"/>
        <w:rPr>
          <w:sz w:val="21"/>
          <w:szCs w:val="21"/>
        </w:rPr>
      </w:pPr>
      <w:r w:rsidRPr="00F81AC8">
        <w:rPr>
          <w:sz w:val="21"/>
          <w:szCs w:val="21"/>
        </w:rPr>
        <w:t>The needs and aspirations of the Flemington community have guided the</w:t>
      </w:r>
      <w:r>
        <w:rPr>
          <w:sz w:val="21"/>
          <w:szCs w:val="21"/>
        </w:rPr>
        <w:t xml:space="preserve"> </w:t>
      </w:r>
      <w:r w:rsidRPr="00F81AC8">
        <w:rPr>
          <w:sz w:val="21"/>
          <w:szCs w:val="21"/>
        </w:rPr>
        <w:t>Plan’s development. In May and June 2019, students, teachers, parents and</w:t>
      </w:r>
      <w:r>
        <w:rPr>
          <w:sz w:val="21"/>
          <w:szCs w:val="21"/>
        </w:rPr>
        <w:t xml:space="preserve"> </w:t>
      </w:r>
      <w:r w:rsidRPr="00F81AC8">
        <w:rPr>
          <w:sz w:val="21"/>
          <w:szCs w:val="21"/>
        </w:rPr>
        <w:t>community members were asked their views on the current and future needs</w:t>
      </w:r>
      <w:r>
        <w:rPr>
          <w:sz w:val="21"/>
          <w:szCs w:val="21"/>
        </w:rPr>
        <w:t xml:space="preserve"> </w:t>
      </w:r>
      <w:r w:rsidRPr="00F81AC8">
        <w:rPr>
          <w:sz w:val="21"/>
          <w:szCs w:val="21"/>
        </w:rPr>
        <w:t>for education in the area.</w:t>
      </w:r>
    </w:p>
    <w:p w14:paraId="26531F9B" w14:textId="78A00723" w:rsidR="00F81AC8" w:rsidRDefault="00F81AC8" w:rsidP="00F81AC8">
      <w:pPr>
        <w:pStyle w:val="BodyText"/>
        <w:rPr>
          <w:sz w:val="21"/>
          <w:szCs w:val="21"/>
        </w:rPr>
      </w:pPr>
      <w:r w:rsidRPr="00F81AC8">
        <w:rPr>
          <w:sz w:val="21"/>
          <w:szCs w:val="21"/>
        </w:rPr>
        <w:t>They told us:</w:t>
      </w:r>
    </w:p>
    <w:p w14:paraId="34727444" w14:textId="1CD3B613" w:rsidR="00F81AC8" w:rsidRPr="00F81AC8" w:rsidRDefault="00F81AC8" w:rsidP="00F81AC8">
      <w:pPr>
        <w:pStyle w:val="BodyText"/>
        <w:numPr>
          <w:ilvl w:val="0"/>
          <w:numId w:val="10"/>
        </w:numPr>
        <w:rPr>
          <w:sz w:val="21"/>
          <w:szCs w:val="21"/>
        </w:rPr>
      </w:pPr>
      <w:r w:rsidRPr="00F81AC8">
        <w:rPr>
          <w:sz w:val="21"/>
          <w:szCs w:val="21"/>
        </w:rPr>
        <w:t>High-quality teaching, good facilities, a safe and inclusive environment</w:t>
      </w:r>
      <w:r>
        <w:rPr>
          <w:sz w:val="21"/>
          <w:szCs w:val="21"/>
        </w:rPr>
        <w:t xml:space="preserve"> </w:t>
      </w:r>
      <w:r w:rsidRPr="00F81AC8">
        <w:rPr>
          <w:sz w:val="21"/>
          <w:szCs w:val="21"/>
        </w:rPr>
        <w:t>and student-centred learning were important to good learning outcomes</w:t>
      </w:r>
      <w:r>
        <w:rPr>
          <w:sz w:val="21"/>
          <w:szCs w:val="21"/>
        </w:rPr>
        <w:t xml:space="preserve"> </w:t>
      </w:r>
      <w:r w:rsidRPr="00F81AC8">
        <w:rPr>
          <w:sz w:val="21"/>
          <w:szCs w:val="21"/>
        </w:rPr>
        <w:t>and quality education</w:t>
      </w:r>
    </w:p>
    <w:p w14:paraId="4089ABA0" w14:textId="4878914C" w:rsidR="00F81AC8" w:rsidRDefault="00F81AC8" w:rsidP="00F81AC8">
      <w:pPr>
        <w:pStyle w:val="BodyText"/>
        <w:numPr>
          <w:ilvl w:val="0"/>
          <w:numId w:val="10"/>
        </w:numPr>
        <w:rPr>
          <w:sz w:val="21"/>
          <w:szCs w:val="21"/>
        </w:rPr>
      </w:pPr>
      <w:r w:rsidRPr="00F81AC8">
        <w:rPr>
          <w:sz w:val="21"/>
          <w:szCs w:val="21"/>
        </w:rPr>
        <w:t>They believed that additional learning support based on each student</w:t>
      </w:r>
      <w:r>
        <w:rPr>
          <w:sz w:val="21"/>
          <w:szCs w:val="21"/>
        </w:rPr>
        <w:t>’</w:t>
      </w:r>
      <w:r w:rsidRPr="00F81AC8">
        <w:rPr>
          <w:sz w:val="21"/>
          <w:szCs w:val="21"/>
        </w:rPr>
        <w:t>s</w:t>
      </w:r>
      <w:r>
        <w:rPr>
          <w:sz w:val="21"/>
          <w:szCs w:val="21"/>
        </w:rPr>
        <w:t xml:space="preserve"> </w:t>
      </w:r>
      <w:r w:rsidRPr="00F81AC8">
        <w:rPr>
          <w:sz w:val="21"/>
          <w:szCs w:val="21"/>
        </w:rPr>
        <w:t>needs, and better health and wellbeing support, would help students feel</w:t>
      </w:r>
      <w:r>
        <w:rPr>
          <w:sz w:val="21"/>
          <w:szCs w:val="21"/>
        </w:rPr>
        <w:t xml:space="preserve"> </w:t>
      </w:r>
      <w:r w:rsidRPr="00F81AC8">
        <w:rPr>
          <w:sz w:val="21"/>
          <w:szCs w:val="21"/>
        </w:rPr>
        <w:t>engaged, happy and safe at schools</w:t>
      </w:r>
      <w:r>
        <w:rPr>
          <w:sz w:val="21"/>
          <w:szCs w:val="21"/>
        </w:rPr>
        <w:t>.</w:t>
      </w:r>
    </w:p>
    <w:p w14:paraId="5C8C05A0" w14:textId="5ED77D02" w:rsidR="00E86574" w:rsidRDefault="00F81AC8" w:rsidP="00F81AC8">
      <w:pPr>
        <w:pStyle w:val="BodyText"/>
        <w:rPr>
          <w:sz w:val="21"/>
          <w:szCs w:val="21"/>
        </w:rPr>
      </w:pPr>
      <w:r w:rsidRPr="00F81AC8">
        <w:rPr>
          <w:sz w:val="21"/>
          <w:szCs w:val="21"/>
        </w:rPr>
        <w:t>A Strategic Advisory Group (SAG) was established in 2019, made up of the</w:t>
      </w:r>
      <w:r>
        <w:rPr>
          <w:sz w:val="21"/>
          <w:szCs w:val="21"/>
        </w:rPr>
        <w:t xml:space="preserve"> </w:t>
      </w:r>
      <w:r w:rsidRPr="00F81AC8">
        <w:rPr>
          <w:sz w:val="21"/>
          <w:szCs w:val="21"/>
        </w:rPr>
        <w:t>school principals, local stakeholders and project partners. The SAG members</w:t>
      </w:r>
      <w:r>
        <w:rPr>
          <w:sz w:val="21"/>
          <w:szCs w:val="21"/>
        </w:rPr>
        <w:t xml:space="preserve"> </w:t>
      </w:r>
      <w:r w:rsidRPr="00F81AC8">
        <w:rPr>
          <w:sz w:val="21"/>
          <w:szCs w:val="21"/>
        </w:rPr>
        <w:t>drew on their local knowledge, areas of expertise and the feedback from</w:t>
      </w:r>
      <w:r>
        <w:rPr>
          <w:sz w:val="21"/>
          <w:szCs w:val="21"/>
        </w:rPr>
        <w:t xml:space="preserve"> </w:t>
      </w:r>
      <w:r w:rsidRPr="00F81AC8">
        <w:rPr>
          <w:sz w:val="21"/>
          <w:szCs w:val="21"/>
        </w:rPr>
        <w:t>the community to develop a set of recommendations. These are targeted</w:t>
      </w:r>
      <w:r>
        <w:rPr>
          <w:sz w:val="21"/>
          <w:szCs w:val="21"/>
        </w:rPr>
        <w:t xml:space="preserve"> </w:t>
      </w:r>
      <w:r w:rsidRPr="00F81AC8">
        <w:rPr>
          <w:sz w:val="21"/>
          <w:szCs w:val="21"/>
        </w:rPr>
        <w:t>strategies to provide all learners with a high-quality educational experience</w:t>
      </w:r>
      <w:r>
        <w:rPr>
          <w:sz w:val="21"/>
          <w:szCs w:val="21"/>
        </w:rPr>
        <w:t xml:space="preserve"> </w:t>
      </w:r>
      <w:r w:rsidRPr="00F81AC8">
        <w:rPr>
          <w:sz w:val="21"/>
          <w:szCs w:val="21"/>
        </w:rPr>
        <w:t>from early childhood through to post school pathways and adult life</w:t>
      </w:r>
      <w:r>
        <w:rPr>
          <w:sz w:val="21"/>
          <w:szCs w:val="21"/>
        </w:rPr>
        <w:t>.</w:t>
      </w:r>
    </w:p>
    <w:p w14:paraId="64621E8E" w14:textId="77777777" w:rsidR="00E86574" w:rsidRPr="00DB1111" w:rsidRDefault="00E86574" w:rsidP="00DB1111">
      <w:pPr>
        <w:pStyle w:val="BodyText"/>
        <w:rPr>
          <w:color w:val="5B9BD5" w:themeColor="accent1"/>
          <w:sz w:val="22"/>
          <w:szCs w:val="22"/>
        </w:rPr>
      </w:pPr>
      <w:r w:rsidRPr="00DB1111">
        <w:rPr>
          <w:rStyle w:val="Heading3Char"/>
          <w:rFonts w:ascii="Arial" w:hAnsi="Arial" w:cs="Arial"/>
          <w:sz w:val="22"/>
          <w:szCs w:val="22"/>
        </w:rPr>
        <w:t>Shared Vision</w:t>
      </w:r>
      <w:r w:rsidRPr="00DB1111">
        <w:rPr>
          <w:color w:val="5B9BD5" w:themeColor="accent1"/>
          <w:sz w:val="22"/>
          <w:szCs w:val="22"/>
        </w:rPr>
        <w:t xml:space="preserve"> </w:t>
      </w:r>
    </w:p>
    <w:p w14:paraId="24AE024B" w14:textId="2F76B51F" w:rsidR="00412088" w:rsidRPr="00DA3826" w:rsidRDefault="00412088" w:rsidP="00DB1111">
      <w:pPr>
        <w:pStyle w:val="BodyText"/>
        <w:rPr>
          <w:rFonts w:cstheme="minorBidi"/>
          <w:iCs/>
          <w:color w:val="404040" w:themeColor="text1" w:themeTint="BF"/>
          <w:sz w:val="21"/>
          <w:szCs w:val="21"/>
        </w:rPr>
      </w:pPr>
      <w:r w:rsidRPr="00F81AC8">
        <w:rPr>
          <w:rFonts w:eastAsia="Arial" w:cs="Times New Roman"/>
          <w:bCs/>
          <w:sz w:val="21"/>
          <w:szCs w:val="21"/>
        </w:rPr>
        <w:t xml:space="preserve">The vision for the Flemington Education Plan is that </w:t>
      </w:r>
      <w:r w:rsidRPr="00F81AC8">
        <w:rPr>
          <w:rFonts w:eastAsia="Arial" w:cs="Times New Roman"/>
          <w:b/>
          <w:i/>
          <w:iCs/>
          <w:sz w:val="21"/>
          <w:szCs w:val="21"/>
        </w:rPr>
        <w:t>‘every child and young person will experience opportunities and pathways that promote educational excellence, health and wellbeing, a sense of belonging and community’</w:t>
      </w:r>
      <w:r w:rsidRPr="00F81AC8">
        <w:rPr>
          <w:rFonts w:eastAsia="Arial" w:cs="Times New Roman"/>
          <w:bCs/>
          <w:sz w:val="21"/>
          <w:szCs w:val="21"/>
        </w:rPr>
        <w:t>.</w:t>
      </w:r>
    </w:p>
    <w:p w14:paraId="1F63DE87" w14:textId="12D5C755" w:rsidR="00B54EB9" w:rsidRPr="00DB1111" w:rsidRDefault="00DB1111" w:rsidP="00DB1111">
      <w:pPr>
        <w:pStyle w:val="BodyText"/>
        <w:rPr>
          <w:color w:val="5B9BD5" w:themeColor="accent1"/>
          <w:sz w:val="22"/>
          <w:szCs w:val="22"/>
        </w:rPr>
      </w:pPr>
      <w:r>
        <w:rPr>
          <w:rStyle w:val="Heading3Char"/>
          <w:rFonts w:ascii="Arial" w:hAnsi="Arial" w:cs="Arial"/>
          <w:sz w:val="22"/>
          <w:szCs w:val="22"/>
        </w:rPr>
        <w:t>What is</w:t>
      </w:r>
      <w:r w:rsidR="00C207DD" w:rsidRPr="00DB1111">
        <w:rPr>
          <w:rStyle w:val="Heading3Char"/>
          <w:rFonts w:ascii="Arial" w:hAnsi="Arial" w:cs="Arial"/>
          <w:sz w:val="22"/>
          <w:szCs w:val="22"/>
        </w:rPr>
        <w:t xml:space="preserve"> the Flemington Education Plan</w:t>
      </w:r>
      <w:r>
        <w:rPr>
          <w:rStyle w:val="Heading3Char"/>
          <w:rFonts w:ascii="Arial" w:hAnsi="Arial" w:cs="Arial"/>
          <w:sz w:val="22"/>
          <w:szCs w:val="22"/>
        </w:rPr>
        <w:t>?</w:t>
      </w:r>
    </w:p>
    <w:p w14:paraId="5DD3D392" w14:textId="705D4675" w:rsidR="00F81AC8" w:rsidRDefault="00F81AC8" w:rsidP="00F81AC8">
      <w:pPr>
        <w:pStyle w:val="BodyText"/>
        <w:rPr>
          <w:sz w:val="21"/>
          <w:szCs w:val="21"/>
        </w:rPr>
      </w:pPr>
      <w:r w:rsidRPr="00F81AC8">
        <w:rPr>
          <w:sz w:val="21"/>
          <w:szCs w:val="21"/>
        </w:rPr>
        <w:t>The Flemington Education Plan</w:t>
      </w:r>
      <w:r>
        <w:rPr>
          <w:sz w:val="21"/>
          <w:szCs w:val="21"/>
        </w:rPr>
        <w:t xml:space="preserve"> </w:t>
      </w:r>
      <w:r w:rsidRPr="00F81AC8">
        <w:rPr>
          <w:sz w:val="21"/>
          <w:szCs w:val="21"/>
        </w:rPr>
        <w:t>is a 10-year plan that provides a</w:t>
      </w:r>
      <w:r>
        <w:rPr>
          <w:sz w:val="21"/>
          <w:szCs w:val="21"/>
        </w:rPr>
        <w:t xml:space="preserve"> </w:t>
      </w:r>
      <w:r w:rsidRPr="00F81AC8">
        <w:rPr>
          <w:sz w:val="21"/>
          <w:szCs w:val="21"/>
        </w:rPr>
        <w:t>coordinated approach to ensuring</w:t>
      </w:r>
      <w:r>
        <w:rPr>
          <w:sz w:val="21"/>
          <w:szCs w:val="21"/>
        </w:rPr>
        <w:t xml:space="preserve"> </w:t>
      </w:r>
      <w:r w:rsidRPr="00F81AC8">
        <w:rPr>
          <w:sz w:val="21"/>
          <w:szCs w:val="21"/>
        </w:rPr>
        <w:t>that every child and young</w:t>
      </w:r>
      <w:r>
        <w:rPr>
          <w:sz w:val="21"/>
          <w:szCs w:val="21"/>
        </w:rPr>
        <w:t xml:space="preserve"> </w:t>
      </w:r>
      <w:r w:rsidRPr="00F81AC8">
        <w:rPr>
          <w:sz w:val="21"/>
          <w:szCs w:val="21"/>
        </w:rPr>
        <w:t>person will experience the same</w:t>
      </w:r>
      <w:r>
        <w:rPr>
          <w:sz w:val="21"/>
          <w:szCs w:val="21"/>
        </w:rPr>
        <w:t xml:space="preserve"> </w:t>
      </w:r>
      <w:r w:rsidRPr="00F81AC8">
        <w:rPr>
          <w:sz w:val="21"/>
          <w:szCs w:val="21"/>
        </w:rPr>
        <w:t>high-quality seamless education</w:t>
      </w:r>
      <w:r>
        <w:rPr>
          <w:sz w:val="21"/>
          <w:szCs w:val="21"/>
        </w:rPr>
        <w:t xml:space="preserve"> </w:t>
      </w:r>
      <w:r w:rsidRPr="00F81AC8">
        <w:rPr>
          <w:sz w:val="21"/>
          <w:szCs w:val="21"/>
        </w:rPr>
        <w:t>that fosters positive health and</w:t>
      </w:r>
      <w:r>
        <w:rPr>
          <w:sz w:val="21"/>
          <w:szCs w:val="21"/>
        </w:rPr>
        <w:t xml:space="preserve"> </w:t>
      </w:r>
      <w:r w:rsidRPr="00F81AC8">
        <w:rPr>
          <w:sz w:val="21"/>
          <w:szCs w:val="21"/>
        </w:rPr>
        <w:t>wellbeing, a sense of belonging</w:t>
      </w:r>
      <w:r>
        <w:rPr>
          <w:sz w:val="21"/>
          <w:szCs w:val="21"/>
        </w:rPr>
        <w:t xml:space="preserve"> </w:t>
      </w:r>
      <w:r w:rsidRPr="00F81AC8">
        <w:rPr>
          <w:sz w:val="21"/>
          <w:szCs w:val="21"/>
        </w:rPr>
        <w:t>and community, and the capacity</w:t>
      </w:r>
      <w:r>
        <w:rPr>
          <w:sz w:val="21"/>
          <w:szCs w:val="21"/>
        </w:rPr>
        <w:t xml:space="preserve"> </w:t>
      </w:r>
      <w:r w:rsidRPr="00F81AC8">
        <w:rPr>
          <w:sz w:val="21"/>
          <w:szCs w:val="21"/>
        </w:rPr>
        <w:t>to succeed from early childhood</w:t>
      </w:r>
      <w:r>
        <w:rPr>
          <w:sz w:val="21"/>
          <w:szCs w:val="21"/>
        </w:rPr>
        <w:t xml:space="preserve"> </w:t>
      </w:r>
      <w:r w:rsidRPr="00F81AC8">
        <w:rPr>
          <w:sz w:val="21"/>
          <w:szCs w:val="21"/>
        </w:rPr>
        <w:t>setting into adult pathways</w:t>
      </w:r>
      <w:r>
        <w:rPr>
          <w:sz w:val="21"/>
          <w:szCs w:val="21"/>
        </w:rPr>
        <w:t xml:space="preserve"> </w:t>
      </w:r>
      <w:r w:rsidRPr="00F81AC8">
        <w:rPr>
          <w:sz w:val="21"/>
          <w:szCs w:val="21"/>
        </w:rPr>
        <w:t>beyond secondary school.</w:t>
      </w:r>
    </w:p>
    <w:p w14:paraId="1C1D8848" w14:textId="698F7A59" w:rsidR="00F81AC8" w:rsidRDefault="00F81AC8" w:rsidP="00F81AC8">
      <w:pPr>
        <w:pStyle w:val="BodyText"/>
        <w:rPr>
          <w:sz w:val="21"/>
          <w:szCs w:val="21"/>
        </w:rPr>
      </w:pPr>
      <w:r w:rsidRPr="00F81AC8">
        <w:rPr>
          <w:sz w:val="21"/>
          <w:szCs w:val="21"/>
        </w:rPr>
        <w:t>The Plan will formally connect</w:t>
      </w:r>
      <w:r>
        <w:rPr>
          <w:sz w:val="21"/>
          <w:szCs w:val="21"/>
        </w:rPr>
        <w:t xml:space="preserve"> </w:t>
      </w:r>
      <w:r w:rsidRPr="00F81AC8">
        <w:rPr>
          <w:sz w:val="21"/>
          <w:szCs w:val="21"/>
        </w:rPr>
        <w:t>the four schools as part of a</w:t>
      </w:r>
      <w:r>
        <w:rPr>
          <w:sz w:val="21"/>
          <w:szCs w:val="21"/>
        </w:rPr>
        <w:t xml:space="preserve"> </w:t>
      </w:r>
      <w:r w:rsidRPr="00F81AC8">
        <w:rPr>
          <w:sz w:val="21"/>
          <w:szCs w:val="21"/>
        </w:rPr>
        <w:t>learning precinct that will focus</w:t>
      </w:r>
      <w:r>
        <w:rPr>
          <w:sz w:val="21"/>
          <w:szCs w:val="21"/>
        </w:rPr>
        <w:t xml:space="preserve"> </w:t>
      </w:r>
      <w:r w:rsidRPr="00F81AC8">
        <w:rPr>
          <w:sz w:val="21"/>
          <w:szCs w:val="21"/>
        </w:rPr>
        <w:t>on sharing each school’s expertise</w:t>
      </w:r>
      <w:r>
        <w:rPr>
          <w:sz w:val="21"/>
          <w:szCs w:val="21"/>
        </w:rPr>
        <w:t xml:space="preserve"> </w:t>
      </w:r>
      <w:r w:rsidRPr="00F81AC8">
        <w:rPr>
          <w:sz w:val="21"/>
          <w:szCs w:val="21"/>
        </w:rPr>
        <w:t>and resources. Celebrating the</w:t>
      </w:r>
      <w:r>
        <w:rPr>
          <w:sz w:val="21"/>
          <w:szCs w:val="21"/>
        </w:rPr>
        <w:t xml:space="preserve"> </w:t>
      </w:r>
      <w:r w:rsidRPr="00F81AC8">
        <w:rPr>
          <w:sz w:val="21"/>
          <w:szCs w:val="21"/>
        </w:rPr>
        <w:t>diversity of the community,</w:t>
      </w:r>
      <w:r>
        <w:rPr>
          <w:sz w:val="21"/>
          <w:szCs w:val="21"/>
        </w:rPr>
        <w:t xml:space="preserve"> </w:t>
      </w:r>
      <w:r w:rsidRPr="00F81AC8">
        <w:rPr>
          <w:sz w:val="21"/>
          <w:szCs w:val="21"/>
        </w:rPr>
        <w:t>inclusion and learning from each</w:t>
      </w:r>
      <w:r>
        <w:rPr>
          <w:sz w:val="21"/>
          <w:szCs w:val="21"/>
        </w:rPr>
        <w:t xml:space="preserve"> </w:t>
      </w:r>
      <w:r w:rsidRPr="00F81AC8">
        <w:rPr>
          <w:sz w:val="21"/>
          <w:szCs w:val="21"/>
        </w:rPr>
        <w:t>school’s expertise will be a priority</w:t>
      </w:r>
      <w:r>
        <w:rPr>
          <w:sz w:val="21"/>
          <w:szCs w:val="21"/>
        </w:rPr>
        <w:t xml:space="preserve"> </w:t>
      </w:r>
      <w:r w:rsidRPr="00F81AC8">
        <w:rPr>
          <w:sz w:val="21"/>
          <w:szCs w:val="21"/>
        </w:rPr>
        <w:t>across the precinct.</w:t>
      </w:r>
    </w:p>
    <w:p w14:paraId="02A51A84" w14:textId="104F32A4" w:rsidR="006C1FAB" w:rsidRDefault="00DB1111" w:rsidP="00A44106">
      <w:pPr>
        <w:pStyle w:val="BodyText"/>
        <w:rPr>
          <w:sz w:val="21"/>
          <w:szCs w:val="21"/>
        </w:rPr>
      </w:pPr>
      <w:r w:rsidRPr="00A44106">
        <w:rPr>
          <w:sz w:val="21"/>
          <w:szCs w:val="21"/>
        </w:rPr>
        <w:t>Them</w:t>
      </w:r>
      <w:r w:rsidR="006C1FAB" w:rsidRPr="00A44106">
        <w:rPr>
          <w:sz w:val="21"/>
          <w:szCs w:val="21"/>
        </w:rPr>
        <w:t>es for the Flemington Education Plan</w:t>
      </w:r>
      <w:r w:rsidRPr="00A44106">
        <w:rPr>
          <w:sz w:val="21"/>
          <w:szCs w:val="21"/>
        </w:rPr>
        <w:t xml:space="preserve"> include</w:t>
      </w:r>
      <w:r w:rsidR="006C1FAB" w:rsidRPr="00A44106">
        <w:rPr>
          <w:sz w:val="21"/>
          <w:szCs w:val="21"/>
        </w:rPr>
        <w:t xml:space="preserve">: </w:t>
      </w:r>
    </w:p>
    <w:p w14:paraId="172FF5BF" w14:textId="77777777" w:rsidR="00B2070C" w:rsidRPr="00A44106" w:rsidRDefault="00B2070C" w:rsidP="00B2070C">
      <w:pPr>
        <w:pStyle w:val="Heading3"/>
        <w:rPr>
          <w:rStyle w:val="SubtleEmphasis"/>
          <w:rFonts w:ascii="Arial" w:hAnsi="Arial" w:cs="Arial"/>
          <w:i w:val="0"/>
          <w:iCs w:val="0"/>
          <w:sz w:val="22"/>
          <w:szCs w:val="22"/>
        </w:rPr>
      </w:pPr>
      <w:r w:rsidRPr="00A44106">
        <w:rPr>
          <w:rStyle w:val="SubtleEmphasis"/>
          <w:rFonts w:ascii="Arial" w:hAnsi="Arial" w:cs="Arial"/>
          <w:i w:val="0"/>
          <w:iCs w:val="0"/>
          <w:sz w:val="22"/>
          <w:szCs w:val="22"/>
        </w:rPr>
        <w:t>Excellence in teaching and learning</w:t>
      </w:r>
    </w:p>
    <w:p w14:paraId="25F3701D" w14:textId="77777777" w:rsidR="00B2070C" w:rsidRPr="00A44106" w:rsidRDefault="00B2070C" w:rsidP="00B2070C">
      <w:pPr>
        <w:pStyle w:val="ListParagraph"/>
        <w:numPr>
          <w:ilvl w:val="0"/>
          <w:numId w:val="7"/>
        </w:numPr>
        <w:jc w:val="both"/>
        <w:rPr>
          <w:rFonts w:ascii="Arial" w:hAnsi="Arial" w:cs="Arial"/>
          <w:sz w:val="21"/>
          <w:szCs w:val="21"/>
        </w:rPr>
      </w:pPr>
      <w:r w:rsidRPr="00A44106">
        <w:rPr>
          <w:rFonts w:ascii="Arial" w:hAnsi="Arial" w:cs="Arial"/>
          <w:sz w:val="21"/>
          <w:szCs w:val="21"/>
        </w:rPr>
        <w:t>excellence and success for every student through embedding evidence-based practice and the implementation of specialisation areas of Design, Technology and the Arts</w:t>
      </w:r>
    </w:p>
    <w:p w14:paraId="0720C634" w14:textId="204F9E78" w:rsidR="00B2070C" w:rsidRPr="00F81AC8" w:rsidRDefault="00B2070C" w:rsidP="00B2070C">
      <w:pPr>
        <w:pStyle w:val="ListParagraph"/>
        <w:numPr>
          <w:ilvl w:val="0"/>
          <w:numId w:val="7"/>
        </w:numPr>
        <w:jc w:val="both"/>
        <w:rPr>
          <w:rFonts w:ascii="Arial" w:hAnsi="Arial" w:cs="Arial"/>
          <w:color w:val="404040" w:themeColor="text1" w:themeTint="BF"/>
          <w:sz w:val="21"/>
          <w:szCs w:val="21"/>
        </w:rPr>
      </w:pPr>
      <w:r w:rsidRPr="00A44106">
        <w:rPr>
          <w:rFonts w:ascii="Arial" w:hAnsi="Arial" w:cs="Arial"/>
          <w:sz w:val="21"/>
          <w:szCs w:val="21"/>
        </w:rPr>
        <w:t>a shared vision for excellence in teaching and learning across four schools including the sequencing of inclusive curriculum.</w:t>
      </w:r>
    </w:p>
    <w:p w14:paraId="0CBC952E" w14:textId="77777777" w:rsidR="00F81AC8" w:rsidRPr="00A44106" w:rsidRDefault="00F81AC8" w:rsidP="00F81AC8">
      <w:pPr>
        <w:pStyle w:val="Heading3"/>
        <w:rPr>
          <w:rStyle w:val="SubtleEmphasis"/>
          <w:rFonts w:ascii="Arial" w:hAnsi="Arial" w:cs="Arial"/>
          <w:i w:val="0"/>
          <w:iCs w:val="0"/>
          <w:sz w:val="22"/>
          <w:szCs w:val="22"/>
        </w:rPr>
      </w:pPr>
      <w:r w:rsidRPr="00A44106">
        <w:rPr>
          <w:rStyle w:val="SubtleEmphasis"/>
          <w:rFonts w:ascii="Arial" w:hAnsi="Arial" w:cs="Arial"/>
          <w:i w:val="0"/>
          <w:iCs w:val="0"/>
          <w:sz w:val="22"/>
          <w:szCs w:val="22"/>
        </w:rPr>
        <w:t>Creating a positive climate for learning</w:t>
      </w:r>
    </w:p>
    <w:p w14:paraId="39B3AC73" w14:textId="77777777" w:rsidR="00F81AC8" w:rsidRDefault="00F81AC8" w:rsidP="00F81AC8">
      <w:pPr>
        <w:pStyle w:val="ListParagraph"/>
        <w:numPr>
          <w:ilvl w:val="0"/>
          <w:numId w:val="7"/>
        </w:numPr>
        <w:jc w:val="both"/>
        <w:rPr>
          <w:rFonts w:ascii="Arial" w:hAnsi="Arial" w:cs="Arial"/>
          <w:sz w:val="21"/>
          <w:szCs w:val="21"/>
        </w:rPr>
      </w:pPr>
      <w:r w:rsidRPr="00A44106">
        <w:rPr>
          <w:rFonts w:ascii="Arial" w:hAnsi="Arial" w:cs="Arial"/>
          <w:sz w:val="21"/>
          <w:szCs w:val="21"/>
        </w:rPr>
        <w:t>improve student engagement and attendance through a cohesive curriculum and a precinct health and wellbeing strategy to support all students</w:t>
      </w:r>
    </w:p>
    <w:p w14:paraId="297F1E5D" w14:textId="3AB65B7A" w:rsidR="00F81AC8" w:rsidRPr="00F81AC8" w:rsidRDefault="00F81AC8" w:rsidP="00F81AC8">
      <w:pPr>
        <w:pStyle w:val="ListParagraph"/>
        <w:numPr>
          <w:ilvl w:val="0"/>
          <w:numId w:val="7"/>
        </w:numPr>
        <w:jc w:val="both"/>
        <w:rPr>
          <w:rStyle w:val="SubtleEmphasis"/>
          <w:rFonts w:ascii="Arial" w:hAnsi="Arial" w:cs="Arial"/>
          <w:i w:val="0"/>
          <w:iCs w:val="0"/>
          <w:color w:val="auto"/>
          <w:sz w:val="21"/>
          <w:szCs w:val="21"/>
        </w:rPr>
      </w:pPr>
      <w:r w:rsidRPr="00F81AC8">
        <w:rPr>
          <w:rFonts w:ascii="Arial" w:hAnsi="Arial" w:cs="Arial"/>
          <w:sz w:val="21"/>
          <w:szCs w:val="21"/>
        </w:rPr>
        <w:lastRenderedPageBreak/>
        <w:t>rejuvenate and create spaces for contemporary learning that support inclusion and engagement.</w:t>
      </w:r>
    </w:p>
    <w:p w14:paraId="7ADAC4E6" w14:textId="77777777" w:rsidR="00F81AC8" w:rsidRPr="00A44106" w:rsidRDefault="00F81AC8" w:rsidP="00F81AC8">
      <w:pPr>
        <w:pStyle w:val="Heading3"/>
        <w:rPr>
          <w:rStyle w:val="SubtleEmphasis"/>
          <w:rFonts w:ascii="Arial" w:hAnsi="Arial" w:cs="Arial"/>
          <w:i w:val="0"/>
          <w:iCs w:val="0"/>
          <w:sz w:val="22"/>
          <w:szCs w:val="22"/>
        </w:rPr>
      </w:pPr>
      <w:r w:rsidRPr="00A44106">
        <w:rPr>
          <w:rStyle w:val="SubtleEmphasis"/>
          <w:rFonts w:ascii="Arial" w:hAnsi="Arial" w:cs="Arial"/>
          <w:i w:val="0"/>
          <w:iCs w:val="0"/>
          <w:sz w:val="22"/>
          <w:szCs w:val="22"/>
        </w:rPr>
        <w:t>Community engagement in learning</w:t>
      </w:r>
    </w:p>
    <w:p w14:paraId="35C0A8B0" w14:textId="07D1B85C" w:rsidR="00F81AC8" w:rsidRPr="00A44106" w:rsidRDefault="00F81AC8" w:rsidP="00F81AC8">
      <w:pPr>
        <w:pStyle w:val="ListParagraph"/>
        <w:numPr>
          <w:ilvl w:val="0"/>
          <w:numId w:val="7"/>
        </w:numPr>
        <w:jc w:val="both"/>
        <w:rPr>
          <w:rFonts w:ascii="Arial" w:hAnsi="Arial" w:cs="Arial"/>
          <w:sz w:val="21"/>
          <w:szCs w:val="21"/>
        </w:rPr>
      </w:pPr>
      <w:r w:rsidRPr="00A44106">
        <w:rPr>
          <w:rFonts w:ascii="Arial" w:hAnsi="Arial" w:cs="Arial"/>
          <w:sz w:val="21"/>
          <w:szCs w:val="21"/>
        </w:rPr>
        <w:t>build</w:t>
      </w:r>
      <w:r>
        <w:rPr>
          <w:rFonts w:ascii="Arial" w:hAnsi="Arial" w:cs="Arial"/>
          <w:sz w:val="21"/>
          <w:szCs w:val="21"/>
        </w:rPr>
        <w:t>ing</w:t>
      </w:r>
      <w:r w:rsidRPr="00A44106">
        <w:rPr>
          <w:rFonts w:ascii="Arial" w:hAnsi="Arial" w:cs="Arial"/>
          <w:sz w:val="21"/>
          <w:szCs w:val="21"/>
        </w:rPr>
        <w:t xml:space="preserve"> pride and confidence in local government schools and the precinct as a destination of choice </w:t>
      </w:r>
    </w:p>
    <w:p w14:paraId="3B14289A" w14:textId="69BCEF95" w:rsidR="00F81AC8" w:rsidRPr="00A44106" w:rsidRDefault="00F81AC8" w:rsidP="00F81AC8">
      <w:pPr>
        <w:pStyle w:val="ListParagraph"/>
        <w:numPr>
          <w:ilvl w:val="0"/>
          <w:numId w:val="7"/>
        </w:numPr>
        <w:jc w:val="both"/>
        <w:rPr>
          <w:rStyle w:val="SubtleEmphasis"/>
          <w:rFonts w:ascii="Arial" w:hAnsi="Arial" w:cs="Arial"/>
          <w:i w:val="0"/>
          <w:iCs w:val="0"/>
          <w:sz w:val="21"/>
          <w:szCs w:val="21"/>
        </w:rPr>
      </w:pPr>
      <w:r w:rsidRPr="00A44106">
        <w:rPr>
          <w:rFonts w:ascii="Arial" w:hAnsi="Arial" w:cs="Arial"/>
          <w:sz w:val="21"/>
          <w:szCs w:val="21"/>
        </w:rPr>
        <w:t>integrat</w:t>
      </w:r>
      <w:r>
        <w:rPr>
          <w:rFonts w:ascii="Arial" w:hAnsi="Arial" w:cs="Arial"/>
          <w:sz w:val="21"/>
          <w:szCs w:val="21"/>
        </w:rPr>
        <w:t>ing</w:t>
      </w:r>
      <w:r w:rsidRPr="00A44106">
        <w:rPr>
          <w:rFonts w:ascii="Arial" w:hAnsi="Arial" w:cs="Arial"/>
          <w:sz w:val="21"/>
          <w:szCs w:val="21"/>
        </w:rPr>
        <w:t xml:space="preserve"> relationship-based networks to support and enhance learning and community engagement.</w:t>
      </w:r>
    </w:p>
    <w:p w14:paraId="0F607F2D" w14:textId="77777777" w:rsidR="00B2070C" w:rsidRPr="00A44106" w:rsidRDefault="00B2070C" w:rsidP="00B2070C">
      <w:pPr>
        <w:pStyle w:val="Heading3"/>
        <w:rPr>
          <w:rStyle w:val="SubtleEmphasis"/>
          <w:rFonts w:ascii="Arial" w:hAnsi="Arial" w:cs="Arial"/>
          <w:i w:val="0"/>
          <w:iCs w:val="0"/>
          <w:sz w:val="22"/>
          <w:szCs w:val="22"/>
        </w:rPr>
      </w:pPr>
      <w:r w:rsidRPr="00A44106">
        <w:rPr>
          <w:rStyle w:val="SubtleEmphasis"/>
          <w:rFonts w:ascii="Arial" w:hAnsi="Arial" w:cs="Arial"/>
          <w:i w:val="0"/>
          <w:iCs w:val="0"/>
          <w:sz w:val="22"/>
          <w:szCs w:val="22"/>
        </w:rPr>
        <w:t>Professional leadership</w:t>
      </w:r>
    </w:p>
    <w:p w14:paraId="03FBA35D" w14:textId="77777777" w:rsidR="00B2070C" w:rsidRPr="00A44106" w:rsidRDefault="00B2070C" w:rsidP="00B2070C">
      <w:pPr>
        <w:pStyle w:val="ListParagraph"/>
        <w:numPr>
          <w:ilvl w:val="0"/>
          <w:numId w:val="7"/>
        </w:numPr>
        <w:jc w:val="both"/>
        <w:rPr>
          <w:rStyle w:val="SubtleEmphasis"/>
          <w:rFonts w:ascii="Arial" w:hAnsi="Arial" w:cs="Arial"/>
          <w:i w:val="0"/>
          <w:sz w:val="21"/>
          <w:szCs w:val="21"/>
        </w:rPr>
      </w:pPr>
      <w:r w:rsidRPr="00A44106">
        <w:rPr>
          <w:rStyle w:val="SubtleEmphasis"/>
          <w:rFonts w:ascii="Arial" w:hAnsi="Arial" w:cs="Arial"/>
          <w:i w:val="0"/>
          <w:sz w:val="21"/>
          <w:szCs w:val="21"/>
        </w:rPr>
        <w:t>consistent high-</w:t>
      </w:r>
      <w:r w:rsidRPr="00A44106">
        <w:rPr>
          <w:rFonts w:ascii="Arial" w:hAnsi="Arial" w:cs="Arial"/>
          <w:iCs/>
          <w:sz w:val="21"/>
          <w:szCs w:val="21"/>
        </w:rPr>
        <w:t>quality</w:t>
      </w:r>
      <w:r w:rsidRPr="00A44106">
        <w:rPr>
          <w:rStyle w:val="SubtleEmphasis"/>
          <w:rFonts w:ascii="Arial" w:hAnsi="Arial" w:cs="Arial"/>
          <w:i w:val="0"/>
          <w:sz w:val="21"/>
          <w:szCs w:val="21"/>
        </w:rPr>
        <w:t xml:space="preserve"> leadership across the precinct through a culture of high expectations, professional growth and collaboration</w:t>
      </w:r>
    </w:p>
    <w:p w14:paraId="110E1C62" w14:textId="53C9B51F" w:rsidR="005A2066" w:rsidRPr="00A44106" w:rsidRDefault="005A2066" w:rsidP="005A2066">
      <w:pPr>
        <w:rPr>
          <w:rFonts w:ascii="Arial" w:hAnsi="Arial" w:cs="Arial"/>
          <w:b/>
        </w:rPr>
      </w:pPr>
      <w:r w:rsidRPr="00A44106">
        <w:rPr>
          <w:rFonts w:ascii="Arial" w:hAnsi="Arial" w:cs="Arial"/>
          <w:b/>
        </w:rPr>
        <w:t>What’s next?</w:t>
      </w:r>
    </w:p>
    <w:p w14:paraId="4370414F" w14:textId="648069D1" w:rsidR="00F81AC8" w:rsidRPr="00F81AC8" w:rsidRDefault="00F81AC8" w:rsidP="00F81AC8">
      <w:pPr>
        <w:pStyle w:val="BodyText"/>
        <w:rPr>
          <w:sz w:val="21"/>
          <w:szCs w:val="21"/>
        </w:rPr>
      </w:pPr>
      <w:r w:rsidRPr="00F81AC8">
        <w:rPr>
          <w:sz w:val="21"/>
          <w:szCs w:val="21"/>
        </w:rPr>
        <w:t>The Department will work with the community over the coming months to</w:t>
      </w:r>
      <w:r>
        <w:rPr>
          <w:sz w:val="21"/>
          <w:szCs w:val="21"/>
        </w:rPr>
        <w:t xml:space="preserve"> </w:t>
      </w:r>
      <w:r w:rsidRPr="00F81AC8">
        <w:rPr>
          <w:sz w:val="21"/>
          <w:szCs w:val="21"/>
        </w:rPr>
        <w:t>understand how best to implement the Plan prior to its upcoming public</w:t>
      </w:r>
      <w:r>
        <w:rPr>
          <w:sz w:val="21"/>
          <w:szCs w:val="21"/>
        </w:rPr>
        <w:t xml:space="preserve"> </w:t>
      </w:r>
      <w:r w:rsidRPr="00F81AC8">
        <w:rPr>
          <w:sz w:val="21"/>
          <w:szCs w:val="21"/>
        </w:rPr>
        <w:t>release. This will ensure all stakeholders are fully prepared, continuing the</w:t>
      </w:r>
      <w:r>
        <w:rPr>
          <w:sz w:val="21"/>
          <w:szCs w:val="21"/>
        </w:rPr>
        <w:t xml:space="preserve"> </w:t>
      </w:r>
      <w:r w:rsidRPr="00F81AC8">
        <w:rPr>
          <w:sz w:val="21"/>
          <w:szCs w:val="21"/>
        </w:rPr>
        <w:t>collaborative nature of the Plan.</w:t>
      </w:r>
    </w:p>
    <w:p w14:paraId="0709A6E0" w14:textId="399B3358" w:rsidR="00F81AC8" w:rsidRDefault="00F81AC8" w:rsidP="00F81AC8">
      <w:pPr>
        <w:pStyle w:val="BodyText"/>
        <w:rPr>
          <w:sz w:val="21"/>
          <w:szCs w:val="21"/>
        </w:rPr>
      </w:pPr>
      <w:r w:rsidRPr="00F81AC8">
        <w:rPr>
          <w:sz w:val="21"/>
          <w:szCs w:val="21"/>
        </w:rPr>
        <w:t>The four schools will continue the community of practice to explore</w:t>
      </w:r>
      <w:r>
        <w:rPr>
          <w:sz w:val="21"/>
          <w:szCs w:val="21"/>
        </w:rPr>
        <w:t xml:space="preserve"> </w:t>
      </w:r>
      <w:r w:rsidRPr="00F81AC8">
        <w:rPr>
          <w:sz w:val="21"/>
          <w:szCs w:val="21"/>
        </w:rPr>
        <w:t>opportunities for the schools to work more closely together in support of the</w:t>
      </w:r>
      <w:r>
        <w:rPr>
          <w:sz w:val="21"/>
          <w:szCs w:val="21"/>
        </w:rPr>
        <w:t xml:space="preserve"> </w:t>
      </w:r>
      <w:r w:rsidRPr="00F81AC8">
        <w:rPr>
          <w:sz w:val="21"/>
          <w:szCs w:val="21"/>
        </w:rPr>
        <w:t>Plan’s vision. Keep an eye out for updates in your school newsletter on how this</w:t>
      </w:r>
      <w:r>
        <w:rPr>
          <w:sz w:val="21"/>
          <w:szCs w:val="21"/>
        </w:rPr>
        <w:t xml:space="preserve"> </w:t>
      </w:r>
      <w:r w:rsidRPr="00F81AC8">
        <w:rPr>
          <w:sz w:val="21"/>
          <w:szCs w:val="21"/>
        </w:rPr>
        <w:t>will work in practice</w:t>
      </w:r>
      <w:r>
        <w:rPr>
          <w:sz w:val="21"/>
          <w:szCs w:val="21"/>
        </w:rPr>
        <w:t>.</w:t>
      </w:r>
    </w:p>
    <w:p w14:paraId="414B2C38" w14:textId="77777777" w:rsidR="00F81AC8" w:rsidRPr="00F81AC8" w:rsidRDefault="00F81AC8" w:rsidP="00F81AC8">
      <w:pPr>
        <w:autoSpaceDE w:val="0"/>
        <w:autoSpaceDN w:val="0"/>
        <w:adjustRightInd w:val="0"/>
        <w:spacing w:after="0" w:line="240" w:lineRule="auto"/>
        <w:rPr>
          <w:rFonts w:ascii="Arial" w:hAnsi="Arial" w:cs="Arial"/>
          <w:color w:val="000000"/>
          <w:sz w:val="21"/>
          <w:szCs w:val="21"/>
        </w:rPr>
      </w:pPr>
      <w:r w:rsidRPr="00F81AC8">
        <w:rPr>
          <w:rFonts w:ascii="Arial" w:hAnsi="Arial" w:cs="Arial"/>
          <w:color w:val="000000"/>
          <w:sz w:val="21"/>
          <w:szCs w:val="21"/>
        </w:rPr>
        <w:t>You can also find out more about our Place-Based Education Plans here:</w:t>
      </w:r>
    </w:p>
    <w:p w14:paraId="120D7DEE" w14:textId="7BEC3589" w:rsidR="00F81AC8" w:rsidRPr="00F81AC8" w:rsidRDefault="00F81AC8" w:rsidP="00F81AC8">
      <w:pPr>
        <w:pStyle w:val="BodyText"/>
        <w:rPr>
          <w:sz w:val="21"/>
          <w:szCs w:val="21"/>
        </w:rPr>
      </w:pPr>
      <w:r w:rsidRPr="00F81AC8">
        <w:rPr>
          <w:color w:val="215E9F"/>
          <w:sz w:val="21"/>
          <w:szCs w:val="21"/>
        </w:rPr>
        <w:t>https://www.education.vic.gov.au/about/programs/Pages/educationplans.aspx</w:t>
      </w:r>
    </w:p>
    <w:p w14:paraId="0E84D5F5" w14:textId="77777777" w:rsidR="00F81AC8" w:rsidRDefault="00F81AC8" w:rsidP="00F81AC8">
      <w:pPr>
        <w:pStyle w:val="BodyText"/>
        <w:rPr>
          <w:sz w:val="21"/>
          <w:szCs w:val="21"/>
        </w:rPr>
      </w:pPr>
      <w:bookmarkStart w:id="0" w:name="_GoBack"/>
      <w:bookmarkEnd w:id="0"/>
    </w:p>
    <w:sectPr w:rsidR="00F81AC8" w:rsidSect="005A2066">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F93"/>
    <w:multiLevelType w:val="hybridMultilevel"/>
    <w:tmpl w:val="767C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E1F48"/>
    <w:multiLevelType w:val="hybridMultilevel"/>
    <w:tmpl w:val="9282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01B7A"/>
    <w:multiLevelType w:val="hybridMultilevel"/>
    <w:tmpl w:val="845E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40CD7"/>
    <w:multiLevelType w:val="hybridMultilevel"/>
    <w:tmpl w:val="AD2E7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320413"/>
    <w:multiLevelType w:val="hybridMultilevel"/>
    <w:tmpl w:val="15C0D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0C31A2"/>
    <w:multiLevelType w:val="hybridMultilevel"/>
    <w:tmpl w:val="5AC6CB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6204E6"/>
    <w:multiLevelType w:val="hybridMultilevel"/>
    <w:tmpl w:val="4148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6A22A5"/>
    <w:multiLevelType w:val="hybridMultilevel"/>
    <w:tmpl w:val="A3349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A82FBE"/>
    <w:multiLevelType w:val="hybridMultilevel"/>
    <w:tmpl w:val="AA04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2E2B9D"/>
    <w:multiLevelType w:val="hybridMultilevel"/>
    <w:tmpl w:val="AB928D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9"/>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66"/>
    <w:rsid w:val="000E7765"/>
    <w:rsid w:val="00150548"/>
    <w:rsid w:val="00163E55"/>
    <w:rsid w:val="001D1FDE"/>
    <w:rsid w:val="001F4911"/>
    <w:rsid w:val="002452A0"/>
    <w:rsid w:val="002A6CF1"/>
    <w:rsid w:val="00412088"/>
    <w:rsid w:val="00561FE1"/>
    <w:rsid w:val="005A2066"/>
    <w:rsid w:val="005A5E14"/>
    <w:rsid w:val="005D4565"/>
    <w:rsid w:val="00612111"/>
    <w:rsid w:val="00640716"/>
    <w:rsid w:val="006C1FAB"/>
    <w:rsid w:val="00711313"/>
    <w:rsid w:val="009B3FB9"/>
    <w:rsid w:val="009C7DBC"/>
    <w:rsid w:val="00A44106"/>
    <w:rsid w:val="00A640FD"/>
    <w:rsid w:val="00A87282"/>
    <w:rsid w:val="00AA3C12"/>
    <w:rsid w:val="00B2070C"/>
    <w:rsid w:val="00B54EB9"/>
    <w:rsid w:val="00BD31EA"/>
    <w:rsid w:val="00BF05F6"/>
    <w:rsid w:val="00C207DD"/>
    <w:rsid w:val="00C27532"/>
    <w:rsid w:val="00C44AB1"/>
    <w:rsid w:val="00C6058E"/>
    <w:rsid w:val="00CB15EA"/>
    <w:rsid w:val="00CD7BE5"/>
    <w:rsid w:val="00D21EE8"/>
    <w:rsid w:val="00D364B5"/>
    <w:rsid w:val="00DA3826"/>
    <w:rsid w:val="00DB1111"/>
    <w:rsid w:val="00DB7F5F"/>
    <w:rsid w:val="00DE5AE6"/>
    <w:rsid w:val="00E747A9"/>
    <w:rsid w:val="00E86574"/>
    <w:rsid w:val="00EB7AD6"/>
    <w:rsid w:val="00F81AC8"/>
    <w:rsid w:val="00FA7A74"/>
    <w:rsid w:val="00FB2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F73C"/>
  <w15:chartTrackingRefBased/>
  <w15:docId w15:val="{867C40F8-7AAA-4F2E-B217-5795A6CE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86574"/>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Dot Points,Bullet point,L,Recommendation,DDM Gen Text,List Paragraph - bullets,NFP GP Bulleted List,bullet point list,Bullet points,Content descriptions,Bullet Point,Capire List Paragraph,列出段落"/>
    <w:basedOn w:val="Normal"/>
    <w:link w:val="ListParagraphChar"/>
    <w:uiPriority w:val="34"/>
    <w:qFormat/>
    <w:rsid w:val="005A2066"/>
    <w:pPr>
      <w:ind w:left="720"/>
      <w:contextualSpacing/>
    </w:pPr>
  </w:style>
  <w:style w:type="paragraph" w:styleId="BalloonText">
    <w:name w:val="Balloon Text"/>
    <w:basedOn w:val="Normal"/>
    <w:link w:val="BalloonTextChar"/>
    <w:uiPriority w:val="99"/>
    <w:semiHidden/>
    <w:unhideWhenUsed/>
    <w:rsid w:val="00FB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12"/>
    <w:rPr>
      <w:rFonts w:ascii="Segoe UI" w:hAnsi="Segoe UI" w:cs="Segoe UI"/>
      <w:sz w:val="18"/>
      <w:szCs w:val="18"/>
    </w:rPr>
  </w:style>
  <w:style w:type="character" w:styleId="Hyperlink">
    <w:name w:val="Hyperlink"/>
    <w:basedOn w:val="DefaultParagraphFont"/>
    <w:uiPriority w:val="99"/>
    <w:unhideWhenUsed/>
    <w:rsid w:val="00A640FD"/>
    <w:rPr>
      <w:color w:val="0563C1" w:themeColor="hyperlink"/>
      <w:u w:val="single"/>
    </w:rPr>
  </w:style>
  <w:style w:type="character" w:styleId="CommentReference">
    <w:name w:val="annotation reference"/>
    <w:basedOn w:val="DefaultParagraphFont"/>
    <w:uiPriority w:val="99"/>
    <w:semiHidden/>
    <w:unhideWhenUsed/>
    <w:rsid w:val="005D4565"/>
    <w:rPr>
      <w:sz w:val="16"/>
      <w:szCs w:val="16"/>
    </w:rPr>
  </w:style>
  <w:style w:type="paragraph" w:styleId="CommentText">
    <w:name w:val="annotation text"/>
    <w:basedOn w:val="Normal"/>
    <w:link w:val="CommentTextChar"/>
    <w:uiPriority w:val="99"/>
    <w:semiHidden/>
    <w:unhideWhenUsed/>
    <w:rsid w:val="005D4565"/>
    <w:pPr>
      <w:spacing w:line="240" w:lineRule="auto"/>
    </w:pPr>
    <w:rPr>
      <w:sz w:val="20"/>
      <w:szCs w:val="20"/>
    </w:rPr>
  </w:style>
  <w:style w:type="character" w:customStyle="1" w:styleId="CommentTextChar">
    <w:name w:val="Comment Text Char"/>
    <w:basedOn w:val="DefaultParagraphFont"/>
    <w:link w:val="CommentText"/>
    <w:uiPriority w:val="99"/>
    <w:semiHidden/>
    <w:rsid w:val="005D4565"/>
    <w:rPr>
      <w:sz w:val="20"/>
      <w:szCs w:val="20"/>
    </w:rPr>
  </w:style>
  <w:style w:type="paragraph" w:styleId="CommentSubject">
    <w:name w:val="annotation subject"/>
    <w:basedOn w:val="CommentText"/>
    <w:next w:val="CommentText"/>
    <w:link w:val="CommentSubjectChar"/>
    <w:uiPriority w:val="99"/>
    <w:semiHidden/>
    <w:unhideWhenUsed/>
    <w:rsid w:val="005D4565"/>
    <w:rPr>
      <w:b/>
      <w:bCs/>
    </w:rPr>
  </w:style>
  <w:style w:type="character" w:customStyle="1" w:styleId="CommentSubjectChar">
    <w:name w:val="Comment Subject Char"/>
    <w:basedOn w:val="CommentTextChar"/>
    <w:link w:val="CommentSubject"/>
    <w:uiPriority w:val="99"/>
    <w:semiHidden/>
    <w:rsid w:val="005D4565"/>
    <w:rPr>
      <w:b/>
      <w:bCs/>
      <w:sz w:val="20"/>
      <w:szCs w:val="20"/>
    </w:rPr>
  </w:style>
  <w:style w:type="paragraph" w:customStyle="1" w:styleId="Intro">
    <w:name w:val="Intro"/>
    <w:basedOn w:val="Normal"/>
    <w:qFormat/>
    <w:rsid w:val="00E86574"/>
    <w:pPr>
      <w:pBdr>
        <w:top w:val="single" w:sz="4" w:space="1" w:color="5B9BD5" w:themeColor="accent1"/>
      </w:pBdr>
      <w:spacing w:after="120" w:line="240" w:lineRule="auto"/>
    </w:pPr>
    <w:rPr>
      <w:color w:val="5B9BD5" w:themeColor="accent1"/>
      <w:szCs w:val="24"/>
    </w:rPr>
  </w:style>
  <w:style w:type="character" w:styleId="SubtleEmphasis">
    <w:name w:val="Subtle Emphasis"/>
    <w:basedOn w:val="DefaultParagraphFont"/>
    <w:uiPriority w:val="19"/>
    <w:qFormat/>
    <w:rsid w:val="00E86574"/>
    <w:rPr>
      <w:i/>
      <w:iCs/>
      <w:color w:val="404040" w:themeColor="text1" w:themeTint="BF"/>
    </w:rPr>
  </w:style>
  <w:style w:type="character" w:customStyle="1" w:styleId="Heading3Char">
    <w:name w:val="Heading 3 Char"/>
    <w:basedOn w:val="DefaultParagraphFont"/>
    <w:link w:val="Heading3"/>
    <w:uiPriority w:val="9"/>
    <w:rsid w:val="00E86574"/>
    <w:rPr>
      <w:rFonts w:asciiTheme="majorHAnsi" w:eastAsiaTheme="majorEastAsia" w:hAnsiTheme="majorHAnsi" w:cstheme="majorBidi"/>
      <w:b/>
      <w:color w:val="000000" w:themeColor="text1"/>
      <w:sz w:val="24"/>
      <w:szCs w:val="24"/>
      <w:lang w:val="en-GB"/>
    </w:rPr>
  </w:style>
  <w:style w:type="character" w:styleId="Strong">
    <w:name w:val="Strong"/>
    <w:basedOn w:val="DefaultParagraphFont"/>
    <w:uiPriority w:val="22"/>
    <w:qFormat/>
    <w:rsid w:val="00E86574"/>
    <w:rPr>
      <w:b/>
      <w:bCs/>
    </w:rPr>
  </w:style>
  <w:style w:type="paragraph" w:styleId="BodyText">
    <w:name w:val="Body Text"/>
    <w:basedOn w:val="Normal"/>
    <w:link w:val="BodyTextChar"/>
    <w:qFormat/>
    <w:rsid w:val="00E86574"/>
    <w:pPr>
      <w:spacing w:after="100" w:line="276" w:lineRule="auto"/>
    </w:pPr>
    <w:rPr>
      <w:rFonts w:ascii="Arial" w:hAnsi="Arial" w:cs="Arial"/>
      <w:sz w:val="20"/>
      <w:szCs w:val="20"/>
      <w:lang w:val="en-GB"/>
    </w:rPr>
  </w:style>
  <w:style w:type="character" w:customStyle="1" w:styleId="BodyTextChar">
    <w:name w:val="Body Text Char"/>
    <w:basedOn w:val="DefaultParagraphFont"/>
    <w:link w:val="BodyText"/>
    <w:rsid w:val="00E86574"/>
    <w:rPr>
      <w:rFonts w:ascii="Arial" w:hAnsi="Arial" w:cs="Arial"/>
      <w:sz w:val="20"/>
      <w:szCs w:val="20"/>
      <w:lang w:val="en-GB"/>
    </w:rPr>
  </w:style>
  <w:style w:type="paragraph" w:styleId="IntenseQuote">
    <w:name w:val="Intense Quote"/>
    <w:basedOn w:val="Normal"/>
    <w:next w:val="Normal"/>
    <w:link w:val="IntenseQuoteChar"/>
    <w:uiPriority w:val="30"/>
    <w:qFormat/>
    <w:rsid w:val="00412088"/>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szCs w:val="24"/>
      <w:lang w:val="en-GB"/>
    </w:rPr>
  </w:style>
  <w:style w:type="character" w:customStyle="1" w:styleId="IntenseQuoteChar">
    <w:name w:val="Intense Quote Char"/>
    <w:basedOn w:val="DefaultParagraphFont"/>
    <w:link w:val="IntenseQuote"/>
    <w:uiPriority w:val="30"/>
    <w:rsid w:val="00412088"/>
    <w:rPr>
      <w:i/>
      <w:iCs/>
      <w:color w:val="5B9BD5" w:themeColor="accent1"/>
      <w:szCs w:val="24"/>
      <w:lang w:val="en-GB"/>
    </w:r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列出段落 Char"/>
    <w:basedOn w:val="DefaultParagraphFont"/>
    <w:link w:val="ListParagraph"/>
    <w:uiPriority w:val="34"/>
    <w:locked/>
    <w:rsid w:val="00C207DD"/>
  </w:style>
  <w:style w:type="table" w:styleId="TableGrid">
    <w:name w:val="Table Grid"/>
    <w:basedOn w:val="TableNormal"/>
    <w:uiPriority w:val="39"/>
    <w:rsid w:val="00EB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E99143A32DF4F4D99AA2454D50FC73C" ma:contentTypeVersion="23" ma:contentTypeDescription="DET Document" ma:contentTypeScope="" ma:versionID="01314a1c3daac637eb1de6741e26c53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c13262b7-468a-4b13-84fb-87deb2ccf8b5" targetNamespace="http://schemas.microsoft.com/office/2006/metadata/properties" ma:root="true" ma:fieldsID="4e58459ff8188ad578947f72e881abd7" ns1:_="" ns2:_="" ns3:_="" ns4:_="" ns5:_="">
    <xsd:import namespace="http://schemas.microsoft.com/sharepoint/v3"/>
    <xsd:import namespace="http://schemas.microsoft.com/Sharepoint/v3"/>
    <xsd:import namespace="1966e606-8b69-4075-9ef8-a409e80aaa70"/>
    <xsd:import namespace="http://schemas.microsoft.com/sharepoint/v4"/>
    <xsd:import namespace="c13262b7-468a-4b13-84fb-87deb2ccf8b5"/>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cswo" minOccurs="0"/>
                <xsd:element ref="ns5:m22q" minOccurs="0"/>
                <xsd:element ref="ns5:yh5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262b7-468a-4b13-84fb-87deb2ccf8b5" elementFormDefault="qualified">
    <xsd:import namespace="http://schemas.microsoft.com/office/2006/documentManagement/types"/>
    <xsd:import namespace="http://schemas.microsoft.com/office/infopath/2007/PartnerControls"/>
    <xsd:element name="cswo" ma:index="22" nillable="true" ma:displayName="Task" ma:internalName="cswo">
      <xsd:simpleType>
        <xsd:restriction base="dms:Text"/>
      </xsd:simpleType>
    </xsd:element>
    <xsd:element name="m22q" ma:index="23" nillable="true" ma:displayName="Person or Group" ma:list="UserInfo" ma:internalName="m22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h5x" ma:index="24" nillable="true" ma:displayName="Text" ma:internalName="yh5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Flemington Education Plan 2020-2030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1BB9-F17C-4E35-B674-D31609EE9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c13262b7-468a-4b13-84fb-87deb2ccf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22334-FEF5-4997-92D3-361C7D32A819}"/>
</file>

<file path=customXml/itemProps3.xml><?xml version="1.0" encoding="utf-8"?>
<ds:datastoreItem xmlns:ds="http://schemas.openxmlformats.org/officeDocument/2006/customXml" ds:itemID="{A3C86338-777B-41DD-AD19-4EB6DE035276}">
  <ds:schemaRefs>
    <ds:schemaRef ds:uri="1966e606-8b69-4075-9ef8-a409e80aaa70"/>
    <ds:schemaRef ds:uri="http://purl.org/dc/terms/"/>
    <ds:schemaRef ds:uri="c13262b7-468a-4b13-84fb-87deb2ccf8b5"/>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99D72A5-7D51-4633-BF82-24237A6F15C8}">
  <ds:schemaRefs>
    <ds:schemaRef ds:uri="http://schemas.microsoft.com/sharepoint/v3/contenttype/forms"/>
  </ds:schemaRefs>
</ds:datastoreItem>
</file>

<file path=customXml/itemProps5.xml><?xml version="1.0" encoding="utf-8"?>
<ds:datastoreItem xmlns:ds="http://schemas.openxmlformats.org/officeDocument/2006/customXml" ds:itemID="{E9417802-9550-42B4-B8CB-60C6BBA4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Flemington Education Plan 2020-2030 </dc:title>
  <dc:subject/>
  <dc:creator>Lee, Patricia S</dc:creator>
  <cp:keywords/>
  <dc:description/>
  <cp:lastModifiedBy>Willimott, Andrew G</cp:lastModifiedBy>
  <cp:revision>2</cp:revision>
  <dcterms:created xsi:type="dcterms:W3CDTF">2020-02-14T03:31:00Z</dcterms:created>
  <dcterms:modified xsi:type="dcterms:W3CDTF">2020-02-14T03:31:00Z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