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44434" w14:textId="6826E389" w:rsidR="00C6094C" w:rsidRPr="00230E48" w:rsidRDefault="00C6094C" w:rsidP="000F0776">
      <w:pPr>
        <w:pStyle w:val="Heading1"/>
        <w:jc w:val="center"/>
        <w:rPr>
          <w:sz w:val="28"/>
          <w:szCs w:val="28"/>
          <w:lang w:val="en-AU"/>
        </w:rPr>
      </w:pPr>
      <w:r w:rsidRPr="00230E48">
        <w:rPr>
          <w:sz w:val="28"/>
          <w:szCs w:val="28"/>
          <w:lang w:val="en-AU"/>
        </w:rPr>
        <w:t xml:space="preserve">VET workforce </w:t>
      </w:r>
      <w:r w:rsidR="00DB02EC" w:rsidRPr="00230E48">
        <w:rPr>
          <w:sz w:val="28"/>
          <w:szCs w:val="28"/>
          <w:lang w:val="en-AU"/>
        </w:rPr>
        <w:t>funding</w:t>
      </w:r>
    </w:p>
    <w:p w14:paraId="3E7080F5" w14:textId="208C1D17" w:rsidR="00624A55" w:rsidRPr="00230E48" w:rsidRDefault="00C6094C" w:rsidP="00355124">
      <w:pPr>
        <w:pStyle w:val="Heading1"/>
        <w:jc w:val="center"/>
        <w:rPr>
          <w:szCs w:val="44"/>
          <w:lang w:val="en-AU"/>
        </w:rPr>
      </w:pPr>
      <w:r w:rsidRPr="00230E48">
        <w:rPr>
          <w:szCs w:val="44"/>
          <w:lang w:val="en-AU"/>
        </w:rPr>
        <w:t>vet innovation fund</w:t>
      </w:r>
    </w:p>
    <w:p w14:paraId="7D101E54" w14:textId="601AC6FA" w:rsidR="00624A55" w:rsidRPr="00624A55" w:rsidRDefault="00624A55" w:rsidP="00095C42">
      <w:pPr>
        <w:pStyle w:val="Intro"/>
        <w:spacing w:after="0"/>
      </w:pPr>
    </w:p>
    <w:p w14:paraId="6E6868DC" w14:textId="2EE5CAB7" w:rsidR="00624A55" w:rsidRPr="00624A55" w:rsidRDefault="00562A7C" w:rsidP="00095C42">
      <w:pPr>
        <w:pStyle w:val="Heading2"/>
        <w:spacing w:before="0"/>
        <w:rPr>
          <w:lang w:val="en-AU"/>
        </w:rPr>
      </w:pPr>
      <w:r w:rsidRPr="00562A7C">
        <w:rPr>
          <w:lang w:val="en-AU"/>
        </w:rPr>
        <w:t>20</w:t>
      </w:r>
      <w:r w:rsidR="00B02373">
        <w:rPr>
          <w:lang w:val="en-AU"/>
        </w:rPr>
        <w:t>20</w:t>
      </w:r>
      <w:r w:rsidRPr="00562A7C">
        <w:rPr>
          <w:lang w:val="en-AU"/>
        </w:rPr>
        <w:t xml:space="preserve"> GUIDELINES AND EX</w:t>
      </w:r>
      <w:r w:rsidR="00E13B10">
        <w:rPr>
          <w:lang w:val="en-AU"/>
        </w:rPr>
        <w:t>PRESSION OF INTEREST</w:t>
      </w:r>
    </w:p>
    <w:p w14:paraId="6060666B" w14:textId="16712157" w:rsidR="00803B91" w:rsidRPr="004C1386" w:rsidRDefault="00562A7C" w:rsidP="00E359FA">
      <w:pPr>
        <w:pStyle w:val="Heading3"/>
        <w:jc w:val="both"/>
        <w:rPr>
          <w:lang w:val="en-AU"/>
        </w:rPr>
      </w:pPr>
      <w:r w:rsidRPr="00562A7C">
        <w:rPr>
          <w:lang w:val="en-AU"/>
        </w:rPr>
        <w:t xml:space="preserve">The purpose of </w:t>
      </w:r>
      <w:r w:rsidR="002974FF">
        <w:rPr>
          <w:lang w:val="en-AU"/>
        </w:rPr>
        <w:t>this</w:t>
      </w:r>
      <w:r w:rsidR="00341561">
        <w:rPr>
          <w:lang w:val="en-AU"/>
        </w:rPr>
        <w:t xml:space="preserve"> fun</w:t>
      </w:r>
      <w:r w:rsidR="002974FF">
        <w:rPr>
          <w:lang w:val="en-AU"/>
        </w:rPr>
        <w:t xml:space="preserve">ding </w:t>
      </w:r>
      <w:r w:rsidRPr="00562A7C">
        <w:rPr>
          <w:lang w:val="en-AU"/>
        </w:rPr>
        <w:t>is to</w:t>
      </w:r>
      <w:r w:rsidR="008D3673">
        <w:rPr>
          <w:lang w:val="en-AU"/>
        </w:rPr>
        <w:t xml:space="preserve"> </w:t>
      </w:r>
      <w:r w:rsidR="00307D52">
        <w:rPr>
          <w:lang w:val="en-AU"/>
        </w:rPr>
        <w:t xml:space="preserve">support </w:t>
      </w:r>
      <w:r w:rsidR="00C42EB3">
        <w:rPr>
          <w:lang w:val="en-AU"/>
        </w:rPr>
        <w:t>schools</w:t>
      </w:r>
      <w:r w:rsidR="00307D52">
        <w:rPr>
          <w:lang w:val="en-AU"/>
        </w:rPr>
        <w:t xml:space="preserve"> </w:t>
      </w:r>
      <w:r w:rsidR="00341561">
        <w:rPr>
          <w:lang w:val="en-AU"/>
        </w:rPr>
        <w:t>to</w:t>
      </w:r>
      <w:r w:rsidR="00C6094C">
        <w:rPr>
          <w:lang w:val="en-AU"/>
        </w:rPr>
        <w:t xml:space="preserve"> </w:t>
      </w:r>
      <w:r w:rsidR="00C42EB3">
        <w:rPr>
          <w:lang w:val="en-AU"/>
        </w:rPr>
        <w:t xml:space="preserve">improve </w:t>
      </w:r>
      <w:r w:rsidR="001B0EFE" w:rsidRPr="003564BB">
        <w:rPr>
          <w:rFonts w:ascii="Arial" w:eastAsia="Arial" w:hAnsi="Arial" w:cs="Times New Roman"/>
        </w:rPr>
        <w:t xml:space="preserve">the design and delivery of </w:t>
      </w:r>
      <w:r w:rsidR="001B0EFE">
        <w:rPr>
          <w:rFonts w:ascii="Arial" w:eastAsia="Arial" w:hAnsi="Arial" w:cs="Times New Roman"/>
        </w:rPr>
        <w:t xml:space="preserve">their </w:t>
      </w:r>
      <w:r w:rsidR="001B0EFE" w:rsidRPr="003564BB">
        <w:rPr>
          <w:rFonts w:ascii="Arial" w:eastAsia="Arial" w:hAnsi="Arial" w:cs="Times New Roman"/>
        </w:rPr>
        <w:t>VET teaching and learning programs</w:t>
      </w:r>
      <w:r w:rsidR="00C6094C">
        <w:rPr>
          <w:lang w:val="en-AU"/>
        </w:rPr>
        <w:t>.</w:t>
      </w:r>
    </w:p>
    <w:p w14:paraId="570CBDCF" w14:textId="5F7D59F2" w:rsidR="00562A7C" w:rsidRPr="00562A7C" w:rsidRDefault="00562A7C" w:rsidP="00562A7C">
      <w:pPr>
        <w:keepNext/>
        <w:keepLines/>
        <w:spacing w:before="240"/>
        <w:outlineLvl w:val="2"/>
        <w:rPr>
          <w:rFonts w:ascii="Arial" w:eastAsia="Times New Roman" w:hAnsi="Arial" w:cs="Times New Roman"/>
          <w:b/>
          <w:color w:val="000000"/>
          <w:sz w:val="24"/>
          <w:lang w:val="en-AU"/>
        </w:rPr>
      </w:pPr>
      <w:r w:rsidRPr="00562A7C">
        <w:rPr>
          <w:rFonts w:ascii="Arial" w:eastAsia="Times New Roman" w:hAnsi="Arial" w:cs="Times New Roman"/>
          <w:b/>
          <w:color w:val="000000"/>
          <w:sz w:val="24"/>
          <w:lang w:val="en-AU"/>
        </w:rPr>
        <w:t>Important dates</w:t>
      </w:r>
    </w:p>
    <w:p w14:paraId="345F9852" w14:textId="4BF96A7D" w:rsidR="00253C71" w:rsidRPr="001666B5" w:rsidRDefault="00253C71" w:rsidP="00253C71">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b/>
          <w:bCs/>
          <w:szCs w:val="22"/>
          <w:lang w:val="en-AU"/>
        </w:rPr>
      </w:pPr>
      <w:r w:rsidRPr="001666B5">
        <w:rPr>
          <w:rFonts w:ascii="Arial" w:eastAsia="Arial" w:hAnsi="Arial" w:cs="Times New Roman"/>
          <w:b/>
          <w:bCs/>
          <w:szCs w:val="22"/>
          <w:lang w:val="en-AU"/>
        </w:rPr>
        <w:t>Round One applications open</w:t>
      </w:r>
      <w:r w:rsidRPr="001666B5">
        <w:rPr>
          <w:rFonts w:ascii="Arial" w:eastAsia="Arial" w:hAnsi="Arial" w:cs="Times New Roman"/>
          <w:b/>
          <w:bCs/>
          <w:szCs w:val="22"/>
          <w:lang w:val="en-AU"/>
        </w:rPr>
        <w:tab/>
      </w:r>
      <w:r w:rsidRPr="001666B5">
        <w:rPr>
          <w:rFonts w:ascii="Arial" w:eastAsia="Arial" w:hAnsi="Arial" w:cs="Times New Roman"/>
          <w:b/>
          <w:bCs/>
          <w:szCs w:val="22"/>
          <w:lang w:val="en-AU"/>
        </w:rPr>
        <w:tab/>
      </w:r>
      <w:r w:rsidR="00851F7E">
        <w:rPr>
          <w:rFonts w:ascii="Arial" w:eastAsia="Arial" w:hAnsi="Arial" w:cs="Times New Roman"/>
          <w:b/>
          <w:bCs/>
          <w:szCs w:val="22"/>
          <w:lang w:val="en-AU"/>
        </w:rPr>
        <w:t>30</w:t>
      </w:r>
      <w:r w:rsidRPr="001666B5">
        <w:rPr>
          <w:rFonts w:ascii="Arial" w:eastAsia="Arial" w:hAnsi="Arial" w:cs="Times New Roman"/>
          <w:b/>
          <w:bCs/>
          <w:szCs w:val="22"/>
          <w:lang w:val="en-AU"/>
        </w:rPr>
        <w:t xml:space="preserve"> November 2020</w:t>
      </w:r>
    </w:p>
    <w:p w14:paraId="5263576E" w14:textId="5B2B6A35" w:rsidR="00253C71" w:rsidRPr="001666B5" w:rsidRDefault="00253C71" w:rsidP="00253C71">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b/>
          <w:bCs/>
          <w:szCs w:val="22"/>
          <w:lang w:val="en-AU"/>
        </w:rPr>
      </w:pPr>
      <w:r w:rsidRPr="001666B5">
        <w:rPr>
          <w:rFonts w:ascii="Arial" w:eastAsia="Arial" w:hAnsi="Arial" w:cs="Times New Roman"/>
          <w:b/>
          <w:bCs/>
          <w:szCs w:val="22"/>
          <w:lang w:val="en-AU"/>
        </w:rPr>
        <w:t>Round One applications close</w:t>
      </w:r>
      <w:r w:rsidRPr="001666B5">
        <w:rPr>
          <w:rFonts w:ascii="Arial" w:eastAsia="Arial" w:hAnsi="Arial" w:cs="Times New Roman"/>
          <w:b/>
          <w:bCs/>
          <w:szCs w:val="22"/>
          <w:lang w:val="en-AU"/>
        </w:rPr>
        <w:tab/>
      </w:r>
      <w:r w:rsidRPr="001666B5">
        <w:rPr>
          <w:rFonts w:ascii="Arial" w:eastAsia="Arial" w:hAnsi="Arial" w:cs="Times New Roman"/>
          <w:b/>
          <w:bCs/>
          <w:szCs w:val="22"/>
          <w:lang w:val="en-AU"/>
        </w:rPr>
        <w:tab/>
      </w:r>
      <w:r w:rsidR="00851F7E">
        <w:rPr>
          <w:rFonts w:ascii="Arial" w:eastAsia="Arial" w:hAnsi="Arial" w:cs="Times New Roman"/>
          <w:b/>
          <w:bCs/>
          <w:szCs w:val="22"/>
          <w:lang w:val="en-AU"/>
        </w:rPr>
        <w:t>23</w:t>
      </w:r>
      <w:r w:rsidRPr="001666B5">
        <w:rPr>
          <w:rFonts w:ascii="Arial" w:eastAsia="Arial" w:hAnsi="Arial" w:cs="Times New Roman"/>
          <w:b/>
          <w:bCs/>
          <w:szCs w:val="22"/>
          <w:lang w:val="en-AU"/>
        </w:rPr>
        <w:t xml:space="preserve"> December 2020</w:t>
      </w:r>
    </w:p>
    <w:p w14:paraId="481E0867" w14:textId="099C5C99" w:rsidR="00253C71" w:rsidRPr="001666B5" w:rsidRDefault="00253C71" w:rsidP="00253C71">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b/>
          <w:bCs/>
          <w:szCs w:val="22"/>
          <w:lang w:val="en-AU"/>
        </w:rPr>
      </w:pPr>
      <w:r w:rsidRPr="001666B5">
        <w:rPr>
          <w:rFonts w:ascii="Arial" w:eastAsia="Arial" w:hAnsi="Arial" w:cs="Times New Roman"/>
          <w:b/>
          <w:bCs/>
          <w:szCs w:val="22"/>
          <w:lang w:val="en-AU"/>
        </w:rPr>
        <w:t>Schools notified of application outcome</w:t>
      </w:r>
      <w:r w:rsidRPr="001666B5">
        <w:rPr>
          <w:rFonts w:ascii="Arial" w:eastAsia="Arial" w:hAnsi="Arial" w:cs="Times New Roman"/>
          <w:b/>
          <w:bCs/>
          <w:szCs w:val="22"/>
          <w:lang w:val="en-AU"/>
        </w:rPr>
        <w:tab/>
      </w:r>
      <w:r w:rsidR="0041504E">
        <w:rPr>
          <w:rFonts w:ascii="Arial" w:eastAsia="Arial" w:hAnsi="Arial" w:cs="Times New Roman"/>
          <w:b/>
          <w:bCs/>
          <w:szCs w:val="22"/>
          <w:lang w:val="en-AU"/>
        </w:rPr>
        <w:t>22</w:t>
      </w:r>
      <w:r w:rsidR="000F0776">
        <w:rPr>
          <w:rFonts w:ascii="Arial" w:eastAsia="Arial" w:hAnsi="Arial" w:cs="Times New Roman"/>
          <w:b/>
          <w:bCs/>
          <w:szCs w:val="22"/>
          <w:lang w:val="en-AU"/>
        </w:rPr>
        <w:t xml:space="preserve"> </w:t>
      </w:r>
      <w:r w:rsidR="003E6BB7">
        <w:rPr>
          <w:rFonts w:ascii="Arial" w:eastAsia="Arial" w:hAnsi="Arial" w:cs="Times New Roman"/>
          <w:b/>
          <w:bCs/>
          <w:szCs w:val="22"/>
          <w:lang w:val="en-AU"/>
        </w:rPr>
        <w:t>January</w:t>
      </w:r>
      <w:r w:rsidR="000F0776">
        <w:rPr>
          <w:rFonts w:ascii="Arial" w:eastAsia="Arial" w:hAnsi="Arial" w:cs="Times New Roman"/>
          <w:b/>
          <w:bCs/>
          <w:szCs w:val="22"/>
          <w:lang w:val="en-AU"/>
        </w:rPr>
        <w:t xml:space="preserve"> 2021</w:t>
      </w:r>
    </w:p>
    <w:p w14:paraId="368BB2F0" w14:textId="33990827" w:rsidR="00624A55" w:rsidRDefault="00095C42" w:rsidP="00624A55">
      <w:pPr>
        <w:pStyle w:val="Heading3"/>
        <w:rPr>
          <w:color w:val="AF272F" w:themeColor="accent1"/>
          <w:sz w:val="28"/>
          <w:szCs w:val="28"/>
          <w:lang w:val="en-AU"/>
        </w:rPr>
      </w:pPr>
      <w:r>
        <w:rPr>
          <w:lang w:val="en-AU"/>
        </w:rPr>
        <w:br/>
      </w:r>
      <w:r w:rsidR="00562A7C" w:rsidRPr="00233FFF">
        <w:rPr>
          <w:color w:val="AF272F" w:themeColor="accent1"/>
          <w:sz w:val="28"/>
          <w:szCs w:val="28"/>
          <w:lang w:val="en-AU"/>
        </w:rPr>
        <w:t>Objectives</w:t>
      </w:r>
    </w:p>
    <w:p w14:paraId="676A7E5D" w14:textId="67CDD333" w:rsidR="0043361D" w:rsidRPr="00D56EF7" w:rsidRDefault="0043361D" w:rsidP="0043361D">
      <w:pPr>
        <w:rPr>
          <w:rFonts w:ascii="Arial" w:eastAsia="Arial" w:hAnsi="Arial" w:cs="Times New Roman"/>
        </w:rPr>
      </w:pPr>
      <w:r>
        <w:rPr>
          <w:lang w:val="en-AU"/>
        </w:rPr>
        <w:t xml:space="preserve">This fund has been established </w:t>
      </w:r>
      <w:r w:rsidRPr="00562A7C">
        <w:rPr>
          <w:lang w:val="en-AU"/>
        </w:rPr>
        <w:t xml:space="preserve">to </w:t>
      </w:r>
      <w:r>
        <w:rPr>
          <w:rFonts w:ascii="Arial" w:eastAsia="Arial" w:hAnsi="Arial" w:cs="Times New Roman"/>
        </w:rPr>
        <w:t xml:space="preserve">support teachers to </w:t>
      </w:r>
      <w:r w:rsidRPr="006308FB">
        <w:rPr>
          <w:rFonts w:ascii="Arial" w:eastAsia="Arial" w:hAnsi="Arial" w:cs="Times New Roman"/>
        </w:rPr>
        <w:t>improv</w:t>
      </w:r>
      <w:r w:rsidR="00DB79D4">
        <w:rPr>
          <w:rFonts w:ascii="Arial" w:eastAsia="Arial" w:hAnsi="Arial" w:cs="Times New Roman"/>
        </w:rPr>
        <w:t>e</w:t>
      </w:r>
      <w:r w:rsidRPr="006308FB">
        <w:rPr>
          <w:rFonts w:ascii="Arial" w:eastAsia="Arial" w:hAnsi="Arial" w:cs="Times New Roman"/>
        </w:rPr>
        <w:t xml:space="preserve"> the design and delivery of VET teaching and learning programs</w:t>
      </w:r>
      <w:r>
        <w:rPr>
          <w:rFonts w:ascii="Arial" w:eastAsia="Arial" w:hAnsi="Arial" w:cs="Times New Roman"/>
        </w:rPr>
        <w:t xml:space="preserve">, </w:t>
      </w:r>
      <w:r w:rsidR="00C25955">
        <w:rPr>
          <w:rFonts w:ascii="Arial" w:eastAsia="Arial" w:hAnsi="Arial" w:cs="Times New Roman"/>
        </w:rPr>
        <w:t xml:space="preserve">in consultation </w:t>
      </w:r>
      <w:r>
        <w:rPr>
          <w:rFonts w:ascii="Arial" w:eastAsia="Arial" w:hAnsi="Arial" w:cs="Times New Roman"/>
        </w:rPr>
        <w:t>with their partner RTOs,</w:t>
      </w:r>
      <w:r w:rsidRPr="006308FB">
        <w:rPr>
          <w:rFonts w:ascii="Arial" w:eastAsia="Arial" w:hAnsi="Arial" w:cs="Times New Roman"/>
        </w:rPr>
        <w:t xml:space="preserve"> and </w:t>
      </w:r>
      <w:r>
        <w:rPr>
          <w:rFonts w:ascii="Arial" w:eastAsia="Arial" w:hAnsi="Arial" w:cs="Times New Roman"/>
        </w:rPr>
        <w:t xml:space="preserve">to </w:t>
      </w:r>
      <w:r w:rsidRPr="006308FB">
        <w:rPr>
          <w:rFonts w:ascii="Arial" w:eastAsia="Arial" w:hAnsi="Arial" w:cs="Times New Roman"/>
        </w:rPr>
        <w:t>build awareness and reputation of VET programs in their schools.</w:t>
      </w:r>
    </w:p>
    <w:p w14:paraId="45B6EC7D" w14:textId="2DA03459" w:rsidR="0043361D" w:rsidRPr="00B855A7" w:rsidRDefault="0043361D" w:rsidP="0043361D">
      <w:r w:rsidRPr="005E3C27">
        <w:t xml:space="preserve">This initiative </w:t>
      </w:r>
      <w:r>
        <w:t xml:space="preserve">will support the development of a </w:t>
      </w:r>
      <w:r w:rsidRPr="005E3C27">
        <w:t xml:space="preserve">strong evidence base </w:t>
      </w:r>
      <w:r w:rsidRPr="006D2790">
        <w:t>to inform future VET program design. Successful schools will be supported to develop effective monitoring and evaluation strategies</w:t>
      </w:r>
      <w:r>
        <w:t xml:space="preserve">, with </w:t>
      </w:r>
      <w:r w:rsidRPr="006D2790">
        <w:t xml:space="preserve">partner RTOs </w:t>
      </w:r>
      <w:r>
        <w:t>to measure outcomes for students and staff</w:t>
      </w:r>
      <w:r w:rsidRPr="006D2790">
        <w:t xml:space="preserve">. </w:t>
      </w:r>
    </w:p>
    <w:p w14:paraId="224078BD" w14:textId="58DCD84B" w:rsidR="005E2B01" w:rsidRDefault="005E2B01">
      <w:pPr>
        <w:spacing w:after="0"/>
        <w:rPr>
          <w:rFonts w:asciiTheme="majorHAnsi" w:eastAsiaTheme="majorEastAsia" w:hAnsiTheme="majorHAnsi" w:cstheme="majorBidi"/>
          <w:b/>
          <w:color w:val="000000" w:themeColor="text1"/>
          <w:sz w:val="24"/>
          <w:lang w:val="en-AU"/>
        </w:rPr>
      </w:pPr>
    </w:p>
    <w:p w14:paraId="6360D351" w14:textId="77777777" w:rsidR="00101192" w:rsidRPr="00101192" w:rsidRDefault="00101192" w:rsidP="00101192">
      <w:pPr>
        <w:pStyle w:val="Heading3"/>
        <w:rPr>
          <w:color w:val="AF272F" w:themeColor="accent1"/>
          <w:sz w:val="28"/>
          <w:szCs w:val="28"/>
          <w:lang w:val="en-AU"/>
        </w:rPr>
      </w:pPr>
      <w:r w:rsidRPr="00101192">
        <w:rPr>
          <w:color w:val="AF272F" w:themeColor="accent1"/>
          <w:sz w:val="28"/>
          <w:szCs w:val="28"/>
          <w:lang w:val="en-AU"/>
        </w:rPr>
        <w:t>What funding is available?</w:t>
      </w:r>
    </w:p>
    <w:p w14:paraId="139020BC" w14:textId="4B1C0F83" w:rsidR="00DB2744" w:rsidRPr="00DB2744" w:rsidRDefault="00DB2744" w:rsidP="00DB2744">
      <w:pPr>
        <w:autoSpaceDE w:val="0"/>
        <w:autoSpaceDN w:val="0"/>
        <w:adjustRightInd w:val="0"/>
        <w:spacing w:after="60"/>
        <w:jc w:val="both"/>
        <w:rPr>
          <w:rFonts w:ascii="Arial" w:eastAsia="Arial" w:hAnsi="Arial" w:cs="Times New Roman"/>
        </w:rPr>
      </w:pPr>
      <w:r w:rsidRPr="00DB2744">
        <w:rPr>
          <w:rFonts w:ascii="Arial" w:eastAsia="Arial" w:hAnsi="Arial" w:cs="Times New Roman"/>
        </w:rPr>
        <w:t xml:space="preserve">There are two funding options available to </w:t>
      </w:r>
      <w:r>
        <w:rPr>
          <w:rFonts w:ascii="Arial" w:eastAsia="Arial" w:hAnsi="Arial" w:cs="Times New Roman"/>
        </w:rPr>
        <w:t>individual</w:t>
      </w:r>
      <w:r w:rsidRPr="00DB2744">
        <w:rPr>
          <w:rFonts w:ascii="Arial" w:eastAsia="Arial" w:hAnsi="Arial" w:cs="Times New Roman"/>
        </w:rPr>
        <w:t xml:space="preserve"> schools:</w:t>
      </w:r>
    </w:p>
    <w:p w14:paraId="36A4832B" w14:textId="3E2B4D6A" w:rsidR="00017986" w:rsidRDefault="00E01133" w:rsidP="00017986">
      <w:pPr>
        <w:pStyle w:val="Bullet1"/>
        <w:numPr>
          <w:ilvl w:val="0"/>
          <w:numId w:val="14"/>
        </w:numPr>
        <w:ind w:left="284" w:hanging="284"/>
      </w:pPr>
      <w:r>
        <w:t>S</w:t>
      </w:r>
      <w:r w:rsidR="00017986" w:rsidRPr="00FC3064">
        <w:t>ingle</w:t>
      </w:r>
      <w:r w:rsidR="00017986">
        <w:t>-</w:t>
      </w:r>
      <w:r w:rsidR="00017986" w:rsidRPr="00FC3064">
        <w:t xml:space="preserve">year </w:t>
      </w:r>
      <w:r w:rsidR="00896E32">
        <w:t>funding</w:t>
      </w:r>
      <w:r w:rsidR="00017986" w:rsidRPr="00FC3064">
        <w:t xml:space="preserve"> of up to $</w:t>
      </w:r>
      <w:r w:rsidR="00AC7042">
        <w:t>150</w:t>
      </w:r>
      <w:r w:rsidR="00017986" w:rsidRPr="00FC3064">
        <w:t>,000</w:t>
      </w:r>
      <w:r w:rsidR="00017986">
        <w:t xml:space="preserve"> per school</w:t>
      </w:r>
      <w:r>
        <w:t>.</w:t>
      </w:r>
    </w:p>
    <w:p w14:paraId="6048CC94" w14:textId="0D0CA3D4" w:rsidR="00017986" w:rsidRPr="003B4E67" w:rsidRDefault="00E01133" w:rsidP="00017986">
      <w:pPr>
        <w:pStyle w:val="Bullet1"/>
        <w:numPr>
          <w:ilvl w:val="0"/>
          <w:numId w:val="14"/>
        </w:numPr>
        <w:ind w:left="284" w:hanging="284"/>
      </w:pPr>
      <w:r>
        <w:t>M</w:t>
      </w:r>
      <w:r w:rsidR="00B855A7" w:rsidRPr="00837A91">
        <w:t>ulti</w:t>
      </w:r>
      <w:r w:rsidR="00017986" w:rsidRPr="00837A91">
        <w:t>-year</w:t>
      </w:r>
      <w:r w:rsidR="00017986">
        <w:rPr>
          <w:b/>
          <w:bCs/>
          <w:i/>
          <w:iCs/>
        </w:rPr>
        <w:t xml:space="preserve"> </w:t>
      </w:r>
      <w:r w:rsidR="00896E32">
        <w:t>funding t</w:t>
      </w:r>
      <w:r w:rsidR="00017986">
        <w:t>hrough 2021 and 2022, of up to $300,000 per school.</w:t>
      </w:r>
    </w:p>
    <w:p w14:paraId="5CEF4CC4" w14:textId="77777777" w:rsidR="00101192" w:rsidRDefault="00101192" w:rsidP="006F7457">
      <w:pPr>
        <w:pStyle w:val="Heading3"/>
        <w:rPr>
          <w:color w:val="AF272F" w:themeColor="accent1"/>
          <w:sz w:val="28"/>
          <w:szCs w:val="28"/>
          <w:lang w:val="en-AU"/>
        </w:rPr>
      </w:pPr>
    </w:p>
    <w:p w14:paraId="298636DA" w14:textId="34528619" w:rsidR="00095C42" w:rsidRPr="000F0776" w:rsidRDefault="00095C42" w:rsidP="006F7457">
      <w:pPr>
        <w:pStyle w:val="Heading3"/>
        <w:rPr>
          <w:color w:val="AF272F" w:themeColor="accent1"/>
          <w:sz w:val="28"/>
          <w:szCs w:val="28"/>
          <w:lang w:val="en-AU"/>
        </w:rPr>
      </w:pPr>
      <w:r w:rsidRPr="00233FFF">
        <w:rPr>
          <w:color w:val="AF272F" w:themeColor="accent1"/>
          <w:sz w:val="28"/>
          <w:szCs w:val="28"/>
          <w:lang w:val="en-AU"/>
        </w:rPr>
        <w:t xml:space="preserve">How can </w:t>
      </w:r>
      <w:r w:rsidRPr="000F0776">
        <w:rPr>
          <w:color w:val="AF272F" w:themeColor="accent1"/>
          <w:sz w:val="28"/>
          <w:szCs w:val="28"/>
          <w:lang w:val="en-AU"/>
        </w:rPr>
        <w:t>the funding be used?</w:t>
      </w:r>
    </w:p>
    <w:p w14:paraId="4CE9BF12" w14:textId="61E91405" w:rsidR="00C6094C" w:rsidRPr="00095C42" w:rsidRDefault="00C6094C" w:rsidP="00C6094C">
      <w:pPr>
        <w:autoSpaceDE w:val="0"/>
        <w:autoSpaceDN w:val="0"/>
        <w:adjustRightInd w:val="0"/>
        <w:spacing w:after="60"/>
        <w:jc w:val="both"/>
        <w:rPr>
          <w:rFonts w:ascii="Arial" w:eastAsia="Arial" w:hAnsi="Arial" w:cs="Times New Roman"/>
          <w:lang w:val="en-AU"/>
        </w:rPr>
      </w:pPr>
      <w:r w:rsidRPr="00095C42">
        <w:rPr>
          <w:rFonts w:ascii="Arial" w:eastAsia="Arial" w:hAnsi="Arial" w:cs="Times New Roman"/>
          <w:lang w:val="en-AU"/>
        </w:rPr>
        <w:t>The funding may be used for costs such as (but not limited to):</w:t>
      </w:r>
    </w:p>
    <w:p w14:paraId="1C76D703" w14:textId="5AEB852E" w:rsidR="00214732" w:rsidRPr="007C1719" w:rsidRDefault="00B855A7" w:rsidP="00214732">
      <w:pPr>
        <w:pStyle w:val="Heading2"/>
        <w:keepLines w:val="0"/>
        <w:widowControl w:val="0"/>
        <w:numPr>
          <w:ilvl w:val="0"/>
          <w:numId w:val="28"/>
        </w:numPr>
        <w:rPr>
          <w:rFonts w:asciiTheme="minorHAnsi" w:eastAsiaTheme="minorHAnsi" w:hAnsiTheme="minorHAnsi" w:cstheme="minorBidi"/>
          <w:b w:val="0"/>
          <w:caps w:val="0"/>
          <w:color w:val="auto"/>
          <w:sz w:val="22"/>
          <w:szCs w:val="24"/>
        </w:rPr>
      </w:pPr>
      <w:bookmarkStart w:id="0" w:name="_Hlk56011338"/>
      <w:r>
        <w:rPr>
          <w:rFonts w:asciiTheme="minorHAnsi" w:eastAsiaTheme="minorHAnsi" w:hAnsiTheme="minorHAnsi" w:cstheme="minorBidi"/>
          <w:b w:val="0"/>
          <w:caps w:val="0"/>
          <w:color w:val="auto"/>
          <w:sz w:val="22"/>
          <w:szCs w:val="24"/>
        </w:rPr>
        <w:t>E</w:t>
      </w:r>
      <w:r w:rsidR="00214732" w:rsidRPr="007C1719">
        <w:rPr>
          <w:rFonts w:asciiTheme="minorHAnsi" w:eastAsiaTheme="minorHAnsi" w:hAnsiTheme="minorHAnsi" w:cstheme="minorBidi"/>
          <w:b w:val="0"/>
          <w:caps w:val="0"/>
          <w:color w:val="auto"/>
          <w:sz w:val="22"/>
          <w:szCs w:val="24"/>
        </w:rPr>
        <w:t xml:space="preserve">mploying a VET or applied learning specialist to support innovative VET program design and delivery, </w:t>
      </w:r>
      <w:r w:rsidR="00214732">
        <w:rPr>
          <w:rFonts w:asciiTheme="minorHAnsi" w:eastAsiaTheme="minorHAnsi" w:hAnsiTheme="minorHAnsi" w:cstheme="minorBidi"/>
          <w:b w:val="0"/>
          <w:caps w:val="0"/>
          <w:color w:val="auto"/>
          <w:sz w:val="22"/>
          <w:szCs w:val="24"/>
        </w:rPr>
        <w:t>in consultation with</w:t>
      </w:r>
      <w:r w:rsidR="00214732" w:rsidRPr="003B3E64">
        <w:rPr>
          <w:rFonts w:asciiTheme="minorHAnsi" w:eastAsiaTheme="minorHAnsi" w:hAnsiTheme="minorHAnsi" w:cstheme="minorBidi"/>
          <w:b w:val="0"/>
          <w:caps w:val="0"/>
          <w:color w:val="auto"/>
          <w:sz w:val="22"/>
          <w:szCs w:val="24"/>
        </w:rPr>
        <w:t xml:space="preserve"> partner RTOs</w:t>
      </w:r>
      <w:r w:rsidR="00214732">
        <w:rPr>
          <w:rFonts w:asciiTheme="minorHAnsi" w:eastAsiaTheme="minorHAnsi" w:hAnsiTheme="minorHAnsi" w:cstheme="minorBidi"/>
          <w:b w:val="0"/>
          <w:caps w:val="0"/>
          <w:color w:val="auto"/>
          <w:sz w:val="22"/>
          <w:szCs w:val="24"/>
        </w:rPr>
        <w:t>.</w:t>
      </w:r>
    </w:p>
    <w:p w14:paraId="140706FA" w14:textId="18611B04" w:rsidR="009B2D9B" w:rsidRPr="007C1719" w:rsidRDefault="00B855A7" w:rsidP="009B2D9B">
      <w:pPr>
        <w:pStyle w:val="Heading2"/>
        <w:keepLines w:val="0"/>
        <w:widowControl w:val="0"/>
        <w:numPr>
          <w:ilvl w:val="0"/>
          <w:numId w:val="28"/>
        </w:numPr>
        <w:rPr>
          <w:rFonts w:asciiTheme="minorHAnsi" w:eastAsiaTheme="minorHAnsi" w:hAnsiTheme="minorHAnsi" w:cstheme="minorBidi"/>
          <w:b w:val="0"/>
          <w:caps w:val="0"/>
          <w:color w:val="auto"/>
          <w:sz w:val="22"/>
          <w:szCs w:val="24"/>
        </w:rPr>
      </w:pPr>
      <w:r>
        <w:rPr>
          <w:rFonts w:asciiTheme="minorHAnsi" w:eastAsiaTheme="minorHAnsi" w:hAnsiTheme="minorHAnsi" w:cstheme="minorBidi"/>
          <w:b w:val="0"/>
          <w:caps w:val="0"/>
          <w:color w:val="auto"/>
          <w:sz w:val="22"/>
          <w:szCs w:val="24"/>
        </w:rPr>
        <w:t>S</w:t>
      </w:r>
      <w:r w:rsidR="009B2D9B" w:rsidRPr="007C1719">
        <w:rPr>
          <w:rFonts w:asciiTheme="minorHAnsi" w:eastAsiaTheme="minorHAnsi" w:hAnsiTheme="minorHAnsi" w:cstheme="minorBidi"/>
          <w:b w:val="0"/>
          <w:caps w:val="0"/>
          <w:color w:val="auto"/>
          <w:sz w:val="22"/>
          <w:szCs w:val="24"/>
        </w:rPr>
        <w:t>pecialised support for mentoring new VET teachers and improving curriculum design and implementation of VET program</w:t>
      </w:r>
      <w:r w:rsidR="009B2D9B">
        <w:rPr>
          <w:rFonts w:asciiTheme="minorHAnsi" w:eastAsiaTheme="minorHAnsi" w:hAnsiTheme="minorHAnsi" w:cstheme="minorBidi"/>
          <w:b w:val="0"/>
          <w:caps w:val="0"/>
          <w:color w:val="auto"/>
          <w:sz w:val="22"/>
          <w:szCs w:val="24"/>
        </w:rPr>
        <w:t xml:space="preserve">s, in consultation </w:t>
      </w:r>
      <w:r w:rsidR="009B2D9B" w:rsidRPr="007C1719">
        <w:rPr>
          <w:rFonts w:asciiTheme="minorHAnsi" w:eastAsiaTheme="minorHAnsi" w:hAnsiTheme="minorHAnsi" w:cstheme="minorBidi"/>
          <w:b w:val="0"/>
          <w:caps w:val="0"/>
          <w:color w:val="auto"/>
          <w:sz w:val="22"/>
          <w:szCs w:val="24"/>
        </w:rPr>
        <w:t>with partner RTOs</w:t>
      </w:r>
      <w:r w:rsidR="009B2D9B">
        <w:rPr>
          <w:rFonts w:asciiTheme="minorHAnsi" w:eastAsiaTheme="minorHAnsi" w:hAnsiTheme="minorHAnsi" w:cstheme="minorBidi"/>
          <w:b w:val="0"/>
          <w:caps w:val="0"/>
          <w:color w:val="auto"/>
          <w:sz w:val="22"/>
          <w:szCs w:val="24"/>
        </w:rPr>
        <w:t>.</w:t>
      </w:r>
    </w:p>
    <w:p w14:paraId="6CA3530C" w14:textId="6A3ECE50" w:rsidR="009B2D9B" w:rsidRDefault="00B855A7" w:rsidP="009B2D9B">
      <w:pPr>
        <w:pStyle w:val="Bullet1"/>
        <w:keepNext/>
        <w:numPr>
          <w:ilvl w:val="0"/>
          <w:numId w:val="28"/>
        </w:numPr>
        <w:spacing w:after="60"/>
        <w:rPr>
          <w:lang w:val="en-GB"/>
        </w:rPr>
      </w:pPr>
      <w:r>
        <w:rPr>
          <w:lang w:val="en-GB"/>
        </w:rPr>
        <w:t>I</w:t>
      </w:r>
      <w:r w:rsidR="009B2D9B" w:rsidRPr="007C1719">
        <w:rPr>
          <w:lang w:val="en-GB"/>
        </w:rPr>
        <w:t>nvestigating how new technology, especially ICT or blended learning models</w:t>
      </w:r>
      <w:r w:rsidR="009B2D9B">
        <w:rPr>
          <w:lang w:val="en-GB"/>
        </w:rPr>
        <w:t>,</w:t>
      </w:r>
      <w:r w:rsidR="009B2D9B" w:rsidRPr="007C1719">
        <w:rPr>
          <w:lang w:val="en-GB"/>
        </w:rPr>
        <w:t xml:space="preserve"> could foster innovation in new teaching and learning practice in VET</w:t>
      </w:r>
      <w:r w:rsidR="009B2D9B">
        <w:rPr>
          <w:lang w:val="en-GB"/>
        </w:rPr>
        <w:t>.</w:t>
      </w:r>
    </w:p>
    <w:p w14:paraId="067DCE19" w14:textId="1BDBB57B" w:rsidR="00A718BF" w:rsidRPr="00A718BF" w:rsidRDefault="00A718BF" w:rsidP="00A718BF">
      <w:pPr>
        <w:pStyle w:val="ListParagraph"/>
        <w:numPr>
          <w:ilvl w:val="0"/>
          <w:numId w:val="28"/>
        </w:numPr>
      </w:pPr>
      <w:r>
        <w:t>En</w:t>
      </w:r>
      <w:r w:rsidRPr="007C1719">
        <w:t xml:space="preserve">hancing VET for VCAL and VCE programs </w:t>
      </w:r>
      <w:r>
        <w:t>with</w:t>
      </w:r>
      <w:r w:rsidRPr="007C1719">
        <w:t>in VET clusters or government school RTOs</w:t>
      </w:r>
      <w:r>
        <w:t>.</w:t>
      </w:r>
    </w:p>
    <w:bookmarkEnd w:id="0"/>
    <w:p w14:paraId="4C4CDCA1" w14:textId="77777777" w:rsidR="00B855A7" w:rsidRDefault="00B855A7" w:rsidP="006E527F">
      <w:pPr>
        <w:pStyle w:val="ListParagraph"/>
        <w:widowControl w:val="0"/>
        <w:ind w:left="360"/>
      </w:pPr>
    </w:p>
    <w:p w14:paraId="20FF0B92" w14:textId="625DEEDF" w:rsidR="004258AA" w:rsidRPr="00A2545C" w:rsidRDefault="00F525C0" w:rsidP="004258AA">
      <w:pPr>
        <w:widowControl w:val="0"/>
      </w:pPr>
      <w:bookmarkStart w:id="1" w:name="_Hlk56455103"/>
      <w:r>
        <w:t>Government s</w:t>
      </w:r>
      <w:r w:rsidR="004258AA">
        <w:t>chools should ensure any new VET programs a</w:t>
      </w:r>
      <w:r w:rsidR="004258AA" w:rsidRPr="00A2545C">
        <w:t>re consistent with VCAA requirements for VCE and VCAL</w:t>
      </w:r>
      <w:r w:rsidR="004258AA" w:rsidRPr="004258AA">
        <w:rPr>
          <w:szCs w:val="22"/>
        </w:rPr>
        <w:t xml:space="preserve"> programs.</w:t>
      </w:r>
    </w:p>
    <w:bookmarkEnd w:id="1"/>
    <w:p w14:paraId="4F68B19F" w14:textId="400EFC48" w:rsidR="003E6BB7" w:rsidRDefault="00293CEA" w:rsidP="00293CEA">
      <w:pPr>
        <w:rPr>
          <w:lang w:val="en-AU"/>
        </w:rPr>
      </w:pPr>
      <w:r w:rsidRPr="001F3D01">
        <w:rPr>
          <w:lang w:val="en-AU"/>
        </w:rPr>
        <w:t>Government schools should align activities to their Framework for Improving Student Outcomes (FISO) priorities and their Annual Implementation Plan.</w:t>
      </w:r>
    </w:p>
    <w:p w14:paraId="56E92BDE" w14:textId="77777777" w:rsidR="003E6BB7" w:rsidRPr="00293CEA" w:rsidRDefault="003E6BB7" w:rsidP="00293CEA">
      <w:pPr>
        <w:rPr>
          <w:lang w:val="en-AU"/>
        </w:rPr>
      </w:pPr>
    </w:p>
    <w:p w14:paraId="329C764F" w14:textId="77777777" w:rsidR="00095C42" w:rsidRPr="000F0776" w:rsidRDefault="00095C42" w:rsidP="006F7457">
      <w:pPr>
        <w:pStyle w:val="Heading3"/>
        <w:rPr>
          <w:color w:val="AF272F" w:themeColor="accent1"/>
          <w:sz w:val="28"/>
          <w:szCs w:val="28"/>
          <w:lang w:val="en-AU"/>
        </w:rPr>
      </w:pPr>
      <w:r w:rsidRPr="00233FFF">
        <w:rPr>
          <w:color w:val="AF272F" w:themeColor="accent1"/>
          <w:sz w:val="28"/>
          <w:szCs w:val="28"/>
          <w:lang w:val="en-AU"/>
        </w:rPr>
        <w:t xml:space="preserve">Who is </w:t>
      </w:r>
      <w:r w:rsidRPr="000F0776">
        <w:rPr>
          <w:color w:val="AF272F" w:themeColor="accent1"/>
          <w:sz w:val="28"/>
          <w:szCs w:val="28"/>
          <w:lang w:val="en-AU"/>
        </w:rPr>
        <w:t>eligible for the funding?</w:t>
      </w:r>
    </w:p>
    <w:p w14:paraId="61EBFA18" w14:textId="25F908FB" w:rsidR="00C6094C" w:rsidRDefault="00B337AD" w:rsidP="00C6094C">
      <w:pPr>
        <w:rPr>
          <w:lang w:val="en-AU"/>
        </w:rPr>
      </w:pPr>
      <w:r>
        <w:rPr>
          <w:lang w:val="en-AU"/>
        </w:rPr>
        <w:t>All</w:t>
      </w:r>
      <w:r w:rsidR="00C6094C">
        <w:rPr>
          <w:lang w:val="en-AU"/>
        </w:rPr>
        <w:t xml:space="preserve"> Victorian government school</w:t>
      </w:r>
      <w:r w:rsidR="002B2F9E">
        <w:rPr>
          <w:lang w:val="en-AU"/>
        </w:rPr>
        <w:t>s</w:t>
      </w:r>
      <w:r w:rsidR="007A5329">
        <w:rPr>
          <w:lang w:val="en-AU"/>
        </w:rPr>
        <w:t xml:space="preserve"> </w:t>
      </w:r>
      <w:r>
        <w:rPr>
          <w:lang w:val="en-AU"/>
        </w:rPr>
        <w:t>are</w:t>
      </w:r>
      <w:r w:rsidR="00773AB8">
        <w:rPr>
          <w:lang w:val="en-AU"/>
        </w:rPr>
        <w:t xml:space="preserve"> eligible to apply</w:t>
      </w:r>
      <w:r w:rsidR="007A5329">
        <w:rPr>
          <w:lang w:val="en-AU"/>
        </w:rPr>
        <w:t>.</w:t>
      </w:r>
    </w:p>
    <w:p w14:paraId="4CC9B7B1" w14:textId="77777777" w:rsidR="003E6BB7" w:rsidRPr="00B14CF0" w:rsidRDefault="003E6BB7" w:rsidP="00C6094C">
      <w:pPr>
        <w:rPr>
          <w:lang w:val="en"/>
        </w:rPr>
      </w:pPr>
    </w:p>
    <w:p w14:paraId="6A31B6D5" w14:textId="77777777" w:rsidR="00A145BC" w:rsidRPr="00233FFF" w:rsidRDefault="00A145BC" w:rsidP="006F7457">
      <w:pPr>
        <w:pStyle w:val="Heading3"/>
        <w:rPr>
          <w:color w:val="AF272F" w:themeColor="accent1"/>
          <w:sz w:val="28"/>
          <w:szCs w:val="28"/>
          <w:lang w:val="en-AU"/>
        </w:rPr>
      </w:pPr>
      <w:r w:rsidRPr="00233FFF">
        <w:rPr>
          <w:color w:val="AF272F" w:themeColor="accent1"/>
          <w:sz w:val="28"/>
          <w:szCs w:val="28"/>
          <w:lang w:val="en-AU"/>
        </w:rPr>
        <w:t>How do schools apply?</w:t>
      </w:r>
    </w:p>
    <w:p w14:paraId="435C4B35" w14:textId="5E2C3F4A" w:rsidR="00041644" w:rsidRPr="007265F5" w:rsidRDefault="00041644" w:rsidP="00041644">
      <w:pPr>
        <w:rPr>
          <w:rFonts w:ascii="Arial" w:eastAsia="Arial" w:hAnsi="Arial" w:cs="Times New Roman"/>
        </w:rPr>
      </w:pPr>
      <w:r>
        <w:rPr>
          <w:rFonts w:ascii="Arial" w:eastAsia="Arial" w:hAnsi="Arial" w:cs="Times New Roman"/>
        </w:rPr>
        <w:t>Applications for funding are</w:t>
      </w:r>
      <w:r w:rsidRPr="002D57C8">
        <w:t xml:space="preserve"> through an </w:t>
      </w:r>
      <w:r>
        <w:t>E</w:t>
      </w:r>
      <w:r w:rsidRPr="002D57C8">
        <w:t xml:space="preserve">xpression of </w:t>
      </w:r>
      <w:r>
        <w:t>I</w:t>
      </w:r>
      <w:r w:rsidRPr="00ED7389">
        <w:t>nterest</w:t>
      </w:r>
      <w:r>
        <w:t xml:space="preserve"> (EOI)</w:t>
      </w:r>
      <w:r w:rsidRPr="00ED7389">
        <w:t>.</w:t>
      </w:r>
    </w:p>
    <w:p w14:paraId="103FF2CE" w14:textId="206167DA" w:rsidR="00A145BC" w:rsidRDefault="00A145BC" w:rsidP="006F7457">
      <w:pPr>
        <w:rPr>
          <w:lang w:val="en-AU"/>
        </w:rPr>
      </w:pPr>
      <w:r w:rsidRPr="00E906B3">
        <w:rPr>
          <w:lang w:val="en-AU"/>
        </w:rPr>
        <w:t xml:space="preserve">Applications </w:t>
      </w:r>
      <w:r w:rsidR="00651E2C">
        <w:rPr>
          <w:lang w:val="en-AU"/>
        </w:rPr>
        <w:t>can</w:t>
      </w:r>
      <w:r w:rsidR="00651E2C" w:rsidRPr="00E906B3">
        <w:rPr>
          <w:lang w:val="en-AU"/>
        </w:rPr>
        <w:t xml:space="preserve"> </w:t>
      </w:r>
      <w:r w:rsidRPr="00E906B3">
        <w:rPr>
          <w:lang w:val="en-AU"/>
        </w:rPr>
        <w:t xml:space="preserve">be made by completing all sections of the </w:t>
      </w:r>
      <w:r w:rsidR="00722C6A">
        <w:rPr>
          <w:lang w:val="en-AU"/>
        </w:rPr>
        <w:t>EOI</w:t>
      </w:r>
      <w:r w:rsidRPr="00E906B3">
        <w:rPr>
          <w:lang w:val="en-AU"/>
        </w:rPr>
        <w:t xml:space="preserve"> form provided below (using Microsoft Word)</w:t>
      </w:r>
      <w:r w:rsidR="00651E2C">
        <w:rPr>
          <w:lang w:val="en-AU"/>
        </w:rPr>
        <w:t>. Please note</w:t>
      </w:r>
      <w:r w:rsidRPr="00E906B3">
        <w:rPr>
          <w:lang w:val="en-AU"/>
        </w:rPr>
        <w:t xml:space="preserve"> the word limit for each criterion.</w:t>
      </w:r>
      <w:r w:rsidR="00E0078A">
        <w:rPr>
          <w:lang w:val="en-AU"/>
        </w:rPr>
        <w:t xml:space="preserve"> </w:t>
      </w:r>
    </w:p>
    <w:p w14:paraId="0052921F" w14:textId="6F5DBC54" w:rsidR="00A145BC" w:rsidRDefault="004D4AFD" w:rsidP="006F7457">
      <w:pPr>
        <w:spacing w:after="0"/>
      </w:pPr>
      <w:r>
        <w:t>Completed a</w:t>
      </w:r>
      <w:r w:rsidR="00A145BC">
        <w:t xml:space="preserve">pplications </w:t>
      </w:r>
      <w:r w:rsidR="004970C5">
        <w:t>should</w:t>
      </w:r>
      <w:r w:rsidR="00A145BC">
        <w:t xml:space="preserve"> be submitted to the </w:t>
      </w:r>
      <w:r w:rsidR="00762106">
        <w:t>Vocational Education</w:t>
      </w:r>
      <w:r w:rsidR="001F3D01">
        <w:t xml:space="preserve"> Unit</w:t>
      </w:r>
      <w:r w:rsidR="00A145BC">
        <w:t xml:space="preserve"> by email at:</w:t>
      </w:r>
    </w:p>
    <w:p w14:paraId="7ABC5519" w14:textId="7D2EA3F0" w:rsidR="00A145BC" w:rsidRDefault="00827A10" w:rsidP="006F7457">
      <w:hyperlink r:id="rId12" w:history="1">
        <w:r w:rsidR="005164CF" w:rsidRPr="00534BE0">
          <w:rPr>
            <w:rStyle w:val="Hyperlink"/>
          </w:rPr>
          <w:t>vet.secondary@education.vic.gov.au</w:t>
        </w:r>
      </w:hyperlink>
      <w:r w:rsidR="005A5CB8">
        <w:t>.</w:t>
      </w:r>
    </w:p>
    <w:p w14:paraId="261995DF" w14:textId="0765FAD2" w:rsidR="00A145BC" w:rsidRDefault="001F3D01" w:rsidP="006F7457">
      <w:r>
        <w:t xml:space="preserve">For round </w:t>
      </w:r>
      <w:r w:rsidR="00722C6A">
        <w:t>one</w:t>
      </w:r>
      <w:r w:rsidR="00360EF5">
        <w:t xml:space="preserve"> </w:t>
      </w:r>
      <w:r w:rsidR="00E01133">
        <w:t xml:space="preserve">of </w:t>
      </w:r>
      <w:r w:rsidR="00360EF5">
        <w:t>funding</w:t>
      </w:r>
      <w:r>
        <w:t>, a</w:t>
      </w:r>
      <w:r w:rsidR="00A145BC">
        <w:t xml:space="preserve">pplications </w:t>
      </w:r>
      <w:r w:rsidR="006E527F">
        <w:t xml:space="preserve">must be </w:t>
      </w:r>
      <w:r w:rsidR="00A145BC">
        <w:t xml:space="preserve">received </w:t>
      </w:r>
      <w:r w:rsidR="006E527F">
        <w:t xml:space="preserve">by </w:t>
      </w:r>
      <w:r w:rsidR="00DB3AA4">
        <w:rPr>
          <w:b/>
        </w:rPr>
        <w:t>23</w:t>
      </w:r>
      <w:r>
        <w:rPr>
          <w:b/>
        </w:rPr>
        <w:t xml:space="preserve"> December</w:t>
      </w:r>
      <w:r w:rsidR="00111E9F" w:rsidRPr="00111E9F">
        <w:rPr>
          <w:b/>
        </w:rPr>
        <w:t xml:space="preserve"> 2020</w:t>
      </w:r>
      <w:r w:rsidR="006E527F">
        <w:t>.</w:t>
      </w:r>
      <w:r>
        <w:t xml:space="preserve"> </w:t>
      </w:r>
    </w:p>
    <w:p w14:paraId="3E97628E" w14:textId="658AB81C" w:rsidR="00A145BC" w:rsidRDefault="00A145BC" w:rsidP="006F7457">
      <w:r>
        <w:t>The Department may contact schools to obtain further information in relation to applications.</w:t>
      </w:r>
    </w:p>
    <w:p w14:paraId="5C375DB8" w14:textId="70A3DDD1" w:rsidR="0078226F" w:rsidRDefault="00A145BC" w:rsidP="006F7457">
      <w:r>
        <w:t>A</w:t>
      </w:r>
      <w:r w:rsidR="0037267A">
        <w:t>ny</w:t>
      </w:r>
      <w:r>
        <w:t xml:space="preserve"> queries regarding the application process should be directed to </w:t>
      </w:r>
      <w:r w:rsidR="0037267A">
        <w:t xml:space="preserve">Andrea Summits at </w:t>
      </w:r>
      <w:r>
        <w:t xml:space="preserve">the </w:t>
      </w:r>
      <w:r w:rsidR="005164CF">
        <w:t xml:space="preserve">Vocational Education Unit </w:t>
      </w:r>
      <w:r>
        <w:t>on</w:t>
      </w:r>
      <w:r w:rsidR="00C8722D">
        <w:t xml:space="preserve"> (03) </w:t>
      </w:r>
      <w:r w:rsidR="006B21F4" w:rsidRPr="006B21F4">
        <w:t>7022 0573</w:t>
      </w:r>
      <w:r w:rsidR="006B21F4">
        <w:t xml:space="preserve"> </w:t>
      </w:r>
      <w:r w:rsidR="00C8722D">
        <w:t xml:space="preserve">or by email </w:t>
      </w:r>
      <w:r w:rsidR="0046194E">
        <w:t>to</w:t>
      </w:r>
      <w:r w:rsidR="00C8722D">
        <w:t xml:space="preserve">: </w:t>
      </w:r>
      <w:hyperlink r:id="rId13" w:history="1">
        <w:r w:rsidR="0037267A" w:rsidRPr="00534BE0">
          <w:rPr>
            <w:rStyle w:val="Hyperlink"/>
          </w:rPr>
          <w:t>andrea.summits@education.vic.gov.au</w:t>
        </w:r>
      </w:hyperlink>
      <w:r w:rsidR="003E6BB7">
        <w:t>.</w:t>
      </w:r>
    </w:p>
    <w:p w14:paraId="17FF789D" w14:textId="77777777" w:rsidR="003E6BB7" w:rsidRDefault="003E6BB7" w:rsidP="006F7457"/>
    <w:p w14:paraId="42F845FE" w14:textId="77777777" w:rsidR="00A94D9E" w:rsidRPr="000F0776" w:rsidRDefault="00A94D9E" w:rsidP="008B7DE3">
      <w:pPr>
        <w:pStyle w:val="Heading3"/>
        <w:rPr>
          <w:color w:val="AF272F" w:themeColor="accent1"/>
          <w:sz w:val="28"/>
          <w:szCs w:val="28"/>
          <w:lang w:val="en-AU"/>
        </w:rPr>
      </w:pPr>
      <w:r w:rsidRPr="00233FFF">
        <w:rPr>
          <w:color w:val="AF272F" w:themeColor="accent1"/>
          <w:sz w:val="28"/>
          <w:szCs w:val="28"/>
          <w:lang w:val="en-AU"/>
        </w:rPr>
        <w:t xml:space="preserve">How will </w:t>
      </w:r>
      <w:r w:rsidRPr="000F0776">
        <w:rPr>
          <w:color w:val="AF272F" w:themeColor="accent1"/>
          <w:sz w:val="28"/>
          <w:szCs w:val="28"/>
          <w:lang w:val="en-AU"/>
        </w:rPr>
        <w:t>applications be assessed?</w:t>
      </w:r>
    </w:p>
    <w:p w14:paraId="745FED4A" w14:textId="5A92B12C" w:rsidR="00C6094C" w:rsidRPr="001C4396" w:rsidRDefault="00C6094C" w:rsidP="00C6094C">
      <w:pPr>
        <w:autoSpaceDE w:val="0"/>
        <w:autoSpaceDN w:val="0"/>
        <w:adjustRightInd w:val="0"/>
        <w:spacing w:after="60"/>
        <w:jc w:val="both"/>
        <w:rPr>
          <w:lang w:val="en-AU"/>
        </w:rPr>
      </w:pPr>
      <w:bookmarkStart w:id="2" w:name="_Hlk55986433"/>
      <w:r>
        <w:rPr>
          <w:lang w:val="en-AU"/>
        </w:rPr>
        <w:t>Applications will be</w:t>
      </w:r>
      <w:r w:rsidRPr="001C4396">
        <w:rPr>
          <w:lang w:val="en-AU"/>
        </w:rPr>
        <w:t xml:space="preserve"> assessed against </w:t>
      </w:r>
      <w:r>
        <w:rPr>
          <w:lang w:val="en-AU"/>
        </w:rPr>
        <w:t xml:space="preserve">the following </w:t>
      </w:r>
      <w:r w:rsidRPr="001C4396">
        <w:rPr>
          <w:lang w:val="en-AU"/>
        </w:rPr>
        <w:t>criteria</w:t>
      </w:r>
      <w:r>
        <w:rPr>
          <w:lang w:val="en-AU"/>
        </w:rPr>
        <w:t>:</w:t>
      </w:r>
    </w:p>
    <w:p w14:paraId="4EBC40E9" w14:textId="3AEAF7F5" w:rsidR="00D5001B" w:rsidRDefault="005D0347" w:rsidP="00D5001B">
      <w:pPr>
        <w:pStyle w:val="Bullet1"/>
        <w:numPr>
          <w:ilvl w:val="0"/>
          <w:numId w:val="20"/>
        </w:numPr>
        <w:spacing w:after="60"/>
        <w:ind w:left="284" w:hanging="284"/>
      </w:pPr>
      <w:r>
        <w:t>C</w:t>
      </w:r>
      <w:r w:rsidR="005F7247">
        <w:t xml:space="preserve">apacity </w:t>
      </w:r>
      <w:r w:rsidR="00C6094C" w:rsidRPr="00CF048B">
        <w:t xml:space="preserve">to </w:t>
      </w:r>
      <w:r w:rsidR="00C6094C">
        <w:t>improve the quality of VET</w:t>
      </w:r>
      <w:r w:rsidR="00D56EF7">
        <w:t xml:space="preserve"> offering</w:t>
      </w:r>
      <w:r w:rsidR="001D3E61">
        <w:t>s</w:t>
      </w:r>
      <w:r w:rsidR="00D56EF7">
        <w:t xml:space="preserve"> </w:t>
      </w:r>
      <w:r w:rsidR="00C6094C">
        <w:t>or</w:t>
      </w:r>
      <w:r w:rsidR="00D56EF7">
        <w:t xml:space="preserve"> expand the scope </w:t>
      </w:r>
      <w:r w:rsidR="000C28C8">
        <w:t xml:space="preserve">of </w:t>
      </w:r>
      <w:r w:rsidR="00C6094C">
        <w:t>VCAL</w:t>
      </w:r>
      <w:r w:rsidR="00D56EF7">
        <w:t xml:space="preserve"> for</w:t>
      </w:r>
      <w:r w:rsidR="00C6094C" w:rsidRPr="00CF048B">
        <w:t xml:space="preserve"> students</w:t>
      </w:r>
      <w:r w:rsidR="000D3FEA">
        <w:t>.</w:t>
      </w:r>
    </w:p>
    <w:p w14:paraId="4F1EBC34" w14:textId="18807A0D" w:rsidR="005F7247" w:rsidRDefault="005D0347" w:rsidP="005F7247">
      <w:pPr>
        <w:pStyle w:val="Bullet1"/>
        <w:numPr>
          <w:ilvl w:val="0"/>
          <w:numId w:val="20"/>
        </w:numPr>
        <w:spacing w:after="60"/>
        <w:ind w:left="284" w:hanging="284"/>
      </w:pPr>
      <w:r>
        <w:t>P</w:t>
      </w:r>
      <w:r w:rsidR="00D5001B" w:rsidRPr="005E3C27">
        <w:t>romot</w:t>
      </w:r>
      <w:r w:rsidR="00D5001B">
        <w:t xml:space="preserve">ion of </w:t>
      </w:r>
      <w:r w:rsidR="00D5001B" w:rsidRPr="005E3C27">
        <w:t>innovation</w:t>
      </w:r>
      <w:r w:rsidR="006C0000">
        <w:t xml:space="preserve"> and</w:t>
      </w:r>
      <w:r w:rsidR="00D5001B" w:rsidRPr="005E3C27">
        <w:t xml:space="preserve"> build</w:t>
      </w:r>
      <w:r w:rsidR="00D5001B">
        <w:t>ing</w:t>
      </w:r>
      <w:r w:rsidR="00D5001B" w:rsidRPr="005E3C27">
        <w:t xml:space="preserve"> an evidence base through monitoring and evaluation of</w:t>
      </w:r>
      <w:r w:rsidR="00F76DDA">
        <w:t xml:space="preserve"> best practice in VET</w:t>
      </w:r>
      <w:r w:rsidR="0063043A">
        <w:t xml:space="preserve"> program delivery and design</w:t>
      </w:r>
      <w:r w:rsidR="000D3FEA">
        <w:t>.</w:t>
      </w:r>
    </w:p>
    <w:p w14:paraId="563D58CA" w14:textId="0432755E" w:rsidR="003E6BB7" w:rsidRDefault="005D0347" w:rsidP="003E6BB7">
      <w:pPr>
        <w:pStyle w:val="Bullet1"/>
        <w:numPr>
          <w:ilvl w:val="0"/>
          <w:numId w:val="20"/>
        </w:numPr>
        <w:spacing w:after="60"/>
        <w:ind w:left="284" w:hanging="284"/>
      </w:pPr>
      <w:r>
        <w:t>C</w:t>
      </w:r>
      <w:r w:rsidR="005F7247">
        <w:t xml:space="preserve">apacity to </w:t>
      </w:r>
      <w:r w:rsidR="005F7247" w:rsidRPr="005E3C27">
        <w:t xml:space="preserve">share best practice and build communities of practice </w:t>
      </w:r>
      <w:r w:rsidR="005F7247">
        <w:t>in VET</w:t>
      </w:r>
      <w:r w:rsidR="006C0000">
        <w:t>.</w:t>
      </w:r>
    </w:p>
    <w:bookmarkEnd w:id="2"/>
    <w:p w14:paraId="1942E473" w14:textId="7B173D39" w:rsidR="003E6BB7" w:rsidRDefault="003E6BB7" w:rsidP="003E6BB7">
      <w:pPr>
        <w:rPr>
          <w:lang w:val="en-AU"/>
        </w:rPr>
      </w:pPr>
    </w:p>
    <w:p w14:paraId="4594A54C" w14:textId="56BD8E8D" w:rsidR="005830BE" w:rsidRPr="00155C4F" w:rsidRDefault="005830BE" w:rsidP="003E6BB7">
      <w:pPr>
        <w:rPr>
          <w:szCs w:val="22"/>
          <w:lang w:val="en-AU"/>
        </w:rPr>
      </w:pPr>
      <w:r>
        <w:rPr>
          <w:lang w:val="en-AU"/>
        </w:rPr>
        <w:t>Schools</w:t>
      </w:r>
      <w:r w:rsidRPr="00E906B3">
        <w:rPr>
          <w:lang w:val="en-AU"/>
        </w:rPr>
        <w:t xml:space="preserve"> are expected to</w:t>
      </w:r>
      <w:r w:rsidR="00E026F8">
        <w:rPr>
          <w:lang w:val="en-AU"/>
        </w:rPr>
        <w:t xml:space="preserve"> </w:t>
      </w:r>
      <w:r w:rsidRPr="00E906B3">
        <w:rPr>
          <w:lang w:val="en-AU"/>
        </w:rPr>
        <w:t>contribut</w:t>
      </w:r>
      <w:r w:rsidR="00E026F8">
        <w:rPr>
          <w:lang w:val="en-AU"/>
        </w:rPr>
        <w:t>e</w:t>
      </w:r>
      <w:r w:rsidRPr="00E906B3">
        <w:rPr>
          <w:lang w:val="en-AU"/>
        </w:rPr>
        <w:t xml:space="preserve"> (financial or in-kind)</w:t>
      </w:r>
      <w:r w:rsidR="005546F1">
        <w:rPr>
          <w:lang w:val="en-AU"/>
        </w:rPr>
        <w:t xml:space="preserve"> </w:t>
      </w:r>
      <w:r w:rsidR="00BA0451">
        <w:rPr>
          <w:lang w:val="en-AU"/>
        </w:rPr>
        <w:t xml:space="preserve">to </w:t>
      </w:r>
      <w:r w:rsidR="00E026F8">
        <w:rPr>
          <w:lang w:val="en-AU"/>
        </w:rPr>
        <w:t xml:space="preserve">their proposal and outline this </w:t>
      </w:r>
      <w:r w:rsidR="005546F1">
        <w:rPr>
          <w:lang w:val="en-AU"/>
        </w:rPr>
        <w:t>in their application</w:t>
      </w:r>
      <w:r w:rsidRPr="00E906B3">
        <w:rPr>
          <w:lang w:val="en-AU"/>
        </w:rPr>
        <w:t>.</w:t>
      </w:r>
    </w:p>
    <w:p w14:paraId="04A9A478" w14:textId="7D4E6297" w:rsidR="005830BE" w:rsidRPr="00155C4F" w:rsidRDefault="00776C66" w:rsidP="003E6BB7">
      <w:pPr>
        <w:rPr>
          <w:szCs w:val="22"/>
          <w:lang w:val="en-AU"/>
        </w:rPr>
      </w:pPr>
      <w:r w:rsidRPr="00155C4F">
        <w:rPr>
          <w:szCs w:val="22"/>
          <w:lang w:val="en-AU"/>
        </w:rPr>
        <w:t xml:space="preserve">Funding was provided as part of the Victorian Budget 2020-21 to government secondary schools for Jobs, Skills and Pathways Coordinators to provide advice and support for students choosing vocational and applied learning programs. More information is available </w:t>
      </w:r>
      <w:hyperlink r:id="rId14" w:history="1">
        <w:r w:rsidRPr="00155C4F">
          <w:rPr>
            <w:rStyle w:val="Hyperlink"/>
            <w:szCs w:val="22"/>
          </w:rPr>
          <w:t>here</w:t>
        </w:r>
      </w:hyperlink>
      <w:r w:rsidRPr="00155C4F">
        <w:rPr>
          <w:color w:val="000000"/>
          <w:szCs w:val="22"/>
        </w:rPr>
        <w:t>.</w:t>
      </w:r>
      <w:r w:rsidRPr="00155C4F">
        <w:rPr>
          <w:szCs w:val="22"/>
          <w:lang w:val="en-AU"/>
        </w:rPr>
        <w:t xml:space="preserve"> Submissions should consider how the funding provided will interact with activities undertaken by Jobs, Skills and Pathways Coordinators.</w:t>
      </w:r>
    </w:p>
    <w:p w14:paraId="16A89E9B" w14:textId="77777777" w:rsidR="00A94D9E" w:rsidRPr="00233FFF" w:rsidRDefault="00A94D9E" w:rsidP="006F7457">
      <w:pPr>
        <w:pStyle w:val="Heading3"/>
        <w:rPr>
          <w:color w:val="AF272F" w:themeColor="accent1"/>
          <w:sz w:val="28"/>
          <w:szCs w:val="28"/>
          <w:lang w:val="en-AU"/>
        </w:rPr>
      </w:pPr>
      <w:r w:rsidRPr="00233FFF">
        <w:rPr>
          <w:color w:val="AF272F" w:themeColor="accent1"/>
          <w:sz w:val="28"/>
          <w:szCs w:val="28"/>
          <w:lang w:val="en-AU"/>
        </w:rPr>
        <w:t>How can funding be accessed?</w:t>
      </w:r>
    </w:p>
    <w:p w14:paraId="5DD95CA0" w14:textId="41FFA0EF" w:rsidR="00A94D9E" w:rsidRDefault="0041504E" w:rsidP="00A94D9E">
      <w:pPr>
        <w:rPr>
          <w:lang w:val="en-AU"/>
        </w:rPr>
      </w:pPr>
      <w:r>
        <w:rPr>
          <w:lang w:val="en-AU"/>
        </w:rPr>
        <w:t>Vic</w:t>
      </w:r>
      <w:r w:rsidR="00B73F5A">
        <w:rPr>
          <w:lang w:val="en-AU"/>
        </w:rPr>
        <w:t>torian</w:t>
      </w:r>
      <w:r>
        <w:rPr>
          <w:lang w:val="en-AU"/>
        </w:rPr>
        <w:t xml:space="preserve"> gov</w:t>
      </w:r>
      <w:r w:rsidR="00B73F5A">
        <w:rPr>
          <w:lang w:val="en-AU"/>
        </w:rPr>
        <w:t>ernment</w:t>
      </w:r>
      <w:r>
        <w:rPr>
          <w:lang w:val="en-AU"/>
        </w:rPr>
        <w:t xml:space="preserve"> </w:t>
      </w:r>
      <w:r w:rsidR="00A94D9E">
        <w:rPr>
          <w:lang w:val="en-AU"/>
        </w:rPr>
        <w:t>school</w:t>
      </w:r>
      <w:r>
        <w:rPr>
          <w:lang w:val="en-AU"/>
        </w:rPr>
        <w:t>s</w:t>
      </w:r>
      <w:r w:rsidR="00A94D9E">
        <w:rPr>
          <w:lang w:val="en-AU"/>
        </w:rPr>
        <w:t xml:space="preserve"> will be able to access funding in the form of </w:t>
      </w:r>
      <w:r w:rsidR="005160F3">
        <w:rPr>
          <w:lang w:val="en-AU"/>
        </w:rPr>
        <w:t>reimbursements up</w:t>
      </w:r>
      <w:r w:rsidR="00A94D9E">
        <w:rPr>
          <w:lang w:val="en-AU"/>
        </w:rPr>
        <w:t xml:space="preserve"> to </w:t>
      </w:r>
      <w:r w:rsidR="004A74AC">
        <w:rPr>
          <w:lang w:val="en-AU"/>
        </w:rPr>
        <w:t>the</w:t>
      </w:r>
      <w:r w:rsidR="00A94D9E">
        <w:rPr>
          <w:lang w:val="en-AU"/>
        </w:rPr>
        <w:t xml:space="preserve"> agreed amount. </w:t>
      </w:r>
    </w:p>
    <w:p w14:paraId="47DB56DD" w14:textId="25DEB6DD" w:rsidR="0090311B" w:rsidRPr="0090311B" w:rsidRDefault="0090311B" w:rsidP="0090311B">
      <w:pPr>
        <w:rPr>
          <w:lang w:val="en-AU"/>
        </w:rPr>
      </w:pPr>
      <w:r>
        <w:rPr>
          <w:lang w:val="en-AU"/>
        </w:rPr>
        <w:t xml:space="preserve">Schools who are successful in securing funding </w:t>
      </w:r>
      <w:r w:rsidR="00F933A3" w:rsidRPr="00F933A3">
        <w:rPr>
          <w:lang w:val="en-AU"/>
        </w:rPr>
        <w:t xml:space="preserve">for 2020-21 financial year </w:t>
      </w:r>
      <w:r>
        <w:rPr>
          <w:lang w:val="en-AU"/>
        </w:rPr>
        <w:t xml:space="preserve">must </w:t>
      </w:r>
      <w:r w:rsidRPr="0090311B">
        <w:rPr>
          <w:lang w:val="en-AU"/>
        </w:rPr>
        <w:t>agree to:</w:t>
      </w:r>
    </w:p>
    <w:p w14:paraId="44A026C4" w14:textId="611552A9" w:rsidR="0090311B" w:rsidRPr="0090311B" w:rsidRDefault="0090311B" w:rsidP="0090311B">
      <w:pPr>
        <w:pStyle w:val="ListParagraph"/>
        <w:numPr>
          <w:ilvl w:val="0"/>
          <w:numId w:val="31"/>
        </w:numPr>
      </w:pPr>
      <w:r w:rsidRPr="0090311B">
        <w:t>commenc</w:t>
      </w:r>
      <w:r w:rsidR="00AE27F9">
        <w:t>e</w:t>
      </w:r>
      <w:r w:rsidRPr="0090311B">
        <w:t xml:space="preserve"> activity in Terms 1 </w:t>
      </w:r>
      <w:r w:rsidR="008A5336">
        <w:t>or</w:t>
      </w:r>
      <w:r w:rsidRPr="0090311B">
        <w:t xml:space="preserve"> 2</w:t>
      </w:r>
      <w:r w:rsidR="006715E4">
        <w:t>, 2021</w:t>
      </w:r>
      <w:r>
        <w:t>;</w:t>
      </w:r>
      <w:r w:rsidRPr="0090311B">
        <w:t xml:space="preserve"> and </w:t>
      </w:r>
    </w:p>
    <w:p w14:paraId="1BA7FE28" w14:textId="047B29A7" w:rsidR="00E66A72" w:rsidRDefault="0090311B" w:rsidP="00E66A72">
      <w:pPr>
        <w:pStyle w:val="ListParagraph"/>
        <w:numPr>
          <w:ilvl w:val="0"/>
          <w:numId w:val="31"/>
        </w:numPr>
      </w:pPr>
      <w:r w:rsidRPr="0090311B">
        <w:t>submit invoices by 3 May 2021</w:t>
      </w:r>
      <w:r>
        <w:t>.</w:t>
      </w:r>
      <w:r w:rsidR="00E66A72">
        <w:t xml:space="preserve"> </w:t>
      </w:r>
    </w:p>
    <w:p w14:paraId="24DD8B87" w14:textId="08750C0B" w:rsidR="00776C66" w:rsidRDefault="00776C66" w:rsidP="00776C66">
      <w:bookmarkStart w:id="3" w:name="_Hlk57317330"/>
      <w:r w:rsidRPr="00B5598B">
        <w:t xml:space="preserve">Schools who are successful in securing funding for </w:t>
      </w:r>
      <w:r w:rsidR="0000370F">
        <w:t xml:space="preserve">the remainder of </w:t>
      </w:r>
      <w:r w:rsidR="00706026">
        <w:t>20</w:t>
      </w:r>
      <w:r w:rsidR="00B279CB">
        <w:t>21</w:t>
      </w:r>
      <w:r w:rsidR="0000370F">
        <w:t xml:space="preserve"> and 20</w:t>
      </w:r>
      <w:r w:rsidR="00706026">
        <w:t>22</w:t>
      </w:r>
      <w:r>
        <w:t xml:space="preserve"> </w:t>
      </w:r>
      <w:r w:rsidRPr="00B5598B">
        <w:t>will need to:</w:t>
      </w:r>
    </w:p>
    <w:p w14:paraId="5412920A" w14:textId="20ED60E5" w:rsidR="00494AF1" w:rsidRDefault="00494AF1" w:rsidP="00776C66">
      <w:pPr>
        <w:pStyle w:val="ListParagraph"/>
        <w:numPr>
          <w:ilvl w:val="0"/>
          <w:numId w:val="31"/>
        </w:numPr>
      </w:pPr>
      <w:bookmarkStart w:id="4" w:name="_Hlk57304299"/>
      <w:r>
        <w:t>submit invoiced by 1 November 202</w:t>
      </w:r>
      <w:r w:rsidR="00F017FE">
        <w:t>1</w:t>
      </w:r>
      <w:r>
        <w:t xml:space="preserve"> for costs incurred in Term 3 and 4</w:t>
      </w:r>
    </w:p>
    <w:p w14:paraId="03F9AF7B" w14:textId="6DBCC4CC" w:rsidR="00776C66" w:rsidRDefault="00776C66" w:rsidP="00776C66">
      <w:pPr>
        <w:pStyle w:val="ListParagraph"/>
        <w:numPr>
          <w:ilvl w:val="0"/>
          <w:numId w:val="31"/>
        </w:numPr>
      </w:pPr>
      <w:r w:rsidRPr="0090311B">
        <w:t xml:space="preserve">submit invoices by </w:t>
      </w:r>
      <w:r w:rsidR="00494AF1">
        <w:t xml:space="preserve">2 </w:t>
      </w:r>
      <w:r w:rsidR="00F933A3">
        <w:t>M</w:t>
      </w:r>
      <w:r w:rsidRPr="0090311B">
        <w:t>ay 202</w:t>
      </w:r>
      <w:r>
        <w:t>2</w:t>
      </w:r>
      <w:r w:rsidR="00706026">
        <w:t xml:space="preserve"> for costs incurred in Term 1 and 2</w:t>
      </w:r>
    </w:p>
    <w:p w14:paraId="79D00112" w14:textId="2C73B392" w:rsidR="00706026" w:rsidRDefault="00706026" w:rsidP="00776C66">
      <w:pPr>
        <w:pStyle w:val="ListParagraph"/>
        <w:numPr>
          <w:ilvl w:val="0"/>
          <w:numId w:val="31"/>
        </w:numPr>
      </w:pPr>
      <w:bookmarkStart w:id="5" w:name="_Hlk57304456"/>
      <w:r>
        <w:t>submit invoices by</w:t>
      </w:r>
      <w:r w:rsidR="00494AF1">
        <w:t xml:space="preserve"> 1</w:t>
      </w:r>
      <w:r>
        <w:t xml:space="preserve"> November 2022 </w:t>
      </w:r>
      <w:bookmarkEnd w:id="4"/>
      <w:r w:rsidR="00494AF1">
        <w:t>for costs incurred in Term 3 and 4</w:t>
      </w:r>
      <w:r>
        <w:t>.</w:t>
      </w:r>
    </w:p>
    <w:bookmarkEnd w:id="3"/>
    <w:bookmarkEnd w:id="5"/>
    <w:p w14:paraId="1F943FF5" w14:textId="77777777" w:rsidR="00E66A72" w:rsidRDefault="00E66A72" w:rsidP="00E66A72">
      <w:pPr>
        <w:pStyle w:val="ListParagraph"/>
      </w:pPr>
    </w:p>
    <w:p w14:paraId="19CC4B68" w14:textId="05C7419F" w:rsidR="00E66A72" w:rsidRPr="00E66A72" w:rsidRDefault="00E66A72" w:rsidP="00E66A72">
      <w:pPr>
        <w:pStyle w:val="ListParagraph"/>
        <w:ind w:left="0"/>
      </w:pPr>
      <w:r w:rsidRPr="00E66A72">
        <w:lastRenderedPageBreak/>
        <w:t xml:space="preserve">Expenses incurred before the funding period cannot be reimbursed. </w:t>
      </w:r>
    </w:p>
    <w:p w14:paraId="733DBA34" w14:textId="29F74057" w:rsidR="00A94D9E" w:rsidRDefault="008A5336" w:rsidP="00A94D9E">
      <w:pPr>
        <w:rPr>
          <w:lang w:val="en-AU"/>
        </w:rPr>
      </w:pPr>
      <w:r>
        <w:rPr>
          <w:lang w:val="en-AU"/>
        </w:rPr>
        <w:t>S</w:t>
      </w:r>
      <w:r w:rsidR="00A94D9E" w:rsidRPr="001C4396">
        <w:rPr>
          <w:lang w:val="en-AU"/>
        </w:rPr>
        <w:t xml:space="preserve">chools will </w:t>
      </w:r>
      <w:r w:rsidR="00A94D9E">
        <w:rPr>
          <w:lang w:val="en-AU"/>
        </w:rPr>
        <w:t xml:space="preserve">be </w:t>
      </w:r>
      <w:r w:rsidR="00A94D9E" w:rsidRPr="001C4396">
        <w:rPr>
          <w:lang w:val="en-AU"/>
        </w:rPr>
        <w:t>required to submit claims for reimbursement</w:t>
      </w:r>
      <w:r w:rsidR="00A94D9E">
        <w:rPr>
          <w:lang w:val="en-AU"/>
        </w:rPr>
        <w:t>s up to the amount of their budgeted expenditure</w:t>
      </w:r>
      <w:r w:rsidR="00A94D9E" w:rsidRPr="001C4396">
        <w:rPr>
          <w:lang w:val="en-AU"/>
        </w:rPr>
        <w:t xml:space="preserve"> through the </w:t>
      </w:r>
      <w:hyperlink r:id="rId15" w:history="1">
        <w:r w:rsidR="00A94D9E" w:rsidRPr="00CF048B">
          <w:rPr>
            <w:rStyle w:val="Hyperlink"/>
            <w:lang w:val="en-AU"/>
          </w:rPr>
          <w:t>Schools Targeted Funding Portal</w:t>
        </w:r>
      </w:hyperlink>
      <w:r w:rsidR="00A94D9E" w:rsidRPr="001C4396">
        <w:rPr>
          <w:lang w:val="en-AU"/>
        </w:rPr>
        <w:t xml:space="preserve">. Information </w:t>
      </w:r>
      <w:r w:rsidR="00A94D9E">
        <w:rPr>
          <w:lang w:val="en-AU"/>
        </w:rPr>
        <w:t>and guidance documents on how to use the portal can be found at the bottom of the homepage.</w:t>
      </w:r>
    </w:p>
    <w:p w14:paraId="221D6317" w14:textId="0232406C" w:rsidR="00A94D9E" w:rsidRDefault="00A94D9E" w:rsidP="00054AEF">
      <w:pPr>
        <w:spacing w:after="60"/>
      </w:pPr>
      <w:r>
        <w:t xml:space="preserve">The Department will establish an Initiative Agreement with each school for the operational budget amount outlined in the application. </w:t>
      </w:r>
      <w:r w:rsidR="00933317">
        <w:t>S</w:t>
      </w:r>
      <w:r>
        <w:t>chool</w:t>
      </w:r>
      <w:r w:rsidR="00933317">
        <w:t>s</w:t>
      </w:r>
      <w:r>
        <w:t xml:space="preserve"> will be required to manage reimbursement request submissions against the Initiative Agreement.</w:t>
      </w:r>
    </w:p>
    <w:p w14:paraId="6B98C4B3" w14:textId="77777777" w:rsidR="00A94D9E" w:rsidRPr="00A94D9E" w:rsidRDefault="00A94D9E" w:rsidP="00A94D9E">
      <w:pPr>
        <w:rPr>
          <w:lang w:val="en-AU"/>
        </w:rPr>
      </w:pPr>
      <w:r w:rsidRPr="00A94D9E">
        <w:rPr>
          <w:lang w:val="en-AU"/>
        </w:rPr>
        <w:t xml:space="preserve">Invoices to the Department and evidence of expenditure in the form of receipts </w:t>
      </w:r>
      <w:r w:rsidRPr="00E01133">
        <w:rPr>
          <w:bCs/>
          <w:lang w:val="en-AU"/>
        </w:rPr>
        <w:t>will be required</w:t>
      </w:r>
      <w:r w:rsidRPr="00A94D9E">
        <w:rPr>
          <w:lang w:val="en-AU"/>
        </w:rPr>
        <w:t xml:space="preserve"> before funds can be reimbursed.</w:t>
      </w:r>
    </w:p>
    <w:p w14:paraId="5FEFE67D" w14:textId="5D31CF9C" w:rsidR="00A94D9E" w:rsidRDefault="00A94D9E" w:rsidP="00A94D9E">
      <w:pPr>
        <w:rPr>
          <w:lang w:val="en-AU"/>
        </w:rPr>
      </w:pPr>
      <w:r w:rsidRPr="00A94D9E">
        <w:rPr>
          <w:lang w:val="en-AU"/>
        </w:rPr>
        <w:t>Should a school wish to use the funds to employ staff, the school will be the direct employer and have direct responsibility for the staff member under their employ. Staff will be employed through their ‘base’ school as per school recruitment guidelines and conditions.</w:t>
      </w:r>
    </w:p>
    <w:p w14:paraId="5AF67826" w14:textId="77777777" w:rsidR="003A3784" w:rsidRPr="00A94D9E" w:rsidRDefault="003A3784" w:rsidP="00A94D9E">
      <w:pPr>
        <w:rPr>
          <w:lang w:val="en-AU"/>
        </w:rPr>
      </w:pPr>
    </w:p>
    <w:p w14:paraId="2E605D0B" w14:textId="2ACFD393" w:rsidR="00A94D9E" w:rsidRPr="00B975F1" w:rsidRDefault="00A94D9E" w:rsidP="00A94D9E">
      <w:pPr>
        <w:pStyle w:val="Heading3"/>
        <w:rPr>
          <w:color w:val="AF272F" w:themeColor="accent1"/>
          <w:sz w:val="28"/>
          <w:szCs w:val="28"/>
          <w:lang w:val="en-AU"/>
        </w:rPr>
      </w:pPr>
      <w:r w:rsidRPr="00233FFF">
        <w:rPr>
          <w:color w:val="AF272F" w:themeColor="accent1"/>
          <w:sz w:val="28"/>
          <w:szCs w:val="28"/>
          <w:lang w:val="en-AU"/>
        </w:rPr>
        <w:t xml:space="preserve">How long </w:t>
      </w:r>
      <w:r w:rsidRPr="00B975F1">
        <w:rPr>
          <w:color w:val="AF272F" w:themeColor="accent1"/>
          <w:sz w:val="28"/>
          <w:szCs w:val="28"/>
          <w:lang w:val="en-AU"/>
        </w:rPr>
        <w:t>will the funding be available?</w:t>
      </w:r>
    </w:p>
    <w:p w14:paraId="3EE31C4F" w14:textId="4154BC76" w:rsidR="003C36BB" w:rsidRDefault="00A94D9E" w:rsidP="00A94D9E">
      <w:pPr>
        <w:rPr>
          <w:lang w:val="en-AU"/>
        </w:rPr>
      </w:pPr>
      <w:r w:rsidRPr="00A94D9E">
        <w:rPr>
          <w:lang w:val="en-AU"/>
        </w:rPr>
        <w:t xml:space="preserve">The </w:t>
      </w:r>
      <w:r w:rsidR="0094018C">
        <w:rPr>
          <w:lang w:val="en-AU"/>
        </w:rPr>
        <w:t>funding</w:t>
      </w:r>
      <w:r w:rsidR="0094018C" w:rsidRPr="00A94D9E">
        <w:rPr>
          <w:lang w:val="en-AU"/>
        </w:rPr>
        <w:t xml:space="preserve"> </w:t>
      </w:r>
      <w:r w:rsidRPr="00A94D9E">
        <w:rPr>
          <w:lang w:val="en-AU"/>
        </w:rPr>
        <w:t xml:space="preserve">is intended to support schools over </w:t>
      </w:r>
      <w:r w:rsidR="004C1B88">
        <w:rPr>
          <w:lang w:val="en-AU"/>
        </w:rPr>
        <w:t>two</w:t>
      </w:r>
      <w:r w:rsidRPr="00A94D9E">
        <w:rPr>
          <w:lang w:val="en-AU"/>
        </w:rPr>
        <w:t xml:space="preserve"> </w:t>
      </w:r>
      <w:r w:rsidR="00B975F1">
        <w:rPr>
          <w:lang w:val="en-AU"/>
        </w:rPr>
        <w:t xml:space="preserve">calendar </w:t>
      </w:r>
      <w:r w:rsidRPr="00A94D9E">
        <w:rPr>
          <w:lang w:val="en-AU"/>
        </w:rPr>
        <w:t>years (</w:t>
      </w:r>
      <w:r w:rsidR="006D7849">
        <w:rPr>
          <w:lang w:val="en-AU"/>
        </w:rPr>
        <w:t>2021 and 2022</w:t>
      </w:r>
      <w:r w:rsidRPr="00A94D9E">
        <w:rPr>
          <w:lang w:val="en-AU"/>
        </w:rPr>
        <w:t>)</w:t>
      </w:r>
      <w:r w:rsidR="00B975F1">
        <w:rPr>
          <w:lang w:val="en-AU"/>
        </w:rPr>
        <w:t xml:space="preserve"> through either single year or </w:t>
      </w:r>
      <w:r w:rsidR="00A032EF">
        <w:rPr>
          <w:lang w:val="en-AU"/>
        </w:rPr>
        <w:t>multi-year funding</w:t>
      </w:r>
      <w:r w:rsidR="00B975F1">
        <w:rPr>
          <w:lang w:val="en-AU"/>
        </w:rPr>
        <w:t xml:space="preserve"> options</w:t>
      </w:r>
      <w:r w:rsidRPr="00A94D9E">
        <w:rPr>
          <w:lang w:val="en-AU"/>
        </w:rPr>
        <w:t xml:space="preserve">. </w:t>
      </w:r>
      <w:r w:rsidR="00B975F1">
        <w:rPr>
          <w:lang w:val="en-AU"/>
        </w:rPr>
        <w:t>P</w:t>
      </w:r>
      <w:r w:rsidR="00ED4634">
        <w:rPr>
          <w:lang w:val="en-AU"/>
        </w:rPr>
        <w:t xml:space="preserve">rojects </w:t>
      </w:r>
      <w:r w:rsidR="00B975F1">
        <w:rPr>
          <w:lang w:val="en-AU"/>
        </w:rPr>
        <w:t xml:space="preserve">funded </w:t>
      </w:r>
      <w:r w:rsidR="00ED4634">
        <w:rPr>
          <w:lang w:val="en-AU"/>
        </w:rPr>
        <w:t xml:space="preserve">through these programs are </w:t>
      </w:r>
      <w:r w:rsidRPr="00A94D9E">
        <w:rPr>
          <w:lang w:val="en-AU"/>
        </w:rPr>
        <w:t xml:space="preserve">expected to be sustainable beyond the funding period. </w:t>
      </w:r>
    </w:p>
    <w:p w14:paraId="46CAF8CE" w14:textId="77777777" w:rsidR="003C36BB" w:rsidRPr="00A94D9E" w:rsidRDefault="003C36BB" w:rsidP="00A94D9E">
      <w:pPr>
        <w:rPr>
          <w:lang w:val="en-AU"/>
        </w:rPr>
      </w:pPr>
    </w:p>
    <w:p w14:paraId="0B40319C" w14:textId="77777777" w:rsidR="00A178D3" w:rsidRPr="002A3326" w:rsidRDefault="00A178D3" w:rsidP="008715D3">
      <w:pPr>
        <w:pStyle w:val="Heading3"/>
        <w:rPr>
          <w:color w:val="AF272F" w:themeColor="accent1"/>
          <w:sz w:val="28"/>
          <w:szCs w:val="28"/>
          <w:lang w:val="en-AU"/>
        </w:rPr>
      </w:pPr>
      <w:r w:rsidRPr="002A3326">
        <w:rPr>
          <w:color w:val="AF272F" w:themeColor="accent1"/>
          <w:sz w:val="28"/>
          <w:szCs w:val="28"/>
          <w:lang w:val="en-AU"/>
        </w:rPr>
        <w:t>Reporting and evaluation</w:t>
      </w:r>
    </w:p>
    <w:p w14:paraId="38BBEAD0" w14:textId="769D4C22" w:rsidR="00A178D3" w:rsidRDefault="000E54CC" w:rsidP="008715D3">
      <w:r>
        <w:t xml:space="preserve">All schools </w:t>
      </w:r>
      <w:r w:rsidR="00A178D3">
        <w:t xml:space="preserve">are required to provide </w:t>
      </w:r>
      <w:r w:rsidR="008D19FD">
        <w:t xml:space="preserve">progress reports and </w:t>
      </w:r>
      <w:r w:rsidR="00A178D3">
        <w:t xml:space="preserve">a </w:t>
      </w:r>
      <w:r w:rsidR="008D19FD">
        <w:t xml:space="preserve">final </w:t>
      </w:r>
      <w:r w:rsidR="00A178D3">
        <w:t xml:space="preserve">report outlining the impact of the funding to the Department </w:t>
      </w:r>
      <w:r w:rsidR="00C977C4">
        <w:t>at the end of the funding period.</w:t>
      </w:r>
    </w:p>
    <w:p w14:paraId="6166BD9B" w14:textId="292AD58C" w:rsidR="00A178D3" w:rsidRDefault="00C977C4" w:rsidP="00054AEF">
      <w:pPr>
        <w:spacing w:after="60"/>
      </w:pPr>
      <w:r>
        <w:t>S</w:t>
      </w:r>
      <w:r w:rsidR="000E54CC">
        <w:t xml:space="preserve">chools </w:t>
      </w:r>
      <w:r w:rsidR="00A178D3">
        <w:t>are also required to participate in a</w:t>
      </w:r>
      <w:r w:rsidR="00A178D3" w:rsidRPr="00306EA6">
        <w:t xml:space="preserve"> formative and summative evaluation</w:t>
      </w:r>
      <w:r w:rsidR="00546824">
        <w:t xml:space="preserve"> to</w:t>
      </w:r>
      <w:r w:rsidR="009472C4">
        <w:t>:</w:t>
      </w:r>
      <w:r w:rsidR="00A178D3" w:rsidRPr="00306EA6">
        <w:t xml:space="preserve"> </w:t>
      </w:r>
    </w:p>
    <w:p w14:paraId="3D84BB80" w14:textId="77777777" w:rsidR="00A178D3" w:rsidRDefault="00A178D3" w:rsidP="00054AEF">
      <w:pPr>
        <w:pStyle w:val="Bullet1"/>
        <w:numPr>
          <w:ilvl w:val="0"/>
          <w:numId w:val="22"/>
        </w:numPr>
        <w:spacing w:after="60"/>
        <w:ind w:left="284" w:hanging="284"/>
      </w:pPr>
      <w:r w:rsidRPr="00306EA6">
        <w:t>assist in reviewing arrang</w:t>
      </w:r>
      <w:r>
        <w:t>ements across the funded period</w:t>
      </w:r>
    </w:p>
    <w:p w14:paraId="2819EF53" w14:textId="47D3AA42" w:rsidR="00A178D3" w:rsidRDefault="00A178D3" w:rsidP="00054AEF">
      <w:pPr>
        <w:pStyle w:val="Bullet1"/>
        <w:numPr>
          <w:ilvl w:val="0"/>
          <w:numId w:val="22"/>
        </w:numPr>
        <w:spacing w:after="60"/>
        <w:ind w:left="284" w:hanging="284"/>
      </w:pPr>
      <w:r w:rsidRPr="00306EA6">
        <w:t xml:space="preserve">identify </w:t>
      </w:r>
      <w:r w:rsidR="00546824">
        <w:t>shared</w:t>
      </w:r>
      <w:r w:rsidRPr="00306EA6">
        <w:t xml:space="preserve"> learning </w:t>
      </w:r>
      <w:r w:rsidR="00507DE2">
        <w:t xml:space="preserve">and deliver insights </w:t>
      </w:r>
      <w:r w:rsidRPr="00306EA6">
        <w:t xml:space="preserve">that can be applied </w:t>
      </w:r>
      <w:r w:rsidR="009472C4">
        <w:t>more broadly.</w:t>
      </w:r>
    </w:p>
    <w:p w14:paraId="0C3D684F" w14:textId="77777777" w:rsidR="00E01133" w:rsidRDefault="00E01133" w:rsidP="0084026F"/>
    <w:p w14:paraId="77BA829A" w14:textId="5CF05D70" w:rsidR="00A178D3" w:rsidRDefault="00E01133" w:rsidP="0084026F">
      <w:pPr>
        <w:rPr>
          <w:lang w:val="en-AU"/>
        </w:rPr>
      </w:pPr>
      <w:r>
        <w:t>P</w:t>
      </w:r>
      <w:r w:rsidR="006A491B">
        <w:t xml:space="preserve">articipating schools </w:t>
      </w:r>
      <w:r>
        <w:t xml:space="preserve">may be asked to </w:t>
      </w:r>
      <w:r w:rsidR="006A491B">
        <w:t xml:space="preserve">assist with any evaluation and planning activity requested by the Department. </w:t>
      </w:r>
      <w:r w:rsidR="00E15704">
        <w:rPr>
          <w:lang w:val="en-AU"/>
        </w:rPr>
        <w:t>S</w:t>
      </w:r>
      <w:r w:rsidR="004A0E0A">
        <w:rPr>
          <w:lang w:val="en-AU"/>
        </w:rPr>
        <w:t xml:space="preserve">chools are encouraged to </w:t>
      </w:r>
      <w:r w:rsidR="00A303B6">
        <w:rPr>
          <w:lang w:val="en-AU"/>
        </w:rPr>
        <w:t>include</w:t>
      </w:r>
      <w:r w:rsidR="004A0E0A">
        <w:rPr>
          <w:lang w:val="en-AU"/>
        </w:rPr>
        <w:t xml:space="preserve"> details of p</w:t>
      </w:r>
      <w:r w:rsidR="000F6AF6">
        <w:rPr>
          <w:lang w:val="en-AU"/>
        </w:rPr>
        <w:t>artnership activities in their Annual Implementation P</w:t>
      </w:r>
      <w:r w:rsidR="004A0E0A">
        <w:rPr>
          <w:lang w:val="en-AU"/>
        </w:rPr>
        <w:t>lan</w:t>
      </w:r>
      <w:r w:rsidR="000F6AF6">
        <w:rPr>
          <w:lang w:val="en-AU"/>
        </w:rPr>
        <w:t>s</w:t>
      </w:r>
      <w:r w:rsidR="004A0E0A">
        <w:rPr>
          <w:lang w:val="en-AU"/>
        </w:rPr>
        <w:t xml:space="preserve"> and the Strategic Planning Online Tool (SPOT).</w:t>
      </w:r>
    </w:p>
    <w:p w14:paraId="1CFDE45C" w14:textId="3E3F4140" w:rsidR="007556F5" w:rsidRDefault="007556F5" w:rsidP="0084026F">
      <w:pPr>
        <w:rPr>
          <w:lang w:val="en-AU"/>
        </w:rPr>
      </w:pPr>
    </w:p>
    <w:p w14:paraId="4E6E7423" w14:textId="77777777" w:rsidR="00A178D3" w:rsidRPr="0084026F" w:rsidRDefault="00A178D3" w:rsidP="0084026F">
      <w:pPr>
        <w:rPr>
          <w:lang w:val="en-AU"/>
        </w:rPr>
      </w:pPr>
    </w:p>
    <w:p w14:paraId="3429BAF2" w14:textId="53612636" w:rsidR="0016287D" w:rsidRPr="001105FA" w:rsidRDefault="0016287D" w:rsidP="00E64758">
      <w:pPr>
        <w:pStyle w:val="FootnoteText"/>
        <w:ind w:right="3395"/>
        <w:rPr>
          <w:sz w:val="12"/>
          <w:szCs w:val="12"/>
        </w:rPr>
      </w:pPr>
      <w:r w:rsidRPr="001105FA">
        <w:rPr>
          <w:sz w:val="12"/>
          <w:szCs w:val="12"/>
        </w:rPr>
        <w:t xml:space="preserve">© State of Victoria (Department of Education and Training) </w:t>
      </w:r>
      <w:r w:rsidR="005F7981">
        <w:rPr>
          <w:sz w:val="12"/>
          <w:szCs w:val="12"/>
        </w:rPr>
        <w:t>2019</w:t>
      </w:r>
    </w:p>
    <w:p w14:paraId="3FF595AE" w14:textId="208010FF" w:rsidR="0016287D" w:rsidRPr="001105FA" w:rsidRDefault="00233FFF" w:rsidP="00E64758">
      <w:pPr>
        <w:pStyle w:val="FootnoteText"/>
        <w:ind w:right="3395"/>
        <w:rPr>
          <w:sz w:val="12"/>
          <w:szCs w:val="12"/>
        </w:rPr>
      </w:pPr>
      <w:r>
        <w:rPr>
          <w:i/>
          <w:sz w:val="12"/>
          <w:szCs w:val="12"/>
        </w:rPr>
        <w:t xml:space="preserve">VET workforce </w:t>
      </w:r>
      <w:r w:rsidR="00896E32">
        <w:rPr>
          <w:i/>
          <w:sz w:val="12"/>
          <w:szCs w:val="12"/>
        </w:rPr>
        <w:t>funding</w:t>
      </w:r>
      <w:r w:rsidR="00054AEF">
        <w:rPr>
          <w:i/>
          <w:sz w:val="12"/>
          <w:szCs w:val="12"/>
        </w:rPr>
        <w:t xml:space="preserve"> </w:t>
      </w:r>
      <w:r w:rsidR="002934B9" w:rsidRPr="003A616F">
        <w:rPr>
          <w:i/>
          <w:sz w:val="12"/>
          <w:szCs w:val="12"/>
        </w:rPr>
        <w:t>Engagement Guidelines and EOI</w:t>
      </w:r>
      <w:r w:rsidR="004539EC">
        <w:rPr>
          <w:sz w:val="12"/>
          <w:szCs w:val="12"/>
        </w:rPr>
        <w:t xml:space="preserve"> </w:t>
      </w:r>
      <w:r w:rsidR="0016287D" w:rsidRPr="001105FA">
        <w:rPr>
          <w:sz w:val="12"/>
          <w:szCs w:val="12"/>
        </w:rPr>
        <w:t xml:space="preserve">is provided under a Creative Commons Attribution 4.0 International </w:t>
      </w:r>
      <w:proofErr w:type="spellStart"/>
      <w:r w:rsidR="0016287D" w:rsidRPr="001105FA">
        <w:rPr>
          <w:sz w:val="12"/>
          <w:szCs w:val="12"/>
        </w:rPr>
        <w:t>licence</w:t>
      </w:r>
      <w:proofErr w:type="spellEnd"/>
      <w:r w:rsidR="0016287D" w:rsidRPr="001105FA">
        <w:rPr>
          <w:sz w:val="12"/>
          <w:szCs w:val="12"/>
        </w:rPr>
        <w:t xml:space="preserve">. You are free to re-use the work under that </w:t>
      </w:r>
      <w:proofErr w:type="spellStart"/>
      <w:r w:rsidR="0016287D" w:rsidRPr="001105FA">
        <w:rPr>
          <w:sz w:val="12"/>
          <w:szCs w:val="12"/>
        </w:rPr>
        <w:t>licence</w:t>
      </w:r>
      <w:proofErr w:type="spellEnd"/>
      <w:r w:rsidR="0016287D" w:rsidRPr="001105FA">
        <w:rPr>
          <w:sz w:val="12"/>
          <w:szCs w:val="12"/>
        </w:rPr>
        <w:t>, on the condition that you credit the State of Victoria (Department of Education and Training), indicate if changes were made and comply</w:t>
      </w:r>
      <w:r w:rsidR="0016287D">
        <w:rPr>
          <w:sz w:val="12"/>
          <w:szCs w:val="12"/>
        </w:rPr>
        <w:t xml:space="preserve"> with the other </w:t>
      </w:r>
      <w:proofErr w:type="spellStart"/>
      <w:r w:rsidR="0016287D">
        <w:rPr>
          <w:sz w:val="12"/>
          <w:szCs w:val="12"/>
        </w:rPr>
        <w:t>licence</w:t>
      </w:r>
      <w:proofErr w:type="spellEnd"/>
      <w:r w:rsidR="0016287D">
        <w:rPr>
          <w:sz w:val="12"/>
          <w:szCs w:val="12"/>
        </w:rPr>
        <w:t xml:space="preserve"> terms, </w:t>
      </w:r>
      <w:r w:rsidR="00E64758">
        <w:rPr>
          <w:sz w:val="12"/>
          <w:szCs w:val="12"/>
        </w:rPr>
        <w:br/>
      </w:r>
      <w:r w:rsidR="0016287D" w:rsidRPr="001105FA">
        <w:rPr>
          <w:sz w:val="12"/>
          <w:szCs w:val="12"/>
        </w:rPr>
        <w:t xml:space="preserve">see: </w:t>
      </w:r>
      <w:hyperlink r:id="rId16" w:history="1">
        <w:r w:rsidR="0016287D" w:rsidRPr="001105FA">
          <w:rPr>
            <w:rStyle w:val="Hyperlink"/>
            <w:sz w:val="12"/>
            <w:szCs w:val="12"/>
          </w:rPr>
          <w:t>Creative Commons Attribution 4.0 International</w:t>
        </w:r>
      </w:hyperlink>
      <w:r w:rsidR="0016287D" w:rsidRPr="001105FA">
        <w:rPr>
          <w:sz w:val="12"/>
          <w:szCs w:val="12"/>
        </w:rPr>
        <w:t xml:space="preserve"> </w:t>
      </w:r>
    </w:p>
    <w:p w14:paraId="4B7BFDCA" w14:textId="77777777" w:rsidR="0016287D" w:rsidRPr="001105FA" w:rsidRDefault="0016287D" w:rsidP="00E64758">
      <w:pPr>
        <w:pStyle w:val="FootnoteText"/>
        <w:ind w:right="3395"/>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6EC41675" w14:textId="77777777" w:rsidR="0016287D" w:rsidRPr="001105FA" w:rsidRDefault="0016287D" w:rsidP="00E64758">
      <w:pPr>
        <w:pStyle w:val="FootnoteText"/>
        <w:tabs>
          <w:tab w:val="left" w:pos="142"/>
          <w:tab w:val="left" w:pos="1276"/>
        </w:tabs>
        <w:ind w:right="3395"/>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739E6BCE" w14:textId="77777777" w:rsidR="0016287D" w:rsidRPr="001105FA" w:rsidRDefault="0016287D" w:rsidP="00E64758">
      <w:pPr>
        <w:pStyle w:val="FootnoteText"/>
        <w:tabs>
          <w:tab w:val="left" w:pos="142"/>
        </w:tabs>
        <w:ind w:right="3395"/>
        <w:rPr>
          <w:sz w:val="12"/>
          <w:szCs w:val="12"/>
        </w:rPr>
      </w:pPr>
      <w:r w:rsidRPr="001105FA">
        <w:rPr>
          <w:sz w:val="12"/>
          <w:szCs w:val="12"/>
        </w:rPr>
        <w:t>•</w:t>
      </w:r>
      <w:r w:rsidRPr="001105FA">
        <w:rPr>
          <w:sz w:val="12"/>
          <w:szCs w:val="12"/>
        </w:rPr>
        <w:tab/>
        <w:t>content supplied by third parties.</w:t>
      </w:r>
    </w:p>
    <w:p w14:paraId="1F9AADDB" w14:textId="77777777" w:rsidR="0016287D" w:rsidRPr="001105FA" w:rsidRDefault="0016287D" w:rsidP="00E64758">
      <w:pPr>
        <w:pStyle w:val="FootnoteText"/>
        <w:ind w:right="3395"/>
        <w:rPr>
          <w:sz w:val="12"/>
          <w:szCs w:val="12"/>
        </w:rPr>
      </w:pPr>
      <w:proofErr w:type="spellStart"/>
      <w:r w:rsidRPr="001105FA">
        <w:rPr>
          <w:sz w:val="12"/>
          <w:szCs w:val="12"/>
        </w:rPr>
        <w:t>Authorised</w:t>
      </w:r>
      <w:proofErr w:type="spellEnd"/>
      <w:r w:rsidRPr="001105FA">
        <w:rPr>
          <w:sz w:val="12"/>
          <w:szCs w:val="12"/>
        </w:rPr>
        <w:t xml:space="preserve"> by the Department of Education and Training</w:t>
      </w:r>
    </w:p>
    <w:p w14:paraId="0C0C7351" w14:textId="77777777" w:rsidR="0016287D" w:rsidRPr="001105FA" w:rsidRDefault="0016287D" w:rsidP="00E64758">
      <w:pPr>
        <w:pStyle w:val="FootnoteText"/>
        <w:ind w:right="3395"/>
        <w:rPr>
          <w:sz w:val="12"/>
          <w:szCs w:val="12"/>
        </w:rPr>
      </w:pPr>
      <w:r w:rsidRPr="001105FA">
        <w:rPr>
          <w:sz w:val="12"/>
          <w:szCs w:val="12"/>
        </w:rPr>
        <w:t>2 Treasury Place, East Melbourne, Victoria, 3002</w:t>
      </w:r>
    </w:p>
    <w:p w14:paraId="3950F060" w14:textId="117A615D" w:rsidR="00122369" w:rsidRDefault="0016287D" w:rsidP="00E64758">
      <w:pPr>
        <w:pStyle w:val="FootnoteText"/>
        <w:ind w:right="3395"/>
        <w:rPr>
          <w:rStyle w:val="Hyperlink"/>
          <w:color w:val="004EA8" w:themeColor="accent5"/>
          <w:sz w:val="12"/>
          <w:szCs w:val="12"/>
        </w:rPr>
      </w:pPr>
      <w:r w:rsidRPr="001105FA">
        <w:rPr>
          <w:sz w:val="12"/>
          <w:szCs w:val="12"/>
        </w:rPr>
        <w:t>Copyright queries may be directed to</w:t>
      </w:r>
      <w:r w:rsidR="00E64758">
        <w:rPr>
          <w:sz w:val="12"/>
          <w:szCs w:val="12"/>
        </w:rPr>
        <w:t xml:space="preserve"> </w:t>
      </w:r>
      <w:hyperlink r:id="rId17" w:history="1">
        <w:r w:rsidRPr="001105FA">
          <w:rPr>
            <w:rStyle w:val="Hyperlink"/>
            <w:color w:val="004EA8" w:themeColor="accent5"/>
            <w:sz w:val="12"/>
            <w:szCs w:val="12"/>
          </w:rPr>
          <w:t>copyright@edumail.vic.gov.au</w:t>
        </w:r>
      </w:hyperlink>
    </w:p>
    <w:p w14:paraId="70D3E54B" w14:textId="77777777" w:rsidR="00ED4634" w:rsidRDefault="00ED4634">
      <w:pPr>
        <w:spacing w:after="0"/>
        <w:rPr>
          <w:rFonts w:eastAsia="Times New Roman"/>
          <w:sz w:val="32"/>
          <w:lang w:val="en-AU"/>
        </w:rPr>
        <w:sectPr w:rsidR="00ED4634" w:rsidSect="00E053D7">
          <w:headerReference w:type="default" r:id="rId18"/>
          <w:footerReference w:type="even" r:id="rId19"/>
          <w:footerReference w:type="default" r:id="rId20"/>
          <w:pgSz w:w="11900" w:h="16840"/>
          <w:pgMar w:top="1843" w:right="1134" w:bottom="1276" w:left="1134" w:header="709" w:footer="709" w:gutter="0"/>
          <w:cols w:space="708"/>
          <w:docGrid w:linePitch="360"/>
        </w:sectPr>
      </w:pPr>
    </w:p>
    <w:p w14:paraId="562D30CF" w14:textId="77B5BC1D" w:rsidR="00ED4634" w:rsidRPr="00CB4586" w:rsidRDefault="00B528B4" w:rsidP="00ED4634">
      <w:pPr>
        <w:pStyle w:val="Heading1"/>
        <w:spacing w:before="40"/>
        <w:jc w:val="center"/>
        <w:rPr>
          <w:rFonts w:eastAsia="Times New Roman"/>
          <w:sz w:val="32"/>
          <w:lang w:val="en-AU"/>
        </w:rPr>
      </w:pPr>
      <w:r>
        <w:rPr>
          <w:rFonts w:eastAsia="Times New Roman"/>
          <w:sz w:val="32"/>
          <w:lang w:val="en-AU"/>
        </w:rPr>
        <w:lastRenderedPageBreak/>
        <w:t>VET innovation fund</w:t>
      </w:r>
    </w:p>
    <w:p w14:paraId="1EB659AE" w14:textId="77777777" w:rsidR="00ED4634" w:rsidRPr="006F525E" w:rsidRDefault="00ED4634" w:rsidP="00ED4634">
      <w:pPr>
        <w:pStyle w:val="Heading1"/>
        <w:spacing w:before="40" w:after="240"/>
        <w:jc w:val="center"/>
        <w:rPr>
          <w:rFonts w:eastAsia="Times New Roman"/>
          <w:sz w:val="26"/>
          <w:szCs w:val="26"/>
          <w:lang w:val="en-AU"/>
        </w:rPr>
      </w:pPr>
      <w:r w:rsidRPr="006F525E">
        <w:rPr>
          <w:rFonts w:eastAsia="Times New Roman"/>
          <w:sz w:val="26"/>
          <w:szCs w:val="26"/>
          <w:lang w:val="en-AU"/>
        </w:rPr>
        <w:t xml:space="preserve">expression of interest – ROUND </w:t>
      </w:r>
      <w:r>
        <w:rPr>
          <w:rFonts w:eastAsia="Times New Roman"/>
          <w:sz w:val="26"/>
          <w:szCs w:val="26"/>
          <w:lang w:val="en-AU"/>
        </w:rPr>
        <w:t>one</w:t>
      </w:r>
    </w:p>
    <w:p w14:paraId="549B31F0" w14:textId="77777777" w:rsidR="00ED4634" w:rsidRPr="00CB4586" w:rsidRDefault="00ED4634" w:rsidP="00ED4634">
      <w:pPr>
        <w:keepNext/>
        <w:keepLines/>
        <w:outlineLvl w:val="1"/>
        <w:rPr>
          <w:rStyle w:val="IntenseReference"/>
          <w:lang w:val="en-AU"/>
        </w:rPr>
      </w:pPr>
      <w:r w:rsidRPr="00CB4586">
        <w:rPr>
          <w:rStyle w:val="IntenseReference"/>
          <w:lang w:val="en-AU"/>
        </w:rPr>
        <w:t>SECTION 1 – SCHOOL DETAILS</w:t>
      </w:r>
    </w:p>
    <w:p w14:paraId="60D7BA33" w14:textId="77777777" w:rsidR="00ED4634" w:rsidRPr="00A178D3" w:rsidRDefault="00ED4634" w:rsidP="00ED4634">
      <w:pPr>
        <w:rPr>
          <w:rFonts w:ascii="Arial" w:eastAsia="Arial" w:hAnsi="Arial" w:cs="Times New Roman"/>
          <w:b/>
        </w:rPr>
      </w:pPr>
      <w:r w:rsidRPr="00A178D3">
        <w:rPr>
          <w:rFonts w:ascii="Arial" w:eastAsia="Arial" w:hAnsi="Arial" w:cs="Times New Roman"/>
          <w:b/>
        </w:rPr>
        <w:t xml:space="preserve">School </w:t>
      </w:r>
    </w:p>
    <w:p w14:paraId="4F0F1396" w14:textId="77777777" w:rsidR="00ED4634" w:rsidRPr="00A178D3" w:rsidRDefault="00ED4634" w:rsidP="00ED46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106F5243" w14:textId="77777777" w:rsidR="00ED4634" w:rsidRPr="00A178D3" w:rsidRDefault="00ED4634" w:rsidP="00ED46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19B395FB" w14:textId="77777777" w:rsidR="00ED4634" w:rsidRPr="00FA56B1" w:rsidRDefault="00ED4634" w:rsidP="00ED46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198D7628" w14:textId="77777777" w:rsidR="00ED4634" w:rsidRPr="00A178D3" w:rsidRDefault="00ED4634" w:rsidP="00ED4634">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62FAAA4E" w14:textId="77777777" w:rsidR="00ED4634" w:rsidRDefault="00ED4634" w:rsidP="00ED4634">
      <w:pPr>
        <w:rPr>
          <w:rFonts w:ascii="Arial" w:eastAsia="Arial" w:hAnsi="Arial" w:cs="Times New Roman"/>
        </w:rPr>
      </w:pPr>
      <w:r w:rsidRPr="00A178D3">
        <w:rPr>
          <w:rFonts w:ascii="Arial" w:eastAsia="Arial" w:hAnsi="Arial" w:cs="Times New Roman"/>
        </w:rPr>
        <w:t xml:space="preserve">Region: __________________________________No. of </w:t>
      </w:r>
      <w:r>
        <w:rPr>
          <w:rFonts w:ascii="Arial" w:eastAsia="Arial" w:hAnsi="Arial" w:cs="Times New Roman"/>
        </w:rPr>
        <w:t>VET/VCAL</w:t>
      </w:r>
      <w:r w:rsidRPr="00A178D3">
        <w:rPr>
          <w:rFonts w:ascii="Arial" w:eastAsia="Arial" w:hAnsi="Arial" w:cs="Times New Roman"/>
        </w:rPr>
        <w:t xml:space="preserve"> </w:t>
      </w:r>
      <w:r>
        <w:rPr>
          <w:rFonts w:ascii="Arial" w:eastAsia="Arial" w:hAnsi="Arial" w:cs="Times New Roman"/>
        </w:rPr>
        <w:t>s</w:t>
      </w:r>
      <w:r w:rsidRPr="00A178D3">
        <w:rPr>
          <w:rFonts w:ascii="Arial" w:eastAsia="Arial" w:hAnsi="Arial" w:cs="Times New Roman"/>
        </w:rPr>
        <w:t>tudents_______________</w:t>
      </w:r>
    </w:p>
    <w:p w14:paraId="45646101" w14:textId="77777777" w:rsidR="00ED4634" w:rsidRPr="00A178D3" w:rsidRDefault="00ED4634" w:rsidP="00ED4634">
      <w:pPr>
        <w:spacing w:after="0"/>
        <w:rPr>
          <w:rFonts w:ascii="Arial" w:eastAsia="Arial" w:hAnsi="Arial" w:cs="Times New Roman"/>
        </w:rPr>
      </w:pPr>
      <w:r>
        <w:rPr>
          <w:rFonts w:ascii="Arial" w:eastAsia="Arial" w:hAnsi="Arial" w:cs="Times New Roman"/>
        </w:rPr>
        <w:t xml:space="preserve">Local Government Area (LGA): </w:t>
      </w:r>
      <w:r w:rsidRPr="00A178D3">
        <w:rPr>
          <w:rFonts w:ascii="Arial" w:eastAsia="Arial" w:hAnsi="Arial" w:cs="Times New Roman"/>
        </w:rPr>
        <w:t>____________________________________________________</w:t>
      </w:r>
    </w:p>
    <w:p w14:paraId="36EA4811" w14:textId="77777777" w:rsidR="00ED4634" w:rsidRPr="00CC29BC" w:rsidRDefault="00ED4634" w:rsidP="00ED4634">
      <w:pPr>
        <w:spacing w:before="40" w:after="40"/>
        <w:rPr>
          <w:rFonts w:ascii="Arial" w:eastAsia="Arial" w:hAnsi="Arial" w:cs="Times New Roman"/>
        </w:rPr>
      </w:pPr>
    </w:p>
    <w:p w14:paraId="54DB92CF" w14:textId="77777777" w:rsidR="00ED4634" w:rsidRDefault="00ED4634" w:rsidP="00ED4634">
      <w:pPr>
        <w:spacing w:after="0"/>
        <w:rPr>
          <w:rFonts w:ascii="Arial" w:eastAsia="Arial" w:hAnsi="Arial" w:cs="Times New Roman"/>
        </w:rPr>
      </w:pPr>
    </w:p>
    <w:p w14:paraId="4D3218B8" w14:textId="58D0DB75" w:rsidR="00ED4634" w:rsidRPr="00CB4586" w:rsidRDefault="00064A4F" w:rsidP="00ED4634">
      <w:pPr>
        <w:rPr>
          <w:rStyle w:val="IntenseReference"/>
          <w:lang w:val="en-AU"/>
        </w:rPr>
      </w:pPr>
      <w:r>
        <w:rPr>
          <w:rStyle w:val="IntenseReference"/>
          <w:lang w:val="en-AU"/>
        </w:rPr>
        <w:t>S</w:t>
      </w:r>
      <w:r w:rsidR="00ED4634" w:rsidRPr="00CB4586">
        <w:rPr>
          <w:rStyle w:val="IntenseReference"/>
          <w:lang w:val="en-AU"/>
        </w:rPr>
        <w:t>ECTION 2 – SELECTION CRITERIA</w:t>
      </w:r>
    </w:p>
    <w:p w14:paraId="15EB3086" w14:textId="57798CB4" w:rsidR="00ED4634" w:rsidRPr="00A178D3" w:rsidRDefault="00ED4634" w:rsidP="00064A4F">
      <w:pPr>
        <w:keepNext/>
        <w:keepLines/>
        <w:numPr>
          <w:ilvl w:val="0"/>
          <w:numId w:val="30"/>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Outline how the funding will be used, specifically:</w:t>
      </w:r>
    </w:p>
    <w:p w14:paraId="7AB14ACF" w14:textId="77777777" w:rsidR="00ED4634" w:rsidRPr="006E6CA9" w:rsidRDefault="00ED4634" w:rsidP="00ED4634">
      <w:pPr>
        <w:keepNext/>
        <w:keepLines/>
        <w:numPr>
          <w:ilvl w:val="0"/>
          <w:numId w:val="24"/>
        </w:numPr>
        <w:spacing w:before="40"/>
        <w:outlineLvl w:val="2"/>
        <w:rPr>
          <w:rFonts w:ascii="Arial" w:eastAsia="Times New Roman" w:hAnsi="Arial" w:cs="Times New Roman"/>
          <w:bCs/>
          <w:color w:val="000000"/>
          <w:sz w:val="24"/>
          <w:lang w:val="en-AU"/>
        </w:rPr>
      </w:pPr>
      <w:r w:rsidRPr="006E6CA9">
        <w:rPr>
          <w:rFonts w:ascii="Arial" w:eastAsia="Times New Roman" w:hAnsi="Arial" w:cs="Times New Roman"/>
          <w:bCs/>
          <w:color w:val="000000"/>
          <w:sz w:val="24"/>
          <w:lang w:val="en-AU"/>
        </w:rPr>
        <w:t>What will the funding be used for (refer to Budget Breakdown in Section 5)?</w:t>
      </w:r>
    </w:p>
    <w:p w14:paraId="732EDBE5" w14:textId="658B0A06" w:rsidR="0090311B" w:rsidRPr="0090311B" w:rsidRDefault="0090311B" w:rsidP="0090311B">
      <w:pPr>
        <w:pStyle w:val="ListParagraph"/>
        <w:numPr>
          <w:ilvl w:val="0"/>
          <w:numId w:val="24"/>
        </w:numPr>
        <w:rPr>
          <w:rFonts w:ascii="Arial" w:eastAsia="Times New Roman" w:hAnsi="Arial" w:cs="Times New Roman"/>
          <w:bCs/>
          <w:color w:val="000000"/>
          <w:sz w:val="24"/>
          <w:szCs w:val="24"/>
        </w:rPr>
      </w:pPr>
      <w:r w:rsidRPr="0090311B">
        <w:rPr>
          <w:rFonts w:ascii="Arial" w:eastAsia="Times New Roman" w:hAnsi="Arial" w:cs="Times New Roman"/>
          <w:bCs/>
          <w:color w:val="000000"/>
          <w:sz w:val="24"/>
          <w:szCs w:val="24"/>
        </w:rPr>
        <w:t xml:space="preserve">If you are applying for multiple year </w:t>
      </w:r>
      <w:r w:rsidR="00896E32">
        <w:rPr>
          <w:rFonts w:ascii="Arial" w:eastAsia="Times New Roman" w:hAnsi="Arial" w:cs="Times New Roman"/>
          <w:bCs/>
          <w:color w:val="000000"/>
          <w:sz w:val="24"/>
          <w:szCs w:val="24"/>
        </w:rPr>
        <w:t>funding</w:t>
      </w:r>
      <w:r w:rsidRPr="0090311B">
        <w:rPr>
          <w:rFonts w:ascii="Arial" w:eastAsia="Times New Roman" w:hAnsi="Arial" w:cs="Times New Roman"/>
          <w:bCs/>
          <w:color w:val="000000"/>
          <w:sz w:val="24"/>
          <w:szCs w:val="24"/>
        </w:rPr>
        <w:t xml:space="preserve">, </w:t>
      </w:r>
      <w:r w:rsidR="00B15E41">
        <w:rPr>
          <w:rFonts w:ascii="Arial" w:eastAsia="Times New Roman" w:hAnsi="Arial" w:cs="Times New Roman"/>
          <w:bCs/>
          <w:color w:val="000000"/>
          <w:sz w:val="24"/>
          <w:szCs w:val="24"/>
        </w:rPr>
        <w:t xml:space="preserve">please explain </w:t>
      </w:r>
      <w:r w:rsidRPr="0090311B">
        <w:rPr>
          <w:rFonts w:ascii="Arial" w:eastAsia="Times New Roman" w:hAnsi="Arial" w:cs="Times New Roman"/>
          <w:bCs/>
          <w:color w:val="000000"/>
          <w:sz w:val="24"/>
          <w:szCs w:val="24"/>
        </w:rPr>
        <w:t>how the funding</w:t>
      </w:r>
      <w:r w:rsidR="00277777">
        <w:rPr>
          <w:rFonts w:ascii="Arial" w:eastAsia="Times New Roman" w:hAnsi="Arial" w:cs="Times New Roman"/>
          <w:bCs/>
          <w:color w:val="000000"/>
          <w:sz w:val="24"/>
          <w:szCs w:val="24"/>
        </w:rPr>
        <w:t xml:space="preserve"> will</w:t>
      </w:r>
      <w:r w:rsidRPr="0090311B">
        <w:rPr>
          <w:rFonts w:ascii="Arial" w:eastAsia="Times New Roman" w:hAnsi="Arial" w:cs="Times New Roman"/>
          <w:bCs/>
          <w:color w:val="000000"/>
          <w:sz w:val="24"/>
          <w:szCs w:val="24"/>
        </w:rPr>
        <w:t xml:space="preserve"> be split across </w:t>
      </w:r>
      <w:r>
        <w:rPr>
          <w:rFonts w:ascii="Arial" w:eastAsia="Times New Roman" w:hAnsi="Arial" w:cs="Times New Roman"/>
          <w:bCs/>
          <w:color w:val="000000"/>
          <w:sz w:val="24"/>
          <w:szCs w:val="24"/>
        </w:rPr>
        <w:t xml:space="preserve">calendar </w:t>
      </w:r>
      <w:r w:rsidRPr="0090311B">
        <w:rPr>
          <w:rFonts w:ascii="Arial" w:eastAsia="Times New Roman" w:hAnsi="Arial" w:cs="Times New Roman"/>
          <w:bCs/>
          <w:color w:val="000000"/>
          <w:sz w:val="24"/>
          <w:szCs w:val="24"/>
        </w:rPr>
        <w:t xml:space="preserve">years </w:t>
      </w:r>
      <w:r>
        <w:rPr>
          <w:rFonts w:ascii="Arial" w:eastAsia="Times New Roman" w:hAnsi="Arial" w:cs="Times New Roman"/>
          <w:bCs/>
          <w:color w:val="000000"/>
          <w:sz w:val="24"/>
          <w:szCs w:val="24"/>
        </w:rPr>
        <w:t>2021 and 2022</w:t>
      </w:r>
      <w:r w:rsidRPr="0090311B">
        <w:rPr>
          <w:rFonts w:ascii="Arial" w:eastAsia="Times New Roman" w:hAnsi="Arial" w:cs="Times New Roman"/>
          <w:bCs/>
          <w:color w:val="000000"/>
          <w:sz w:val="24"/>
          <w:szCs w:val="24"/>
        </w:rPr>
        <w:t>?</w:t>
      </w:r>
    </w:p>
    <w:p w14:paraId="4F2E045A" w14:textId="7232A8C0" w:rsidR="00C83BF5" w:rsidRPr="00C83BF5" w:rsidRDefault="00C83BF5" w:rsidP="00C83BF5">
      <w:pPr>
        <w:keepNext/>
        <w:keepLines/>
        <w:numPr>
          <w:ilvl w:val="0"/>
          <w:numId w:val="24"/>
        </w:numPr>
        <w:spacing w:before="40"/>
        <w:outlineLvl w:val="2"/>
        <w:rPr>
          <w:rFonts w:ascii="Arial" w:eastAsia="Times New Roman" w:hAnsi="Arial" w:cs="Times New Roman"/>
          <w:bCs/>
          <w:color w:val="000000"/>
          <w:sz w:val="24"/>
          <w:lang w:val="en-AU"/>
        </w:rPr>
      </w:pPr>
      <w:r>
        <w:rPr>
          <w:rFonts w:ascii="Arial" w:eastAsia="Times New Roman" w:hAnsi="Arial" w:cs="Times New Roman"/>
          <w:bCs/>
          <w:color w:val="000000"/>
          <w:sz w:val="24"/>
          <w:lang w:val="en-AU"/>
        </w:rPr>
        <w:t xml:space="preserve">How will the funding improve </w:t>
      </w:r>
      <w:r w:rsidRPr="00C83BF5">
        <w:rPr>
          <w:rFonts w:ascii="Arial" w:eastAsia="Times New Roman" w:hAnsi="Arial" w:cs="Times New Roman"/>
          <w:bCs/>
          <w:color w:val="000000"/>
          <w:sz w:val="24"/>
          <w:lang w:val="en-AU"/>
        </w:rPr>
        <w:t xml:space="preserve">the quality of VET </w:t>
      </w:r>
      <w:r w:rsidR="005160F3">
        <w:rPr>
          <w:rFonts w:ascii="Arial" w:eastAsia="Times New Roman" w:hAnsi="Arial" w:cs="Times New Roman"/>
          <w:bCs/>
          <w:color w:val="000000"/>
          <w:sz w:val="24"/>
          <w:lang w:val="en-AU"/>
        </w:rPr>
        <w:t xml:space="preserve">offering </w:t>
      </w:r>
      <w:r w:rsidRPr="00C83BF5">
        <w:rPr>
          <w:rFonts w:ascii="Arial" w:eastAsia="Times New Roman" w:hAnsi="Arial" w:cs="Times New Roman"/>
          <w:bCs/>
          <w:color w:val="000000"/>
          <w:sz w:val="24"/>
          <w:lang w:val="en-AU"/>
        </w:rPr>
        <w:t xml:space="preserve">or </w:t>
      </w:r>
      <w:r w:rsidR="005160F3">
        <w:rPr>
          <w:rFonts w:ascii="Arial" w:eastAsia="Times New Roman" w:hAnsi="Arial" w:cs="Times New Roman"/>
          <w:bCs/>
          <w:color w:val="000000"/>
          <w:sz w:val="24"/>
          <w:lang w:val="en-AU"/>
        </w:rPr>
        <w:t xml:space="preserve">expand the scope of </w:t>
      </w:r>
      <w:r w:rsidRPr="00C83BF5">
        <w:rPr>
          <w:rFonts w:ascii="Arial" w:eastAsia="Times New Roman" w:hAnsi="Arial" w:cs="Times New Roman"/>
          <w:bCs/>
          <w:color w:val="000000"/>
          <w:sz w:val="24"/>
          <w:lang w:val="en-AU"/>
        </w:rPr>
        <w:t>VCAL offerings for student</w:t>
      </w:r>
      <w:r w:rsidR="00F3304D">
        <w:rPr>
          <w:rFonts w:ascii="Arial" w:eastAsia="Times New Roman" w:hAnsi="Arial" w:cs="Times New Roman"/>
          <w:bCs/>
          <w:color w:val="000000"/>
          <w:sz w:val="24"/>
          <w:lang w:val="en-AU"/>
        </w:rPr>
        <w:t>s?</w:t>
      </w:r>
    </w:p>
    <w:p w14:paraId="3369BEC6" w14:textId="58D41537" w:rsidR="00C83BF5" w:rsidRPr="00C83BF5" w:rsidRDefault="00C83BF5" w:rsidP="00C83BF5">
      <w:pPr>
        <w:keepNext/>
        <w:keepLines/>
        <w:numPr>
          <w:ilvl w:val="0"/>
          <w:numId w:val="24"/>
        </w:numPr>
        <w:spacing w:before="40"/>
        <w:outlineLvl w:val="2"/>
        <w:rPr>
          <w:rFonts w:ascii="Arial" w:eastAsia="Times New Roman" w:hAnsi="Arial" w:cs="Times New Roman"/>
          <w:bCs/>
          <w:color w:val="000000"/>
          <w:sz w:val="24"/>
          <w:lang w:val="en-AU"/>
        </w:rPr>
      </w:pPr>
      <w:r>
        <w:rPr>
          <w:rFonts w:ascii="Arial" w:eastAsia="Times New Roman" w:hAnsi="Arial" w:cs="Times New Roman"/>
          <w:bCs/>
          <w:color w:val="000000"/>
          <w:sz w:val="24"/>
          <w:lang w:val="en-AU"/>
        </w:rPr>
        <w:t xml:space="preserve">How will the funding improve </w:t>
      </w:r>
      <w:r w:rsidRPr="00C83BF5">
        <w:rPr>
          <w:rFonts w:ascii="Arial" w:eastAsia="Times New Roman" w:hAnsi="Arial" w:cs="Times New Roman"/>
          <w:bCs/>
          <w:color w:val="000000"/>
          <w:sz w:val="24"/>
          <w:lang w:val="en-AU"/>
        </w:rPr>
        <w:t xml:space="preserve">the promotion of </w:t>
      </w:r>
      <w:r>
        <w:rPr>
          <w:rFonts w:ascii="Arial" w:eastAsia="Times New Roman" w:hAnsi="Arial" w:cs="Times New Roman"/>
          <w:bCs/>
          <w:color w:val="000000"/>
          <w:sz w:val="24"/>
          <w:lang w:val="en-AU"/>
        </w:rPr>
        <w:t xml:space="preserve">VET, and </w:t>
      </w:r>
      <w:r w:rsidR="005160F3">
        <w:rPr>
          <w:rFonts w:ascii="Arial" w:eastAsia="Times New Roman" w:hAnsi="Arial" w:cs="Times New Roman"/>
          <w:bCs/>
          <w:color w:val="000000"/>
          <w:sz w:val="24"/>
          <w:lang w:val="en-AU"/>
        </w:rPr>
        <w:t>contribute to building an evidence of best practice</w:t>
      </w:r>
      <w:r w:rsidRPr="00C83BF5">
        <w:rPr>
          <w:rFonts w:ascii="Arial" w:eastAsia="Times New Roman" w:hAnsi="Arial" w:cs="Times New Roman"/>
          <w:bCs/>
          <w:color w:val="000000"/>
          <w:sz w:val="24"/>
          <w:lang w:val="en-AU"/>
        </w:rPr>
        <w:t xml:space="preserve"> in </w:t>
      </w:r>
      <w:r>
        <w:rPr>
          <w:rFonts w:ascii="Arial" w:eastAsia="Times New Roman" w:hAnsi="Arial" w:cs="Times New Roman"/>
          <w:bCs/>
          <w:color w:val="000000"/>
          <w:sz w:val="24"/>
          <w:lang w:val="en-AU"/>
        </w:rPr>
        <w:t xml:space="preserve">VET </w:t>
      </w:r>
      <w:r w:rsidRPr="00C83BF5">
        <w:rPr>
          <w:rFonts w:ascii="Arial" w:eastAsia="Times New Roman" w:hAnsi="Arial" w:cs="Times New Roman"/>
          <w:bCs/>
          <w:color w:val="000000"/>
          <w:sz w:val="24"/>
          <w:lang w:val="en-AU"/>
        </w:rPr>
        <w:t>program delivery and design</w:t>
      </w:r>
      <w:r>
        <w:rPr>
          <w:rFonts w:ascii="Arial" w:eastAsia="Times New Roman" w:hAnsi="Arial" w:cs="Times New Roman"/>
          <w:bCs/>
          <w:color w:val="000000"/>
          <w:sz w:val="24"/>
          <w:lang w:val="en-AU"/>
        </w:rPr>
        <w:t>?</w:t>
      </w:r>
    </w:p>
    <w:p w14:paraId="32E71ACE" w14:textId="6F86C11F" w:rsidR="00C83BF5" w:rsidRDefault="00C83BF5" w:rsidP="00C83BF5">
      <w:pPr>
        <w:keepNext/>
        <w:keepLines/>
        <w:numPr>
          <w:ilvl w:val="0"/>
          <w:numId w:val="24"/>
        </w:numPr>
        <w:spacing w:before="40"/>
        <w:outlineLvl w:val="2"/>
        <w:rPr>
          <w:rFonts w:ascii="Arial" w:eastAsia="Times New Roman" w:hAnsi="Arial" w:cs="Times New Roman"/>
          <w:bCs/>
          <w:color w:val="000000"/>
          <w:sz w:val="24"/>
          <w:lang w:val="en-AU"/>
        </w:rPr>
      </w:pPr>
      <w:r>
        <w:rPr>
          <w:rFonts w:ascii="Arial" w:eastAsia="Times New Roman" w:hAnsi="Arial" w:cs="Times New Roman"/>
          <w:bCs/>
          <w:color w:val="000000"/>
          <w:sz w:val="24"/>
          <w:lang w:val="en-AU"/>
        </w:rPr>
        <w:t xml:space="preserve">How could the proposal </w:t>
      </w:r>
      <w:r w:rsidRPr="00C83BF5">
        <w:rPr>
          <w:rFonts w:ascii="Arial" w:eastAsia="Times New Roman" w:hAnsi="Arial" w:cs="Times New Roman"/>
          <w:bCs/>
          <w:color w:val="000000"/>
          <w:sz w:val="24"/>
          <w:lang w:val="en-AU"/>
        </w:rPr>
        <w:t>to share best practice</w:t>
      </w:r>
      <w:r w:rsidR="00442E7B">
        <w:rPr>
          <w:rFonts w:ascii="Arial" w:eastAsia="Times New Roman" w:hAnsi="Arial" w:cs="Times New Roman"/>
          <w:bCs/>
          <w:color w:val="000000"/>
          <w:sz w:val="24"/>
          <w:lang w:val="en-AU"/>
        </w:rPr>
        <w:t xml:space="preserve">, innovation </w:t>
      </w:r>
      <w:r w:rsidRPr="00C83BF5">
        <w:rPr>
          <w:rFonts w:ascii="Arial" w:eastAsia="Times New Roman" w:hAnsi="Arial" w:cs="Times New Roman"/>
          <w:bCs/>
          <w:color w:val="000000"/>
          <w:sz w:val="24"/>
          <w:lang w:val="en-AU"/>
        </w:rPr>
        <w:t>and build communities of practice in VET</w:t>
      </w:r>
      <w:r w:rsidR="00442E7B">
        <w:rPr>
          <w:rFonts w:ascii="Arial" w:eastAsia="Times New Roman" w:hAnsi="Arial" w:cs="Times New Roman"/>
          <w:bCs/>
          <w:color w:val="000000"/>
          <w:sz w:val="24"/>
          <w:lang w:val="en-AU"/>
        </w:rPr>
        <w:t>?</w:t>
      </w:r>
    </w:p>
    <w:p w14:paraId="38932328" w14:textId="77777777" w:rsidR="00CF756F" w:rsidRDefault="00CF756F" w:rsidP="00CF756F">
      <w:pPr>
        <w:keepNext/>
        <w:keepLines/>
        <w:spacing w:before="40"/>
        <w:ind w:left="360"/>
        <w:outlineLvl w:val="2"/>
        <w:rPr>
          <w:rFonts w:ascii="Arial" w:eastAsia="Times New Roman" w:hAnsi="Arial" w:cs="Times New Roman"/>
          <w:bCs/>
          <w:color w:val="000000"/>
          <w:sz w:val="24"/>
          <w:lang w:val="en-AU"/>
        </w:rPr>
      </w:pPr>
    </w:p>
    <w:p w14:paraId="71C42B21" w14:textId="7CF0AFBF" w:rsidR="00ED4634" w:rsidRDefault="00ED4634" w:rsidP="00CF756F">
      <w:pPr>
        <w:keepNext/>
        <w:keepLines/>
        <w:spacing w:before="40"/>
        <w:ind w:left="360"/>
        <w:outlineLvl w:val="2"/>
        <w:rPr>
          <w:rFonts w:ascii="Arial" w:eastAsia="Times New Roman" w:hAnsi="Arial" w:cs="Times New Roman"/>
          <w:bCs/>
          <w:color w:val="000000"/>
          <w:sz w:val="24"/>
          <w:lang w:val="en-AU"/>
        </w:rPr>
      </w:pPr>
      <w:r w:rsidRPr="006E6CA9">
        <w:rPr>
          <w:rFonts w:ascii="Arial" w:eastAsia="Times New Roman" w:hAnsi="Arial" w:cs="Times New Roman"/>
          <w:bCs/>
          <w:color w:val="000000"/>
          <w:sz w:val="24"/>
          <w:lang w:val="en-AU"/>
        </w:rPr>
        <w:t>(max 500 words)</w:t>
      </w:r>
    </w:p>
    <w:p w14:paraId="0DB776D2" w14:textId="77777777" w:rsidR="00ED4634" w:rsidRPr="00094503" w:rsidRDefault="00ED4634" w:rsidP="00ED4634">
      <w:pPr>
        <w:keepNext/>
        <w:keepLines/>
        <w:spacing w:before="40"/>
        <w:ind w:left="360"/>
        <w:outlineLvl w:val="2"/>
        <w:rPr>
          <w:rFonts w:ascii="Arial" w:eastAsia="Times New Roman" w:hAnsi="Arial" w:cs="Times New Roman"/>
          <w:b/>
          <w:i/>
          <w:color w:val="000000"/>
          <w:sz w:val="24"/>
          <w:lang w:val="en-AU"/>
        </w:rPr>
      </w:pPr>
      <w:r w:rsidRPr="00094503">
        <w:rPr>
          <w:rFonts w:ascii="Arial" w:eastAsia="Times New Roman" w:hAnsi="Arial" w:cs="Times New Roman"/>
          <w:b/>
          <w:i/>
          <w:color w:val="000000"/>
          <w:sz w:val="24"/>
          <w:lang w:val="en-AU"/>
        </w:rPr>
        <w:t>Weighting: 40 per cent</w:t>
      </w:r>
    </w:p>
    <w:p w14:paraId="615B0609" w14:textId="5B3EBB37" w:rsidR="00ED4634" w:rsidRDefault="00ED4634" w:rsidP="005160F3">
      <w:pPr>
        <w:spacing w:after="0"/>
        <w:rPr>
          <w:rFonts w:asciiTheme="majorHAnsi" w:eastAsiaTheme="majorEastAsia" w:hAnsiTheme="majorHAnsi" w:cstheme="majorBidi"/>
          <w:b/>
          <w:color w:val="000000" w:themeColor="text1"/>
          <w:sz w:val="24"/>
          <w:szCs w:val="22"/>
          <w:lang w:val="en-AU"/>
        </w:rPr>
      </w:pPr>
      <w:r>
        <w:rPr>
          <w:rFonts w:asciiTheme="majorHAnsi" w:eastAsiaTheme="majorEastAsia" w:hAnsiTheme="majorHAnsi" w:cstheme="majorBidi"/>
          <w:b/>
          <w:color w:val="000000" w:themeColor="text1"/>
          <w:sz w:val="24"/>
        </w:rPr>
        <w:br w:type="page"/>
      </w:r>
    </w:p>
    <w:p w14:paraId="729F8285" w14:textId="77777777" w:rsidR="00E01133" w:rsidRDefault="00E00F6D" w:rsidP="00003A1A">
      <w:pPr>
        <w:pStyle w:val="ListParagraph"/>
        <w:numPr>
          <w:ilvl w:val="0"/>
          <w:numId w:val="30"/>
        </w:numPr>
        <w:rPr>
          <w:rFonts w:asciiTheme="majorHAnsi" w:eastAsiaTheme="majorEastAsia" w:hAnsiTheme="majorHAnsi" w:cstheme="majorBidi"/>
          <w:b/>
          <w:color w:val="000000" w:themeColor="text1"/>
          <w:sz w:val="24"/>
        </w:rPr>
      </w:pPr>
      <w:r>
        <w:rPr>
          <w:rFonts w:asciiTheme="majorHAnsi" w:eastAsiaTheme="majorEastAsia" w:hAnsiTheme="majorHAnsi" w:cstheme="majorBidi"/>
          <w:b/>
          <w:color w:val="000000" w:themeColor="text1"/>
          <w:sz w:val="24"/>
        </w:rPr>
        <w:lastRenderedPageBreak/>
        <w:t>Please e</w:t>
      </w:r>
      <w:r w:rsidR="00847BC7">
        <w:rPr>
          <w:rFonts w:asciiTheme="majorHAnsi" w:eastAsiaTheme="majorEastAsia" w:hAnsiTheme="majorHAnsi" w:cstheme="majorBidi"/>
          <w:b/>
          <w:color w:val="000000" w:themeColor="text1"/>
          <w:sz w:val="24"/>
        </w:rPr>
        <w:t>xplain how your proposal will</w:t>
      </w:r>
      <w:r w:rsidR="00003A1A">
        <w:rPr>
          <w:rFonts w:asciiTheme="majorHAnsi" w:eastAsiaTheme="majorEastAsia" w:hAnsiTheme="majorHAnsi" w:cstheme="majorBidi"/>
          <w:b/>
          <w:color w:val="000000" w:themeColor="text1"/>
          <w:sz w:val="24"/>
        </w:rPr>
        <w:t xml:space="preserve"> </w:t>
      </w:r>
      <w:r w:rsidR="00003A1A" w:rsidRPr="00003A1A">
        <w:rPr>
          <w:rFonts w:asciiTheme="majorHAnsi" w:eastAsiaTheme="majorEastAsia" w:hAnsiTheme="majorHAnsi" w:cstheme="majorBidi"/>
          <w:b/>
          <w:color w:val="000000" w:themeColor="text1"/>
          <w:sz w:val="24"/>
        </w:rPr>
        <w:t>improve VET curriculum design and implementation</w:t>
      </w:r>
      <w:r w:rsidR="00003A1A">
        <w:rPr>
          <w:rFonts w:asciiTheme="majorHAnsi" w:eastAsiaTheme="majorEastAsia" w:hAnsiTheme="majorHAnsi" w:cstheme="majorBidi"/>
          <w:b/>
          <w:color w:val="000000" w:themeColor="text1"/>
          <w:sz w:val="24"/>
        </w:rPr>
        <w:t xml:space="preserve"> </w:t>
      </w:r>
      <w:r w:rsidR="00003A1A" w:rsidRPr="00003A1A">
        <w:rPr>
          <w:rFonts w:asciiTheme="majorHAnsi" w:eastAsiaTheme="majorEastAsia" w:hAnsiTheme="majorHAnsi" w:cstheme="majorBidi"/>
          <w:b/>
          <w:color w:val="000000" w:themeColor="text1"/>
          <w:sz w:val="24"/>
        </w:rPr>
        <w:t>to support</w:t>
      </w:r>
      <w:r w:rsidR="00734E56">
        <w:rPr>
          <w:rFonts w:asciiTheme="majorHAnsi" w:eastAsiaTheme="majorEastAsia" w:hAnsiTheme="majorHAnsi" w:cstheme="majorBidi"/>
          <w:b/>
          <w:color w:val="000000" w:themeColor="text1"/>
          <w:sz w:val="24"/>
        </w:rPr>
        <w:t xml:space="preserve">, for example, </w:t>
      </w:r>
      <w:r w:rsidR="00003A1A" w:rsidRPr="00003A1A">
        <w:rPr>
          <w:rFonts w:asciiTheme="majorHAnsi" w:eastAsiaTheme="majorEastAsia" w:hAnsiTheme="majorHAnsi" w:cstheme="majorBidi"/>
          <w:b/>
          <w:color w:val="000000" w:themeColor="text1"/>
          <w:sz w:val="24"/>
        </w:rPr>
        <w:t>better in-school integration, planning and delivery.</w:t>
      </w:r>
      <w:r w:rsidR="00003A1A">
        <w:rPr>
          <w:rFonts w:asciiTheme="majorHAnsi" w:eastAsiaTheme="majorEastAsia" w:hAnsiTheme="majorHAnsi" w:cstheme="majorBidi"/>
          <w:b/>
          <w:color w:val="000000" w:themeColor="text1"/>
          <w:sz w:val="24"/>
        </w:rPr>
        <w:t xml:space="preserve"> </w:t>
      </w:r>
    </w:p>
    <w:p w14:paraId="19DBC57B" w14:textId="77777777" w:rsidR="00E01133" w:rsidRDefault="00E01133" w:rsidP="00E01133">
      <w:pPr>
        <w:pStyle w:val="ListParagraph"/>
        <w:ind w:left="360"/>
        <w:rPr>
          <w:rFonts w:asciiTheme="majorHAnsi" w:eastAsiaTheme="majorEastAsia" w:hAnsiTheme="majorHAnsi" w:cstheme="majorBidi"/>
          <w:bCs/>
          <w:color w:val="000000" w:themeColor="text1"/>
          <w:sz w:val="24"/>
        </w:rPr>
      </w:pPr>
    </w:p>
    <w:p w14:paraId="7C0367A0" w14:textId="6C5F2A04" w:rsidR="00ED4634" w:rsidRPr="00E01133" w:rsidRDefault="00ED4634" w:rsidP="00E01133">
      <w:pPr>
        <w:pStyle w:val="ListParagraph"/>
        <w:ind w:left="360"/>
        <w:rPr>
          <w:rFonts w:asciiTheme="majorHAnsi" w:eastAsiaTheme="majorEastAsia" w:hAnsiTheme="majorHAnsi" w:cstheme="majorBidi"/>
          <w:bCs/>
          <w:color w:val="000000" w:themeColor="text1"/>
          <w:sz w:val="24"/>
        </w:rPr>
      </w:pPr>
      <w:r w:rsidRPr="00E01133">
        <w:rPr>
          <w:rFonts w:asciiTheme="majorHAnsi" w:eastAsiaTheme="majorEastAsia" w:hAnsiTheme="majorHAnsi" w:cstheme="majorBidi"/>
          <w:bCs/>
          <w:color w:val="000000" w:themeColor="text1"/>
          <w:sz w:val="24"/>
        </w:rPr>
        <w:t>(max 500 words)</w:t>
      </w:r>
    </w:p>
    <w:p w14:paraId="29AB5598" w14:textId="77777777" w:rsidR="00ED4634" w:rsidRPr="00094503" w:rsidRDefault="00ED4634" w:rsidP="00ED4634">
      <w:pPr>
        <w:keepNext/>
        <w:keepLines/>
        <w:spacing w:before="40"/>
        <w:ind w:left="360"/>
        <w:outlineLvl w:val="2"/>
        <w:rPr>
          <w:rFonts w:ascii="Arial" w:eastAsia="Times New Roman" w:hAnsi="Arial" w:cs="Times New Roman"/>
          <w:b/>
          <w:i/>
          <w:color w:val="000000"/>
          <w:sz w:val="24"/>
          <w:lang w:val="en-AU"/>
        </w:rPr>
      </w:pPr>
      <w:r>
        <w:rPr>
          <w:rFonts w:ascii="Arial" w:eastAsia="Times New Roman" w:hAnsi="Arial" w:cs="Times New Roman"/>
          <w:b/>
          <w:i/>
          <w:color w:val="000000"/>
          <w:sz w:val="24"/>
          <w:lang w:val="en-AU"/>
        </w:rPr>
        <w:t>Weighting: 3</w:t>
      </w:r>
      <w:r w:rsidRPr="00094503">
        <w:rPr>
          <w:rFonts w:ascii="Arial" w:eastAsia="Times New Roman" w:hAnsi="Arial" w:cs="Times New Roman"/>
          <w:b/>
          <w:i/>
          <w:color w:val="000000"/>
          <w:sz w:val="24"/>
          <w:lang w:val="en-AU"/>
        </w:rPr>
        <w:t>0 per cent</w:t>
      </w:r>
    </w:p>
    <w:p w14:paraId="55A388C0" w14:textId="7C59A0A2" w:rsidR="0077067E" w:rsidRDefault="00ED4634" w:rsidP="003913DF">
      <w:pPr>
        <w:spacing w:after="0"/>
        <w:rPr>
          <w:rFonts w:ascii="Arial" w:eastAsia="Times New Roman" w:hAnsi="Arial" w:cs="Times New Roman"/>
          <w:bCs/>
          <w:color w:val="000000"/>
          <w:sz w:val="24"/>
        </w:rPr>
      </w:pPr>
      <w:r>
        <w:rPr>
          <w:rFonts w:asciiTheme="majorHAnsi" w:eastAsiaTheme="majorEastAsia" w:hAnsiTheme="majorHAnsi" w:cstheme="majorBidi"/>
          <w:color w:val="000000" w:themeColor="text1"/>
          <w:sz w:val="24"/>
          <w:lang w:val="en-AU"/>
        </w:rPr>
        <w:br w:type="page"/>
      </w:r>
      <w:r w:rsidR="00776C66">
        <w:rPr>
          <w:rFonts w:ascii="Arial" w:eastAsia="Times New Roman" w:hAnsi="Arial" w:cs="Times New Roman"/>
          <w:b/>
          <w:color w:val="000000"/>
          <w:sz w:val="24"/>
        </w:rPr>
        <w:lastRenderedPageBreak/>
        <w:t xml:space="preserve">Please explains how the impacts of the project will be monitored and assessed? </w:t>
      </w:r>
    </w:p>
    <w:p w14:paraId="26FE0FC0" w14:textId="1564C342" w:rsidR="00ED4634" w:rsidRPr="00E01133" w:rsidRDefault="00ED4634" w:rsidP="00E01133">
      <w:pPr>
        <w:ind w:left="360"/>
        <w:rPr>
          <w:rFonts w:ascii="Arial" w:eastAsia="Times New Roman" w:hAnsi="Arial" w:cs="Times New Roman"/>
          <w:bCs/>
          <w:color w:val="000000"/>
          <w:sz w:val="24"/>
        </w:rPr>
      </w:pPr>
      <w:r w:rsidRPr="00E01133">
        <w:rPr>
          <w:rFonts w:ascii="Arial" w:eastAsia="Times New Roman" w:hAnsi="Arial" w:cs="Times New Roman"/>
          <w:bCs/>
          <w:color w:val="000000"/>
          <w:sz w:val="24"/>
        </w:rPr>
        <w:t>(max 500 words)</w:t>
      </w:r>
    </w:p>
    <w:p w14:paraId="7BAF095F" w14:textId="77777777" w:rsidR="00ED4634" w:rsidRPr="00094503" w:rsidRDefault="00ED4634" w:rsidP="00ED4634">
      <w:pPr>
        <w:keepNext/>
        <w:keepLines/>
        <w:spacing w:before="40"/>
        <w:ind w:left="360"/>
        <w:outlineLvl w:val="2"/>
        <w:rPr>
          <w:rFonts w:ascii="Arial" w:eastAsia="Times New Roman" w:hAnsi="Arial" w:cs="Times New Roman"/>
          <w:b/>
          <w:i/>
          <w:color w:val="000000"/>
          <w:sz w:val="24"/>
          <w:lang w:val="en-AU"/>
        </w:rPr>
      </w:pPr>
      <w:r>
        <w:rPr>
          <w:rFonts w:ascii="Arial" w:eastAsia="Times New Roman" w:hAnsi="Arial" w:cs="Times New Roman"/>
          <w:b/>
          <w:i/>
          <w:color w:val="000000"/>
          <w:sz w:val="24"/>
          <w:lang w:val="en-AU"/>
        </w:rPr>
        <w:t>Weighting: 3</w:t>
      </w:r>
      <w:r w:rsidRPr="00094503">
        <w:rPr>
          <w:rFonts w:ascii="Arial" w:eastAsia="Times New Roman" w:hAnsi="Arial" w:cs="Times New Roman"/>
          <w:b/>
          <w:i/>
          <w:color w:val="000000"/>
          <w:sz w:val="24"/>
          <w:lang w:val="en-AU"/>
        </w:rPr>
        <w:t>0 per cent</w:t>
      </w:r>
    </w:p>
    <w:p w14:paraId="34FC6B56" w14:textId="77777777" w:rsidR="00ED4634" w:rsidRDefault="00ED4634" w:rsidP="00ED4634">
      <w:pPr>
        <w:spacing w:after="0"/>
      </w:pPr>
      <w:r>
        <w:br w:type="page"/>
      </w:r>
    </w:p>
    <w:p w14:paraId="52AE859A" w14:textId="39AC82FC" w:rsidR="00ED4634" w:rsidRPr="0077307E" w:rsidRDefault="00ED4634" w:rsidP="00ED4634">
      <w:pPr>
        <w:keepNext/>
        <w:keepLines/>
        <w:outlineLvl w:val="1"/>
        <w:rPr>
          <w:rStyle w:val="IntenseReference"/>
        </w:rPr>
      </w:pPr>
      <w:r w:rsidRPr="0077307E">
        <w:rPr>
          <w:rStyle w:val="IntenseReference"/>
        </w:rPr>
        <w:lastRenderedPageBreak/>
        <w:t xml:space="preserve">SECTION </w:t>
      </w:r>
      <w:r w:rsidR="008146B0">
        <w:rPr>
          <w:rStyle w:val="IntenseReference"/>
        </w:rPr>
        <w:t>3</w:t>
      </w:r>
      <w:r w:rsidRPr="0077307E">
        <w:rPr>
          <w:rStyle w:val="IntenseReference"/>
        </w:rPr>
        <w:t xml:space="preserve"> – RISK ASSESSMENT</w:t>
      </w:r>
    </w:p>
    <w:p w14:paraId="0C484A1A" w14:textId="08B82E6B" w:rsidR="00ED4634" w:rsidRPr="00FF1F98" w:rsidRDefault="00ED4634" w:rsidP="00ED4634">
      <w:pPr>
        <w:spacing w:after="0"/>
        <w:jc w:val="both"/>
        <w:rPr>
          <w:rFonts w:ascii="Arial" w:hAnsi="Arial" w:cs="Arial"/>
          <w:b/>
          <w:iCs/>
        </w:rPr>
      </w:pPr>
      <w:r w:rsidRPr="00FF1F98">
        <w:rPr>
          <w:rFonts w:ascii="Arial" w:hAnsi="Arial" w:cs="Arial"/>
          <w:b/>
          <w:iCs/>
        </w:rPr>
        <w:t>Describe potential risks identified for the proposed initiative/s, and the strategies</w:t>
      </w:r>
      <w:r>
        <w:rPr>
          <w:rFonts w:ascii="Arial" w:hAnsi="Arial" w:cs="Arial"/>
          <w:b/>
          <w:iCs/>
        </w:rPr>
        <w:t xml:space="preserve"> that</w:t>
      </w:r>
      <w:r w:rsidRPr="00FF1F98">
        <w:rPr>
          <w:rFonts w:ascii="Arial" w:hAnsi="Arial" w:cs="Arial"/>
          <w:b/>
          <w:iCs/>
        </w:rPr>
        <w:t xml:space="preserve"> will be implemented to mitigate these risks. </w:t>
      </w:r>
    </w:p>
    <w:p w14:paraId="4C4F832A" w14:textId="77777777" w:rsidR="00ED4634" w:rsidRPr="000A36CE" w:rsidRDefault="00ED4634" w:rsidP="00ED4634">
      <w:pPr>
        <w:spacing w:after="0"/>
        <w:jc w:val="both"/>
        <w:rPr>
          <w:rFonts w:ascii="Arial" w:hAnsi="Arial" w:cs="Arial"/>
          <w:b/>
          <w:iCs/>
        </w:rPr>
      </w:pPr>
    </w:p>
    <w:tbl>
      <w:tblPr>
        <w:tblW w:w="97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ummary of risks and management strategies"/>
      </w:tblPr>
      <w:tblGrid>
        <w:gridCol w:w="4863"/>
        <w:gridCol w:w="4850"/>
      </w:tblGrid>
      <w:tr w:rsidR="00ED4634" w:rsidRPr="0016305E" w14:paraId="37117884" w14:textId="77777777" w:rsidTr="00ED4634">
        <w:trPr>
          <w:trHeight w:val="612"/>
        </w:trPr>
        <w:tc>
          <w:tcPr>
            <w:tcW w:w="4863" w:type="dxa"/>
            <w:shd w:val="clear" w:color="auto" w:fill="D9D9D6" w:themeFill="background2"/>
            <w:vAlign w:val="center"/>
          </w:tcPr>
          <w:p w14:paraId="2167B32F" w14:textId="77777777" w:rsidR="00ED4634" w:rsidRPr="0016305E" w:rsidRDefault="00ED4634" w:rsidP="00ED4634">
            <w:pPr>
              <w:spacing w:after="0" w:line="276" w:lineRule="auto"/>
              <w:jc w:val="center"/>
              <w:rPr>
                <w:rFonts w:ascii="Arial" w:hAnsi="Arial" w:cs="Arial"/>
                <w:b/>
                <w:sz w:val="18"/>
                <w:szCs w:val="20"/>
              </w:rPr>
            </w:pPr>
            <w:r w:rsidRPr="0016305E">
              <w:rPr>
                <w:rFonts w:ascii="Arial" w:hAnsi="Arial" w:cs="Arial"/>
                <w:b/>
                <w:sz w:val="18"/>
                <w:szCs w:val="20"/>
              </w:rPr>
              <w:t>Risks</w:t>
            </w:r>
          </w:p>
        </w:tc>
        <w:tc>
          <w:tcPr>
            <w:tcW w:w="4850" w:type="dxa"/>
            <w:shd w:val="clear" w:color="auto" w:fill="D9D9D6" w:themeFill="background2"/>
            <w:vAlign w:val="center"/>
          </w:tcPr>
          <w:p w14:paraId="2251CC25" w14:textId="77777777" w:rsidR="00ED4634" w:rsidRPr="0016305E" w:rsidRDefault="00ED4634" w:rsidP="00ED4634">
            <w:pPr>
              <w:spacing w:after="0" w:line="276" w:lineRule="auto"/>
              <w:jc w:val="center"/>
              <w:rPr>
                <w:rFonts w:ascii="Arial" w:hAnsi="Arial" w:cs="Arial"/>
                <w:b/>
                <w:sz w:val="18"/>
                <w:szCs w:val="20"/>
              </w:rPr>
            </w:pPr>
            <w:r w:rsidRPr="0016305E">
              <w:rPr>
                <w:rFonts w:ascii="Arial" w:hAnsi="Arial" w:cs="Arial"/>
                <w:b/>
                <w:sz w:val="18"/>
                <w:szCs w:val="20"/>
              </w:rPr>
              <w:t>Strategies</w:t>
            </w:r>
          </w:p>
        </w:tc>
      </w:tr>
      <w:tr w:rsidR="00ED4634" w:rsidRPr="0016305E" w14:paraId="02FC5A49" w14:textId="77777777" w:rsidTr="00ED4634">
        <w:trPr>
          <w:trHeight w:val="2202"/>
        </w:trPr>
        <w:tc>
          <w:tcPr>
            <w:tcW w:w="4863" w:type="dxa"/>
          </w:tcPr>
          <w:p w14:paraId="344927F6" w14:textId="63E35D60" w:rsidR="00ED4634" w:rsidRPr="0016305E" w:rsidRDefault="00ED4634" w:rsidP="00ED4634">
            <w:pPr>
              <w:spacing w:before="120"/>
              <w:rPr>
                <w:rFonts w:ascii="Arial" w:hAnsi="Arial" w:cs="Arial"/>
                <w:sz w:val="18"/>
                <w:szCs w:val="20"/>
              </w:rPr>
            </w:pPr>
          </w:p>
        </w:tc>
        <w:tc>
          <w:tcPr>
            <w:tcW w:w="4850" w:type="dxa"/>
          </w:tcPr>
          <w:p w14:paraId="758ED132" w14:textId="77777777" w:rsidR="00ED4634" w:rsidRPr="0016305E" w:rsidRDefault="00ED4634" w:rsidP="00ED4634">
            <w:pPr>
              <w:spacing w:before="120"/>
              <w:rPr>
                <w:rFonts w:ascii="Arial" w:hAnsi="Arial" w:cs="Arial"/>
                <w:sz w:val="18"/>
                <w:szCs w:val="20"/>
              </w:rPr>
            </w:pPr>
          </w:p>
        </w:tc>
      </w:tr>
      <w:tr w:rsidR="00ED4634" w:rsidRPr="0016305E" w14:paraId="7DC5D718" w14:textId="77777777" w:rsidTr="00ED4634">
        <w:trPr>
          <w:trHeight w:val="2202"/>
        </w:trPr>
        <w:tc>
          <w:tcPr>
            <w:tcW w:w="4863" w:type="dxa"/>
          </w:tcPr>
          <w:p w14:paraId="26206462" w14:textId="77777777" w:rsidR="00ED4634" w:rsidRPr="0016305E" w:rsidRDefault="00ED4634" w:rsidP="00ED4634">
            <w:pPr>
              <w:spacing w:before="120" w:after="0" w:line="276" w:lineRule="auto"/>
              <w:rPr>
                <w:rFonts w:ascii="Arial" w:hAnsi="Arial" w:cs="Arial"/>
                <w:sz w:val="18"/>
                <w:szCs w:val="20"/>
              </w:rPr>
            </w:pPr>
          </w:p>
        </w:tc>
        <w:tc>
          <w:tcPr>
            <w:tcW w:w="4850" w:type="dxa"/>
          </w:tcPr>
          <w:p w14:paraId="43B7D07B" w14:textId="77777777" w:rsidR="00ED4634" w:rsidRPr="0016305E" w:rsidRDefault="00ED4634" w:rsidP="00ED4634">
            <w:pPr>
              <w:spacing w:before="120" w:after="0" w:line="276" w:lineRule="auto"/>
              <w:rPr>
                <w:rFonts w:ascii="Arial" w:hAnsi="Arial" w:cs="Arial"/>
                <w:sz w:val="18"/>
                <w:szCs w:val="20"/>
              </w:rPr>
            </w:pPr>
          </w:p>
        </w:tc>
      </w:tr>
      <w:tr w:rsidR="00ED4634" w:rsidRPr="0016305E" w14:paraId="5BFE123C" w14:textId="77777777" w:rsidTr="00ED4634">
        <w:trPr>
          <w:trHeight w:val="2202"/>
        </w:trPr>
        <w:tc>
          <w:tcPr>
            <w:tcW w:w="4863" w:type="dxa"/>
          </w:tcPr>
          <w:p w14:paraId="29D9C0CF" w14:textId="77777777" w:rsidR="00ED4634" w:rsidRPr="0016305E" w:rsidRDefault="00ED4634" w:rsidP="00ED4634">
            <w:pPr>
              <w:spacing w:before="120" w:after="0" w:line="276" w:lineRule="auto"/>
              <w:rPr>
                <w:rFonts w:ascii="Arial" w:hAnsi="Arial" w:cs="Arial"/>
                <w:sz w:val="18"/>
                <w:szCs w:val="20"/>
              </w:rPr>
            </w:pPr>
          </w:p>
        </w:tc>
        <w:tc>
          <w:tcPr>
            <w:tcW w:w="4850" w:type="dxa"/>
          </w:tcPr>
          <w:p w14:paraId="21C6A03D" w14:textId="77777777" w:rsidR="00ED4634" w:rsidRPr="0016305E" w:rsidRDefault="00ED4634" w:rsidP="00ED4634">
            <w:pPr>
              <w:spacing w:before="120" w:after="0" w:line="276" w:lineRule="auto"/>
              <w:rPr>
                <w:rFonts w:ascii="Arial" w:hAnsi="Arial" w:cs="Arial"/>
                <w:sz w:val="18"/>
                <w:szCs w:val="20"/>
              </w:rPr>
            </w:pPr>
          </w:p>
        </w:tc>
      </w:tr>
    </w:tbl>
    <w:p w14:paraId="3D0E6BFA" w14:textId="77777777" w:rsidR="00ED4634" w:rsidRDefault="00ED4634" w:rsidP="00ED4634">
      <w:pPr>
        <w:rPr>
          <w:lang w:val="en-AU"/>
        </w:rPr>
      </w:pPr>
    </w:p>
    <w:p w14:paraId="6D512A0A" w14:textId="77777777" w:rsidR="00ED4634" w:rsidRDefault="00ED4634" w:rsidP="00ED4634">
      <w:pPr>
        <w:spacing w:after="0"/>
        <w:rPr>
          <w:lang w:val="en-AU"/>
        </w:rPr>
      </w:pPr>
      <w:r>
        <w:rPr>
          <w:lang w:val="en-AU"/>
        </w:rPr>
        <w:br w:type="page"/>
      </w:r>
    </w:p>
    <w:p w14:paraId="22F19291" w14:textId="1EFA0804" w:rsidR="00ED4634" w:rsidRPr="0077307E" w:rsidRDefault="00ED4634" w:rsidP="00ED4634">
      <w:pPr>
        <w:keepNext/>
        <w:keepLines/>
        <w:outlineLvl w:val="1"/>
        <w:rPr>
          <w:rStyle w:val="IntenseReference"/>
        </w:rPr>
      </w:pPr>
      <w:r w:rsidRPr="0077307E">
        <w:rPr>
          <w:rStyle w:val="IntenseReference"/>
        </w:rPr>
        <w:lastRenderedPageBreak/>
        <w:t xml:space="preserve">SECTION </w:t>
      </w:r>
      <w:r w:rsidR="008146B0">
        <w:rPr>
          <w:rStyle w:val="IntenseReference"/>
        </w:rPr>
        <w:t>4</w:t>
      </w:r>
      <w:r w:rsidRPr="0077307E">
        <w:rPr>
          <w:rStyle w:val="IntenseReference"/>
        </w:rPr>
        <w:t xml:space="preserve"> – </w:t>
      </w:r>
      <w:r>
        <w:rPr>
          <w:rStyle w:val="IntenseReference"/>
          <w:szCs w:val="22"/>
        </w:rPr>
        <w:t>FUNDING OUTLINE</w:t>
      </w:r>
    </w:p>
    <w:p w14:paraId="289087E3" w14:textId="77777777" w:rsidR="00ED4634" w:rsidRPr="00390614" w:rsidRDefault="00ED4634" w:rsidP="00ED4634">
      <w:pPr>
        <w:tabs>
          <w:tab w:val="left" w:pos="885"/>
        </w:tabs>
        <w:rPr>
          <w:b/>
          <w:lang w:val="en-AU"/>
        </w:rPr>
      </w:pPr>
      <w:r w:rsidRPr="00390614">
        <w:rPr>
          <w:b/>
          <w:lang w:val="en-AU"/>
        </w:rPr>
        <w:t>1. Initiative funding summary</w:t>
      </w:r>
    </w:p>
    <w:p w14:paraId="73CB5537" w14:textId="5B090B45" w:rsidR="00ED4634" w:rsidRDefault="00ED4634" w:rsidP="00ED4634">
      <w:pPr>
        <w:tabs>
          <w:tab w:val="left" w:pos="885"/>
        </w:tabs>
        <w:spacing w:after="0"/>
        <w:rPr>
          <w:lang w:val="en-AU"/>
        </w:rPr>
      </w:pPr>
    </w:p>
    <w:tbl>
      <w:tblPr>
        <w:tblW w:w="1039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ummary of total funding sought"/>
      </w:tblPr>
      <w:tblGrid>
        <w:gridCol w:w="1154"/>
        <w:gridCol w:w="1154"/>
        <w:gridCol w:w="1154"/>
        <w:gridCol w:w="1154"/>
        <w:gridCol w:w="1155"/>
        <w:gridCol w:w="1155"/>
        <w:gridCol w:w="1155"/>
        <w:gridCol w:w="1155"/>
        <w:gridCol w:w="1155"/>
      </w:tblGrid>
      <w:tr w:rsidR="0093446B" w:rsidRPr="00A96084" w14:paraId="1140405F" w14:textId="77777777" w:rsidTr="003B4538">
        <w:trPr>
          <w:trHeight w:val="529"/>
        </w:trPr>
        <w:tc>
          <w:tcPr>
            <w:tcW w:w="3175" w:type="dxa"/>
            <w:gridSpan w:val="3"/>
            <w:shd w:val="clear" w:color="auto" w:fill="D9D9D6" w:themeFill="background2"/>
            <w:vAlign w:val="center"/>
          </w:tcPr>
          <w:p w14:paraId="2BFDC5F0" w14:textId="7E5A62BC" w:rsidR="0093446B" w:rsidRPr="00A96084" w:rsidRDefault="0093446B" w:rsidP="0093446B">
            <w:pPr>
              <w:spacing w:after="0" w:line="276" w:lineRule="auto"/>
              <w:jc w:val="center"/>
              <w:rPr>
                <w:rFonts w:ascii="Arial" w:hAnsi="Arial" w:cs="Arial"/>
                <w:b/>
                <w:sz w:val="20"/>
                <w:szCs w:val="20"/>
              </w:rPr>
            </w:pPr>
            <w:bookmarkStart w:id="6" w:name="_Hlk57304551"/>
            <w:r w:rsidRPr="00A96084">
              <w:rPr>
                <w:rFonts w:ascii="Arial" w:hAnsi="Arial" w:cs="Arial"/>
                <w:b/>
                <w:sz w:val="20"/>
                <w:szCs w:val="20"/>
              </w:rPr>
              <w:t xml:space="preserve">Total </w:t>
            </w:r>
            <w:r>
              <w:rPr>
                <w:rFonts w:ascii="Arial" w:hAnsi="Arial" w:cs="Arial"/>
                <w:b/>
                <w:sz w:val="20"/>
                <w:szCs w:val="20"/>
              </w:rPr>
              <w:t>initiative</w:t>
            </w:r>
            <w:r w:rsidRPr="00A96084">
              <w:rPr>
                <w:rFonts w:ascii="Arial" w:hAnsi="Arial" w:cs="Arial"/>
                <w:b/>
                <w:sz w:val="20"/>
                <w:szCs w:val="20"/>
              </w:rPr>
              <w:t xml:space="preserve"> cost</w:t>
            </w:r>
          </w:p>
        </w:tc>
        <w:tc>
          <w:tcPr>
            <w:tcW w:w="3175" w:type="dxa"/>
            <w:gridSpan w:val="3"/>
            <w:shd w:val="clear" w:color="auto" w:fill="D9D9D6" w:themeFill="background2"/>
            <w:vAlign w:val="center"/>
          </w:tcPr>
          <w:p w14:paraId="3CB6D4CA" w14:textId="22EF913F" w:rsidR="0093446B" w:rsidRDefault="0093446B" w:rsidP="0093446B">
            <w:pPr>
              <w:spacing w:after="0" w:line="276" w:lineRule="auto"/>
              <w:jc w:val="center"/>
              <w:rPr>
                <w:rFonts w:ascii="Arial" w:hAnsi="Arial" w:cs="Arial"/>
                <w:b/>
                <w:sz w:val="20"/>
                <w:szCs w:val="20"/>
              </w:rPr>
            </w:pPr>
            <w:r w:rsidRPr="00A96084">
              <w:rPr>
                <w:rFonts w:ascii="Arial" w:hAnsi="Arial" w:cs="Arial"/>
                <w:b/>
                <w:sz w:val="20"/>
                <w:szCs w:val="20"/>
              </w:rPr>
              <w:t>Funding sought from DET</w:t>
            </w:r>
          </w:p>
          <w:p w14:paraId="4D0E13A3" w14:textId="77777777" w:rsidR="0093446B" w:rsidRPr="00A96084" w:rsidRDefault="0093446B" w:rsidP="0093446B">
            <w:pPr>
              <w:spacing w:after="0" w:line="276" w:lineRule="auto"/>
              <w:jc w:val="center"/>
              <w:rPr>
                <w:rFonts w:ascii="Arial" w:hAnsi="Arial" w:cs="Arial"/>
                <w:b/>
                <w:sz w:val="20"/>
                <w:szCs w:val="20"/>
              </w:rPr>
            </w:pPr>
            <w:r w:rsidRPr="007050AC">
              <w:rPr>
                <w:rFonts w:ascii="Arial" w:hAnsi="Arial" w:cs="Arial"/>
                <w:b/>
                <w:sz w:val="16"/>
                <w:szCs w:val="16"/>
              </w:rPr>
              <w:t xml:space="preserve">(see guidelines for </w:t>
            </w:r>
            <w:r>
              <w:rPr>
                <w:rFonts w:ascii="Arial" w:hAnsi="Arial" w:cs="Arial"/>
                <w:b/>
                <w:sz w:val="16"/>
                <w:szCs w:val="16"/>
              </w:rPr>
              <w:t>maximum amounts</w:t>
            </w:r>
            <w:r w:rsidRPr="007050AC">
              <w:rPr>
                <w:rFonts w:ascii="Arial" w:hAnsi="Arial" w:cs="Arial"/>
                <w:b/>
                <w:sz w:val="16"/>
                <w:szCs w:val="16"/>
              </w:rPr>
              <w:t>)</w:t>
            </w:r>
          </w:p>
        </w:tc>
        <w:tc>
          <w:tcPr>
            <w:tcW w:w="3175" w:type="dxa"/>
            <w:gridSpan w:val="3"/>
            <w:shd w:val="clear" w:color="auto" w:fill="D9D9D6" w:themeFill="background2"/>
            <w:vAlign w:val="center"/>
          </w:tcPr>
          <w:p w14:paraId="39ABCB8A" w14:textId="77777777" w:rsidR="0093446B" w:rsidRDefault="0093446B" w:rsidP="0093446B">
            <w:pPr>
              <w:spacing w:after="0" w:line="276" w:lineRule="auto"/>
              <w:jc w:val="center"/>
              <w:rPr>
                <w:rFonts w:ascii="Arial" w:hAnsi="Arial" w:cs="Arial"/>
                <w:b/>
                <w:sz w:val="20"/>
                <w:szCs w:val="20"/>
              </w:rPr>
            </w:pPr>
            <w:r>
              <w:rPr>
                <w:rFonts w:ascii="Arial" w:hAnsi="Arial" w:cs="Arial"/>
                <w:b/>
                <w:sz w:val="20"/>
                <w:szCs w:val="20"/>
              </w:rPr>
              <w:t xml:space="preserve">Contributions </w:t>
            </w:r>
            <w:r w:rsidRPr="00A96084">
              <w:rPr>
                <w:rFonts w:ascii="Arial" w:hAnsi="Arial" w:cs="Arial"/>
                <w:b/>
                <w:sz w:val="20"/>
                <w:szCs w:val="20"/>
              </w:rPr>
              <w:t>from participati</w:t>
            </w:r>
            <w:r>
              <w:rPr>
                <w:rFonts w:ascii="Arial" w:hAnsi="Arial" w:cs="Arial"/>
                <w:b/>
                <w:sz w:val="20"/>
                <w:szCs w:val="20"/>
              </w:rPr>
              <w:t xml:space="preserve">ng schools and other sources </w:t>
            </w:r>
          </w:p>
          <w:p w14:paraId="30142E48" w14:textId="5BA3E597" w:rsidR="0093446B" w:rsidRPr="00A96084" w:rsidRDefault="0093446B" w:rsidP="0093446B">
            <w:pPr>
              <w:spacing w:after="0" w:line="276" w:lineRule="auto"/>
              <w:jc w:val="center"/>
              <w:rPr>
                <w:rFonts w:ascii="Arial" w:hAnsi="Arial" w:cs="Arial"/>
                <w:b/>
                <w:sz w:val="20"/>
                <w:szCs w:val="20"/>
              </w:rPr>
            </w:pPr>
            <w:r w:rsidRPr="0093446B">
              <w:rPr>
                <w:rFonts w:ascii="Arial" w:hAnsi="Arial" w:cs="Arial"/>
                <w:b/>
                <w:sz w:val="18"/>
                <w:szCs w:val="18"/>
              </w:rPr>
              <w:t>(cash/in-kind)</w:t>
            </w:r>
          </w:p>
        </w:tc>
      </w:tr>
      <w:tr w:rsidR="0093446B" w:rsidRPr="00A96084" w14:paraId="2F8C3CA0" w14:textId="77777777" w:rsidTr="003B4538">
        <w:trPr>
          <w:trHeight w:val="529"/>
        </w:trPr>
        <w:tc>
          <w:tcPr>
            <w:tcW w:w="3175" w:type="dxa"/>
            <w:shd w:val="clear" w:color="auto" w:fill="D9D9D6" w:themeFill="background2"/>
            <w:vAlign w:val="center"/>
          </w:tcPr>
          <w:p w14:paraId="68F24989" w14:textId="77777777" w:rsidR="0093446B" w:rsidRPr="00A96084" w:rsidRDefault="0093446B" w:rsidP="0093446B">
            <w:pPr>
              <w:spacing w:after="0" w:line="276" w:lineRule="auto"/>
              <w:jc w:val="center"/>
              <w:rPr>
                <w:rFonts w:ascii="Arial" w:hAnsi="Arial" w:cs="Arial"/>
                <w:b/>
                <w:sz w:val="20"/>
                <w:szCs w:val="20"/>
              </w:rPr>
            </w:pPr>
            <w:r>
              <w:rPr>
                <w:rFonts w:ascii="Arial" w:hAnsi="Arial" w:cs="Arial"/>
                <w:b/>
                <w:sz w:val="20"/>
                <w:szCs w:val="20"/>
              </w:rPr>
              <w:t>2020-21 FY</w:t>
            </w:r>
          </w:p>
        </w:tc>
        <w:tc>
          <w:tcPr>
            <w:tcW w:w="3175" w:type="dxa"/>
            <w:shd w:val="clear" w:color="auto" w:fill="D9D9D6" w:themeFill="background2"/>
            <w:vAlign w:val="center"/>
          </w:tcPr>
          <w:p w14:paraId="31FC027C" w14:textId="11720828" w:rsidR="0093446B" w:rsidRPr="00A96084" w:rsidRDefault="0093446B" w:rsidP="0093446B">
            <w:pPr>
              <w:spacing w:after="0" w:line="276" w:lineRule="auto"/>
              <w:jc w:val="center"/>
              <w:rPr>
                <w:rFonts w:ascii="Arial" w:hAnsi="Arial" w:cs="Arial"/>
                <w:b/>
                <w:sz w:val="20"/>
                <w:szCs w:val="20"/>
              </w:rPr>
            </w:pPr>
            <w:r>
              <w:rPr>
                <w:rFonts w:ascii="Arial" w:hAnsi="Arial" w:cs="Arial"/>
                <w:b/>
                <w:sz w:val="20"/>
                <w:szCs w:val="20"/>
              </w:rPr>
              <w:t>2021-22 FY</w:t>
            </w:r>
          </w:p>
        </w:tc>
        <w:tc>
          <w:tcPr>
            <w:tcW w:w="3175" w:type="dxa"/>
            <w:shd w:val="clear" w:color="auto" w:fill="D9D9D6" w:themeFill="background2"/>
          </w:tcPr>
          <w:p w14:paraId="78D54975" w14:textId="564602DE" w:rsidR="0093446B" w:rsidRPr="0093446B" w:rsidRDefault="0093446B" w:rsidP="0093446B">
            <w:pPr>
              <w:spacing w:after="0" w:line="276" w:lineRule="auto"/>
              <w:jc w:val="center"/>
              <w:rPr>
                <w:rFonts w:ascii="Arial" w:hAnsi="Arial" w:cs="Arial"/>
                <w:b/>
                <w:sz w:val="20"/>
                <w:szCs w:val="20"/>
              </w:rPr>
            </w:pPr>
            <w:r>
              <w:rPr>
                <w:rFonts w:ascii="Arial" w:hAnsi="Arial" w:cs="Arial"/>
                <w:b/>
                <w:sz w:val="20"/>
                <w:szCs w:val="20"/>
              </w:rPr>
              <w:t>2022-23 FY</w:t>
            </w:r>
          </w:p>
        </w:tc>
        <w:tc>
          <w:tcPr>
            <w:tcW w:w="3175" w:type="dxa"/>
            <w:shd w:val="clear" w:color="auto" w:fill="D9D9D6" w:themeFill="background2"/>
            <w:vAlign w:val="center"/>
          </w:tcPr>
          <w:p w14:paraId="2BF8103C" w14:textId="3A0F524E" w:rsidR="0093446B" w:rsidRPr="00A96084" w:rsidRDefault="0093446B" w:rsidP="0093446B">
            <w:pPr>
              <w:spacing w:after="0" w:line="276" w:lineRule="auto"/>
              <w:jc w:val="center"/>
              <w:rPr>
                <w:rFonts w:ascii="Arial" w:hAnsi="Arial" w:cs="Arial"/>
                <w:b/>
                <w:sz w:val="20"/>
                <w:szCs w:val="20"/>
              </w:rPr>
            </w:pPr>
            <w:r>
              <w:rPr>
                <w:rFonts w:ascii="Arial" w:hAnsi="Arial" w:cs="Arial"/>
                <w:b/>
                <w:sz w:val="20"/>
                <w:szCs w:val="20"/>
              </w:rPr>
              <w:t>2020-21 FY</w:t>
            </w:r>
          </w:p>
        </w:tc>
        <w:tc>
          <w:tcPr>
            <w:tcW w:w="3175" w:type="dxa"/>
            <w:shd w:val="clear" w:color="auto" w:fill="D9D9D6" w:themeFill="background2"/>
            <w:vAlign w:val="center"/>
          </w:tcPr>
          <w:p w14:paraId="49A24340" w14:textId="3C56EF6B" w:rsidR="0093446B" w:rsidRPr="00A96084" w:rsidRDefault="0093446B" w:rsidP="0093446B">
            <w:pPr>
              <w:spacing w:after="0" w:line="276" w:lineRule="auto"/>
              <w:jc w:val="center"/>
              <w:rPr>
                <w:rFonts w:ascii="Arial" w:hAnsi="Arial" w:cs="Arial"/>
                <w:b/>
                <w:sz w:val="20"/>
                <w:szCs w:val="20"/>
              </w:rPr>
            </w:pPr>
            <w:r>
              <w:rPr>
                <w:rFonts w:ascii="Arial" w:hAnsi="Arial" w:cs="Arial"/>
                <w:b/>
                <w:sz w:val="20"/>
                <w:szCs w:val="20"/>
              </w:rPr>
              <w:t>2021-22 FY</w:t>
            </w:r>
          </w:p>
        </w:tc>
        <w:tc>
          <w:tcPr>
            <w:tcW w:w="3175" w:type="dxa"/>
            <w:shd w:val="clear" w:color="auto" w:fill="D9D9D6" w:themeFill="background2"/>
            <w:vAlign w:val="center"/>
          </w:tcPr>
          <w:p w14:paraId="6693A8AF" w14:textId="22D7D6BC" w:rsidR="0093446B" w:rsidRPr="00A96084" w:rsidRDefault="0093446B" w:rsidP="0093446B">
            <w:pPr>
              <w:spacing w:after="0" w:line="276" w:lineRule="auto"/>
              <w:jc w:val="center"/>
              <w:rPr>
                <w:rFonts w:ascii="Arial" w:hAnsi="Arial" w:cs="Arial"/>
                <w:b/>
                <w:sz w:val="20"/>
                <w:szCs w:val="20"/>
              </w:rPr>
            </w:pPr>
            <w:r>
              <w:rPr>
                <w:rFonts w:ascii="Arial" w:hAnsi="Arial" w:cs="Arial"/>
                <w:b/>
                <w:sz w:val="20"/>
                <w:szCs w:val="20"/>
              </w:rPr>
              <w:t>2022-23 FY</w:t>
            </w:r>
          </w:p>
        </w:tc>
        <w:tc>
          <w:tcPr>
            <w:tcW w:w="3175" w:type="dxa"/>
            <w:shd w:val="clear" w:color="auto" w:fill="D9D9D6" w:themeFill="background2"/>
            <w:vAlign w:val="center"/>
          </w:tcPr>
          <w:p w14:paraId="49BB2813" w14:textId="77777777" w:rsidR="0093446B" w:rsidRDefault="0093446B" w:rsidP="0093446B">
            <w:pPr>
              <w:spacing w:after="0" w:line="276" w:lineRule="auto"/>
              <w:jc w:val="center"/>
              <w:rPr>
                <w:rFonts w:ascii="Arial" w:hAnsi="Arial" w:cs="Arial"/>
                <w:b/>
                <w:sz w:val="20"/>
                <w:szCs w:val="20"/>
              </w:rPr>
            </w:pPr>
            <w:r>
              <w:rPr>
                <w:rFonts w:ascii="Arial" w:hAnsi="Arial" w:cs="Arial"/>
                <w:b/>
                <w:sz w:val="20"/>
                <w:szCs w:val="20"/>
              </w:rPr>
              <w:t>2020-21 FY</w:t>
            </w:r>
          </w:p>
        </w:tc>
        <w:tc>
          <w:tcPr>
            <w:tcW w:w="3175" w:type="dxa"/>
            <w:shd w:val="clear" w:color="auto" w:fill="D9D9D6" w:themeFill="background2"/>
            <w:vAlign w:val="center"/>
          </w:tcPr>
          <w:p w14:paraId="5A45513A" w14:textId="77777777" w:rsidR="0093446B" w:rsidRDefault="0093446B" w:rsidP="0093446B">
            <w:pPr>
              <w:spacing w:after="0" w:line="276" w:lineRule="auto"/>
              <w:jc w:val="center"/>
              <w:rPr>
                <w:rFonts w:ascii="Arial" w:hAnsi="Arial" w:cs="Arial"/>
                <w:b/>
                <w:sz w:val="20"/>
                <w:szCs w:val="20"/>
              </w:rPr>
            </w:pPr>
            <w:r>
              <w:rPr>
                <w:rFonts w:ascii="Arial" w:hAnsi="Arial" w:cs="Arial"/>
                <w:b/>
                <w:sz w:val="20"/>
                <w:szCs w:val="20"/>
              </w:rPr>
              <w:t>2021-22 FY</w:t>
            </w:r>
          </w:p>
        </w:tc>
        <w:tc>
          <w:tcPr>
            <w:tcW w:w="3175" w:type="dxa"/>
            <w:shd w:val="clear" w:color="auto" w:fill="D9D9D6" w:themeFill="background2"/>
            <w:vAlign w:val="center"/>
          </w:tcPr>
          <w:p w14:paraId="2BFD4D53" w14:textId="23C13E4C" w:rsidR="0093446B" w:rsidRDefault="0093446B" w:rsidP="0093446B">
            <w:pPr>
              <w:spacing w:after="0" w:line="276" w:lineRule="auto"/>
              <w:jc w:val="center"/>
              <w:rPr>
                <w:rFonts w:ascii="Arial" w:hAnsi="Arial" w:cs="Arial"/>
                <w:b/>
                <w:sz w:val="20"/>
                <w:szCs w:val="20"/>
              </w:rPr>
            </w:pPr>
            <w:r>
              <w:rPr>
                <w:rFonts w:ascii="Arial" w:hAnsi="Arial" w:cs="Arial"/>
                <w:b/>
                <w:sz w:val="20"/>
                <w:szCs w:val="20"/>
              </w:rPr>
              <w:t>2022-23 FY</w:t>
            </w:r>
          </w:p>
        </w:tc>
      </w:tr>
      <w:tr w:rsidR="0093446B" w:rsidRPr="00A96084" w14:paraId="49E9A3C7" w14:textId="77777777" w:rsidTr="003B4538">
        <w:trPr>
          <w:trHeight w:val="553"/>
        </w:trPr>
        <w:tc>
          <w:tcPr>
            <w:tcW w:w="3175" w:type="dxa"/>
            <w:vAlign w:val="center"/>
          </w:tcPr>
          <w:p w14:paraId="31FE86F0" w14:textId="77777777" w:rsidR="0093446B" w:rsidRPr="00A96084" w:rsidRDefault="0093446B" w:rsidP="00B20744">
            <w:pPr>
              <w:spacing w:after="0" w:line="276" w:lineRule="auto"/>
              <w:rPr>
                <w:rFonts w:ascii="Arial" w:hAnsi="Arial" w:cs="Arial"/>
                <w:sz w:val="20"/>
                <w:szCs w:val="20"/>
              </w:rPr>
            </w:pPr>
            <w:r w:rsidRPr="00A96084">
              <w:rPr>
                <w:rFonts w:ascii="Arial" w:hAnsi="Arial" w:cs="Arial"/>
                <w:sz w:val="20"/>
                <w:szCs w:val="20"/>
              </w:rPr>
              <w:t>$</w:t>
            </w:r>
          </w:p>
        </w:tc>
        <w:tc>
          <w:tcPr>
            <w:tcW w:w="3175" w:type="dxa"/>
            <w:vAlign w:val="center"/>
          </w:tcPr>
          <w:p w14:paraId="0C8B839A" w14:textId="77777777" w:rsidR="0093446B" w:rsidRPr="00A96084" w:rsidRDefault="0093446B" w:rsidP="00B20744">
            <w:pPr>
              <w:spacing w:after="0" w:line="276" w:lineRule="auto"/>
              <w:rPr>
                <w:rFonts w:ascii="Arial" w:hAnsi="Arial" w:cs="Arial"/>
                <w:sz w:val="20"/>
                <w:szCs w:val="20"/>
              </w:rPr>
            </w:pPr>
          </w:p>
        </w:tc>
        <w:tc>
          <w:tcPr>
            <w:tcW w:w="3175" w:type="dxa"/>
          </w:tcPr>
          <w:p w14:paraId="29EA3E90" w14:textId="77777777" w:rsidR="0093446B" w:rsidRDefault="0093446B" w:rsidP="00B20744">
            <w:pPr>
              <w:spacing w:after="0" w:line="276" w:lineRule="auto"/>
              <w:rPr>
                <w:rFonts w:ascii="Arial" w:hAnsi="Arial" w:cs="Arial"/>
                <w:sz w:val="20"/>
                <w:szCs w:val="20"/>
              </w:rPr>
            </w:pPr>
          </w:p>
        </w:tc>
        <w:tc>
          <w:tcPr>
            <w:tcW w:w="3175" w:type="dxa"/>
            <w:vAlign w:val="center"/>
          </w:tcPr>
          <w:p w14:paraId="5F445953" w14:textId="01941B5C" w:rsidR="0093446B" w:rsidRPr="00A96084" w:rsidRDefault="0093446B" w:rsidP="00B20744">
            <w:pPr>
              <w:spacing w:after="0" w:line="276" w:lineRule="auto"/>
              <w:rPr>
                <w:rFonts w:ascii="Arial" w:hAnsi="Arial" w:cs="Arial"/>
                <w:sz w:val="20"/>
                <w:szCs w:val="20"/>
              </w:rPr>
            </w:pPr>
            <w:r>
              <w:rPr>
                <w:rFonts w:ascii="Arial" w:hAnsi="Arial" w:cs="Arial"/>
                <w:sz w:val="20"/>
                <w:szCs w:val="20"/>
              </w:rPr>
              <w:t>$</w:t>
            </w:r>
          </w:p>
        </w:tc>
        <w:tc>
          <w:tcPr>
            <w:tcW w:w="3175" w:type="dxa"/>
            <w:vAlign w:val="center"/>
          </w:tcPr>
          <w:p w14:paraId="37950F22" w14:textId="77777777" w:rsidR="0093446B" w:rsidRPr="00A96084" w:rsidRDefault="0093446B" w:rsidP="00B20744">
            <w:pPr>
              <w:spacing w:after="0" w:line="276" w:lineRule="auto"/>
              <w:rPr>
                <w:rFonts w:ascii="Arial" w:hAnsi="Arial" w:cs="Arial"/>
                <w:sz w:val="20"/>
                <w:szCs w:val="20"/>
              </w:rPr>
            </w:pPr>
          </w:p>
        </w:tc>
        <w:tc>
          <w:tcPr>
            <w:tcW w:w="3175" w:type="dxa"/>
            <w:vAlign w:val="center"/>
          </w:tcPr>
          <w:p w14:paraId="5C23AFB3" w14:textId="5111EBEF" w:rsidR="0093446B" w:rsidRPr="00A96084" w:rsidRDefault="0093446B" w:rsidP="00B20744">
            <w:pPr>
              <w:spacing w:after="0" w:line="276" w:lineRule="auto"/>
              <w:rPr>
                <w:rFonts w:ascii="Arial" w:hAnsi="Arial" w:cs="Arial"/>
                <w:sz w:val="20"/>
                <w:szCs w:val="20"/>
              </w:rPr>
            </w:pPr>
          </w:p>
        </w:tc>
        <w:tc>
          <w:tcPr>
            <w:tcW w:w="3175" w:type="dxa"/>
            <w:vAlign w:val="center"/>
          </w:tcPr>
          <w:p w14:paraId="60184B1B" w14:textId="77777777" w:rsidR="0093446B" w:rsidRPr="00A96084" w:rsidRDefault="0093446B" w:rsidP="00B20744">
            <w:pPr>
              <w:spacing w:after="0" w:line="276" w:lineRule="auto"/>
              <w:rPr>
                <w:rFonts w:ascii="Arial" w:hAnsi="Arial" w:cs="Arial"/>
                <w:sz w:val="20"/>
                <w:szCs w:val="20"/>
              </w:rPr>
            </w:pPr>
            <w:r w:rsidRPr="00A96084">
              <w:rPr>
                <w:rFonts w:ascii="Arial" w:hAnsi="Arial" w:cs="Arial"/>
                <w:sz w:val="20"/>
                <w:szCs w:val="20"/>
              </w:rPr>
              <w:t>$</w:t>
            </w:r>
          </w:p>
        </w:tc>
        <w:tc>
          <w:tcPr>
            <w:tcW w:w="3175" w:type="dxa"/>
            <w:vAlign w:val="center"/>
          </w:tcPr>
          <w:p w14:paraId="2121AB23" w14:textId="77777777" w:rsidR="0093446B" w:rsidRPr="00A96084" w:rsidRDefault="0093446B" w:rsidP="00B20744">
            <w:pPr>
              <w:spacing w:after="0" w:line="276" w:lineRule="auto"/>
              <w:rPr>
                <w:rFonts w:ascii="Arial" w:hAnsi="Arial" w:cs="Arial"/>
                <w:sz w:val="20"/>
                <w:szCs w:val="20"/>
              </w:rPr>
            </w:pPr>
          </w:p>
        </w:tc>
        <w:tc>
          <w:tcPr>
            <w:tcW w:w="3175" w:type="dxa"/>
            <w:vAlign w:val="center"/>
          </w:tcPr>
          <w:p w14:paraId="1F0625EC" w14:textId="5BB746BD" w:rsidR="0093446B" w:rsidRPr="00A96084" w:rsidRDefault="0093446B" w:rsidP="00B20744">
            <w:pPr>
              <w:spacing w:after="0" w:line="276" w:lineRule="auto"/>
              <w:rPr>
                <w:rFonts w:ascii="Arial" w:hAnsi="Arial" w:cs="Arial"/>
                <w:sz w:val="20"/>
                <w:szCs w:val="20"/>
              </w:rPr>
            </w:pPr>
          </w:p>
        </w:tc>
      </w:tr>
      <w:bookmarkEnd w:id="6"/>
    </w:tbl>
    <w:p w14:paraId="05024B42" w14:textId="440DD9C0" w:rsidR="00776C66" w:rsidRDefault="00776C66" w:rsidP="00ED4634">
      <w:pPr>
        <w:tabs>
          <w:tab w:val="left" w:pos="885"/>
        </w:tabs>
        <w:spacing w:after="0"/>
        <w:rPr>
          <w:lang w:val="en-AU"/>
        </w:rPr>
      </w:pPr>
    </w:p>
    <w:p w14:paraId="62676C1F" w14:textId="77777777" w:rsidR="00776C66" w:rsidRDefault="00776C66" w:rsidP="00ED4634">
      <w:pPr>
        <w:tabs>
          <w:tab w:val="left" w:pos="885"/>
        </w:tabs>
        <w:spacing w:after="0"/>
        <w:rPr>
          <w:lang w:val="en-AU"/>
        </w:rPr>
      </w:pPr>
    </w:p>
    <w:p w14:paraId="4831DB6D" w14:textId="6FCEBAED" w:rsidR="00141BA8" w:rsidRPr="00390614" w:rsidRDefault="00ED4634" w:rsidP="00141BA8">
      <w:pPr>
        <w:tabs>
          <w:tab w:val="left" w:pos="885"/>
        </w:tabs>
        <w:rPr>
          <w:b/>
          <w:lang w:val="en-AU"/>
        </w:rPr>
      </w:pPr>
      <w:r w:rsidRPr="00390614">
        <w:rPr>
          <w:b/>
          <w:lang w:val="en-AU"/>
        </w:rPr>
        <w:t>2. Proposed budget breakdown</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roposed budget breakdown"/>
        <w:tblDescription w:val="Proposed budget breakdown"/>
      </w:tblPr>
      <w:tblGrid>
        <w:gridCol w:w="964"/>
        <w:gridCol w:w="6124"/>
        <w:gridCol w:w="2693"/>
      </w:tblGrid>
      <w:tr w:rsidR="003D1358" w:rsidRPr="00A96084" w14:paraId="44D7B723" w14:textId="77777777" w:rsidTr="00EC637C">
        <w:trPr>
          <w:trHeight w:val="783"/>
        </w:trPr>
        <w:tc>
          <w:tcPr>
            <w:tcW w:w="964" w:type="dxa"/>
            <w:shd w:val="clear" w:color="auto" w:fill="707068" w:themeFill="background2" w:themeFillShade="80"/>
            <w:textDirection w:val="btLr"/>
            <w:vAlign w:val="center"/>
          </w:tcPr>
          <w:p w14:paraId="3E8EC78A" w14:textId="70A4A12F" w:rsidR="003D1358" w:rsidRDefault="003D1358" w:rsidP="007B0E4A">
            <w:pPr>
              <w:spacing w:after="0"/>
              <w:ind w:left="113" w:right="113"/>
              <w:jc w:val="center"/>
              <w:rPr>
                <w:rFonts w:ascii="Arial" w:hAnsi="Arial" w:cs="Arial"/>
                <w:b/>
                <w:bCs/>
                <w:sz w:val="20"/>
                <w:szCs w:val="20"/>
              </w:rPr>
            </w:pPr>
            <w:r>
              <w:rPr>
                <w:rFonts w:ascii="Arial" w:hAnsi="Arial" w:cs="Arial"/>
                <w:b/>
                <w:bCs/>
                <w:sz w:val="20"/>
                <w:szCs w:val="20"/>
              </w:rPr>
              <w:t>School contribution</w:t>
            </w:r>
          </w:p>
        </w:tc>
        <w:tc>
          <w:tcPr>
            <w:tcW w:w="8817" w:type="dxa"/>
            <w:gridSpan w:val="2"/>
            <w:shd w:val="clear" w:color="auto" w:fill="auto"/>
            <w:vAlign w:val="center"/>
          </w:tcPr>
          <w:p w14:paraId="459A02A8" w14:textId="77777777" w:rsidR="003D1358" w:rsidRDefault="003D1358" w:rsidP="00073A9C">
            <w:pPr>
              <w:spacing w:before="120" w:after="0" w:line="276" w:lineRule="auto"/>
              <w:rPr>
                <w:rFonts w:ascii="Arial" w:hAnsi="Arial" w:cs="Arial"/>
                <w:b/>
                <w:bCs/>
                <w:sz w:val="20"/>
                <w:szCs w:val="20"/>
              </w:rPr>
            </w:pPr>
            <w:r>
              <w:rPr>
                <w:rFonts w:ascii="Arial" w:hAnsi="Arial" w:cs="Arial"/>
                <w:b/>
                <w:bCs/>
                <w:sz w:val="20"/>
                <w:szCs w:val="20"/>
              </w:rPr>
              <w:t xml:space="preserve">Cash/In-kind contribution </w:t>
            </w:r>
            <w:r w:rsidRPr="00073A9C">
              <w:rPr>
                <w:rFonts w:ascii="Arial" w:hAnsi="Arial" w:cs="Arial"/>
                <w:b/>
                <w:bCs/>
                <w:sz w:val="20"/>
                <w:szCs w:val="20"/>
              </w:rPr>
              <w:t>(Please specify):</w:t>
            </w:r>
          </w:p>
          <w:p w14:paraId="4064D061" w14:textId="77777777" w:rsidR="003D1358" w:rsidRPr="00076CF5" w:rsidRDefault="003D1358" w:rsidP="00073A9C">
            <w:pPr>
              <w:spacing w:before="120" w:after="0" w:line="276" w:lineRule="auto"/>
              <w:rPr>
                <w:rFonts w:ascii="Arial" w:hAnsi="Arial" w:cs="Arial"/>
                <w:sz w:val="20"/>
                <w:szCs w:val="20"/>
              </w:rPr>
            </w:pPr>
          </w:p>
          <w:p w14:paraId="769B01E9" w14:textId="77777777" w:rsidR="003D1358" w:rsidRPr="00076CF5" w:rsidRDefault="003D1358" w:rsidP="00073A9C">
            <w:pPr>
              <w:spacing w:before="120" w:after="0" w:line="276" w:lineRule="auto"/>
              <w:rPr>
                <w:rFonts w:ascii="Arial" w:hAnsi="Arial" w:cs="Arial"/>
                <w:sz w:val="20"/>
                <w:szCs w:val="20"/>
              </w:rPr>
            </w:pPr>
          </w:p>
          <w:p w14:paraId="6E3365DD" w14:textId="13638AA1" w:rsidR="003D1358" w:rsidRDefault="003D1358" w:rsidP="00073A9C">
            <w:pPr>
              <w:spacing w:before="120" w:after="0" w:line="276" w:lineRule="auto"/>
              <w:rPr>
                <w:rFonts w:ascii="Arial" w:hAnsi="Arial" w:cs="Arial"/>
                <w:b/>
                <w:sz w:val="20"/>
                <w:szCs w:val="20"/>
              </w:rPr>
            </w:pPr>
          </w:p>
        </w:tc>
      </w:tr>
      <w:tr w:rsidR="005F4663" w:rsidRPr="00A96084" w14:paraId="4FBEEC70" w14:textId="77777777" w:rsidTr="003D1358">
        <w:trPr>
          <w:trHeight w:val="783"/>
        </w:trPr>
        <w:tc>
          <w:tcPr>
            <w:tcW w:w="964" w:type="dxa"/>
            <w:vMerge w:val="restart"/>
            <w:shd w:val="clear" w:color="auto" w:fill="707068" w:themeFill="background2" w:themeFillShade="80"/>
            <w:textDirection w:val="btLr"/>
            <w:vAlign w:val="center"/>
          </w:tcPr>
          <w:p w14:paraId="7DF0A950" w14:textId="77777777" w:rsidR="005F4663" w:rsidRPr="00A96084" w:rsidRDefault="005F4663" w:rsidP="007B0E4A">
            <w:pPr>
              <w:spacing w:after="0"/>
              <w:ind w:left="113" w:right="113"/>
              <w:jc w:val="center"/>
              <w:rPr>
                <w:rFonts w:ascii="Arial" w:hAnsi="Arial" w:cs="Arial"/>
                <w:b/>
                <w:bCs/>
                <w:sz w:val="20"/>
                <w:szCs w:val="20"/>
              </w:rPr>
            </w:pPr>
            <w:r>
              <w:rPr>
                <w:rFonts w:ascii="Arial" w:hAnsi="Arial" w:cs="Arial"/>
                <w:b/>
                <w:bCs/>
                <w:sz w:val="20"/>
                <w:szCs w:val="20"/>
              </w:rPr>
              <w:t>Proposed Fund Expenditure</w:t>
            </w:r>
          </w:p>
        </w:tc>
        <w:tc>
          <w:tcPr>
            <w:tcW w:w="6124" w:type="dxa"/>
            <w:shd w:val="clear" w:color="auto" w:fill="D9D9D9"/>
            <w:vAlign w:val="center"/>
          </w:tcPr>
          <w:p w14:paraId="149C6424" w14:textId="77777777" w:rsidR="005F4663" w:rsidRDefault="005F4663" w:rsidP="007B0E4A">
            <w:pPr>
              <w:spacing w:after="0" w:line="276" w:lineRule="auto"/>
              <w:rPr>
                <w:rFonts w:ascii="Arial" w:hAnsi="Arial" w:cs="Arial"/>
                <w:b/>
                <w:bCs/>
                <w:sz w:val="20"/>
                <w:szCs w:val="20"/>
              </w:rPr>
            </w:pPr>
            <w:r>
              <w:rPr>
                <w:rFonts w:ascii="Arial" w:hAnsi="Arial" w:cs="Arial"/>
                <w:b/>
                <w:bCs/>
                <w:sz w:val="20"/>
                <w:szCs w:val="20"/>
              </w:rPr>
              <w:t>DET Funding expenditure</w:t>
            </w:r>
          </w:p>
          <w:p w14:paraId="20455BB2" w14:textId="77777777" w:rsidR="005F4663" w:rsidRDefault="005F4663" w:rsidP="007B0E4A">
            <w:pPr>
              <w:spacing w:after="0" w:line="276" w:lineRule="auto"/>
              <w:rPr>
                <w:rFonts w:ascii="Arial" w:hAnsi="Arial" w:cs="Arial"/>
                <w:b/>
                <w:bCs/>
                <w:sz w:val="20"/>
                <w:szCs w:val="20"/>
              </w:rPr>
            </w:pPr>
            <w:r w:rsidRPr="00A96084">
              <w:rPr>
                <w:rFonts w:ascii="Arial" w:hAnsi="Arial" w:cs="Arial"/>
                <w:b/>
                <w:bCs/>
                <w:sz w:val="20"/>
                <w:szCs w:val="20"/>
              </w:rPr>
              <w:t>(Please specify)</w:t>
            </w:r>
            <w:r>
              <w:rPr>
                <w:rFonts w:ascii="Arial" w:hAnsi="Arial" w:cs="Arial"/>
                <w:b/>
                <w:bCs/>
                <w:sz w:val="20"/>
                <w:szCs w:val="20"/>
              </w:rPr>
              <w:t xml:space="preserve"> </w:t>
            </w:r>
          </w:p>
          <w:p w14:paraId="4EBA7924" w14:textId="4869686C" w:rsidR="005F4663" w:rsidRPr="00A96084" w:rsidRDefault="005F4663" w:rsidP="007B0E4A">
            <w:pPr>
              <w:spacing w:after="0" w:line="276" w:lineRule="auto"/>
              <w:rPr>
                <w:rFonts w:ascii="Arial" w:hAnsi="Arial" w:cs="Arial"/>
                <w:b/>
                <w:sz w:val="20"/>
                <w:szCs w:val="20"/>
              </w:rPr>
            </w:pPr>
            <w:r>
              <w:rPr>
                <w:rFonts w:ascii="Arial" w:hAnsi="Arial" w:cs="Arial"/>
                <w:b/>
                <w:bCs/>
                <w:sz w:val="20"/>
                <w:szCs w:val="20"/>
              </w:rPr>
              <w:t>2020-21 Financial Year</w:t>
            </w:r>
          </w:p>
        </w:tc>
        <w:tc>
          <w:tcPr>
            <w:tcW w:w="2693" w:type="dxa"/>
            <w:shd w:val="clear" w:color="auto" w:fill="D9D9D9"/>
            <w:vAlign w:val="center"/>
          </w:tcPr>
          <w:p w14:paraId="6A801BFF" w14:textId="77777777" w:rsidR="005F4663" w:rsidRPr="00A96084" w:rsidRDefault="005F4663" w:rsidP="007B0E4A">
            <w:pPr>
              <w:spacing w:after="0" w:line="276" w:lineRule="auto"/>
              <w:rPr>
                <w:rFonts w:ascii="Arial" w:hAnsi="Arial" w:cs="Arial"/>
                <w:b/>
                <w:bCs/>
                <w:sz w:val="20"/>
                <w:szCs w:val="20"/>
              </w:rPr>
            </w:pPr>
            <w:r>
              <w:rPr>
                <w:rFonts w:ascii="Arial" w:hAnsi="Arial" w:cs="Arial"/>
                <w:b/>
                <w:sz w:val="20"/>
                <w:szCs w:val="20"/>
              </w:rPr>
              <w:t>Cost (ex GST)</w:t>
            </w:r>
          </w:p>
        </w:tc>
      </w:tr>
      <w:tr w:rsidR="005F4663" w:rsidRPr="00A96084" w14:paraId="2935B344" w14:textId="77777777" w:rsidTr="003D1358">
        <w:trPr>
          <w:trHeight w:val="170"/>
        </w:trPr>
        <w:tc>
          <w:tcPr>
            <w:tcW w:w="964" w:type="dxa"/>
            <w:vMerge/>
            <w:shd w:val="clear" w:color="auto" w:fill="707068" w:themeFill="background2" w:themeFillShade="80"/>
          </w:tcPr>
          <w:p w14:paraId="6A81669E" w14:textId="77777777" w:rsidR="005F4663" w:rsidRPr="00A96084" w:rsidRDefault="005F4663" w:rsidP="007B0E4A">
            <w:pPr>
              <w:spacing w:after="200" w:line="276" w:lineRule="auto"/>
              <w:rPr>
                <w:rFonts w:ascii="Arial" w:hAnsi="Arial" w:cs="Arial"/>
                <w:b/>
                <w:bCs/>
                <w:sz w:val="20"/>
                <w:szCs w:val="20"/>
              </w:rPr>
            </w:pPr>
          </w:p>
        </w:tc>
        <w:tc>
          <w:tcPr>
            <w:tcW w:w="6124" w:type="dxa"/>
          </w:tcPr>
          <w:p w14:paraId="014AA4C0" w14:textId="77777777" w:rsidR="005F4663" w:rsidRPr="00A54CAD" w:rsidRDefault="005F4663" w:rsidP="007B0E4A">
            <w:pPr>
              <w:spacing w:after="0" w:line="276" w:lineRule="auto"/>
              <w:rPr>
                <w:rFonts w:ascii="Arial" w:hAnsi="Arial" w:cs="Arial"/>
                <w:bCs/>
                <w:sz w:val="20"/>
                <w:szCs w:val="20"/>
              </w:rPr>
            </w:pPr>
          </w:p>
        </w:tc>
        <w:tc>
          <w:tcPr>
            <w:tcW w:w="2693" w:type="dxa"/>
          </w:tcPr>
          <w:p w14:paraId="1E046224" w14:textId="77777777" w:rsidR="005F4663" w:rsidRPr="00A54CAD" w:rsidRDefault="005F4663" w:rsidP="007B0E4A">
            <w:pPr>
              <w:spacing w:after="0" w:line="276" w:lineRule="auto"/>
              <w:rPr>
                <w:rFonts w:ascii="Arial" w:hAnsi="Arial" w:cs="Arial"/>
                <w:bCs/>
                <w:sz w:val="20"/>
                <w:szCs w:val="20"/>
              </w:rPr>
            </w:pPr>
            <w:r w:rsidRPr="00A54CAD">
              <w:rPr>
                <w:rFonts w:ascii="Arial" w:hAnsi="Arial" w:cs="Arial"/>
                <w:bCs/>
                <w:sz w:val="20"/>
                <w:szCs w:val="20"/>
              </w:rPr>
              <w:t>$</w:t>
            </w:r>
          </w:p>
        </w:tc>
      </w:tr>
      <w:tr w:rsidR="005F4663" w:rsidRPr="00A96084" w14:paraId="0D837604" w14:textId="77777777" w:rsidTr="003D1358">
        <w:trPr>
          <w:trHeight w:val="170"/>
        </w:trPr>
        <w:tc>
          <w:tcPr>
            <w:tcW w:w="964" w:type="dxa"/>
            <w:vMerge/>
            <w:shd w:val="clear" w:color="auto" w:fill="707068" w:themeFill="background2" w:themeFillShade="80"/>
          </w:tcPr>
          <w:p w14:paraId="0C2B1208" w14:textId="77777777" w:rsidR="005F4663" w:rsidRPr="00A96084" w:rsidRDefault="005F4663" w:rsidP="007B0E4A">
            <w:pPr>
              <w:spacing w:after="200" w:line="276" w:lineRule="auto"/>
              <w:rPr>
                <w:rFonts w:ascii="Arial" w:hAnsi="Arial" w:cs="Arial"/>
                <w:b/>
                <w:bCs/>
                <w:sz w:val="20"/>
                <w:szCs w:val="20"/>
              </w:rPr>
            </w:pPr>
          </w:p>
        </w:tc>
        <w:tc>
          <w:tcPr>
            <w:tcW w:w="6124" w:type="dxa"/>
          </w:tcPr>
          <w:p w14:paraId="6B5F8253" w14:textId="77777777" w:rsidR="005F4663" w:rsidRPr="00A54CAD" w:rsidRDefault="005F4663" w:rsidP="007B0E4A">
            <w:pPr>
              <w:spacing w:after="0" w:line="276" w:lineRule="auto"/>
              <w:rPr>
                <w:rFonts w:ascii="Arial" w:hAnsi="Arial" w:cs="Arial"/>
                <w:bCs/>
                <w:sz w:val="20"/>
                <w:szCs w:val="20"/>
              </w:rPr>
            </w:pPr>
          </w:p>
        </w:tc>
        <w:tc>
          <w:tcPr>
            <w:tcW w:w="2693" w:type="dxa"/>
          </w:tcPr>
          <w:p w14:paraId="07BA34AD" w14:textId="77777777" w:rsidR="005F4663" w:rsidRPr="00A54CAD" w:rsidRDefault="005F4663" w:rsidP="007B0E4A">
            <w:pPr>
              <w:spacing w:after="0" w:line="276" w:lineRule="auto"/>
              <w:rPr>
                <w:rFonts w:ascii="Arial" w:hAnsi="Arial" w:cs="Arial"/>
                <w:bCs/>
                <w:sz w:val="20"/>
                <w:szCs w:val="20"/>
              </w:rPr>
            </w:pPr>
            <w:r w:rsidRPr="00A54CAD">
              <w:rPr>
                <w:rFonts w:ascii="Arial" w:hAnsi="Arial" w:cs="Arial"/>
                <w:bCs/>
                <w:sz w:val="20"/>
                <w:szCs w:val="20"/>
              </w:rPr>
              <w:t>$</w:t>
            </w:r>
          </w:p>
        </w:tc>
      </w:tr>
      <w:tr w:rsidR="005F4663" w:rsidRPr="00A96084" w14:paraId="74687EB6" w14:textId="77777777" w:rsidTr="003D1358">
        <w:trPr>
          <w:trHeight w:val="170"/>
        </w:trPr>
        <w:tc>
          <w:tcPr>
            <w:tcW w:w="964" w:type="dxa"/>
            <w:vMerge/>
            <w:shd w:val="clear" w:color="auto" w:fill="707068" w:themeFill="background2" w:themeFillShade="80"/>
          </w:tcPr>
          <w:p w14:paraId="07532E87" w14:textId="77777777" w:rsidR="005F4663" w:rsidRPr="00A96084" w:rsidRDefault="005F4663" w:rsidP="007B0E4A">
            <w:pPr>
              <w:spacing w:after="200" w:line="276" w:lineRule="auto"/>
              <w:rPr>
                <w:rFonts w:ascii="Arial" w:hAnsi="Arial" w:cs="Arial"/>
                <w:b/>
                <w:bCs/>
                <w:sz w:val="20"/>
                <w:szCs w:val="20"/>
              </w:rPr>
            </w:pPr>
          </w:p>
        </w:tc>
        <w:tc>
          <w:tcPr>
            <w:tcW w:w="6124" w:type="dxa"/>
          </w:tcPr>
          <w:p w14:paraId="1D2CB7ED" w14:textId="77777777" w:rsidR="005F4663" w:rsidRPr="00A54CAD" w:rsidRDefault="005F4663" w:rsidP="007B0E4A">
            <w:pPr>
              <w:spacing w:after="0" w:line="276" w:lineRule="auto"/>
              <w:rPr>
                <w:rFonts w:ascii="Arial" w:hAnsi="Arial" w:cs="Arial"/>
                <w:bCs/>
                <w:sz w:val="20"/>
                <w:szCs w:val="20"/>
              </w:rPr>
            </w:pPr>
          </w:p>
        </w:tc>
        <w:tc>
          <w:tcPr>
            <w:tcW w:w="2693" w:type="dxa"/>
          </w:tcPr>
          <w:p w14:paraId="1CD00BFC" w14:textId="77777777" w:rsidR="005F4663" w:rsidRPr="00A54CAD" w:rsidRDefault="005F4663" w:rsidP="007B0E4A">
            <w:pPr>
              <w:spacing w:after="0" w:line="276" w:lineRule="auto"/>
              <w:rPr>
                <w:rFonts w:ascii="Arial" w:hAnsi="Arial" w:cs="Arial"/>
                <w:bCs/>
                <w:sz w:val="20"/>
                <w:szCs w:val="20"/>
              </w:rPr>
            </w:pPr>
            <w:r w:rsidRPr="00A54CAD">
              <w:rPr>
                <w:rFonts w:ascii="Arial" w:hAnsi="Arial" w:cs="Arial"/>
                <w:bCs/>
                <w:sz w:val="20"/>
                <w:szCs w:val="20"/>
              </w:rPr>
              <w:t>$</w:t>
            </w:r>
          </w:p>
        </w:tc>
      </w:tr>
      <w:tr w:rsidR="005F4663" w:rsidRPr="00A96084" w14:paraId="6BC651DA" w14:textId="77777777" w:rsidTr="003D1358">
        <w:trPr>
          <w:trHeight w:val="170"/>
        </w:trPr>
        <w:tc>
          <w:tcPr>
            <w:tcW w:w="964" w:type="dxa"/>
            <w:vMerge/>
            <w:shd w:val="clear" w:color="auto" w:fill="707068" w:themeFill="background2" w:themeFillShade="80"/>
          </w:tcPr>
          <w:p w14:paraId="67D206D9" w14:textId="77777777" w:rsidR="005F4663" w:rsidRPr="00A96084" w:rsidRDefault="005F4663" w:rsidP="007B0E4A">
            <w:pPr>
              <w:spacing w:after="200" w:line="276" w:lineRule="auto"/>
              <w:rPr>
                <w:rFonts w:ascii="Arial" w:hAnsi="Arial" w:cs="Arial"/>
                <w:b/>
                <w:bCs/>
                <w:sz w:val="20"/>
                <w:szCs w:val="20"/>
              </w:rPr>
            </w:pPr>
          </w:p>
        </w:tc>
        <w:tc>
          <w:tcPr>
            <w:tcW w:w="6124" w:type="dxa"/>
          </w:tcPr>
          <w:p w14:paraId="7F5DA10C" w14:textId="77777777" w:rsidR="005F4663" w:rsidRPr="00A54CAD" w:rsidRDefault="005F4663" w:rsidP="007B0E4A">
            <w:pPr>
              <w:spacing w:after="0" w:line="276" w:lineRule="auto"/>
              <w:rPr>
                <w:rFonts w:ascii="Arial" w:hAnsi="Arial" w:cs="Arial"/>
                <w:bCs/>
                <w:sz w:val="20"/>
                <w:szCs w:val="20"/>
              </w:rPr>
            </w:pPr>
          </w:p>
        </w:tc>
        <w:tc>
          <w:tcPr>
            <w:tcW w:w="2693" w:type="dxa"/>
          </w:tcPr>
          <w:p w14:paraId="62477E54" w14:textId="77777777" w:rsidR="005F4663" w:rsidRPr="00A54CAD" w:rsidRDefault="005F4663" w:rsidP="007B0E4A">
            <w:pPr>
              <w:spacing w:after="0" w:line="276" w:lineRule="auto"/>
              <w:rPr>
                <w:rFonts w:ascii="Arial" w:hAnsi="Arial" w:cs="Arial"/>
                <w:bCs/>
                <w:sz w:val="20"/>
                <w:szCs w:val="20"/>
              </w:rPr>
            </w:pPr>
            <w:r w:rsidRPr="00A54CAD">
              <w:rPr>
                <w:rFonts w:ascii="Arial" w:hAnsi="Arial" w:cs="Arial"/>
                <w:bCs/>
                <w:sz w:val="20"/>
                <w:szCs w:val="20"/>
              </w:rPr>
              <w:t>$</w:t>
            </w:r>
          </w:p>
        </w:tc>
      </w:tr>
      <w:tr w:rsidR="005F4663" w:rsidRPr="00A96084" w14:paraId="0E87561F" w14:textId="77777777" w:rsidTr="003D1358">
        <w:trPr>
          <w:trHeight w:val="170"/>
        </w:trPr>
        <w:tc>
          <w:tcPr>
            <w:tcW w:w="964" w:type="dxa"/>
            <w:vMerge/>
            <w:shd w:val="clear" w:color="auto" w:fill="707068" w:themeFill="background2" w:themeFillShade="80"/>
          </w:tcPr>
          <w:p w14:paraId="323F0345" w14:textId="77777777" w:rsidR="005F4663" w:rsidRPr="00A96084" w:rsidRDefault="005F4663" w:rsidP="007B0E4A">
            <w:pPr>
              <w:spacing w:after="200" w:line="276" w:lineRule="auto"/>
              <w:rPr>
                <w:rFonts w:ascii="Arial" w:hAnsi="Arial" w:cs="Arial"/>
                <w:b/>
                <w:bCs/>
                <w:sz w:val="20"/>
                <w:szCs w:val="20"/>
              </w:rPr>
            </w:pPr>
          </w:p>
        </w:tc>
        <w:tc>
          <w:tcPr>
            <w:tcW w:w="6124" w:type="dxa"/>
          </w:tcPr>
          <w:p w14:paraId="366D3746" w14:textId="77777777" w:rsidR="005F4663" w:rsidRPr="00A54CAD" w:rsidRDefault="005F4663" w:rsidP="007B0E4A">
            <w:pPr>
              <w:spacing w:after="0" w:line="276" w:lineRule="auto"/>
              <w:rPr>
                <w:rFonts w:ascii="Arial" w:hAnsi="Arial" w:cs="Arial"/>
                <w:bCs/>
                <w:sz w:val="20"/>
                <w:szCs w:val="20"/>
              </w:rPr>
            </w:pPr>
          </w:p>
        </w:tc>
        <w:tc>
          <w:tcPr>
            <w:tcW w:w="2693" w:type="dxa"/>
          </w:tcPr>
          <w:p w14:paraId="4CC0764D" w14:textId="77777777" w:rsidR="005F4663" w:rsidRPr="00A54CAD" w:rsidRDefault="005F4663" w:rsidP="007B0E4A">
            <w:pPr>
              <w:spacing w:after="0" w:line="276" w:lineRule="auto"/>
              <w:rPr>
                <w:rFonts w:ascii="Arial" w:hAnsi="Arial" w:cs="Arial"/>
                <w:bCs/>
                <w:sz w:val="20"/>
                <w:szCs w:val="20"/>
              </w:rPr>
            </w:pPr>
            <w:r w:rsidRPr="00A54CAD">
              <w:rPr>
                <w:rFonts w:ascii="Arial" w:hAnsi="Arial" w:cs="Arial"/>
                <w:bCs/>
                <w:sz w:val="20"/>
                <w:szCs w:val="20"/>
              </w:rPr>
              <w:t>$</w:t>
            </w:r>
          </w:p>
        </w:tc>
      </w:tr>
      <w:tr w:rsidR="005F4663" w:rsidRPr="00A96084" w14:paraId="54898499" w14:textId="77777777" w:rsidTr="003D1358">
        <w:trPr>
          <w:trHeight w:val="181"/>
        </w:trPr>
        <w:tc>
          <w:tcPr>
            <w:tcW w:w="964" w:type="dxa"/>
            <w:vMerge/>
            <w:shd w:val="clear" w:color="auto" w:fill="707068" w:themeFill="background2" w:themeFillShade="80"/>
          </w:tcPr>
          <w:p w14:paraId="78FF972F" w14:textId="77777777" w:rsidR="005F4663" w:rsidRPr="00A96084" w:rsidRDefault="005F4663" w:rsidP="007B0E4A">
            <w:pPr>
              <w:spacing w:after="200" w:line="276" w:lineRule="auto"/>
              <w:rPr>
                <w:rFonts w:ascii="Arial" w:hAnsi="Arial" w:cs="Arial"/>
                <w:b/>
                <w:bCs/>
                <w:sz w:val="20"/>
                <w:szCs w:val="20"/>
              </w:rPr>
            </w:pPr>
          </w:p>
        </w:tc>
        <w:tc>
          <w:tcPr>
            <w:tcW w:w="6124" w:type="dxa"/>
          </w:tcPr>
          <w:p w14:paraId="0057E18F" w14:textId="77777777" w:rsidR="005F4663" w:rsidRPr="00A54CAD" w:rsidRDefault="005F4663" w:rsidP="007B0E4A">
            <w:pPr>
              <w:spacing w:after="0" w:line="276" w:lineRule="auto"/>
              <w:rPr>
                <w:rFonts w:ascii="Arial" w:hAnsi="Arial" w:cs="Arial"/>
                <w:bCs/>
                <w:sz w:val="20"/>
                <w:szCs w:val="20"/>
              </w:rPr>
            </w:pPr>
          </w:p>
        </w:tc>
        <w:tc>
          <w:tcPr>
            <w:tcW w:w="2693" w:type="dxa"/>
          </w:tcPr>
          <w:p w14:paraId="0E7FB683" w14:textId="77777777" w:rsidR="005F4663" w:rsidRPr="00A54CAD" w:rsidRDefault="005F4663" w:rsidP="007B0E4A">
            <w:pPr>
              <w:spacing w:after="0" w:line="276" w:lineRule="auto"/>
              <w:rPr>
                <w:rFonts w:ascii="Arial" w:hAnsi="Arial" w:cs="Arial"/>
                <w:bCs/>
                <w:sz w:val="20"/>
                <w:szCs w:val="20"/>
              </w:rPr>
            </w:pPr>
            <w:r w:rsidRPr="00A54CAD">
              <w:rPr>
                <w:rFonts w:ascii="Arial" w:hAnsi="Arial" w:cs="Arial"/>
                <w:bCs/>
                <w:sz w:val="20"/>
                <w:szCs w:val="20"/>
              </w:rPr>
              <w:t>$</w:t>
            </w:r>
          </w:p>
        </w:tc>
      </w:tr>
      <w:tr w:rsidR="005F4663" w:rsidRPr="00A96084" w14:paraId="45231FDA" w14:textId="77777777" w:rsidTr="003D1358">
        <w:trPr>
          <w:trHeight w:val="170"/>
        </w:trPr>
        <w:tc>
          <w:tcPr>
            <w:tcW w:w="964" w:type="dxa"/>
            <w:vMerge/>
            <w:shd w:val="clear" w:color="auto" w:fill="707068" w:themeFill="background2" w:themeFillShade="80"/>
          </w:tcPr>
          <w:p w14:paraId="3AB0C696" w14:textId="77777777" w:rsidR="005F4663" w:rsidRPr="00A96084" w:rsidRDefault="005F4663" w:rsidP="003645FE">
            <w:pPr>
              <w:spacing w:after="200" w:line="276" w:lineRule="auto"/>
              <w:rPr>
                <w:rFonts w:ascii="Arial" w:hAnsi="Arial" w:cs="Arial"/>
                <w:b/>
                <w:bCs/>
                <w:sz w:val="20"/>
                <w:szCs w:val="20"/>
              </w:rPr>
            </w:pPr>
          </w:p>
        </w:tc>
        <w:tc>
          <w:tcPr>
            <w:tcW w:w="6124" w:type="dxa"/>
            <w:shd w:val="clear" w:color="auto" w:fill="D9D9D9" w:themeFill="background1" w:themeFillShade="D9"/>
            <w:vAlign w:val="center"/>
          </w:tcPr>
          <w:p w14:paraId="7192E251" w14:textId="77777777" w:rsidR="005F4663" w:rsidRDefault="005F4663" w:rsidP="003645FE">
            <w:pPr>
              <w:spacing w:after="0" w:line="276" w:lineRule="auto"/>
              <w:rPr>
                <w:rFonts w:ascii="Arial" w:hAnsi="Arial" w:cs="Arial"/>
                <w:b/>
                <w:bCs/>
                <w:sz w:val="20"/>
                <w:szCs w:val="20"/>
              </w:rPr>
            </w:pPr>
            <w:r>
              <w:rPr>
                <w:rFonts w:ascii="Arial" w:hAnsi="Arial" w:cs="Arial"/>
                <w:b/>
                <w:bCs/>
                <w:sz w:val="20"/>
                <w:szCs w:val="20"/>
              </w:rPr>
              <w:t>DET Funding expenditure</w:t>
            </w:r>
          </w:p>
          <w:p w14:paraId="2B0141E7" w14:textId="77777777" w:rsidR="005F4663" w:rsidRDefault="005F4663" w:rsidP="003645FE">
            <w:pPr>
              <w:spacing w:after="0" w:line="276" w:lineRule="auto"/>
              <w:rPr>
                <w:rFonts w:ascii="Arial" w:hAnsi="Arial" w:cs="Arial"/>
                <w:b/>
                <w:bCs/>
                <w:sz w:val="20"/>
                <w:szCs w:val="20"/>
              </w:rPr>
            </w:pPr>
            <w:r w:rsidRPr="00A96084">
              <w:rPr>
                <w:rFonts w:ascii="Arial" w:hAnsi="Arial" w:cs="Arial"/>
                <w:b/>
                <w:bCs/>
                <w:sz w:val="20"/>
                <w:szCs w:val="20"/>
              </w:rPr>
              <w:t>(Please specify)</w:t>
            </w:r>
            <w:r>
              <w:rPr>
                <w:rFonts w:ascii="Arial" w:hAnsi="Arial" w:cs="Arial"/>
                <w:b/>
                <w:bCs/>
                <w:sz w:val="20"/>
                <w:szCs w:val="20"/>
              </w:rPr>
              <w:t xml:space="preserve"> </w:t>
            </w:r>
          </w:p>
          <w:p w14:paraId="2ABF3CA3" w14:textId="6A49F3C9" w:rsidR="005F4663" w:rsidRPr="00A54CAD" w:rsidRDefault="005F4663" w:rsidP="003645FE">
            <w:pPr>
              <w:spacing w:after="0" w:line="276" w:lineRule="auto"/>
              <w:rPr>
                <w:rFonts w:ascii="Arial" w:hAnsi="Arial" w:cs="Arial"/>
                <w:bCs/>
                <w:sz w:val="20"/>
                <w:szCs w:val="20"/>
              </w:rPr>
            </w:pPr>
            <w:r>
              <w:rPr>
                <w:rFonts w:ascii="Arial" w:hAnsi="Arial" w:cs="Arial"/>
                <w:b/>
                <w:bCs/>
                <w:sz w:val="20"/>
                <w:szCs w:val="20"/>
              </w:rPr>
              <w:t>2021-22 Financial Year</w:t>
            </w:r>
          </w:p>
        </w:tc>
        <w:tc>
          <w:tcPr>
            <w:tcW w:w="2693" w:type="dxa"/>
            <w:shd w:val="clear" w:color="auto" w:fill="D9D9D9" w:themeFill="background1" w:themeFillShade="D9"/>
            <w:vAlign w:val="center"/>
          </w:tcPr>
          <w:p w14:paraId="037BF2ED" w14:textId="390A134E" w:rsidR="005F4663" w:rsidRPr="00A54CAD" w:rsidRDefault="005F4663" w:rsidP="003645FE">
            <w:pPr>
              <w:spacing w:after="0" w:line="276" w:lineRule="auto"/>
              <w:rPr>
                <w:rFonts w:ascii="Arial" w:hAnsi="Arial" w:cs="Arial"/>
                <w:bCs/>
                <w:sz w:val="20"/>
                <w:szCs w:val="20"/>
              </w:rPr>
            </w:pPr>
            <w:r>
              <w:rPr>
                <w:rFonts w:ascii="Arial" w:hAnsi="Arial" w:cs="Arial"/>
                <w:b/>
                <w:sz w:val="20"/>
                <w:szCs w:val="20"/>
              </w:rPr>
              <w:t>Cost (ex GST)</w:t>
            </w:r>
          </w:p>
        </w:tc>
      </w:tr>
      <w:tr w:rsidR="005F4663" w:rsidRPr="00A96084" w14:paraId="1CA06B4A" w14:textId="77777777" w:rsidTr="003D1358">
        <w:trPr>
          <w:trHeight w:val="170"/>
        </w:trPr>
        <w:tc>
          <w:tcPr>
            <w:tcW w:w="964" w:type="dxa"/>
            <w:vMerge/>
            <w:shd w:val="clear" w:color="auto" w:fill="707068" w:themeFill="background2" w:themeFillShade="80"/>
          </w:tcPr>
          <w:p w14:paraId="6C1C7463" w14:textId="77777777" w:rsidR="005F4663" w:rsidRPr="00A96084" w:rsidRDefault="005F4663" w:rsidP="002B2648">
            <w:pPr>
              <w:spacing w:after="200" w:line="276" w:lineRule="auto"/>
              <w:rPr>
                <w:rFonts w:ascii="Arial" w:hAnsi="Arial" w:cs="Arial"/>
                <w:b/>
                <w:bCs/>
                <w:sz w:val="20"/>
                <w:szCs w:val="20"/>
              </w:rPr>
            </w:pPr>
          </w:p>
        </w:tc>
        <w:tc>
          <w:tcPr>
            <w:tcW w:w="6124" w:type="dxa"/>
            <w:shd w:val="clear" w:color="auto" w:fill="FFFFFF" w:themeFill="background1"/>
            <w:vAlign w:val="center"/>
          </w:tcPr>
          <w:p w14:paraId="1AA9FA52" w14:textId="77777777" w:rsidR="005F4663" w:rsidRDefault="005F4663" w:rsidP="002B2648">
            <w:pPr>
              <w:spacing w:after="0" w:line="276" w:lineRule="auto"/>
              <w:rPr>
                <w:rFonts w:ascii="Arial" w:hAnsi="Arial" w:cs="Arial"/>
                <w:b/>
                <w:bCs/>
                <w:sz w:val="20"/>
                <w:szCs w:val="20"/>
              </w:rPr>
            </w:pPr>
          </w:p>
        </w:tc>
        <w:tc>
          <w:tcPr>
            <w:tcW w:w="2693" w:type="dxa"/>
            <w:shd w:val="clear" w:color="auto" w:fill="FFFFFF" w:themeFill="background1"/>
          </w:tcPr>
          <w:p w14:paraId="05F4D51D" w14:textId="0E2D591E" w:rsidR="005F4663" w:rsidRDefault="005F4663" w:rsidP="002B2648">
            <w:pPr>
              <w:spacing w:after="0" w:line="276" w:lineRule="auto"/>
              <w:rPr>
                <w:rFonts w:ascii="Arial" w:hAnsi="Arial" w:cs="Arial"/>
                <w:b/>
                <w:sz w:val="20"/>
                <w:szCs w:val="20"/>
              </w:rPr>
            </w:pPr>
            <w:r w:rsidRPr="00A54CAD">
              <w:rPr>
                <w:rFonts w:ascii="Arial" w:hAnsi="Arial" w:cs="Arial"/>
                <w:bCs/>
                <w:sz w:val="20"/>
                <w:szCs w:val="20"/>
              </w:rPr>
              <w:t>$</w:t>
            </w:r>
          </w:p>
        </w:tc>
      </w:tr>
      <w:tr w:rsidR="005F4663" w:rsidRPr="00A96084" w14:paraId="235AD4D9" w14:textId="77777777" w:rsidTr="003D1358">
        <w:trPr>
          <w:trHeight w:val="170"/>
        </w:trPr>
        <w:tc>
          <w:tcPr>
            <w:tcW w:w="964" w:type="dxa"/>
            <w:vMerge/>
            <w:shd w:val="clear" w:color="auto" w:fill="707068" w:themeFill="background2" w:themeFillShade="80"/>
          </w:tcPr>
          <w:p w14:paraId="7AC34018" w14:textId="77777777" w:rsidR="005F4663" w:rsidRPr="00A96084" w:rsidRDefault="005F4663" w:rsidP="002B2648">
            <w:pPr>
              <w:spacing w:after="200" w:line="276" w:lineRule="auto"/>
              <w:rPr>
                <w:rFonts w:ascii="Arial" w:hAnsi="Arial" w:cs="Arial"/>
                <w:b/>
                <w:bCs/>
                <w:sz w:val="20"/>
                <w:szCs w:val="20"/>
              </w:rPr>
            </w:pPr>
          </w:p>
        </w:tc>
        <w:tc>
          <w:tcPr>
            <w:tcW w:w="6124" w:type="dxa"/>
            <w:shd w:val="clear" w:color="auto" w:fill="FFFFFF" w:themeFill="background1"/>
            <w:vAlign w:val="center"/>
          </w:tcPr>
          <w:p w14:paraId="2F7ECC09" w14:textId="77777777" w:rsidR="005F4663" w:rsidRDefault="005F4663" w:rsidP="002B2648">
            <w:pPr>
              <w:spacing w:after="0" w:line="276" w:lineRule="auto"/>
              <w:rPr>
                <w:rFonts w:ascii="Arial" w:hAnsi="Arial" w:cs="Arial"/>
                <w:b/>
                <w:bCs/>
                <w:sz w:val="20"/>
                <w:szCs w:val="20"/>
              </w:rPr>
            </w:pPr>
          </w:p>
        </w:tc>
        <w:tc>
          <w:tcPr>
            <w:tcW w:w="2693" w:type="dxa"/>
            <w:shd w:val="clear" w:color="auto" w:fill="FFFFFF" w:themeFill="background1"/>
          </w:tcPr>
          <w:p w14:paraId="2E663DBA" w14:textId="7CC07AB5" w:rsidR="005F4663" w:rsidRDefault="005F4663" w:rsidP="002B2648">
            <w:pPr>
              <w:spacing w:after="0" w:line="276" w:lineRule="auto"/>
              <w:rPr>
                <w:rFonts w:ascii="Arial" w:hAnsi="Arial" w:cs="Arial"/>
                <w:b/>
                <w:sz w:val="20"/>
                <w:szCs w:val="20"/>
              </w:rPr>
            </w:pPr>
            <w:r w:rsidRPr="00A54CAD">
              <w:rPr>
                <w:rFonts w:ascii="Arial" w:hAnsi="Arial" w:cs="Arial"/>
                <w:bCs/>
                <w:sz w:val="20"/>
                <w:szCs w:val="20"/>
              </w:rPr>
              <w:t>$</w:t>
            </w:r>
          </w:p>
        </w:tc>
      </w:tr>
      <w:tr w:rsidR="005F4663" w:rsidRPr="00A96084" w14:paraId="3FADE3F0" w14:textId="77777777" w:rsidTr="003D1358">
        <w:trPr>
          <w:trHeight w:val="170"/>
        </w:trPr>
        <w:tc>
          <w:tcPr>
            <w:tcW w:w="964" w:type="dxa"/>
            <w:vMerge/>
            <w:shd w:val="clear" w:color="auto" w:fill="707068" w:themeFill="background2" w:themeFillShade="80"/>
          </w:tcPr>
          <w:p w14:paraId="38871FA2" w14:textId="77777777" w:rsidR="005F4663" w:rsidRPr="00A96084" w:rsidRDefault="005F4663" w:rsidP="002B2648">
            <w:pPr>
              <w:spacing w:after="200" w:line="276" w:lineRule="auto"/>
              <w:rPr>
                <w:rFonts w:ascii="Arial" w:hAnsi="Arial" w:cs="Arial"/>
                <w:b/>
                <w:bCs/>
                <w:sz w:val="20"/>
                <w:szCs w:val="20"/>
              </w:rPr>
            </w:pPr>
          </w:p>
        </w:tc>
        <w:tc>
          <w:tcPr>
            <w:tcW w:w="6124" w:type="dxa"/>
            <w:shd w:val="clear" w:color="auto" w:fill="FFFFFF" w:themeFill="background1"/>
            <w:vAlign w:val="center"/>
          </w:tcPr>
          <w:p w14:paraId="32D55E26" w14:textId="77777777" w:rsidR="005F4663" w:rsidRDefault="005F4663" w:rsidP="002B2648">
            <w:pPr>
              <w:spacing w:after="0" w:line="276" w:lineRule="auto"/>
              <w:rPr>
                <w:rFonts w:ascii="Arial" w:hAnsi="Arial" w:cs="Arial"/>
                <w:b/>
                <w:bCs/>
                <w:sz w:val="20"/>
                <w:szCs w:val="20"/>
              </w:rPr>
            </w:pPr>
          </w:p>
        </w:tc>
        <w:tc>
          <w:tcPr>
            <w:tcW w:w="2693" w:type="dxa"/>
            <w:shd w:val="clear" w:color="auto" w:fill="FFFFFF" w:themeFill="background1"/>
          </w:tcPr>
          <w:p w14:paraId="3E89988B" w14:textId="7F307566" w:rsidR="005F4663" w:rsidRDefault="005F4663" w:rsidP="002B2648">
            <w:pPr>
              <w:spacing w:after="0" w:line="276" w:lineRule="auto"/>
              <w:rPr>
                <w:rFonts w:ascii="Arial" w:hAnsi="Arial" w:cs="Arial"/>
                <w:b/>
                <w:sz w:val="20"/>
                <w:szCs w:val="20"/>
              </w:rPr>
            </w:pPr>
            <w:r w:rsidRPr="00A54CAD">
              <w:rPr>
                <w:rFonts w:ascii="Arial" w:hAnsi="Arial" w:cs="Arial"/>
                <w:bCs/>
                <w:sz w:val="20"/>
                <w:szCs w:val="20"/>
              </w:rPr>
              <w:t>$</w:t>
            </w:r>
          </w:p>
        </w:tc>
      </w:tr>
      <w:tr w:rsidR="005F4663" w:rsidRPr="00A96084" w14:paraId="4C52FEEC" w14:textId="77777777" w:rsidTr="003D1358">
        <w:trPr>
          <w:trHeight w:val="170"/>
        </w:trPr>
        <w:tc>
          <w:tcPr>
            <w:tcW w:w="964" w:type="dxa"/>
            <w:vMerge/>
            <w:shd w:val="clear" w:color="auto" w:fill="707068" w:themeFill="background2" w:themeFillShade="80"/>
          </w:tcPr>
          <w:p w14:paraId="469F091A" w14:textId="77777777" w:rsidR="005F4663" w:rsidRPr="00A96084" w:rsidRDefault="005F4663" w:rsidP="002B2648">
            <w:pPr>
              <w:spacing w:after="200" w:line="276" w:lineRule="auto"/>
              <w:rPr>
                <w:rFonts w:ascii="Arial" w:hAnsi="Arial" w:cs="Arial"/>
                <w:b/>
                <w:bCs/>
                <w:sz w:val="20"/>
                <w:szCs w:val="20"/>
              </w:rPr>
            </w:pPr>
          </w:p>
        </w:tc>
        <w:tc>
          <w:tcPr>
            <w:tcW w:w="6124" w:type="dxa"/>
            <w:shd w:val="clear" w:color="auto" w:fill="FFFFFF" w:themeFill="background1"/>
            <w:vAlign w:val="center"/>
          </w:tcPr>
          <w:p w14:paraId="5E2CFD9D" w14:textId="77777777" w:rsidR="005F4663" w:rsidRDefault="005F4663" w:rsidP="002B2648">
            <w:pPr>
              <w:spacing w:after="0" w:line="276" w:lineRule="auto"/>
              <w:rPr>
                <w:rFonts w:ascii="Arial" w:hAnsi="Arial" w:cs="Arial"/>
                <w:b/>
                <w:bCs/>
                <w:sz w:val="20"/>
                <w:szCs w:val="20"/>
              </w:rPr>
            </w:pPr>
          </w:p>
        </w:tc>
        <w:tc>
          <w:tcPr>
            <w:tcW w:w="2693" w:type="dxa"/>
            <w:shd w:val="clear" w:color="auto" w:fill="FFFFFF" w:themeFill="background1"/>
          </w:tcPr>
          <w:p w14:paraId="7F0A61B3" w14:textId="0114CFCE" w:rsidR="005F4663" w:rsidRDefault="005F4663" w:rsidP="002B2648">
            <w:pPr>
              <w:spacing w:after="0" w:line="276" w:lineRule="auto"/>
              <w:rPr>
                <w:rFonts w:ascii="Arial" w:hAnsi="Arial" w:cs="Arial"/>
                <w:b/>
                <w:sz w:val="20"/>
                <w:szCs w:val="20"/>
              </w:rPr>
            </w:pPr>
            <w:r w:rsidRPr="00A54CAD">
              <w:rPr>
                <w:rFonts w:ascii="Arial" w:hAnsi="Arial" w:cs="Arial"/>
                <w:bCs/>
                <w:sz w:val="20"/>
                <w:szCs w:val="20"/>
              </w:rPr>
              <w:t>$</w:t>
            </w:r>
          </w:p>
        </w:tc>
      </w:tr>
      <w:tr w:rsidR="005F4663" w:rsidRPr="00A96084" w14:paraId="7DF9CD8D" w14:textId="77777777" w:rsidTr="003D1358">
        <w:trPr>
          <w:trHeight w:val="170"/>
        </w:trPr>
        <w:tc>
          <w:tcPr>
            <w:tcW w:w="964" w:type="dxa"/>
            <w:vMerge/>
            <w:shd w:val="clear" w:color="auto" w:fill="707068" w:themeFill="background2" w:themeFillShade="80"/>
          </w:tcPr>
          <w:p w14:paraId="6871CA3C" w14:textId="77777777" w:rsidR="005F4663" w:rsidRPr="00A96084" w:rsidRDefault="005F4663" w:rsidP="002B2648">
            <w:pPr>
              <w:spacing w:after="200" w:line="276" w:lineRule="auto"/>
              <w:rPr>
                <w:rFonts w:ascii="Arial" w:hAnsi="Arial" w:cs="Arial"/>
                <w:b/>
                <w:bCs/>
                <w:sz w:val="20"/>
                <w:szCs w:val="20"/>
              </w:rPr>
            </w:pPr>
          </w:p>
        </w:tc>
        <w:tc>
          <w:tcPr>
            <w:tcW w:w="6124" w:type="dxa"/>
            <w:shd w:val="clear" w:color="auto" w:fill="FFFFFF" w:themeFill="background1"/>
            <w:vAlign w:val="center"/>
          </w:tcPr>
          <w:p w14:paraId="706858BA" w14:textId="77777777" w:rsidR="005F4663" w:rsidRDefault="005F4663" w:rsidP="002B2648">
            <w:pPr>
              <w:spacing w:after="0" w:line="276" w:lineRule="auto"/>
              <w:rPr>
                <w:rFonts w:ascii="Arial" w:hAnsi="Arial" w:cs="Arial"/>
                <w:b/>
                <w:bCs/>
                <w:sz w:val="20"/>
                <w:szCs w:val="20"/>
              </w:rPr>
            </w:pPr>
          </w:p>
        </w:tc>
        <w:tc>
          <w:tcPr>
            <w:tcW w:w="2693" w:type="dxa"/>
            <w:shd w:val="clear" w:color="auto" w:fill="FFFFFF" w:themeFill="background1"/>
          </w:tcPr>
          <w:p w14:paraId="6E20DE37" w14:textId="734F97E0" w:rsidR="005F4663" w:rsidRPr="00A54CAD" w:rsidRDefault="005F4663" w:rsidP="002B2648">
            <w:pPr>
              <w:spacing w:after="0" w:line="276" w:lineRule="auto"/>
              <w:rPr>
                <w:rFonts w:ascii="Arial" w:hAnsi="Arial" w:cs="Arial"/>
                <w:bCs/>
                <w:sz w:val="20"/>
                <w:szCs w:val="20"/>
              </w:rPr>
            </w:pPr>
            <w:r w:rsidRPr="00A54CAD">
              <w:rPr>
                <w:rFonts w:ascii="Arial" w:hAnsi="Arial" w:cs="Arial"/>
                <w:bCs/>
                <w:sz w:val="20"/>
                <w:szCs w:val="20"/>
              </w:rPr>
              <w:t>$</w:t>
            </w:r>
          </w:p>
        </w:tc>
      </w:tr>
      <w:tr w:rsidR="005F4663" w:rsidRPr="00A96084" w14:paraId="57058706" w14:textId="77777777" w:rsidTr="003D1358">
        <w:trPr>
          <w:trHeight w:val="170"/>
        </w:trPr>
        <w:tc>
          <w:tcPr>
            <w:tcW w:w="964" w:type="dxa"/>
            <w:vMerge/>
            <w:shd w:val="clear" w:color="auto" w:fill="707068" w:themeFill="background2" w:themeFillShade="80"/>
          </w:tcPr>
          <w:p w14:paraId="17C95C3D" w14:textId="77777777" w:rsidR="005F4663" w:rsidRPr="00A96084" w:rsidRDefault="005F4663" w:rsidP="002B2648">
            <w:pPr>
              <w:spacing w:after="200" w:line="276" w:lineRule="auto"/>
              <w:rPr>
                <w:rFonts w:ascii="Arial" w:hAnsi="Arial" w:cs="Arial"/>
                <w:b/>
                <w:bCs/>
                <w:sz w:val="20"/>
                <w:szCs w:val="20"/>
              </w:rPr>
            </w:pPr>
          </w:p>
        </w:tc>
        <w:tc>
          <w:tcPr>
            <w:tcW w:w="6124" w:type="dxa"/>
            <w:shd w:val="clear" w:color="auto" w:fill="FFFFFF" w:themeFill="background1"/>
            <w:vAlign w:val="center"/>
          </w:tcPr>
          <w:p w14:paraId="22E43CAB" w14:textId="77777777" w:rsidR="005F4663" w:rsidRDefault="005F4663" w:rsidP="002B2648">
            <w:pPr>
              <w:spacing w:after="0" w:line="276" w:lineRule="auto"/>
              <w:rPr>
                <w:rFonts w:ascii="Arial" w:hAnsi="Arial" w:cs="Arial"/>
                <w:b/>
                <w:bCs/>
                <w:sz w:val="20"/>
                <w:szCs w:val="20"/>
              </w:rPr>
            </w:pPr>
          </w:p>
        </w:tc>
        <w:tc>
          <w:tcPr>
            <w:tcW w:w="2693" w:type="dxa"/>
            <w:shd w:val="clear" w:color="auto" w:fill="FFFFFF" w:themeFill="background1"/>
          </w:tcPr>
          <w:p w14:paraId="28F841EA" w14:textId="0A19C2EE" w:rsidR="005F4663" w:rsidRPr="00A54CAD" w:rsidRDefault="005F4663" w:rsidP="002B2648">
            <w:pPr>
              <w:spacing w:after="0" w:line="276" w:lineRule="auto"/>
              <w:rPr>
                <w:rFonts w:ascii="Arial" w:hAnsi="Arial" w:cs="Arial"/>
                <w:bCs/>
                <w:sz w:val="20"/>
                <w:szCs w:val="20"/>
              </w:rPr>
            </w:pPr>
            <w:r w:rsidRPr="00A54CAD">
              <w:rPr>
                <w:rFonts w:ascii="Arial" w:hAnsi="Arial" w:cs="Arial"/>
                <w:bCs/>
                <w:sz w:val="20"/>
                <w:szCs w:val="20"/>
              </w:rPr>
              <w:t>$</w:t>
            </w:r>
          </w:p>
        </w:tc>
      </w:tr>
      <w:tr w:rsidR="005F4663" w:rsidRPr="00A96084" w14:paraId="59B13ED1" w14:textId="77777777" w:rsidTr="003D1358">
        <w:trPr>
          <w:trHeight w:val="170"/>
        </w:trPr>
        <w:tc>
          <w:tcPr>
            <w:tcW w:w="964" w:type="dxa"/>
            <w:vMerge/>
            <w:shd w:val="clear" w:color="auto" w:fill="707068" w:themeFill="background2" w:themeFillShade="80"/>
          </w:tcPr>
          <w:p w14:paraId="73CB6FC6" w14:textId="77777777" w:rsidR="005F4663" w:rsidRPr="00A96084" w:rsidRDefault="005F4663" w:rsidP="003645FE">
            <w:pPr>
              <w:spacing w:after="200" w:line="276" w:lineRule="auto"/>
              <w:rPr>
                <w:rFonts w:ascii="Arial" w:hAnsi="Arial" w:cs="Arial"/>
                <w:b/>
                <w:bCs/>
                <w:sz w:val="20"/>
                <w:szCs w:val="20"/>
              </w:rPr>
            </w:pPr>
          </w:p>
        </w:tc>
        <w:tc>
          <w:tcPr>
            <w:tcW w:w="6124" w:type="dxa"/>
            <w:shd w:val="clear" w:color="auto" w:fill="DBDCDE" w:themeFill="text2" w:themeFillTint="33"/>
            <w:vAlign w:val="center"/>
          </w:tcPr>
          <w:p w14:paraId="64E23AC0" w14:textId="77777777" w:rsidR="005F4663" w:rsidRDefault="005F4663" w:rsidP="003645FE">
            <w:pPr>
              <w:spacing w:after="0" w:line="276" w:lineRule="auto"/>
              <w:rPr>
                <w:rFonts w:ascii="Arial" w:hAnsi="Arial" w:cs="Arial"/>
                <w:b/>
                <w:bCs/>
                <w:sz w:val="20"/>
                <w:szCs w:val="20"/>
              </w:rPr>
            </w:pPr>
            <w:r>
              <w:rPr>
                <w:rFonts w:ascii="Arial" w:hAnsi="Arial" w:cs="Arial"/>
                <w:b/>
                <w:bCs/>
                <w:sz w:val="20"/>
                <w:szCs w:val="20"/>
              </w:rPr>
              <w:t>DET Funding expenditure</w:t>
            </w:r>
          </w:p>
          <w:p w14:paraId="55F4B795" w14:textId="77777777" w:rsidR="005F4663" w:rsidRDefault="005F4663" w:rsidP="003645FE">
            <w:pPr>
              <w:spacing w:after="0" w:line="276" w:lineRule="auto"/>
              <w:rPr>
                <w:rFonts w:ascii="Arial" w:hAnsi="Arial" w:cs="Arial"/>
                <w:b/>
                <w:bCs/>
                <w:sz w:val="20"/>
                <w:szCs w:val="20"/>
              </w:rPr>
            </w:pPr>
            <w:r w:rsidRPr="00A96084">
              <w:rPr>
                <w:rFonts w:ascii="Arial" w:hAnsi="Arial" w:cs="Arial"/>
                <w:b/>
                <w:bCs/>
                <w:sz w:val="20"/>
                <w:szCs w:val="20"/>
              </w:rPr>
              <w:t>(Please specify)</w:t>
            </w:r>
            <w:r>
              <w:rPr>
                <w:rFonts w:ascii="Arial" w:hAnsi="Arial" w:cs="Arial"/>
                <w:b/>
                <w:bCs/>
                <w:sz w:val="20"/>
                <w:szCs w:val="20"/>
              </w:rPr>
              <w:t xml:space="preserve"> </w:t>
            </w:r>
          </w:p>
          <w:p w14:paraId="5E8C05B9" w14:textId="39ACAB72" w:rsidR="005F4663" w:rsidRDefault="005F4663" w:rsidP="003645FE">
            <w:pPr>
              <w:spacing w:after="0" w:line="276" w:lineRule="auto"/>
              <w:rPr>
                <w:rFonts w:ascii="Arial" w:hAnsi="Arial" w:cs="Arial"/>
                <w:b/>
                <w:bCs/>
                <w:sz w:val="20"/>
                <w:szCs w:val="20"/>
              </w:rPr>
            </w:pPr>
            <w:r>
              <w:rPr>
                <w:rFonts w:ascii="Arial" w:hAnsi="Arial" w:cs="Arial"/>
                <w:b/>
                <w:bCs/>
                <w:sz w:val="20"/>
                <w:szCs w:val="20"/>
              </w:rPr>
              <w:t>2022-23 Financial Year</w:t>
            </w:r>
          </w:p>
        </w:tc>
        <w:tc>
          <w:tcPr>
            <w:tcW w:w="2693" w:type="dxa"/>
            <w:shd w:val="clear" w:color="auto" w:fill="DBDCDE" w:themeFill="text2" w:themeFillTint="33"/>
            <w:vAlign w:val="center"/>
          </w:tcPr>
          <w:p w14:paraId="3CC481B8" w14:textId="62BA8EAF" w:rsidR="005F4663" w:rsidRPr="00A54CAD" w:rsidRDefault="005F4663" w:rsidP="003645FE">
            <w:pPr>
              <w:spacing w:after="0" w:line="276" w:lineRule="auto"/>
              <w:rPr>
                <w:rFonts w:ascii="Arial" w:hAnsi="Arial" w:cs="Arial"/>
                <w:bCs/>
                <w:sz w:val="20"/>
                <w:szCs w:val="20"/>
              </w:rPr>
            </w:pPr>
            <w:r>
              <w:rPr>
                <w:rFonts w:ascii="Arial" w:hAnsi="Arial" w:cs="Arial"/>
                <w:b/>
                <w:sz w:val="20"/>
                <w:szCs w:val="20"/>
              </w:rPr>
              <w:t>Cost (ex GST)</w:t>
            </w:r>
          </w:p>
        </w:tc>
      </w:tr>
      <w:tr w:rsidR="005F4663" w:rsidRPr="00A96084" w14:paraId="45D747E9" w14:textId="77777777" w:rsidTr="003D1358">
        <w:trPr>
          <w:trHeight w:val="170"/>
        </w:trPr>
        <w:tc>
          <w:tcPr>
            <w:tcW w:w="964" w:type="dxa"/>
            <w:vMerge/>
            <w:shd w:val="clear" w:color="auto" w:fill="707068" w:themeFill="background2" w:themeFillShade="80"/>
          </w:tcPr>
          <w:p w14:paraId="62FCE310" w14:textId="77777777" w:rsidR="005F4663" w:rsidRPr="00A96084" w:rsidRDefault="005F4663" w:rsidP="003645FE">
            <w:pPr>
              <w:spacing w:after="200" w:line="276" w:lineRule="auto"/>
              <w:rPr>
                <w:rFonts w:ascii="Arial" w:hAnsi="Arial" w:cs="Arial"/>
                <w:b/>
                <w:bCs/>
                <w:sz w:val="20"/>
                <w:szCs w:val="20"/>
              </w:rPr>
            </w:pPr>
          </w:p>
        </w:tc>
        <w:tc>
          <w:tcPr>
            <w:tcW w:w="6124" w:type="dxa"/>
            <w:shd w:val="clear" w:color="auto" w:fill="FFFFFF" w:themeFill="background1"/>
            <w:vAlign w:val="center"/>
          </w:tcPr>
          <w:p w14:paraId="1A9FCA96" w14:textId="77777777" w:rsidR="005F4663" w:rsidRDefault="005F4663" w:rsidP="003645FE">
            <w:pPr>
              <w:spacing w:after="0" w:line="276" w:lineRule="auto"/>
              <w:rPr>
                <w:rFonts w:ascii="Arial" w:hAnsi="Arial" w:cs="Arial"/>
                <w:b/>
                <w:bCs/>
                <w:sz w:val="20"/>
                <w:szCs w:val="20"/>
              </w:rPr>
            </w:pPr>
          </w:p>
        </w:tc>
        <w:tc>
          <w:tcPr>
            <w:tcW w:w="2693" w:type="dxa"/>
            <w:shd w:val="clear" w:color="auto" w:fill="FFFFFF" w:themeFill="background1"/>
          </w:tcPr>
          <w:p w14:paraId="7F2B93F0" w14:textId="0B1D37C9" w:rsidR="005F4663" w:rsidRPr="00A54CAD" w:rsidRDefault="005F4663" w:rsidP="003645FE">
            <w:pPr>
              <w:spacing w:after="0" w:line="276" w:lineRule="auto"/>
              <w:rPr>
                <w:rFonts w:ascii="Arial" w:hAnsi="Arial" w:cs="Arial"/>
                <w:bCs/>
                <w:sz w:val="20"/>
                <w:szCs w:val="20"/>
              </w:rPr>
            </w:pPr>
            <w:r w:rsidRPr="00A54CAD">
              <w:rPr>
                <w:rFonts w:ascii="Arial" w:hAnsi="Arial" w:cs="Arial"/>
                <w:bCs/>
                <w:sz w:val="20"/>
                <w:szCs w:val="20"/>
              </w:rPr>
              <w:t>$</w:t>
            </w:r>
          </w:p>
        </w:tc>
      </w:tr>
      <w:tr w:rsidR="005F4663" w:rsidRPr="00A96084" w14:paraId="562609DE" w14:textId="77777777" w:rsidTr="003D1358">
        <w:trPr>
          <w:trHeight w:val="170"/>
        </w:trPr>
        <w:tc>
          <w:tcPr>
            <w:tcW w:w="964" w:type="dxa"/>
            <w:vMerge/>
            <w:shd w:val="clear" w:color="auto" w:fill="707068" w:themeFill="background2" w:themeFillShade="80"/>
          </w:tcPr>
          <w:p w14:paraId="69784795" w14:textId="77777777" w:rsidR="005F4663" w:rsidRPr="00A96084" w:rsidRDefault="005F4663" w:rsidP="003645FE">
            <w:pPr>
              <w:spacing w:after="200" w:line="276" w:lineRule="auto"/>
              <w:rPr>
                <w:rFonts w:ascii="Arial" w:hAnsi="Arial" w:cs="Arial"/>
                <w:b/>
                <w:bCs/>
                <w:sz w:val="20"/>
                <w:szCs w:val="20"/>
              </w:rPr>
            </w:pPr>
          </w:p>
        </w:tc>
        <w:tc>
          <w:tcPr>
            <w:tcW w:w="6124" w:type="dxa"/>
            <w:shd w:val="clear" w:color="auto" w:fill="FFFFFF" w:themeFill="background1"/>
            <w:vAlign w:val="center"/>
          </w:tcPr>
          <w:p w14:paraId="465F0ACE" w14:textId="77777777" w:rsidR="005F4663" w:rsidRDefault="005F4663" w:rsidP="003645FE">
            <w:pPr>
              <w:spacing w:after="0" w:line="276" w:lineRule="auto"/>
              <w:rPr>
                <w:rFonts w:ascii="Arial" w:hAnsi="Arial" w:cs="Arial"/>
                <w:b/>
                <w:bCs/>
                <w:sz w:val="20"/>
                <w:szCs w:val="20"/>
              </w:rPr>
            </w:pPr>
          </w:p>
        </w:tc>
        <w:tc>
          <w:tcPr>
            <w:tcW w:w="2693" w:type="dxa"/>
            <w:shd w:val="clear" w:color="auto" w:fill="FFFFFF" w:themeFill="background1"/>
          </w:tcPr>
          <w:p w14:paraId="472E4BFD" w14:textId="7AF1C939" w:rsidR="005F4663" w:rsidRPr="00A54CAD" w:rsidRDefault="005F4663" w:rsidP="003645FE">
            <w:pPr>
              <w:spacing w:after="0" w:line="276" w:lineRule="auto"/>
              <w:rPr>
                <w:rFonts w:ascii="Arial" w:hAnsi="Arial" w:cs="Arial"/>
                <w:bCs/>
                <w:sz w:val="20"/>
                <w:szCs w:val="20"/>
              </w:rPr>
            </w:pPr>
            <w:r w:rsidRPr="00A54CAD">
              <w:rPr>
                <w:rFonts w:ascii="Arial" w:hAnsi="Arial" w:cs="Arial"/>
                <w:bCs/>
                <w:sz w:val="20"/>
                <w:szCs w:val="20"/>
              </w:rPr>
              <w:t>$</w:t>
            </w:r>
          </w:p>
        </w:tc>
      </w:tr>
      <w:tr w:rsidR="005F4663" w:rsidRPr="00A96084" w14:paraId="20BBB2B9" w14:textId="77777777" w:rsidTr="003D1358">
        <w:trPr>
          <w:trHeight w:val="170"/>
        </w:trPr>
        <w:tc>
          <w:tcPr>
            <w:tcW w:w="964" w:type="dxa"/>
            <w:vMerge/>
            <w:shd w:val="clear" w:color="auto" w:fill="707068" w:themeFill="background2" w:themeFillShade="80"/>
          </w:tcPr>
          <w:p w14:paraId="6E27B980" w14:textId="77777777" w:rsidR="005F4663" w:rsidRPr="00A96084" w:rsidRDefault="005F4663" w:rsidP="003645FE">
            <w:pPr>
              <w:spacing w:after="200" w:line="276" w:lineRule="auto"/>
              <w:rPr>
                <w:rFonts w:ascii="Arial" w:hAnsi="Arial" w:cs="Arial"/>
                <w:b/>
                <w:bCs/>
                <w:sz w:val="20"/>
                <w:szCs w:val="20"/>
              </w:rPr>
            </w:pPr>
          </w:p>
        </w:tc>
        <w:tc>
          <w:tcPr>
            <w:tcW w:w="6124" w:type="dxa"/>
            <w:shd w:val="clear" w:color="auto" w:fill="FFFFFF" w:themeFill="background1"/>
            <w:vAlign w:val="center"/>
          </w:tcPr>
          <w:p w14:paraId="050454DF" w14:textId="77777777" w:rsidR="005F4663" w:rsidRDefault="005F4663" w:rsidP="003645FE">
            <w:pPr>
              <w:spacing w:after="0" w:line="276" w:lineRule="auto"/>
              <w:rPr>
                <w:rFonts w:ascii="Arial" w:hAnsi="Arial" w:cs="Arial"/>
                <w:b/>
                <w:bCs/>
                <w:sz w:val="20"/>
                <w:szCs w:val="20"/>
              </w:rPr>
            </w:pPr>
          </w:p>
        </w:tc>
        <w:tc>
          <w:tcPr>
            <w:tcW w:w="2693" w:type="dxa"/>
            <w:shd w:val="clear" w:color="auto" w:fill="FFFFFF" w:themeFill="background1"/>
          </w:tcPr>
          <w:p w14:paraId="12389BBF" w14:textId="28C17A2F" w:rsidR="005F4663" w:rsidRPr="00A54CAD" w:rsidRDefault="005F4663" w:rsidP="003645FE">
            <w:pPr>
              <w:spacing w:after="0" w:line="276" w:lineRule="auto"/>
              <w:rPr>
                <w:rFonts w:ascii="Arial" w:hAnsi="Arial" w:cs="Arial"/>
                <w:bCs/>
                <w:sz w:val="20"/>
                <w:szCs w:val="20"/>
              </w:rPr>
            </w:pPr>
            <w:r w:rsidRPr="00A54CAD">
              <w:rPr>
                <w:rFonts w:ascii="Arial" w:hAnsi="Arial" w:cs="Arial"/>
                <w:bCs/>
                <w:sz w:val="20"/>
                <w:szCs w:val="20"/>
              </w:rPr>
              <w:t>$</w:t>
            </w:r>
          </w:p>
        </w:tc>
      </w:tr>
      <w:tr w:rsidR="005F4663" w:rsidRPr="00A96084" w14:paraId="260CBEFA" w14:textId="77777777" w:rsidTr="003D1358">
        <w:trPr>
          <w:trHeight w:val="170"/>
        </w:trPr>
        <w:tc>
          <w:tcPr>
            <w:tcW w:w="964" w:type="dxa"/>
            <w:vMerge/>
            <w:shd w:val="clear" w:color="auto" w:fill="707068" w:themeFill="background2" w:themeFillShade="80"/>
          </w:tcPr>
          <w:p w14:paraId="11F9E21E" w14:textId="77777777" w:rsidR="005F4663" w:rsidRPr="00A96084" w:rsidRDefault="005F4663" w:rsidP="003645FE">
            <w:pPr>
              <w:spacing w:after="200" w:line="276" w:lineRule="auto"/>
              <w:rPr>
                <w:rFonts w:ascii="Arial" w:hAnsi="Arial" w:cs="Arial"/>
                <w:b/>
                <w:bCs/>
                <w:sz w:val="20"/>
                <w:szCs w:val="20"/>
              </w:rPr>
            </w:pPr>
          </w:p>
        </w:tc>
        <w:tc>
          <w:tcPr>
            <w:tcW w:w="6124" w:type="dxa"/>
            <w:shd w:val="clear" w:color="auto" w:fill="FFFFFF" w:themeFill="background1"/>
            <w:vAlign w:val="center"/>
          </w:tcPr>
          <w:p w14:paraId="3A645837" w14:textId="77777777" w:rsidR="005F4663" w:rsidRDefault="005F4663" w:rsidP="003645FE">
            <w:pPr>
              <w:spacing w:after="0" w:line="276" w:lineRule="auto"/>
              <w:rPr>
                <w:rFonts w:ascii="Arial" w:hAnsi="Arial" w:cs="Arial"/>
                <w:b/>
                <w:bCs/>
                <w:sz w:val="20"/>
                <w:szCs w:val="20"/>
              </w:rPr>
            </w:pPr>
          </w:p>
        </w:tc>
        <w:tc>
          <w:tcPr>
            <w:tcW w:w="2693" w:type="dxa"/>
            <w:shd w:val="clear" w:color="auto" w:fill="FFFFFF" w:themeFill="background1"/>
          </w:tcPr>
          <w:p w14:paraId="3698FC1D" w14:textId="52073983" w:rsidR="005F4663" w:rsidRPr="00A54CAD" w:rsidRDefault="005F4663" w:rsidP="003645FE">
            <w:pPr>
              <w:spacing w:after="0" w:line="276" w:lineRule="auto"/>
              <w:rPr>
                <w:rFonts w:ascii="Arial" w:hAnsi="Arial" w:cs="Arial"/>
                <w:bCs/>
                <w:sz w:val="20"/>
                <w:szCs w:val="20"/>
              </w:rPr>
            </w:pPr>
            <w:r w:rsidRPr="00A54CAD">
              <w:rPr>
                <w:rFonts w:ascii="Arial" w:hAnsi="Arial" w:cs="Arial"/>
                <w:bCs/>
                <w:sz w:val="20"/>
                <w:szCs w:val="20"/>
              </w:rPr>
              <w:t>$</w:t>
            </w:r>
          </w:p>
        </w:tc>
      </w:tr>
      <w:tr w:rsidR="005F4663" w:rsidRPr="00A96084" w14:paraId="3269258E" w14:textId="77777777" w:rsidTr="003D1358">
        <w:trPr>
          <w:trHeight w:val="170"/>
        </w:trPr>
        <w:tc>
          <w:tcPr>
            <w:tcW w:w="964" w:type="dxa"/>
            <w:vMerge/>
            <w:shd w:val="clear" w:color="auto" w:fill="707068" w:themeFill="background2" w:themeFillShade="80"/>
          </w:tcPr>
          <w:p w14:paraId="7B68CB21" w14:textId="77777777" w:rsidR="005F4663" w:rsidRPr="00A96084" w:rsidRDefault="005F4663" w:rsidP="003645FE">
            <w:pPr>
              <w:spacing w:after="200" w:line="276" w:lineRule="auto"/>
              <w:rPr>
                <w:rFonts w:ascii="Arial" w:hAnsi="Arial" w:cs="Arial"/>
                <w:b/>
                <w:bCs/>
                <w:sz w:val="20"/>
                <w:szCs w:val="20"/>
              </w:rPr>
            </w:pPr>
          </w:p>
        </w:tc>
        <w:tc>
          <w:tcPr>
            <w:tcW w:w="6124" w:type="dxa"/>
            <w:shd w:val="clear" w:color="auto" w:fill="FFFFFF" w:themeFill="background1"/>
            <w:vAlign w:val="center"/>
          </w:tcPr>
          <w:p w14:paraId="7E45A0DB" w14:textId="77777777" w:rsidR="005F4663" w:rsidRDefault="005F4663" w:rsidP="003645FE">
            <w:pPr>
              <w:spacing w:after="0" w:line="276" w:lineRule="auto"/>
              <w:rPr>
                <w:rFonts w:ascii="Arial" w:hAnsi="Arial" w:cs="Arial"/>
                <w:b/>
                <w:bCs/>
                <w:sz w:val="20"/>
                <w:szCs w:val="20"/>
              </w:rPr>
            </w:pPr>
          </w:p>
        </w:tc>
        <w:tc>
          <w:tcPr>
            <w:tcW w:w="2693" w:type="dxa"/>
            <w:shd w:val="clear" w:color="auto" w:fill="FFFFFF" w:themeFill="background1"/>
          </w:tcPr>
          <w:p w14:paraId="5038E9AB" w14:textId="06D289AA" w:rsidR="005F4663" w:rsidRPr="00A54CAD" w:rsidRDefault="005F4663" w:rsidP="003645FE">
            <w:pPr>
              <w:spacing w:after="0" w:line="276" w:lineRule="auto"/>
              <w:rPr>
                <w:rFonts w:ascii="Arial" w:hAnsi="Arial" w:cs="Arial"/>
                <w:bCs/>
                <w:sz w:val="20"/>
                <w:szCs w:val="20"/>
              </w:rPr>
            </w:pPr>
            <w:r w:rsidRPr="00A54CAD">
              <w:rPr>
                <w:rFonts w:ascii="Arial" w:hAnsi="Arial" w:cs="Arial"/>
                <w:bCs/>
                <w:sz w:val="20"/>
                <w:szCs w:val="20"/>
              </w:rPr>
              <w:t>$</w:t>
            </w:r>
          </w:p>
        </w:tc>
      </w:tr>
      <w:tr w:rsidR="005F4663" w:rsidRPr="00A96084" w14:paraId="41BBCB58" w14:textId="77777777" w:rsidTr="003D1358">
        <w:trPr>
          <w:trHeight w:val="170"/>
        </w:trPr>
        <w:tc>
          <w:tcPr>
            <w:tcW w:w="964" w:type="dxa"/>
            <w:vMerge/>
            <w:shd w:val="clear" w:color="auto" w:fill="707068" w:themeFill="background2" w:themeFillShade="80"/>
          </w:tcPr>
          <w:p w14:paraId="1FC54684" w14:textId="77777777" w:rsidR="005F4663" w:rsidRPr="00A96084" w:rsidRDefault="005F4663" w:rsidP="003645FE">
            <w:pPr>
              <w:spacing w:after="200" w:line="276" w:lineRule="auto"/>
              <w:rPr>
                <w:rFonts w:ascii="Arial" w:hAnsi="Arial" w:cs="Arial"/>
                <w:b/>
                <w:bCs/>
                <w:sz w:val="20"/>
                <w:szCs w:val="20"/>
              </w:rPr>
            </w:pPr>
          </w:p>
        </w:tc>
        <w:tc>
          <w:tcPr>
            <w:tcW w:w="6124" w:type="dxa"/>
            <w:shd w:val="clear" w:color="auto" w:fill="FFFFFF" w:themeFill="background1"/>
            <w:vAlign w:val="center"/>
          </w:tcPr>
          <w:p w14:paraId="6E2EFBDC" w14:textId="77777777" w:rsidR="005F4663" w:rsidRDefault="005F4663" w:rsidP="003645FE">
            <w:pPr>
              <w:spacing w:after="0" w:line="276" w:lineRule="auto"/>
              <w:rPr>
                <w:rFonts w:ascii="Arial" w:hAnsi="Arial" w:cs="Arial"/>
                <w:b/>
                <w:bCs/>
                <w:sz w:val="20"/>
                <w:szCs w:val="20"/>
              </w:rPr>
            </w:pPr>
          </w:p>
        </w:tc>
        <w:tc>
          <w:tcPr>
            <w:tcW w:w="2693" w:type="dxa"/>
            <w:shd w:val="clear" w:color="auto" w:fill="FFFFFF" w:themeFill="background1"/>
          </w:tcPr>
          <w:p w14:paraId="1B8112D2" w14:textId="5C74CCA1" w:rsidR="005F4663" w:rsidRPr="00A54CAD" w:rsidRDefault="005F4663" w:rsidP="003645FE">
            <w:pPr>
              <w:spacing w:after="0" w:line="276" w:lineRule="auto"/>
              <w:rPr>
                <w:rFonts w:ascii="Arial" w:hAnsi="Arial" w:cs="Arial"/>
                <w:bCs/>
                <w:sz w:val="20"/>
                <w:szCs w:val="20"/>
              </w:rPr>
            </w:pPr>
            <w:r w:rsidRPr="00A54CAD">
              <w:rPr>
                <w:rFonts w:ascii="Arial" w:hAnsi="Arial" w:cs="Arial"/>
                <w:bCs/>
                <w:sz w:val="20"/>
                <w:szCs w:val="20"/>
              </w:rPr>
              <w:t>$</w:t>
            </w:r>
          </w:p>
        </w:tc>
      </w:tr>
    </w:tbl>
    <w:p w14:paraId="0B094B01" w14:textId="77777777" w:rsidR="00ED250F" w:rsidRDefault="00ED250F">
      <w:pPr>
        <w:spacing w:after="0"/>
        <w:rPr>
          <w:rFonts w:eastAsiaTheme="majorEastAsia" w:cstheme="minorHAnsi"/>
          <w:b/>
          <w:caps/>
          <w:color w:val="AF272F" w:themeColor="accent1"/>
          <w:szCs w:val="22"/>
          <w:lang w:val="en-AU"/>
        </w:rPr>
      </w:pPr>
      <w:r>
        <w:rPr>
          <w:rFonts w:cstheme="minorHAnsi"/>
          <w:szCs w:val="22"/>
          <w:lang w:val="en-AU"/>
        </w:rPr>
        <w:br w:type="page"/>
      </w:r>
    </w:p>
    <w:p w14:paraId="342FA258" w14:textId="4AB63DEF" w:rsidR="00ED4634" w:rsidRPr="00906BBE" w:rsidRDefault="00ED4634" w:rsidP="00ED4634">
      <w:pPr>
        <w:pStyle w:val="Heading2"/>
        <w:rPr>
          <w:rFonts w:asciiTheme="minorHAnsi" w:hAnsiTheme="minorHAnsi" w:cstheme="minorHAnsi"/>
          <w:sz w:val="22"/>
          <w:szCs w:val="22"/>
          <w:lang w:val="en-AU"/>
        </w:rPr>
      </w:pPr>
      <w:r w:rsidRPr="00906BBE">
        <w:rPr>
          <w:rFonts w:asciiTheme="minorHAnsi" w:hAnsiTheme="minorHAnsi" w:cstheme="minorHAnsi"/>
          <w:noProof/>
          <w:sz w:val="22"/>
          <w:szCs w:val="22"/>
          <w:lang w:val="en-AU" w:eastAsia="en-AU"/>
        </w:rPr>
        <w:lastRenderedPageBreak/>
        <mc:AlternateContent>
          <mc:Choice Requires="wps">
            <w:drawing>
              <wp:anchor distT="45720" distB="45720" distL="114300" distR="114300" simplePos="0" relativeHeight="251661312" behindDoc="0" locked="0" layoutInCell="1" allowOverlap="1" wp14:anchorId="64B1CA0E" wp14:editId="13A1736C">
                <wp:simplePos x="0" y="0"/>
                <wp:positionH relativeFrom="margin">
                  <wp:posOffset>-43815</wp:posOffset>
                </wp:positionH>
                <wp:positionV relativeFrom="paragraph">
                  <wp:posOffset>370205</wp:posOffset>
                </wp:positionV>
                <wp:extent cx="6381750" cy="704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04850"/>
                        </a:xfrm>
                        <a:prstGeom prst="rect">
                          <a:avLst/>
                        </a:prstGeom>
                        <a:solidFill>
                          <a:srgbClr val="FFFFFF"/>
                        </a:solidFill>
                        <a:ln w="9525">
                          <a:solidFill>
                            <a:srgbClr val="000000"/>
                          </a:solidFill>
                          <a:miter lim="800000"/>
                          <a:headEnd/>
                          <a:tailEnd/>
                        </a:ln>
                      </wps:spPr>
                      <wps:txbx>
                        <w:txbxContent>
                          <w:p w14:paraId="1B1F534A" w14:textId="77777777" w:rsidR="00ED4634" w:rsidRPr="000A36CE" w:rsidRDefault="00ED4634" w:rsidP="00ED4634">
                            <w:pPr>
                              <w:shd w:val="clear" w:color="auto" w:fill="D9D9D6" w:themeFill="background2"/>
                              <w:rPr>
                                <w:b/>
                                <w:sz w:val="28"/>
                                <w:lang w:val="en-AU"/>
                              </w:rPr>
                            </w:pPr>
                            <w:r>
                              <w:rPr>
                                <w:b/>
                                <w:sz w:val="28"/>
                                <w:lang w:val="en-AU"/>
                              </w:rPr>
                              <w:t>School</w:t>
                            </w:r>
                            <w:r w:rsidRPr="000A36CE">
                              <w:rPr>
                                <w:b/>
                                <w:sz w:val="28"/>
                                <w:lang w:val="en-AU"/>
                              </w:rPr>
                              <w:t>:</w:t>
                            </w:r>
                          </w:p>
                          <w:p w14:paraId="1BCAEE24" w14:textId="77777777" w:rsidR="00ED4634" w:rsidRPr="00532653" w:rsidRDefault="00ED4634" w:rsidP="00ED4634">
                            <w:pPr>
                              <w:shd w:val="clear" w:color="auto" w:fill="D9D9D6" w:themeFill="background2"/>
                              <w:rPr>
                                <w:b/>
                                <w:sz w:val="28"/>
                                <w:lang w:val="en-AU"/>
                              </w:rPr>
                            </w:pPr>
                            <w:r w:rsidRPr="000A36CE">
                              <w:rPr>
                                <w:b/>
                                <w:sz w:val="28"/>
                                <w:lang w:val="en-AU"/>
                              </w:rPr>
                              <w:t>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1CA0E" id="_x0000_t202" coordsize="21600,21600" o:spt="202" path="m,l,21600r21600,l21600,xe">
                <v:stroke joinstyle="miter"/>
                <v:path gradientshapeok="t" o:connecttype="rect"/>
              </v:shapetype>
              <v:shape id="Text Box 2" o:spid="_x0000_s1026" type="#_x0000_t202" style="position:absolute;margin-left:-3.45pt;margin-top:29.15pt;width:502.5pt;height:5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">
                <v:textbox>
                  <w:txbxContent>
                    <w:p w14:paraId="1B1F534A" w14:textId="77777777" w:rsidR="00ED4634" w:rsidRPr="000A36CE" w:rsidRDefault="00ED4634" w:rsidP="00ED4634">
                      <w:pPr>
                        <w:shd w:val="clear" w:color="auto" w:fill="D9D9D6" w:themeFill="background2"/>
                        <w:rPr>
                          <w:b/>
                          <w:sz w:val="28"/>
                          <w:lang w:val="en-AU"/>
                        </w:rPr>
                      </w:pPr>
                      <w:r>
                        <w:rPr>
                          <w:b/>
                          <w:sz w:val="28"/>
                          <w:lang w:val="en-AU"/>
                        </w:rPr>
                        <w:t>School</w:t>
                      </w:r>
                      <w:r w:rsidRPr="000A36CE">
                        <w:rPr>
                          <w:b/>
                          <w:sz w:val="28"/>
                          <w:lang w:val="en-AU"/>
                        </w:rPr>
                        <w:t>:</w:t>
                      </w:r>
                    </w:p>
                    <w:p w14:paraId="1BCAEE24" w14:textId="77777777" w:rsidR="00ED4634" w:rsidRPr="00532653" w:rsidRDefault="00ED4634" w:rsidP="00ED4634">
                      <w:pPr>
                        <w:shd w:val="clear" w:color="auto" w:fill="D9D9D6" w:themeFill="background2"/>
                        <w:rPr>
                          <w:b/>
                          <w:sz w:val="28"/>
                          <w:lang w:val="en-AU"/>
                        </w:rPr>
                      </w:pPr>
                      <w:r w:rsidRPr="000A36CE">
                        <w:rPr>
                          <w:b/>
                          <w:sz w:val="28"/>
                          <w:lang w:val="en-AU"/>
                        </w:rPr>
                        <w:t>Region:</w:t>
                      </w:r>
                    </w:p>
                  </w:txbxContent>
                </v:textbox>
                <w10:wrap type="square" anchorx="margin"/>
              </v:shape>
            </w:pict>
          </mc:Fallback>
        </mc:AlternateContent>
      </w:r>
      <w:r w:rsidRPr="00906BBE">
        <w:rPr>
          <w:rFonts w:asciiTheme="minorHAnsi" w:hAnsiTheme="minorHAnsi" w:cstheme="minorHAnsi"/>
          <w:sz w:val="22"/>
          <w:szCs w:val="22"/>
          <w:lang w:val="en-AU"/>
        </w:rPr>
        <w:t xml:space="preserve">SECTION </w:t>
      </w:r>
      <w:r w:rsidR="008146B0">
        <w:rPr>
          <w:rFonts w:asciiTheme="minorHAnsi" w:hAnsiTheme="minorHAnsi" w:cstheme="minorHAnsi"/>
          <w:sz w:val="22"/>
          <w:szCs w:val="22"/>
          <w:lang w:val="en-AU"/>
        </w:rPr>
        <w:t>5</w:t>
      </w:r>
      <w:r w:rsidRPr="00906BBE">
        <w:rPr>
          <w:rFonts w:asciiTheme="minorHAnsi" w:hAnsiTheme="minorHAnsi" w:cstheme="minorHAnsi"/>
          <w:sz w:val="22"/>
          <w:szCs w:val="22"/>
          <w:lang w:val="en-AU"/>
        </w:rPr>
        <w:t xml:space="preserve"> – Principal Declaration and endorsement form</w:t>
      </w:r>
    </w:p>
    <w:p w14:paraId="2273D7F9" w14:textId="77777777" w:rsidR="00ED4634" w:rsidRPr="00A96084" w:rsidRDefault="00ED4634" w:rsidP="00ED4634">
      <w:pPr>
        <w:spacing w:line="276" w:lineRule="auto"/>
        <w:rPr>
          <w:rFonts w:ascii="Arial" w:hAnsi="Arial" w:cs="Arial"/>
          <w:sz w:val="24"/>
        </w:rPr>
      </w:pPr>
      <w:r w:rsidRPr="00A96084">
        <w:rPr>
          <w:rFonts w:ascii="Arial" w:hAnsi="Arial" w:cs="Arial"/>
          <w:sz w:val="24"/>
        </w:rPr>
        <w:t>I declare that:</w:t>
      </w:r>
    </w:p>
    <w:p w14:paraId="5131224E" w14:textId="667FB0A1" w:rsidR="00ED4634" w:rsidRPr="00A96084" w:rsidRDefault="00ED4634" w:rsidP="00ED4634">
      <w:pPr>
        <w:pStyle w:val="Bullet1"/>
        <w:numPr>
          <w:ilvl w:val="0"/>
          <w:numId w:val="26"/>
        </w:numPr>
        <w:ind w:left="284" w:hanging="284"/>
        <w:rPr>
          <w:rFonts w:ascii="Arial" w:hAnsi="Arial" w:cs="Arial"/>
          <w:sz w:val="24"/>
        </w:rPr>
      </w:pPr>
      <w:r w:rsidRPr="00A96084">
        <w:rPr>
          <w:rFonts w:ascii="Arial" w:hAnsi="Arial" w:cs="Arial"/>
          <w:sz w:val="24"/>
        </w:rPr>
        <w:t xml:space="preserve">I have read and understand the content of the expression of interest for the </w:t>
      </w:r>
      <w:r w:rsidR="00141BA8">
        <w:rPr>
          <w:rFonts w:ascii="Arial" w:hAnsi="Arial" w:cs="Arial"/>
          <w:sz w:val="24"/>
        </w:rPr>
        <w:t>VET Innovation</w:t>
      </w:r>
      <w:r>
        <w:rPr>
          <w:rFonts w:ascii="Arial" w:hAnsi="Arial" w:cs="Arial"/>
          <w:sz w:val="24"/>
        </w:rPr>
        <w:t xml:space="preserve"> fund.</w:t>
      </w:r>
    </w:p>
    <w:p w14:paraId="64FDE2AD" w14:textId="145CD99B" w:rsidR="00ED4634" w:rsidRPr="00A96084" w:rsidRDefault="00ED4634" w:rsidP="00ED4634">
      <w:pPr>
        <w:pStyle w:val="Bullet1"/>
        <w:numPr>
          <w:ilvl w:val="0"/>
          <w:numId w:val="26"/>
        </w:numPr>
        <w:ind w:left="284" w:hanging="284"/>
        <w:rPr>
          <w:rFonts w:ascii="Arial" w:hAnsi="Arial" w:cs="Arial"/>
          <w:sz w:val="24"/>
        </w:rPr>
      </w:pPr>
      <w:r w:rsidRPr="00A96084">
        <w:rPr>
          <w:rFonts w:ascii="Arial" w:hAnsi="Arial" w:cs="Arial"/>
          <w:sz w:val="24"/>
        </w:rPr>
        <w:t xml:space="preserve">To the best of my knowledge, the information provided is true, correct and accurate in </w:t>
      </w:r>
      <w:r w:rsidR="00D5001B" w:rsidRPr="00A96084">
        <w:rPr>
          <w:rFonts w:ascii="Arial" w:hAnsi="Arial" w:cs="Arial"/>
          <w:sz w:val="24"/>
        </w:rPr>
        <w:t>all</w:t>
      </w:r>
      <w:r w:rsidRPr="00A96084">
        <w:rPr>
          <w:rFonts w:ascii="Arial" w:hAnsi="Arial" w:cs="Arial"/>
          <w:sz w:val="24"/>
        </w:rPr>
        <w:t>.</w:t>
      </w:r>
    </w:p>
    <w:p w14:paraId="7AEDE69A" w14:textId="77777777" w:rsidR="00ED4634" w:rsidRPr="00A96084" w:rsidRDefault="00ED4634" w:rsidP="00ED4634">
      <w:pPr>
        <w:pStyle w:val="Bullet1"/>
        <w:numPr>
          <w:ilvl w:val="0"/>
          <w:numId w:val="26"/>
        </w:numPr>
        <w:ind w:left="284" w:hanging="284"/>
        <w:rPr>
          <w:rFonts w:ascii="Arial" w:hAnsi="Arial" w:cs="Arial"/>
          <w:sz w:val="24"/>
        </w:rPr>
      </w:pPr>
      <w:r w:rsidRPr="00A96084">
        <w:rPr>
          <w:rFonts w:ascii="Arial" w:hAnsi="Arial" w:cs="Arial"/>
          <w:sz w:val="24"/>
        </w:rPr>
        <w:t>I understand that the information contained in this form may be disclosed to others, including other state, federal and/or local government agencies, organisations and individuals.</w:t>
      </w:r>
    </w:p>
    <w:p w14:paraId="13B4A765" w14:textId="77777777" w:rsidR="00ED4634" w:rsidRPr="00A96084" w:rsidRDefault="00ED4634" w:rsidP="00ED4634">
      <w:pPr>
        <w:pStyle w:val="Bullet1"/>
        <w:numPr>
          <w:ilvl w:val="0"/>
          <w:numId w:val="26"/>
        </w:numPr>
        <w:ind w:left="284" w:hanging="284"/>
        <w:rPr>
          <w:rFonts w:ascii="Arial" w:hAnsi="Arial" w:cs="Arial"/>
          <w:sz w:val="24"/>
        </w:rPr>
      </w:pPr>
      <w:r w:rsidRPr="00A96084">
        <w:rPr>
          <w:rFonts w:ascii="Arial" w:hAnsi="Arial" w:cs="Arial"/>
          <w:sz w:val="24"/>
        </w:rPr>
        <w:t xml:space="preserve">I will immediately inform the </w:t>
      </w:r>
      <w:r>
        <w:rPr>
          <w:rFonts w:ascii="Arial" w:hAnsi="Arial" w:cs="Arial"/>
          <w:sz w:val="24"/>
        </w:rPr>
        <w:t>Vocational Education Unit</w:t>
      </w:r>
      <w:r w:rsidRPr="00A96084">
        <w:rPr>
          <w:rFonts w:ascii="Arial" w:hAnsi="Arial" w:cs="Arial"/>
          <w:sz w:val="24"/>
        </w:rPr>
        <w:t>, DET</w:t>
      </w:r>
      <w:r>
        <w:rPr>
          <w:rFonts w:ascii="Arial" w:hAnsi="Arial" w:cs="Arial"/>
          <w:sz w:val="24"/>
        </w:rPr>
        <w:t>,</w:t>
      </w:r>
      <w:r w:rsidRPr="00A96084">
        <w:rPr>
          <w:rFonts w:ascii="Arial" w:hAnsi="Arial" w:cs="Arial"/>
          <w:sz w:val="24"/>
        </w:rPr>
        <w:t xml:space="preserve"> of any changes in the circumstances outlined in this expression of interest.</w:t>
      </w:r>
    </w:p>
    <w:p w14:paraId="7C69DF62" w14:textId="77777777" w:rsidR="00141BA8" w:rsidRDefault="00141BA8" w:rsidP="00ED4634">
      <w:pPr>
        <w:pStyle w:val="Heading2"/>
        <w:rPr>
          <w:sz w:val="24"/>
          <w:lang w:val="en-AU"/>
        </w:rPr>
      </w:pPr>
    </w:p>
    <w:p w14:paraId="14869480" w14:textId="4DF64961" w:rsidR="00ED4634" w:rsidRDefault="00ED4634" w:rsidP="00ED4634">
      <w:pPr>
        <w:pStyle w:val="Heading2"/>
        <w:rPr>
          <w:sz w:val="24"/>
          <w:lang w:val="en-AU"/>
        </w:rPr>
      </w:pPr>
      <w:r>
        <w:rPr>
          <w:sz w:val="24"/>
          <w:lang w:val="en-AU"/>
        </w:rPr>
        <w:t>Signed by</w:t>
      </w:r>
      <w:r w:rsidRPr="00250872">
        <w:rPr>
          <w:sz w:val="24"/>
          <w:lang w:val="en-AU"/>
        </w:rPr>
        <w:t xml:space="preserve"> </w:t>
      </w:r>
      <w:r>
        <w:rPr>
          <w:sz w:val="24"/>
          <w:lang w:val="en-AU"/>
        </w:rPr>
        <w:t xml:space="preserve">school </w:t>
      </w:r>
      <w:r w:rsidRPr="00250872">
        <w:rPr>
          <w:sz w:val="24"/>
          <w:lang w:val="en-AU"/>
        </w:rPr>
        <w:t xml:space="preserve">Principal </w:t>
      </w:r>
      <w:r>
        <w:rPr>
          <w:sz w:val="24"/>
          <w:lang w:val="en-AU"/>
        </w:rPr>
        <w:t>and regional staff</w:t>
      </w:r>
    </w:p>
    <w:tbl>
      <w:tblPr>
        <w:tblStyle w:val="TableGrid"/>
        <w:tblW w:w="9464" w:type="dxa"/>
        <w:tblInd w:w="-113" w:type="dxa"/>
        <w:tblLook w:val="04A0" w:firstRow="1" w:lastRow="0" w:firstColumn="1" w:lastColumn="0" w:noHBand="0" w:noVBand="1"/>
        <w:tblCaption w:val="Table for school principals to sign to demonstrating their endorsement"/>
        <w:tblDescription w:val="Table for school principals to sign to demonstrating their endorsement"/>
      </w:tblPr>
      <w:tblGrid>
        <w:gridCol w:w="9464"/>
      </w:tblGrid>
      <w:tr w:rsidR="00ED4634" w14:paraId="7E30E04E" w14:textId="77777777" w:rsidTr="00ED4634">
        <w:trPr>
          <w:cnfStyle w:val="100000000000" w:firstRow="1" w:lastRow="0" w:firstColumn="0" w:lastColumn="0" w:oddVBand="0" w:evenVBand="0" w:oddHBand="0" w:evenHBand="0" w:firstRowFirstColumn="0" w:firstRowLastColumn="0" w:lastRowFirstColumn="0" w:lastRowLastColumn="0"/>
          <w:trHeight w:val="2791"/>
          <w:tblHeader/>
        </w:trPr>
        <w:tc>
          <w:tcPr>
            <w:cnfStyle w:val="001000000000" w:firstRow="0" w:lastRow="0" w:firstColumn="1" w:lastColumn="0" w:oddVBand="0" w:evenVBand="0" w:oddHBand="0" w:evenHBand="0" w:firstRowFirstColumn="0" w:firstRowLastColumn="0" w:lastRowFirstColumn="0" w:lastRowLastColumn="0"/>
            <w:tcW w:w="9464" w:type="dxa"/>
            <w:shd w:val="clear" w:color="auto" w:fill="D9D9D6" w:themeFill="background2"/>
          </w:tcPr>
          <w:p w14:paraId="09FBBEEE" w14:textId="77777777" w:rsidR="00ED4634" w:rsidRPr="00DD2483" w:rsidRDefault="00ED4634" w:rsidP="00ED4634">
            <w:pPr>
              <w:spacing w:after="160" w:line="276" w:lineRule="auto"/>
              <w:rPr>
                <w:rFonts w:ascii="Arial" w:hAnsi="Arial" w:cs="Arial"/>
                <w:b w:val="0"/>
                <w:color w:val="auto"/>
                <w:szCs w:val="22"/>
              </w:rPr>
            </w:pPr>
            <w:r w:rsidRPr="00DD2483">
              <w:rPr>
                <w:rFonts w:ascii="Arial" w:hAnsi="Arial" w:cs="Arial"/>
                <w:b w:val="0"/>
                <w:color w:val="auto"/>
                <w:szCs w:val="22"/>
              </w:rPr>
              <w:t>School:</w:t>
            </w:r>
          </w:p>
          <w:p w14:paraId="19D86E6E" w14:textId="77777777" w:rsidR="00ED4634" w:rsidRPr="00DD2483" w:rsidRDefault="00ED4634" w:rsidP="00ED4634">
            <w:pPr>
              <w:spacing w:after="160" w:line="276" w:lineRule="auto"/>
              <w:rPr>
                <w:rFonts w:ascii="Arial" w:hAnsi="Arial" w:cs="Arial"/>
                <w:b w:val="0"/>
                <w:color w:val="auto"/>
                <w:szCs w:val="22"/>
              </w:rPr>
            </w:pPr>
            <w:r w:rsidRPr="00DD2483">
              <w:rPr>
                <w:rFonts w:ascii="Arial" w:hAnsi="Arial" w:cs="Arial"/>
                <w:b w:val="0"/>
                <w:color w:val="auto"/>
                <w:szCs w:val="22"/>
              </w:rPr>
              <w:t>Principal:</w:t>
            </w:r>
          </w:p>
          <w:p w14:paraId="1F112DC2" w14:textId="77777777" w:rsidR="00ED4634" w:rsidRPr="00E72C78" w:rsidRDefault="00ED4634" w:rsidP="00ED4634">
            <w:pPr>
              <w:spacing w:after="60" w:line="276" w:lineRule="auto"/>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Pr>
                <w:rFonts w:ascii="Arial" w:hAnsi="Arial" w:cs="Arial"/>
                <w:b w:val="0"/>
                <w:color w:val="auto"/>
                <w:szCs w:val="22"/>
              </w:rPr>
              <w:t>2020</w:t>
            </w:r>
          </w:p>
          <w:p w14:paraId="71151D00" w14:textId="77777777" w:rsidR="00ED4634" w:rsidRDefault="00ED4634" w:rsidP="00ED4634">
            <w:pPr>
              <w:spacing w:after="200" w:line="276" w:lineRule="auto"/>
              <w:rPr>
                <w:rFonts w:ascii="Arial" w:hAnsi="Arial" w:cs="Arial"/>
                <w:szCs w:val="22"/>
              </w:rPr>
            </w:pPr>
          </w:p>
          <w:p w14:paraId="52068BAD" w14:textId="663730FE" w:rsidR="00ED4634" w:rsidRPr="00DD2483" w:rsidRDefault="00ED4634" w:rsidP="00ED4634">
            <w:pPr>
              <w:spacing w:after="200" w:line="276" w:lineRule="auto"/>
              <w:rPr>
                <w:rFonts w:ascii="Arial" w:hAnsi="Arial" w:cs="Arial"/>
                <w:b w:val="0"/>
                <w:color w:val="auto"/>
                <w:szCs w:val="22"/>
              </w:rPr>
            </w:pPr>
            <w:r w:rsidRPr="00DD2483">
              <w:rPr>
                <w:rFonts w:ascii="Arial" w:hAnsi="Arial" w:cs="Arial"/>
                <w:b w:val="0"/>
                <w:color w:val="auto"/>
                <w:szCs w:val="22"/>
              </w:rPr>
              <w:t>Regional Area Executive Director</w:t>
            </w:r>
            <w:r w:rsidR="003D6EBD">
              <w:rPr>
                <w:rFonts w:ascii="Arial" w:hAnsi="Arial" w:cs="Arial"/>
                <w:b w:val="0"/>
                <w:color w:val="auto"/>
                <w:szCs w:val="22"/>
              </w:rPr>
              <w:t xml:space="preserve"> </w:t>
            </w:r>
            <w:r w:rsidRPr="00DD2483">
              <w:rPr>
                <w:rFonts w:ascii="Arial" w:hAnsi="Arial" w:cs="Arial"/>
                <w:b w:val="0"/>
                <w:color w:val="auto"/>
                <w:szCs w:val="22"/>
              </w:rPr>
              <w:t>/</w:t>
            </w:r>
            <w:r w:rsidR="003D6EBD">
              <w:rPr>
                <w:rFonts w:ascii="Arial" w:hAnsi="Arial" w:cs="Arial"/>
                <w:b w:val="0"/>
                <w:color w:val="auto"/>
                <w:szCs w:val="22"/>
              </w:rPr>
              <w:t xml:space="preserve"> </w:t>
            </w:r>
            <w:r>
              <w:rPr>
                <w:rFonts w:ascii="Arial" w:hAnsi="Arial" w:cs="Arial"/>
                <w:b w:val="0"/>
                <w:color w:val="auto"/>
                <w:szCs w:val="22"/>
              </w:rPr>
              <w:t>Pathway Manager</w:t>
            </w:r>
            <w:r w:rsidR="003D6EBD">
              <w:rPr>
                <w:rFonts w:ascii="Arial" w:hAnsi="Arial" w:cs="Arial"/>
                <w:b w:val="0"/>
                <w:color w:val="auto"/>
                <w:szCs w:val="22"/>
              </w:rPr>
              <w:t xml:space="preserve"> </w:t>
            </w:r>
            <w:r w:rsidR="008760AC">
              <w:rPr>
                <w:rFonts w:ascii="Arial" w:hAnsi="Arial" w:cs="Arial"/>
                <w:b w:val="0"/>
                <w:color w:val="auto"/>
                <w:szCs w:val="22"/>
              </w:rPr>
              <w:t>/</w:t>
            </w:r>
            <w:r w:rsidR="003D6EBD">
              <w:rPr>
                <w:rFonts w:ascii="Arial" w:hAnsi="Arial" w:cs="Arial"/>
                <w:b w:val="0"/>
                <w:color w:val="auto"/>
                <w:szCs w:val="22"/>
              </w:rPr>
              <w:t xml:space="preserve"> </w:t>
            </w:r>
            <w:r w:rsidR="008760AC">
              <w:rPr>
                <w:rFonts w:ascii="Arial" w:hAnsi="Arial" w:cs="Arial"/>
                <w:b w:val="0"/>
                <w:color w:val="auto"/>
                <w:szCs w:val="22"/>
              </w:rPr>
              <w:t>SEIL</w:t>
            </w:r>
            <w:r w:rsidRPr="00DD2483">
              <w:rPr>
                <w:rFonts w:ascii="Arial" w:hAnsi="Arial" w:cs="Arial"/>
                <w:b w:val="0"/>
                <w:color w:val="auto"/>
                <w:szCs w:val="22"/>
              </w:rPr>
              <w:t xml:space="preserve">: </w:t>
            </w:r>
          </w:p>
          <w:p w14:paraId="60293D4B" w14:textId="77777777" w:rsidR="00ED4634" w:rsidRPr="00DD2483" w:rsidRDefault="00ED4634" w:rsidP="00ED4634">
            <w:pPr>
              <w:spacing w:after="0" w:line="276" w:lineRule="auto"/>
              <w:rPr>
                <w:rFonts w:ascii="Arial" w:hAnsi="Arial" w:cs="Arial"/>
                <w:b w:val="0"/>
                <w:color w:val="auto"/>
                <w:szCs w:val="22"/>
              </w:rPr>
            </w:pPr>
          </w:p>
          <w:p w14:paraId="29215118" w14:textId="77777777" w:rsidR="00ED4634" w:rsidRPr="00DD2483" w:rsidRDefault="00ED4634" w:rsidP="00ED4634">
            <w:pPr>
              <w:spacing w:after="200" w:line="276" w:lineRule="auto"/>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Pr>
                <w:rFonts w:ascii="Arial" w:hAnsi="Arial" w:cs="Arial"/>
                <w:b w:val="0"/>
                <w:color w:val="auto"/>
                <w:szCs w:val="22"/>
              </w:rPr>
              <w:t>2020</w:t>
            </w:r>
          </w:p>
        </w:tc>
      </w:tr>
    </w:tbl>
    <w:p w14:paraId="341A0154" w14:textId="5576FEEC" w:rsidR="00ED4634" w:rsidRPr="003B21C5" w:rsidRDefault="00ED4634" w:rsidP="00ED4634">
      <w:pPr>
        <w:spacing w:before="120" w:after="0"/>
        <w:rPr>
          <w:szCs w:val="22"/>
          <w:u w:val="single"/>
        </w:rPr>
      </w:pPr>
      <w:r>
        <w:rPr>
          <w:lang w:val="en-AU"/>
        </w:rPr>
        <w:t>Email the Expression of Interest form to the</w:t>
      </w:r>
      <w:r>
        <w:t xml:space="preserve"> Vocational Education Unit at: </w:t>
      </w:r>
      <w:hyperlink r:id="rId21" w:history="1">
        <w:r w:rsidR="00141BA8" w:rsidRPr="00881714">
          <w:rPr>
            <w:rStyle w:val="Hyperlink"/>
          </w:rPr>
          <w:t>vet.secondary@education.vic.gov.au</w:t>
        </w:r>
      </w:hyperlink>
      <w:r w:rsidRPr="003B21C5">
        <w:t>.</w:t>
      </w:r>
    </w:p>
    <w:p w14:paraId="6D64A5AC" w14:textId="0295B0AC" w:rsidR="00031DBD" w:rsidRPr="003B21C5" w:rsidRDefault="00031DBD" w:rsidP="00031DBD">
      <w:pPr>
        <w:spacing w:before="120" w:after="0"/>
        <w:rPr>
          <w:szCs w:val="22"/>
          <w:u w:val="single"/>
        </w:rPr>
      </w:pPr>
    </w:p>
    <w:sectPr w:rsidR="00031DBD" w:rsidRPr="003B21C5" w:rsidSect="003913DF">
      <w:headerReference w:type="default" r:id="rId22"/>
      <w:footerReference w:type="even" r:id="rId23"/>
      <w:footerReference w:type="default" r:id="rId24"/>
      <w:pgSz w:w="11900" w:h="16840"/>
      <w:pgMar w:top="1985" w:right="1134" w:bottom="709"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61904" w14:textId="77777777" w:rsidR="00827A10" w:rsidRDefault="00827A10" w:rsidP="003967DD">
      <w:pPr>
        <w:spacing w:after="0"/>
      </w:pPr>
      <w:r>
        <w:separator/>
      </w:r>
    </w:p>
  </w:endnote>
  <w:endnote w:type="continuationSeparator" w:id="0">
    <w:p w14:paraId="303473B4" w14:textId="77777777" w:rsidR="00827A10" w:rsidRDefault="00827A1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ED4634" w:rsidRDefault="00ED4634" w:rsidP="00ED463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ED4634" w:rsidRDefault="00ED463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51091C51" w:rsidR="00ED4634" w:rsidRDefault="00ED4634" w:rsidP="00ED463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CD3DEB7" w14:textId="77777777" w:rsidR="00ED4634" w:rsidRDefault="00ED4634"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8EC2" w14:textId="77777777" w:rsidR="00ED4634" w:rsidRDefault="00ED4634" w:rsidP="00ED463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60C665E" w14:textId="77777777" w:rsidR="00ED4634" w:rsidRDefault="00ED4634" w:rsidP="00A31926">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6241" w14:textId="77777777" w:rsidR="00ED4634" w:rsidRDefault="00ED4634" w:rsidP="00ED463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0CD338E" w14:textId="77777777" w:rsidR="00ED4634" w:rsidRDefault="00ED4634"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E01D0" w14:textId="77777777" w:rsidR="00827A10" w:rsidRDefault="00827A10" w:rsidP="003967DD">
      <w:pPr>
        <w:spacing w:after="0"/>
      </w:pPr>
      <w:r>
        <w:separator/>
      </w:r>
    </w:p>
  </w:footnote>
  <w:footnote w:type="continuationSeparator" w:id="0">
    <w:p w14:paraId="37F55C88" w14:textId="77777777" w:rsidR="00827A10" w:rsidRDefault="00827A1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66673161" w:rsidR="00ED4634" w:rsidRDefault="00ED4634">
    <w:pPr>
      <w:pStyle w:val="Header"/>
    </w:pPr>
    <w:r>
      <w:rPr>
        <w:noProof/>
        <w:lang w:val="en-AU" w:eastAsia="en-AU"/>
      </w:rPr>
      <w:drawing>
        <wp:anchor distT="0" distB="0" distL="114300" distR="114300" simplePos="0" relativeHeight="251656704" behindDoc="1" locked="0" layoutInCell="1" allowOverlap="1" wp14:anchorId="09AEF259" wp14:editId="7EE97647">
          <wp:simplePos x="0" y="0"/>
          <wp:positionH relativeFrom="page">
            <wp:align>left</wp:align>
          </wp:positionH>
          <wp:positionV relativeFrom="page">
            <wp:posOffset>-180975</wp:posOffset>
          </wp:positionV>
          <wp:extent cx="7556400" cy="10680558"/>
          <wp:effectExtent l="0" t="0" r="6985" b="0"/>
          <wp:wrapNone/>
          <wp:docPr id="5" name="Picture 5"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C523" w14:textId="77777777" w:rsidR="00ED4634" w:rsidRDefault="00ED4634">
    <w:pPr>
      <w:pStyle w:val="Header"/>
    </w:pPr>
    <w:r>
      <w:rPr>
        <w:noProof/>
        <w:lang w:val="en-AU" w:eastAsia="en-AU"/>
      </w:rPr>
      <w:drawing>
        <wp:anchor distT="0" distB="0" distL="114300" distR="114300" simplePos="0" relativeHeight="251657728" behindDoc="1" locked="0" layoutInCell="1" allowOverlap="1" wp14:anchorId="2DB299E5" wp14:editId="30D0E1D4">
          <wp:simplePos x="0" y="0"/>
          <wp:positionH relativeFrom="page">
            <wp:align>left</wp:align>
          </wp:positionH>
          <wp:positionV relativeFrom="page">
            <wp:posOffset>-171450</wp:posOffset>
          </wp:positionV>
          <wp:extent cx="7556400" cy="10680558"/>
          <wp:effectExtent l="0" t="0" r="6985" b="0"/>
          <wp:wrapNone/>
          <wp:docPr id="7" name="Picture 7"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F302C"/>
    <w:multiLevelType w:val="hybridMultilevel"/>
    <w:tmpl w:val="1A50F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601BEA"/>
    <w:multiLevelType w:val="hybridMultilevel"/>
    <w:tmpl w:val="40B8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CF4373"/>
    <w:multiLevelType w:val="hybridMultilevel"/>
    <w:tmpl w:val="D0249A8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4" w15:restartNumberingAfterBreak="0">
    <w:nsid w:val="0AF10238"/>
    <w:multiLevelType w:val="hybridMultilevel"/>
    <w:tmpl w:val="606C7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5D3B3F"/>
    <w:multiLevelType w:val="hybridMultilevel"/>
    <w:tmpl w:val="FBA467A0"/>
    <w:lvl w:ilvl="0" w:tplc="E95E6D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E404B0"/>
    <w:multiLevelType w:val="hybridMultilevel"/>
    <w:tmpl w:val="E74CD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D63F9D"/>
    <w:multiLevelType w:val="hybridMultilevel"/>
    <w:tmpl w:val="67348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D73670"/>
    <w:multiLevelType w:val="hybridMultilevel"/>
    <w:tmpl w:val="8A0C5F1C"/>
    <w:lvl w:ilvl="0" w:tplc="0C090001">
      <w:start w:val="1"/>
      <w:numFmt w:val="bullet"/>
      <w:lvlText w:val=""/>
      <w:lvlJc w:val="left"/>
      <w:pPr>
        <w:ind w:left="720" w:hanging="360"/>
      </w:pPr>
      <w:rPr>
        <w:rFonts w:ascii="Symbol" w:hAnsi="Symbol" w:hint="default"/>
      </w:rPr>
    </w:lvl>
    <w:lvl w:ilvl="1" w:tplc="3CF04DFA">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8C14A7"/>
    <w:multiLevelType w:val="hybridMultilevel"/>
    <w:tmpl w:val="A2CE61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51A23"/>
    <w:multiLevelType w:val="hybridMultilevel"/>
    <w:tmpl w:val="5C663F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9912A8E"/>
    <w:multiLevelType w:val="hybridMultilevel"/>
    <w:tmpl w:val="921A6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28526BE"/>
    <w:multiLevelType w:val="hybridMultilevel"/>
    <w:tmpl w:val="1AC2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0E3959"/>
    <w:multiLevelType w:val="hybridMultilevel"/>
    <w:tmpl w:val="2FC6428E"/>
    <w:lvl w:ilvl="0" w:tplc="5ED21252">
      <w:start w:val="1"/>
      <w:numFmt w:val="decimal"/>
      <w:lvlText w:val="%1."/>
      <w:lvlJc w:val="left"/>
      <w:pPr>
        <w:ind w:left="360" w:hanging="360"/>
      </w:pPr>
      <w:rPr>
        <w:rFonts w:ascii="Arial" w:eastAsiaTheme="minorHAnsi" w:hAnsi="Arial" w:cs="Arial" w:hint="default"/>
        <w:color w:val="auto"/>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461516"/>
    <w:multiLevelType w:val="hybridMultilevel"/>
    <w:tmpl w:val="030AD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C5E6B"/>
    <w:multiLevelType w:val="hybridMultilevel"/>
    <w:tmpl w:val="A2CE61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9"/>
  </w:num>
  <w:num w:numId="14">
    <w:abstractNumId w:val="30"/>
  </w:num>
  <w:num w:numId="15">
    <w:abstractNumId w:val="20"/>
  </w:num>
  <w:num w:numId="16">
    <w:abstractNumId w:val="26"/>
  </w:num>
  <w:num w:numId="17">
    <w:abstractNumId w:val="21"/>
  </w:num>
  <w:num w:numId="18">
    <w:abstractNumId w:val="28"/>
  </w:num>
  <w:num w:numId="19">
    <w:abstractNumId w:val="25"/>
  </w:num>
  <w:num w:numId="20">
    <w:abstractNumId w:val="15"/>
  </w:num>
  <w:num w:numId="21">
    <w:abstractNumId w:val="24"/>
  </w:num>
  <w:num w:numId="22">
    <w:abstractNumId w:val="11"/>
  </w:num>
  <w:num w:numId="23">
    <w:abstractNumId w:val="13"/>
  </w:num>
  <w:num w:numId="24">
    <w:abstractNumId w:val="14"/>
  </w:num>
  <w:num w:numId="25">
    <w:abstractNumId w:val="31"/>
  </w:num>
  <w:num w:numId="26">
    <w:abstractNumId w:val="18"/>
  </w:num>
  <w:num w:numId="27">
    <w:abstractNumId w:val="12"/>
  </w:num>
  <w:num w:numId="28">
    <w:abstractNumId w:val="23"/>
  </w:num>
  <w:num w:numId="29">
    <w:abstractNumId w:val="17"/>
  </w:num>
  <w:num w:numId="30">
    <w:abstractNumId w:val="19"/>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5E1"/>
    <w:rsid w:val="0000370F"/>
    <w:rsid w:val="00003A1A"/>
    <w:rsid w:val="00003F6F"/>
    <w:rsid w:val="00004D53"/>
    <w:rsid w:val="00013339"/>
    <w:rsid w:val="00017986"/>
    <w:rsid w:val="00020007"/>
    <w:rsid w:val="0002523D"/>
    <w:rsid w:val="000256E2"/>
    <w:rsid w:val="000263FA"/>
    <w:rsid w:val="00031337"/>
    <w:rsid w:val="00031DBD"/>
    <w:rsid w:val="00041644"/>
    <w:rsid w:val="00046A4A"/>
    <w:rsid w:val="000471FA"/>
    <w:rsid w:val="0004723F"/>
    <w:rsid w:val="00054AEF"/>
    <w:rsid w:val="0005514C"/>
    <w:rsid w:val="00057A19"/>
    <w:rsid w:val="00064A4F"/>
    <w:rsid w:val="000739D1"/>
    <w:rsid w:val="00073A9C"/>
    <w:rsid w:val="0007631E"/>
    <w:rsid w:val="00076CF5"/>
    <w:rsid w:val="00077F62"/>
    <w:rsid w:val="000809E0"/>
    <w:rsid w:val="00080DA9"/>
    <w:rsid w:val="000878CD"/>
    <w:rsid w:val="00091FCA"/>
    <w:rsid w:val="00094503"/>
    <w:rsid w:val="00095C42"/>
    <w:rsid w:val="0009788B"/>
    <w:rsid w:val="000A00F1"/>
    <w:rsid w:val="000A2032"/>
    <w:rsid w:val="000A47D4"/>
    <w:rsid w:val="000A4C39"/>
    <w:rsid w:val="000B2F8E"/>
    <w:rsid w:val="000C1E6B"/>
    <w:rsid w:val="000C25EB"/>
    <w:rsid w:val="000C28C8"/>
    <w:rsid w:val="000D0109"/>
    <w:rsid w:val="000D25DE"/>
    <w:rsid w:val="000D38A5"/>
    <w:rsid w:val="000D3FEA"/>
    <w:rsid w:val="000D5324"/>
    <w:rsid w:val="000D6154"/>
    <w:rsid w:val="000D7A53"/>
    <w:rsid w:val="000E54CC"/>
    <w:rsid w:val="000F0776"/>
    <w:rsid w:val="000F3D66"/>
    <w:rsid w:val="000F5450"/>
    <w:rsid w:val="000F6AF6"/>
    <w:rsid w:val="00101192"/>
    <w:rsid w:val="0010774D"/>
    <w:rsid w:val="00111E9F"/>
    <w:rsid w:val="00112291"/>
    <w:rsid w:val="00121238"/>
    <w:rsid w:val="00122369"/>
    <w:rsid w:val="00127ED9"/>
    <w:rsid w:val="00131653"/>
    <w:rsid w:val="00131EFD"/>
    <w:rsid w:val="001333FF"/>
    <w:rsid w:val="001339FC"/>
    <w:rsid w:val="00141BA8"/>
    <w:rsid w:val="001458D9"/>
    <w:rsid w:val="00147886"/>
    <w:rsid w:val="00150E0F"/>
    <w:rsid w:val="00155C4F"/>
    <w:rsid w:val="00157499"/>
    <w:rsid w:val="0016287D"/>
    <w:rsid w:val="001666B5"/>
    <w:rsid w:val="001667F4"/>
    <w:rsid w:val="00167302"/>
    <w:rsid w:val="00167A37"/>
    <w:rsid w:val="00170044"/>
    <w:rsid w:val="00172AC8"/>
    <w:rsid w:val="001857F7"/>
    <w:rsid w:val="001873E1"/>
    <w:rsid w:val="0019115F"/>
    <w:rsid w:val="00193400"/>
    <w:rsid w:val="001A2C8C"/>
    <w:rsid w:val="001B09B2"/>
    <w:rsid w:val="001B0EFE"/>
    <w:rsid w:val="001B3452"/>
    <w:rsid w:val="001C0DC8"/>
    <w:rsid w:val="001C6A6B"/>
    <w:rsid w:val="001D13F9"/>
    <w:rsid w:val="001D2FEE"/>
    <w:rsid w:val="001D375F"/>
    <w:rsid w:val="001D3E61"/>
    <w:rsid w:val="001E1D2E"/>
    <w:rsid w:val="001F0F9D"/>
    <w:rsid w:val="001F1FE1"/>
    <w:rsid w:val="001F3D01"/>
    <w:rsid w:val="001F4D03"/>
    <w:rsid w:val="00214732"/>
    <w:rsid w:val="00214E66"/>
    <w:rsid w:val="00214F6D"/>
    <w:rsid w:val="00216B41"/>
    <w:rsid w:val="002277E2"/>
    <w:rsid w:val="00230E48"/>
    <w:rsid w:val="00233FFF"/>
    <w:rsid w:val="002350F5"/>
    <w:rsid w:val="002418C3"/>
    <w:rsid w:val="002512BE"/>
    <w:rsid w:val="00253C71"/>
    <w:rsid w:val="00253DD7"/>
    <w:rsid w:val="00254E01"/>
    <w:rsid w:val="002613EC"/>
    <w:rsid w:val="002717ED"/>
    <w:rsid w:val="00277777"/>
    <w:rsid w:val="00281215"/>
    <w:rsid w:val="00283C53"/>
    <w:rsid w:val="00284A03"/>
    <w:rsid w:val="00291A73"/>
    <w:rsid w:val="00292D72"/>
    <w:rsid w:val="002934B9"/>
    <w:rsid w:val="0029350D"/>
    <w:rsid w:val="00293CEA"/>
    <w:rsid w:val="00294260"/>
    <w:rsid w:val="002972FA"/>
    <w:rsid w:val="002974FF"/>
    <w:rsid w:val="002A0ADF"/>
    <w:rsid w:val="002A3326"/>
    <w:rsid w:val="002A4A96"/>
    <w:rsid w:val="002A5B71"/>
    <w:rsid w:val="002B1774"/>
    <w:rsid w:val="002B2648"/>
    <w:rsid w:val="002B2F9E"/>
    <w:rsid w:val="002C373A"/>
    <w:rsid w:val="002C6D91"/>
    <w:rsid w:val="002D287E"/>
    <w:rsid w:val="002D2A0E"/>
    <w:rsid w:val="002D3DD2"/>
    <w:rsid w:val="002E36E1"/>
    <w:rsid w:val="002E3BED"/>
    <w:rsid w:val="002F193A"/>
    <w:rsid w:val="002F2DF6"/>
    <w:rsid w:val="002F50BF"/>
    <w:rsid w:val="002F6115"/>
    <w:rsid w:val="002F6FC6"/>
    <w:rsid w:val="003002EF"/>
    <w:rsid w:val="00301EDD"/>
    <w:rsid w:val="00307D52"/>
    <w:rsid w:val="00312175"/>
    <w:rsid w:val="00312720"/>
    <w:rsid w:val="003173AB"/>
    <w:rsid w:val="003227ED"/>
    <w:rsid w:val="00325DC0"/>
    <w:rsid w:val="00326507"/>
    <w:rsid w:val="00326532"/>
    <w:rsid w:val="003323EA"/>
    <w:rsid w:val="00341561"/>
    <w:rsid w:val="00343AF3"/>
    <w:rsid w:val="0034745C"/>
    <w:rsid w:val="00351858"/>
    <w:rsid w:val="0035246A"/>
    <w:rsid w:val="00355124"/>
    <w:rsid w:val="00360EF5"/>
    <w:rsid w:val="00360FF4"/>
    <w:rsid w:val="003645FE"/>
    <w:rsid w:val="00366AA5"/>
    <w:rsid w:val="003672F1"/>
    <w:rsid w:val="0037267A"/>
    <w:rsid w:val="00376CB5"/>
    <w:rsid w:val="00380291"/>
    <w:rsid w:val="0038036F"/>
    <w:rsid w:val="00380373"/>
    <w:rsid w:val="00381302"/>
    <w:rsid w:val="00386623"/>
    <w:rsid w:val="00386CD0"/>
    <w:rsid w:val="00387BE5"/>
    <w:rsid w:val="003913DF"/>
    <w:rsid w:val="003967DD"/>
    <w:rsid w:val="003976EB"/>
    <w:rsid w:val="003A14C7"/>
    <w:rsid w:val="003A3784"/>
    <w:rsid w:val="003A51CF"/>
    <w:rsid w:val="003A616F"/>
    <w:rsid w:val="003B1905"/>
    <w:rsid w:val="003B1D03"/>
    <w:rsid w:val="003B21C5"/>
    <w:rsid w:val="003B3A64"/>
    <w:rsid w:val="003B4538"/>
    <w:rsid w:val="003C36BB"/>
    <w:rsid w:val="003C4CB8"/>
    <w:rsid w:val="003C6491"/>
    <w:rsid w:val="003D1358"/>
    <w:rsid w:val="003D6EBD"/>
    <w:rsid w:val="003E05E0"/>
    <w:rsid w:val="003E16EB"/>
    <w:rsid w:val="003E1D95"/>
    <w:rsid w:val="003E5D41"/>
    <w:rsid w:val="003E6BB7"/>
    <w:rsid w:val="004078A9"/>
    <w:rsid w:val="00411551"/>
    <w:rsid w:val="0041504E"/>
    <w:rsid w:val="0041700D"/>
    <w:rsid w:val="004174EA"/>
    <w:rsid w:val="004258AA"/>
    <w:rsid w:val="0043361D"/>
    <w:rsid w:val="00442E7B"/>
    <w:rsid w:val="004459BF"/>
    <w:rsid w:val="0044627A"/>
    <w:rsid w:val="00450966"/>
    <w:rsid w:val="00453569"/>
    <w:rsid w:val="004539EC"/>
    <w:rsid w:val="004557CA"/>
    <w:rsid w:val="0046194E"/>
    <w:rsid w:val="0046232F"/>
    <w:rsid w:val="00464734"/>
    <w:rsid w:val="00473EDE"/>
    <w:rsid w:val="00484289"/>
    <w:rsid w:val="00484503"/>
    <w:rsid w:val="0049075B"/>
    <w:rsid w:val="0049095C"/>
    <w:rsid w:val="00492D8A"/>
    <w:rsid w:val="00494AF1"/>
    <w:rsid w:val="004970C5"/>
    <w:rsid w:val="00497660"/>
    <w:rsid w:val="004A0E0A"/>
    <w:rsid w:val="004A5BB0"/>
    <w:rsid w:val="004A6D07"/>
    <w:rsid w:val="004A74AC"/>
    <w:rsid w:val="004B2ED6"/>
    <w:rsid w:val="004C1386"/>
    <w:rsid w:val="004C1B88"/>
    <w:rsid w:val="004C3689"/>
    <w:rsid w:val="004C5852"/>
    <w:rsid w:val="004D2119"/>
    <w:rsid w:val="004D4AFD"/>
    <w:rsid w:val="004D69E3"/>
    <w:rsid w:val="004E3F30"/>
    <w:rsid w:val="004E403C"/>
    <w:rsid w:val="004F1907"/>
    <w:rsid w:val="00502CD3"/>
    <w:rsid w:val="00507DE2"/>
    <w:rsid w:val="005160F3"/>
    <w:rsid w:val="005164CF"/>
    <w:rsid w:val="00526D8D"/>
    <w:rsid w:val="00526DD7"/>
    <w:rsid w:val="0053121E"/>
    <w:rsid w:val="00533646"/>
    <w:rsid w:val="005419A8"/>
    <w:rsid w:val="00541F6A"/>
    <w:rsid w:val="00546824"/>
    <w:rsid w:val="00550E86"/>
    <w:rsid w:val="00552FBC"/>
    <w:rsid w:val="005546F1"/>
    <w:rsid w:val="00555277"/>
    <w:rsid w:val="00562A7C"/>
    <w:rsid w:val="00577DA7"/>
    <w:rsid w:val="005830BE"/>
    <w:rsid w:val="00584366"/>
    <w:rsid w:val="00592296"/>
    <w:rsid w:val="005931C8"/>
    <w:rsid w:val="00596044"/>
    <w:rsid w:val="005A10C6"/>
    <w:rsid w:val="005A4F12"/>
    <w:rsid w:val="005A5CB8"/>
    <w:rsid w:val="005B0F7D"/>
    <w:rsid w:val="005B2111"/>
    <w:rsid w:val="005B4D8A"/>
    <w:rsid w:val="005C52E6"/>
    <w:rsid w:val="005D00F0"/>
    <w:rsid w:val="005D0347"/>
    <w:rsid w:val="005E2B01"/>
    <w:rsid w:val="005F04CB"/>
    <w:rsid w:val="005F2B65"/>
    <w:rsid w:val="005F417A"/>
    <w:rsid w:val="005F4663"/>
    <w:rsid w:val="005F7247"/>
    <w:rsid w:val="005F752A"/>
    <w:rsid w:val="005F7981"/>
    <w:rsid w:val="0060072D"/>
    <w:rsid w:val="0060300D"/>
    <w:rsid w:val="00607BBE"/>
    <w:rsid w:val="00616713"/>
    <w:rsid w:val="00624A50"/>
    <w:rsid w:val="00624A55"/>
    <w:rsid w:val="00624CDB"/>
    <w:rsid w:val="0063043A"/>
    <w:rsid w:val="00630694"/>
    <w:rsid w:val="006308FB"/>
    <w:rsid w:val="00636476"/>
    <w:rsid w:val="006409E9"/>
    <w:rsid w:val="00645981"/>
    <w:rsid w:val="00651E2C"/>
    <w:rsid w:val="00656F06"/>
    <w:rsid w:val="00660D78"/>
    <w:rsid w:val="00665DD6"/>
    <w:rsid w:val="006671CE"/>
    <w:rsid w:val="00667871"/>
    <w:rsid w:val="006715E4"/>
    <w:rsid w:val="00671AE9"/>
    <w:rsid w:val="00682CE8"/>
    <w:rsid w:val="00685D3C"/>
    <w:rsid w:val="006A06A6"/>
    <w:rsid w:val="006A25AC"/>
    <w:rsid w:val="006A491B"/>
    <w:rsid w:val="006A7804"/>
    <w:rsid w:val="006B21F4"/>
    <w:rsid w:val="006C0000"/>
    <w:rsid w:val="006C348E"/>
    <w:rsid w:val="006D10E1"/>
    <w:rsid w:val="006D6735"/>
    <w:rsid w:val="006D6A83"/>
    <w:rsid w:val="006D7849"/>
    <w:rsid w:val="006E2B9A"/>
    <w:rsid w:val="006E43FF"/>
    <w:rsid w:val="006E4635"/>
    <w:rsid w:val="006E4958"/>
    <w:rsid w:val="006E527F"/>
    <w:rsid w:val="006E6CA9"/>
    <w:rsid w:val="006F525E"/>
    <w:rsid w:val="006F7110"/>
    <w:rsid w:val="006F7457"/>
    <w:rsid w:val="007050AC"/>
    <w:rsid w:val="00706026"/>
    <w:rsid w:val="00710AD9"/>
    <w:rsid w:val="00710CED"/>
    <w:rsid w:val="007122D6"/>
    <w:rsid w:val="00721939"/>
    <w:rsid w:val="00722C6A"/>
    <w:rsid w:val="00734E56"/>
    <w:rsid w:val="00735ECA"/>
    <w:rsid w:val="00752AE2"/>
    <w:rsid w:val="007556F5"/>
    <w:rsid w:val="00762106"/>
    <w:rsid w:val="00763918"/>
    <w:rsid w:val="00764B25"/>
    <w:rsid w:val="0077067E"/>
    <w:rsid w:val="00772D78"/>
    <w:rsid w:val="0077307E"/>
    <w:rsid w:val="00773AB8"/>
    <w:rsid w:val="00776C66"/>
    <w:rsid w:val="0078226F"/>
    <w:rsid w:val="00784335"/>
    <w:rsid w:val="00786822"/>
    <w:rsid w:val="00793AD2"/>
    <w:rsid w:val="00795C45"/>
    <w:rsid w:val="00796B41"/>
    <w:rsid w:val="007A0571"/>
    <w:rsid w:val="007A269F"/>
    <w:rsid w:val="007A2AE2"/>
    <w:rsid w:val="007A4EC5"/>
    <w:rsid w:val="007A5329"/>
    <w:rsid w:val="007B27F5"/>
    <w:rsid w:val="007B556E"/>
    <w:rsid w:val="007D0C8F"/>
    <w:rsid w:val="007D3E38"/>
    <w:rsid w:val="007D6CBD"/>
    <w:rsid w:val="007E0362"/>
    <w:rsid w:val="007F01AB"/>
    <w:rsid w:val="007F0E67"/>
    <w:rsid w:val="007F31AD"/>
    <w:rsid w:val="007F4772"/>
    <w:rsid w:val="007F47C6"/>
    <w:rsid w:val="00802D66"/>
    <w:rsid w:val="00803B91"/>
    <w:rsid w:val="00803E5C"/>
    <w:rsid w:val="008065DA"/>
    <w:rsid w:val="00810295"/>
    <w:rsid w:val="00814055"/>
    <w:rsid w:val="008146B0"/>
    <w:rsid w:val="0081599C"/>
    <w:rsid w:val="00823BA3"/>
    <w:rsid w:val="00827A10"/>
    <w:rsid w:val="00827B00"/>
    <w:rsid w:val="00835E95"/>
    <w:rsid w:val="0084026F"/>
    <w:rsid w:val="00840DCE"/>
    <w:rsid w:val="0084145C"/>
    <w:rsid w:val="00841793"/>
    <w:rsid w:val="00847BC7"/>
    <w:rsid w:val="00851F7E"/>
    <w:rsid w:val="00856AB9"/>
    <w:rsid w:val="00860DDC"/>
    <w:rsid w:val="008715D3"/>
    <w:rsid w:val="00872CE8"/>
    <w:rsid w:val="00874179"/>
    <w:rsid w:val="00875FDE"/>
    <w:rsid w:val="008760AC"/>
    <w:rsid w:val="00876AE5"/>
    <w:rsid w:val="00886CBE"/>
    <w:rsid w:val="00890579"/>
    <w:rsid w:val="00895E71"/>
    <w:rsid w:val="00896E32"/>
    <w:rsid w:val="008A05AF"/>
    <w:rsid w:val="008A1653"/>
    <w:rsid w:val="008A3C9D"/>
    <w:rsid w:val="008A5336"/>
    <w:rsid w:val="008B1737"/>
    <w:rsid w:val="008B19E2"/>
    <w:rsid w:val="008B401E"/>
    <w:rsid w:val="008B7DE3"/>
    <w:rsid w:val="008C310E"/>
    <w:rsid w:val="008D19FD"/>
    <w:rsid w:val="008D3673"/>
    <w:rsid w:val="008D4818"/>
    <w:rsid w:val="008D77B3"/>
    <w:rsid w:val="008E39FC"/>
    <w:rsid w:val="008E419F"/>
    <w:rsid w:val="008F6212"/>
    <w:rsid w:val="0090311B"/>
    <w:rsid w:val="00906128"/>
    <w:rsid w:val="0090714D"/>
    <w:rsid w:val="00907DC5"/>
    <w:rsid w:val="00911C6C"/>
    <w:rsid w:val="009161CA"/>
    <w:rsid w:val="009200A2"/>
    <w:rsid w:val="0093012A"/>
    <w:rsid w:val="00931F73"/>
    <w:rsid w:val="00932B49"/>
    <w:rsid w:val="00933317"/>
    <w:rsid w:val="0093446B"/>
    <w:rsid w:val="0094018C"/>
    <w:rsid w:val="00940FA8"/>
    <w:rsid w:val="009472C4"/>
    <w:rsid w:val="00952690"/>
    <w:rsid w:val="0097239A"/>
    <w:rsid w:val="00980179"/>
    <w:rsid w:val="0098379E"/>
    <w:rsid w:val="00984A58"/>
    <w:rsid w:val="00990EE5"/>
    <w:rsid w:val="00992248"/>
    <w:rsid w:val="009973FF"/>
    <w:rsid w:val="009B255F"/>
    <w:rsid w:val="009B2D9B"/>
    <w:rsid w:val="009E3AC6"/>
    <w:rsid w:val="009E42A4"/>
    <w:rsid w:val="009E4F8E"/>
    <w:rsid w:val="009E52C3"/>
    <w:rsid w:val="009F17FA"/>
    <w:rsid w:val="00A032EF"/>
    <w:rsid w:val="00A145BC"/>
    <w:rsid w:val="00A15BCC"/>
    <w:rsid w:val="00A178D3"/>
    <w:rsid w:val="00A21130"/>
    <w:rsid w:val="00A241E0"/>
    <w:rsid w:val="00A25736"/>
    <w:rsid w:val="00A303B6"/>
    <w:rsid w:val="00A31926"/>
    <w:rsid w:val="00A37F6C"/>
    <w:rsid w:val="00A41129"/>
    <w:rsid w:val="00A426E8"/>
    <w:rsid w:val="00A44F0E"/>
    <w:rsid w:val="00A44FE7"/>
    <w:rsid w:val="00A54CAD"/>
    <w:rsid w:val="00A555F1"/>
    <w:rsid w:val="00A63252"/>
    <w:rsid w:val="00A66CB9"/>
    <w:rsid w:val="00A70041"/>
    <w:rsid w:val="00A710DF"/>
    <w:rsid w:val="00A718BF"/>
    <w:rsid w:val="00A74A64"/>
    <w:rsid w:val="00A81D59"/>
    <w:rsid w:val="00A84E6A"/>
    <w:rsid w:val="00A94D9E"/>
    <w:rsid w:val="00A9751E"/>
    <w:rsid w:val="00A97B7B"/>
    <w:rsid w:val="00AA5399"/>
    <w:rsid w:val="00AB0351"/>
    <w:rsid w:val="00AC7042"/>
    <w:rsid w:val="00AC7166"/>
    <w:rsid w:val="00AC7E23"/>
    <w:rsid w:val="00AE27F9"/>
    <w:rsid w:val="00AE3FC3"/>
    <w:rsid w:val="00AE46D4"/>
    <w:rsid w:val="00AE51E2"/>
    <w:rsid w:val="00AF0482"/>
    <w:rsid w:val="00B02373"/>
    <w:rsid w:val="00B14CF0"/>
    <w:rsid w:val="00B1563F"/>
    <w:rsid w:val="00B15E41"/>
    <w:rsid w:val="00B279CB"/>
    <w:rsid w:val="00B32DD8"/>
    <w:rsid w:val="00B337AD"/>
    <w:rsid w:val="00B35DC8"/>
    <w:rsid w:val="00B36280"/>
    <w:rsid w:val="00B528B4"/>
    <w:rsid w:val="00B5406A"/>
    <w:rsid w:val="00B561B3"/>
    <w:rsid w:val="00B6052C"/>
    <w:rsid w:val="00B72749"/>
    <w:rsid w:val="00B73F5A"/>
    <w:rsid w:val="00B75B00"/>
    <w:rsid w:val="00B800AA"/>
    <w:rsid w:val="00B8099E"/>
    <w:rsid w:val="00B80F74"/>
    <w:rsid w:val="00B82EA8"/>
    <w:rsid w:val="00B855A7"/>
    <w:rsid w:val="00B91DF9"/>
    <w:rsid w:val="00B92748"/>
    <w:rsid w:val="00B92F45"/>
    <w:rsid w:val="00B937B9"/>
    <w:rsid w:val="00B975F1"/>
    <w:rsid w:val="00BA0451"/>
    <w:rsid w:val="00BA0941"/>
    <w:rsid w:val="00BA2642"/>
    <w:rsid w:val="00BA3985"/>
    <w:rsid w:val="00BB2CDC"/>
    <w:rsid w:val="00BB6CA5"/>
    <w:rsid w:val="00BC1F43"/>
    <w:rsid w:val="00BC33DA"/>
    <w:rsid w:val="00BC52D9"/>
    <w:rsid w:val="00BC76B4"/>
    <w:rsid w:val="00BE2840"/>
    <w:rsid w:val="00BE3281"/>
    <w:rsid w:val="00BF0419"/>
    <w:rsid w:val="00BF382E"/>
    <w:rsid w:val="00BF5179"/>
    <w:rsid w:val="00BF7531"/>
    <w:rsid w:val="00C01603"/>
    <w:rsid w:val="00C02687"/>
    <w:rsid w:val="00C17C42"/>
    <w:rsid w:val="00C25955"/>
    <w:rsid w:val="00C2607E"/>
    <w:rsid w:val="00C420AA"/>
    <w:rsid w:val="00C42EB3"/>
    <w:rsid w:val="00C43D6E"/>
    <w:rsid w:val="00C47E3C"/>
    <w:rsid w:val="00C6094C"/>
    <w:rsid w:val="00C61407"/>
    <w:rsid w:val="00C72365"/>
    <w:rsid w:val="00C83BF5"/>
    <w:rsid w:val="00C8722D"/>
    <w:rsid w:val="00C92061"/>
    <w:rsid w:val="00C974DF"/>
    <w:rsid w:val="00C977C4"/>
    <w:rsid w:val="00CA1447"/>
    <w:rsid w:val="00CA576D"/>
    <w:rsid w:val="00CA6C2F"/>
    <w:rsid w:val="00CB4586"/>
    <w:rsid w:val="00CB5041"/>
    <w:rsid w:val="00CB6721"/>
    <w:rsid w:val="00CB7B7A"/>
    <w:rsid w:val="00CC29BC"/>
    <w:rsid w:val="00CC3E55"/>
    <w:rsid w:val="00CC5AA8"/>
    <w:rsid w:val="00CD353E"/>
    <w:rsid w:val="00CD4F83"/>
    <w:rsid w:val="00CD5993"/>
    <w:rsid w:val="00CE495D"/>
    <w:rsid w:val="00CE5A9D"/>
    <w:rsid w:val="00CE7085"/>
    <w:rsid w:val="00CF1023"/>
    <w:rsid w:val="00CF5AB2"/>
    <w:rsid w:val="00CF756F"/>
    <w:rsid w:val="00CF7D90"/>
    <w:rsid w:val="00D07DF9"/>
    <w:rsid w:val="00D1101E"/>
    <w:rsid w:val="00D12A03"/>
    <w:rsid w:val="00D177F0"/>
    <w:rsid w:val="00D20BDC"/>
    <w:rsid w:val="00D21BF5"/>
    <w:rsid w:val="00D33D48"/>
    <w:rsid w:val="00D35438"/>
    <w:rsid w:val="00D35E23"/>
    <w:rsid w:val="00D36188"/>
    <w:rsid w:val="00D42797"/>
    <w:rsid w:val="00D45F14"/>
    <w:rsid w:val="00D5001B"/>
    <w:rsid w:val="00D5046C"/>
    <w:rsid w:val="00D566C3"/>
    <w:rsid w:val="00D56EF7"/>
    <w:rsid w:val="00D6523B"/>
    <w:rsid w:val="00D71BEB"/>
    <w:rsid w:val="00D77FF5"/>
    <w:rsid w:val="00D8224A"/>
    <w:rsid w:val="00D876EE"/>
    <w:rsid w:val="00D936B9"/>
    <w:rsid w:val="00D94869"/>
    <w:rsid w:val="00D952CC"/>
    <w:rsid w:val="00D96D73"/>
    <w:rsid w:val="00DA24D5"/>
    <w:rsid w:val="00DA2DBD"/>
    <w:rsid w:val="00DB02EC"/>
    <w:rsid w:val="00DB203D"/>
    <w:rsid w:val="00DB2744"/>
    <w:rsid w:val="00DB3AA4"/>
    <w:rsid w:val="00DB4AE4"/>
    <w:rsid w:val="00DB5300"/>
    <w:rsid w:val="00DB79D4"/>
    <w:rsid w:val="00DC32D0"/>
    <w:rsid w:val="00DD40C6"/>
    <w:rsid w:val="00DE248C"/>
    <w:rsid w:val="00DE2D34"/>
    <w:rsid w:val="00DF0732"/>
    <w:rsid w:val="00DF2195"/>
    <w:rsid w:val="00DF2B00"/>
    <w:rsid w:val="00DF7CBB"/>
    <w:rsid w:val="00E0078A"/>
    <w:rsid w:val="00E00F6D"/>
    <w:rsid w:val="00E01043"/>
    <w:rsid w:val="00E01133"/>
    <w:rsid w:val="00E026F8"/>
    <w:rsid w:val="00E030F1"/>
    <w:rsid w:val="00E053D7"/>
    <w:rsid w:val="00E06E3D"/>
    <w:rsid w:val="00E13B10"/>
    <w:rsid w:val="00E145D1"/>
    <w:rsid w:val="00E15704"/>
    <w:rsid w:val="00E15FEC"/>
    <w:rsid w:val="00E201A0"/>
    <w:rsid w:val="00E206CD"/>
    <w:rsid w:val="00E34263"/>
    <w:rsid w:val="00E34B84"/>
    <w:rsid w:val="00E359FA"/>
    <w:rsid w:val="00E40111"/>
    <w:rsid w:val="00E41FD0"/>
    <w:rsid w:val="00E465F8"/>
    <w:rsid w:val="00E5030B"/>
    <w:rsid w:val="00E57556"/>
    <w:rsid w:val="00E61133"/>
    <w:rsid w:val="00E64758"/>
    <w:rsid w:val="00E66A72"/>
    <w:rsid w:val="00E7428C"/>
    <w:rsid w:val="00E83F97"/>
    <w:rsid w:val="00E84873"/>
    <w:rsid w:val="00E906B3"/>
    <w:rsid w:val="00E90E80"/>
    <w:rsid w:val="00E90F89"/>
    <w:rsid w:val="00E923C5"/>
    <w:rsid w:val="00E92580"/>
    <w:rsid w:val="00E92FFA"/>
    <w:rsid w:val="00EC674F"/>
    <w:rsid w:val="00ED250F"/>
    <w:rsid w:val="00ED3415"/>
    <w:rsid w:val="00ED4634"/>
    <w:rsid w:val="00ED4A84"/>
    <w:rsid w:val="00ED6E53"/>
    <w:rsid w:val="00ED7099"/>
    <w:rsid w:val="00ED7237"/>
    <w:rsid w:val="00EE0619"/>
    <w:rsid w:val="00EE07C0"/>
    <w:rsid w:val="00EE21C8"/>
    <w:rsid w:val="00EE3BF8"/>
    <w:rsid w:val="00EE70D1"/>
    <w:rsid w:val="00EF799A"/>
    <w:rsid w:val="00F017FE"/>
    <w:rsid w:val="00F049EB"/>
    <w:rsid w:val="00F0722C"/>
    <w:rsid w:val="00F11059"/>
    <w:rsid w:val="00F24585"/>
    <w:rsid w:val="00F27CF9"/>
    <w:rsid w:val="00F318A7"/>
    <w:rsid w:val="00F3304D"/>
    <w:rsid w:val="00F5064F"/>
    <w:rsid w:val="00F51E24"/>
    <w:rsid w:val="00F52341"/>
    <w:rsid w:val="00F525C0"/>
    <w:rsid w:val="00F55C1A"/>
    <w:rsid w:val="00F57C61"/>
    <w:rsid w:val="00F57C7B"/>
    <w:rsid w:val="00F65CAB"/>
    <w:rsid w:val="00F709D8"/>
    <w:rsid w:val="00F73B78"/>
    <w:rsid w:val="00F76DDA"/>
    <w:rsid w:val="00F83734"/>
    <w:rsid w:val="00F858E6"/>
    <w:rsid w:val="00F872B0"/>
    <w:rsid w:val="00F8745F"/>
    <w:rsid w:val="00F933A3"/>
    <w:rsid w:val="00F96553"/>
    <w:rsid w:val="00F97F08"/>
    <w:rsid w:val="00FA444C"/>
    <w:rsid w:val="00FA56B1"/>
    <w:rsid w:val="00FC34FB"/>
    <w:rsid w:val="00FC3D82"/>
    <w:rsid w:val="00FC74BC"/>
    <w:rsid w:val="00FD57C0"/>
    <w:rsid w:val="00FF0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22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EA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7189D" w:themeColor="followedHyperlink"/>
      <w:u w:val="single"/>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A94D9E"/>
    <w:pPr>
      <w:spacing w:after="160" w:line="259" w:lineRule="auto"/>
      <w:ind w:left="720"/>
      <w:contextualSpacing/>
    </w:pPr>
    <w:rPr>
      <w:szCs w:val="22"/>
      <w:lang w:val="en-AU"/>
    </w:rPr>
  </w:style>
  <w:style w:type="character" w:styleId="IntenseReference">
    <w:name w:val="Intense Reference"/>
    <w:basedOn w:val="DefaultParagraphFont"/>
    <w:uiPriority w:val="32"/>
    <w:qFormat/>
    <w:rsid w:val="00CB4586"/>
    <w:rPr>
      <w:b/>
      <w:bCs/>
      <w:smallCaps/>
      <w:color w:val="AF272F" w:themeColor="accent1"/>
      <w:spacing w:val="5"/>
    </w:rPr>
  </w:style>
  <w:style w:type="paragraph" w:styleId="BalloonText">
    <w:name w:val="Balloon Text"/>
    <w:basedOn w:val="Normal"/>
    <w:link w:val="BalloonTextChar"/>
    <w:uiPriority w:val="99"/>
    <w:semiHidden/>
    <w:unhideWhenUsed/>
    <w:rsid w:val="00F97F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08"/>
    <w:rPr>
      <w:rFonts w:ascii="Segoe UI" w:hAnsi="Segoe UI" w:cs="Segoe UI"/>
      <w:sz w:val="18"/>
      <w:szCs w:val="18"/>
    </w:rPr>
  </w:style>
  <w:style w:type="character" w:styleId="CommentReference">
    <w:name w:val="annotation reference"/>
    <w:basedOn w:val="DefaultParagraphFont"/>
    <w:uiPriority w:val="99"/>
    <w:semiHidden/>
    <w:unhideWhenUsed/>
    <w:rsid w:val="0049095C"/>
    <w:rPr>
      <w:sz w:val="16"/>
      <w:szCs w:val="16"/>
    </w:rPr>
  </w:style>
  <w:style w:type="paragraph" w:styleId="CommentText">
    <w:name w:val="annotation text"/>
    <w:basedOn w:val="Normal"/>
    <w:link w:val="CommentTextChar"/>
    <w:uiPriority w:val="99"/>
    <w:semiHidden/>
    <w:unhideWhenUsed/>
    <w:rsid w:val="0049095C"/>
    <w:rPr>
      <w:sz w:val="20"/>
      <w:szCs w:val="20"/>
    </w:rPr>
  </w:style>
  <w:style w:type="character" w:customStyle="1" w:styleId="CommentTextChar">
    <w:name w:val="Comment Text Char"/>
    <w:basedOn w:val="DefaultParagraphFont"/>
    <w:link w:val="CommentText"/>
    <w:uiPriority w:val="99"/>
    <w:semiHidden/>
    <w:rsid w:val="0049095C"/>
    <w:rPr>
      <w:sz w:val="20"/>
      <w:szCs w:val="20"/>
    </w:rPr>
  </w:style>
  <w:style w:type="paragraph" w:styleId="CommentSubject">
    <w:name w:val="annotation subject"/>
    <w:basedOn w:val="CommentText"/>
    <w:next w:val="CommentText"/>
    <w:link w:val="CommentSubjectChar"/>
    <w:uiPriority w:val="99"/>
    <w:semiHidden/>
    <w:unhideWhenUsed/>
    <w:rsid w:val="0049095C"/>
    <w:rPr>
      <w:b/>
      <w:bCs/>
    </w:rPr>
  </w:style>
  <w:style w:type="character" w:customStyle="1" w:styleId="CommentSubjectChar">
    <w:name w:val="Comment Subject Char"/>
    <w:basedOn w:val="CommentTextChar"/>
    <w:link w:val="CommentSubject"/>
    <w:uiPriority w:val="99"/>
    <w:semiHidden/>
    <w:rsid w:val="0049095C"/>
    <w:rPr>
      <w:b/>
      <w:bCs/>
      <w:sz w:val="20"/>
      <w:szCs w:val="20"/>
    </w:rPr>
  </w:style>
  <w:style w:type="character" w:styleId="UnresolvedMention">
    <w:name w:val="Unresolved Mention"/>
    <w:basedOn w:val="DefaultParagraphFont"/>
    <w:uiPriority w:val="99"/>
    <w:semiHidden/>
    <w:unhideWhenUsed/>
    <w:rsid w:val="005164CF"/>
    <w:rPr>
      <w:color w:val="605E5C"/>
      <w:shd w:val="clear" w:color="auto" w:fill="E1DFDD"/>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rsid w:val="0090311B"/>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66">
      <w:bodyDiv w:val="1"/>
      <w:marLeft w:val="0"/>
      <w:marRight w:val="0"/>
      <w:marTop w:val="0"/>
      <w:marBottom w:val="0"/>
      <w:divBdr>
        <w:top w:val="none" w:sz="0" w:space="0" w:color="auto"/>
        <w:left w:val="none" w:sz="0" w:space="0" w:color="auto"/>
        <w:bottom w:val="none" w:sz="0" w:space="0" w:color="auto"/>
        <w:right w:val="none" w:sz="0" w:space="0" w:color="auto"/>
      </w:divBdr>
    </w:div>
    <w:div w:id="739059084">
      <w:bodyDiv w:val="1"/>
      <w:marLeft w:val="0"/>
      <w:marRight w:val="0"/>
      <w:marTop w:val="0"/>
      <w:marBottom w:val="0"/>
      <w:divBdr>
        <w:top w:val="none" w:sz="0" w:space="0" w:color="auto"/>
        <w:left w:val="none" w:sz="0" w:space="0" w:color="auto"/>
        <w:bottom w:val="none" w:sz="0" w:space="0" w:color="auto"/>
        <w:right w:val="none" w:sz="0" w:space="0" w:color="auto"/>
      </w:divBdr>
    </w:div>
    <w:div w:id="1788696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summits@education.vic.gov.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vet.secondary@education.vic.gov.au" TargetMode="External"/><Relationship Id="rId7" Type="http://schemas.openxmlformats.org/officeDocument/2006/relationships/styles" Target="styles.xml"/><Relationship Id="rId12" Type="http://schemas.openxmlformats.org/officeDocument/2006/relationships/hyperlink" Target="mailto:vet.secondary@education.vic.gov.au" TargetMode="External"/><Relationship Id="rId17" Type="http://schemas.openxmlformats.org/officeDocument/2006/relationships/hyperlink" Target="mailto:copyright@edumail.vic.gov.au" TargetMode="External"/><Relationship Id="rId25" Type="http://schemas.openxmlformats.org/officeDocument/2006/relationships/fontTable" Target="fontTable.xml"/><Relationship Id="rId20" Type="http://schemas.openxmlformats.org/officeDocument/2006/relationships/footer" Target="footer2.xml"/><Relationship Id="rId16"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edugate.eduweb.vic.gov.au/edrms/keyprocess/stfg/Pages/default.aspx"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department/Pages/vcal-pathways-review.asp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ECE205A2FCA74D94915D7B3FF8196E" ma:contentTypeVersion="2" ma:contentTypeDescription="Create a new document." ma:contentTypeScope="" ma:versionID="f22a2efd81c36610e6dd3a469b2a792a">
  <xsd:schema xmlns:xsd="http://www.w3.org/2001/XMLSchema" xmlns:xs="http://www.w3.org/2001/XMLSchema" xmlns:p="http://schemas.microsoft.com/office/2006/metadata/properties" targetNamespace="http://schemas.microsoft.com/office/2006/metadata/properties" ma:root="true" ma:fieldsID="56c088a8d7b8a44554abdb9bd8bd03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Props1.xml><?xml version="1.0" encoding="utf-8"?>
<ds:datastoreItem xmlns:ds="http://schemas.openxmlformats.org/officeDocument/2006/customXml" ds:itemID="{8FB90027-5523-47B2-B72D-C5EB8383E953}">
  <ds:schemaRefs>
    <ds:schemaRef ds:uri="http://schemas.openxmlformats.org/officeDocument/2006/bibliography"/>
  </ds:schemaRefs>
</ds:datastoreItem>
</file>

<file path=customXml/itemProps2.xml><?xml version="1.0" encoding="utf-8"?>
<ds:datastoreItem xmlns:ds="http://schemas.openxmlformats.org/officeDocument/2006/customXml" ds:itemID="{275A622C-C928-4ADD-A540-86A24763A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8F59C3-02AB-45EF-BD02-040E57DEFD78}"/>
</file>

<file path=customXml/itemProps4.xml><?xml version="1.0" encoding="utf-8"?>
<ds:datastoreItem xmlns:ds="http://schemas.openxmlformats.org/officeDocument/2006/customXml" ds:itemID="{A89F6537-BF58-436A-AB19-79126B7C311F}">
  <ds:schemaRefs>
    <ds:schemaRef ds:uri="http://schemas.microsoft.com/sharepoint/v3/contenttype/forms"/>
  </ds:schemaRefs>
</ds:datastoreItem>
</file>

<file path=customXml/itemProps5.xml><?xml version="1.0" encoding="utf-8"?>
<ds:datastoreItem xmlns:ds="http://schemas.openxmlformats.org/officeDocument/2006/customXml" ds:itemID="{EA65BF7C-D23A-43AC-939D-215111ED39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EOI stream two VET innovation-fund</dc:title>
  <dc:subject/>
  <dc:creator>Isabel Lim</dc:creator>
  <cp:keywords/>
  <dc:description/>
  <cp:lastModifiedBy>Summits, Andrea A</cp:lastModifiedBy>
  <cp:revision>7</cp:revision>
  <cp:lastPrinted>2019-07-01T01:37:00Z</cp:lastPrinted>
  <dcterms:created xsi:type="dcterms:W3CDTF">2020-11-30T01:05:00Z</dcterms:created>
  <dcterms:modified xsi:type="dcterms:W3CDTF">2020-12-14T05:51:00Z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{b8e9b569-2c62-4592-97fb-971ffb7ac5b8}</vt:lpwstr>
  </property>
  <property fmtid="{D5CDD505-2E9C-101B-9397-08002B2CF9AE}" pid="8" name="RecordPoint_SubmissionCompleted">
    <vt:lpwstr>2020-02-23T05:26:38.5984077+11:00</vt:lpwstr>
  </property>
  <property fmtid="{D5CDD505-2E9C-101B-9397-08002B2CF9AE}" pid="9" name="RecordPoint_ActiveItemListId">
    <vt:lpwstr>{7055a35b-67f2-40b0-bf96-398fe239066a}</vt:lpwstr>
  </property>
  <property fmtid="{D5CDD505-2E9C-101B-9397-08002B2CF9AE}" pid="10" name="RecordPoint_ActiveItemWebId">
    <vt:lpwstr>{a5aac4e7-642e-466c-a7f1-132e81d07b01}</vt:lpwstr>
  </property>
  <property fmtid="{D5CDD505-2E9C-101B-9397-08002B2CF9AE}" pid="11" name="RecordPoint_ActiveItemSiteId">
    <vt:lpwstr>{03dc8113-b288-4f44-a289-6e7ea0196235}</vt:lpwstr>
  </property>
  <property fmtid="{D5CDD505-2E9C-101B-9397-08002B2CF9AE}" pid="12" name="RecordPoint_RecordNumberSubmitted">
    <vt:lpwstr>R20190742857</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y fmtid="{D5CDD505-2E9C-101B-9397-08002B2CF9AE}" pid="20" name="ofbb8b9a280a423a91cf717fb81349cd">
    <vt:lpwstr>Education|5232e41c-5101-41fe-b638-7d41d1371531</vt:lpwstr>
  </property>
  <property fmtid="{D5CDD505-2E9C-101B-9397-08002B2CF9AE}" pid="21" name="pfad5814e62747ed9f131defefc62dac">
    <vt:lpwstr/>
  </property>
  <property fmtid="{D5CDD505-2E9C-101B-9397-08002B2CF9AE}" pid="22" name="a319977fc8504e09982f090ae1d7c602">
    <vt:lpwstr>Page|eb523acf-a821-456c-a76b-7607578309d7</vt:lpwstr>
  </property>
  <property fmtid="{D5CDD505-2E9C-101B-9397-08002B2CF9AE}" pid="23" name="b1688cb4a3a940449dc8286705012a42">
    <vt:lpwstr/>
  </property>
</Properties>
</file>