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EEEDD" w14:textId="472AC96A" w:rsidR="00E60BF7" w:rsidRPr="00B860B4" w:rsidRDefault="007D636D" w:rsidP="00B02FFC">
      <w:pPr>
        <w:pStyle w:val="Covertitle"/>
        <w:tabs>
          <w:tab w:val="left" w:pos="8325"/>
        </w:tabs>
        <w:spacing w:after="0"/>
        <w:ind w:left="-426"/>
        <w:rPr>
          <w:szCs w:val="44"/>
        </w:rPr>
      </w:pPr>
      <w:r w:rsidRPr="00B860B4">
        <w:rPr>
          <w:szCs w:val="44"/>
        </w:rPr>
        <w:t>VCAL TEACHERS SCHOLARSHIP</w:t>
      </w:r>
    </w:p>
    <w:p w14:paraId="51778FB4" w14:textId="77777777" w:rsidR="00B860B4" w:rsidRPr="00B860B4" w:rsidRDefault="007D636D" w:rsidP="00B860B4">
      <w:pPr>
        <w:pStyle w:val="Covertitle"/>
        <w:tabs>
          <w:tab w:val="left" w:pos="8325"/>
        </w:tabs>
        <w:spacing w:after="0"/>
        <w:ind w:left="-426"/>
        <w:rPr>
          <w:szCs w:val="44"/>
        </w:rPr>
      </w:pPr>
      <w:r w:rsidRPr="00B860B4">
        <w:rPr>
          <w:szCs w:val="44"/>
        </w:rPr>
        <w:t>PROGRAM</w:t>
      </w:r>
    </w:p>
    <w:p w14:paraId="4F6B4A6E" w14:textId="77777777" w:rsidR="00B860B4" w:rsidRDefault="00B860B4" w:rsidP="00B860B4">
      <w:pPr>
        <w:pStyle w:val="Covertitle"/>
        <w:tabs>
          <w:tab w:val="left" w:pos="8325"/>
        </w:tabs>
        <w:spacing w:after="0"/>
        <w:ind w:left="-426"/>
        <w:rPr>
          <w:sz w:val="34"/>
          <w:szCs w:val="22"/>
        </w:rPr>
      </w:pPr>
    </w:p>
    <w:p w14:paraId="3D4822A9" w14:textId="2269A3C6" w:rsidR="001A6AA5" w:rsidRDefault="006F6A41" w:rsidP="00B860B4">
      <w:pPr>
        <w:pStyle w:val="Covertitle"/>
        <w:tabs>
          <w:tab w:val="left" w:pos="8325"/>
        </w:tabs>
        <w:spacing w:after="0"/>
        <w:ind w:left="-426"/>
        <w:rPr>
          <w:highlight w:val="yellow"/>
        </w:rPr>
      </w:pPr>
      <w:r w:rsidRPr="00497043">
        <w:t xml:space="preserve">APPLICATION </w:t>
      </w:r>
      <w:r w:rsidR="00A94FDF" w:rsidRPr="000E43CE">
        <w:t>GUIDELINES</w:t>
      </w:r>
      <w:r w:rsidR="00F40708" w:rsidRPr="000E43CE">
        <w:t xml:space="preserve"> </w:t>
      </w:r>
    </w:p>
    <w:p w14:paraId="6EE0AF20" w14:textId="77777777" w:rsidR="00B860B4" w:rsidRDefault="00B860B4" w:rsidP="00CE754F">
      <w:pPr>
        <w:pStyle w:val="Coversubtitle"/>
        <w:ind w:left="2552" w:hanging="2694"/>
        <w:rPr>
          <w:i/>
          <w:iCs/>
          <w:sz w:val="32"/>
          <w:szCs w:val="32"/>
        </w:rPr>
      </w:pPr>
    </w:p>
    <w:p w14:paraId="38E1705B" w14:textId="0D2C12FA" w:rsidR="00B860B4" w:rsidRPr="00497043" w:rsidRDefault="00B860B4" w:rsidP="00CE754F">
      <w:pPr>
        <w:pStyle w:val="Coversubtitle"/>
        <w:ind w:left="2552" w:hanging="2694"/>
        <w:rPr>
          <w:i/>
        </w:rPr>
        <w:sectPr w:rsidR="00B860B4" w:rsidRPr="00497043"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6F55C96A" w14:textId="0F4EC831" w:rsidR="00DA3218" w:rsidRPr="00497043" w:rsidRDefault="008E1406" w:rsidP="00085C60">
      <w:pPr>
        <w:rPr>
          <w:rFonts w:cstheme="minorHAnsi"/>
          <w:color w:val="7F7F7F" w:themeColor="text1" w:themeTint="80"/>
          <w:sz w:val="13"/>
          <w:szCs w:val="13"/>
        </w:rPr>
      </w:pPr>
      <w:r>
        <w:rPr>
          <w:rFonts w:cstheme="minorHAnsi"/>
          <w:b/>
          <w:color w:val="AF272F"/>
          <w:sz w:val="44"/>
          <w:szCs w:val="44"/>
        </w:rPr>
        <w:lastRenderedPageBreak/>
        <w:t>CONTENTS</w:t>
      </w:r>
    </w:p>
    <w:p w14:paraId="510220F4" w14:textId="38B8416D" w:rsidR="00C70B4A" w:rsidRDefault="00EA38E6" w:rsidP="00E376B3">
      <w:pPr>
        <w:pStyle w:val="TOC2"/>
        <w:tabs>
          <w:tab w:val="clear" w:pos="9622"/>
          <w:tab w:val="right" w:leader="dot" w:pos="8931"/>
        </w:tabs>
        <w:ind w:left="284"/>
        <w:rPr>
          <w:rFonts w:asciiTheme="minorHAnsi" w:hAnsiTheme="minorHAnsi" w:cstheme="minorBidi"/>
          <w:noProof/>
          <w:szCs w:val="22"/>
          <w:lang w:val="en-AU" w:eastAsia="en-AU"/>
        </w:rPr>
      </w:pPr>
      <w:r>
        <w:rPr>
          <w:noProof/>
          <w:lang w:eastAsia="en-AU"/>
        </w:rPr>
        <w:fldChar w:fldCharType="begin"/>
      </w:r>
      <w:r>
        <w:rPr>
          <w:noProof/>
          <w:lang w:eastAsia="en-AU"/>
        </w:rPr>
        <w:instrText xml:space="preserve"> TOC \o "1-2" \h \z \u </w:instrText>
      </w:r>
      <w:r>
        <w:rPr>
          <w:noProof/>
          <w:lang w:eastAsia="en-AU"/>
        </w:rPr>
        <w:fldChar w:fldCharType="separate"/>
      </w:r>
      <w:hyperlink w:anchor="_Toc65852163" w:history="1">
        <w:r w:rsidR="00C70B4A" w:rsidRPr="006656E6">
          <w:rPr>
            <w:rStyle w:val="Hyperlink"/>
            <w:noProof/>
          </w:rPr>
          <w:t>Introduction</w:t>
        </w:r>
        <w:r w:rsidR="00C70B4A">
          <w:rPr>
            <w:noProof/>
            <w:webHidden/>
          </w:rPr>
          <w:tab/>
        </w:r>
        <w:r w:rsidR="00C70B4A">
          <w:rPr>
            <w:noProof/>
            <w:webHidden/>
          </w:rPr>
          <w:fldChar w:fldCharType="begin"/>
        </w:r>
        <w:r w:rsidR="00C70B4A">
          <w:rPr>
            <w:noProof/>
            <w:webHidden/>
          </w:rPr>
          <w:instrText xml:space="preserve"> PAGEREF _Toc65852163 \h </w:instrText>
        </w:r>
        <w:r w:rsidR="00C70B4A">
          <w:rPr>
            <w:noProof/>
            <w:webHidden/>
          </w:rPr>
        </w:r>
        <w:r w:rsidR="00C70B4A">
          <w:rPr>
            <w:noProof/>
            <w:webHidden/>
          </w:rPr>
          <w:fldChar w:fldCharType="separate"/>
        </w:r>
        <w:r w:rsidR="007C70D4">
          <w:rPr>
            <w:noProof/>
            <w:webHidden/>
          </w:rPr>
          <w:t>3</w:t>
        </w:r>
        <w:r w:rsidR="00C70B4A">
          <w:rPr>
            <w:noProof/>
            <w:webHidden/>
          </w:rPr>
          <w:fldChar w:fldCharType="end"/>
        </w:r>
      </w:hyperlink>
    </w:p>
    <w:p w14:paraId="59B71DCF" w14:textId="7C7C7B4E"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64" w:history="1">
        <w:r w:rsidR="00C70B4A" w:rsidRPr="006656E6">
          <w:rPr>
            <w:rStyle w:val="Hyperlink"/>
            <w:noProof/>
          </w:rPr>
          <w:t>Course information</w:t>
        </w:r>
        <w:r w:rsidR="00C70B4A">
          <w:rPr>
            <w:noProof/>
            <w:webHidden/>
          </w:rPr>
          <w:tab/>
        </w:r>
        <w:r w:rsidR="00C70B4A">
          <w:rPr>
            <w:noProof/>
            <w:webHidden/>
          </w:rPr>
          <w:fldChar w:fldCharType="begin"/>
        </w:r>
        <w:r w:rsidR="00C70B4A">
          <w:rPr>
            <w:noProof/>
            <w:webHidden/>
          </w:rPr>
          <w:instrText xml:space="preserve"> PAGEREF _Toc65852164 \h </w:instrText>
        </w:r>
        <w:r w:rsidR="00C70B4A">
          <w:rPr>
            <w:noProof/>
            <w:webHidden/>
          </w:rPr>
        </w:r>
        <w:r w:rsidR="00C70B4A">
          <w:rPr>
            <w:noProof/>
            <w:webHidden/>
          </w:rPr>
          <w:fldChar w:fldCharType="separate"/>
        </w:r>
        <w:r w:rsidR="007C70D4">
          <w:rPr>
            <w:noProof/>
            <w:webHidden/>
          </w:rPr>
          <w:t>3</w:t>
        </w:r>
        <w:r w:rsidR="00C70B4A">
          <w:rPr>
            <w:noProof/>
            <w:webHidden/>
          </w:rPr>
          <w:fldChar w:fldCharType="end"/>
        </w:r>
      </w:hyperlink>
    </w:p>
    <w:p w14:paraId="60FF80FD" w14:textId="07EF996C"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65" w:history="1">
        <w:r w:rsidR="00C70B4A" w:rsidRPr="006656E6">
          <w:rPr>
            <w:rStyle w:val="Hyperlink"/>
            <w:noProof/>
          </w:rPr>
          <w:t>What is being funded?</w:t>
        </w:r>
        <w:r w:rsidR="00C70B4A">
          <w:rPr>
            <w:noProof/>
            <w:webHidden/>
          </w:rPr>
          <w:tab/>
        </w:r>
        <w:r w:rsidR="00C70B4A">
          <w:rPr>
            <w:noProof/>
            <w:webHidden/>
          </w:rPr>
          <w:fldChar w:fldCharType="begin"/>
        </w:r>
        <w:r w:rsidR="00C70B4A">
          <w:rPr>
            <w:noProof/>
            <w:webHidden/>
          </w:rPr>
          <w:instrText xml:space="preserve"> PAGEREF _Toc65852165 \h </w:instrText>
        </w:r>
        <w:r w:rsidR="00C70B4A">
          <w:rPr>
            <w:noProof/>
            <w:webHidden/>
          </w:rPr>
        </w:r>
        <w:r w:rsidR="00C70B4A">
          <w:rPr>
            <w:noProof/>
            <w:webHidden/>
          </w:rPr>
          <w:fldChar w:fldCharType="separate"/>
        </w:r>
        <w:r w:rsidR="007C70D4">
          <w:rPr>
            <w:noProof/>
            <w:webHidden/>
          </w:rPr>
          <w:t>3</w:t>
        </w:r>
        <w:r w:rsidR="00C70B4A">
          <w:rPr>
            <w:noProof/>
            <w:webHidden/>
          </w:rPr>
          <w:fldChar w:fldCharType="end"/>
        </w:r>
      </w:hyperlink>
    </w:p>
    <w:p w14:paraId="45044E3D" w14:textId="03F2F68B"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66" w:history="1">
        <w:r w:rsidR="00C70B4A" w:rsidRPr="006656E6">
          <w:rPr>
            <w:rStyle w:val="Hyperlink"/>
            <w:noProof/>
          </w:rPr>
          <w:t>How to apply</w:t>
        </w:r>
        <w:r w:rsidR="00C70B4A">
          <w:rPr>
            <w:noProof/>
            <w:webHidden/>
          </w:rPr>
          <w:tab/>
        </w:r>
        <w:r w:rsidR="00C70B4A">
          <w:rPr>
            <w:noProof/>
            <w:webHidden/>
          </w:rPr>
          <w:fldChar w:fldCharType="begin"/>
        </w:r>
        <w:r w:rsidR="00C70B4A">
          <w:rPr>
            <w:noProof/>
            <w:webHidden/>
          </w:rPr>
          <w:instrText xml:space="preserve"> PAGEREF _Toc65852166 \h </w:instrText>
        </w:r>
        <w:r w:rsidR="00C70B4A">
          <w:rPr>
            <w:noProof/>
            <w:webHidden/>
          </w:rPr>
        </w:r>
        <w:r w:rsidR="00C70B4A">
          <w:rPr>
            <w:noProof/>
            <w:webHidden/>
          </w:rPr>
          <w:fldChar w:fldCharType="separate"/>
        </w:r>
        <w:r w:rsidR="007C70D4">
          <w:rPr>
            <w:noProof/>
            <w:webHidden/>
          </w:rPr>
          <w:t>3</w:t>
        </w:r>
        <w:r w:rsidR="00C70B4A">
          <w:rPr>
            <w:noProof/>
            <w:webHidden/>
          </w:rPr>
          <w:fldChar w:fldCharType="end"/>
        </w:r>
      </w:hyperlink>
    </w:p>
    <w:p w14:paraId="513A5C51" w14:textId="7463AC46"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67" w:history="1">
        <w:r w:rsidR="00C70B4A" w:rsidRPr="006656E6">
          <w:rPr>
            <w:rStyle w:val="Hyperlink"/>
            <w:noProof/>
          </w:rPr>
          <w:t>Eligibility criteria</w:t>
        </w:r>
        <w:r w:rsidR="00C70B4A">
          <w:rPr>
            <w:noProof/>
            <w:webHidden/>
          </w:rPr>
          <w:tab/>
        </w:r>
        <w:r w:rsidR="00C70B4A">
          <w:rPr>
            <w:noProof/>
            <w:webHidden/>
          </w:rPr>
          <w:fldChar w:fldCharType="begin"/>
        </w:r>
        <w:r w:rsidR="00C70B4A">
          <w:rPr>
            <w:noProof/>
            <w:webHidden/>
          </w:rPr>
          <w:instrText xml:space="preserve"> PAGEREF _Toc65852167 \h </w:instrText>
        </w:r>
        <w:r w:rsidR="00C70B4A">
          <w:rPr>
            <w:noProof/>
            <w:webHidden/>
          </w:rPr>
        </w:r>
        <w:r w:rsidR="00C70B4A">
          <w:rPr>
            <w:noProof/>
            <w:webHidden/>
          </w:rPr>
          <w:fldChar w:fldCharType="separate"/>
        </w:r>
        <w:r w:rsidR="007C70D4">
          <w:rPr>
            <w:noProof/>
            <w:webHidden/>
          </w:rPr>
          <w:t>4</w:t>
        </w:r>
        <w:r w:rsidR="00C70B4A">
          <w:rPr>
            <w:noProof/>
            <w:webHidden/>
          </w:rPr>
          <w:fldChar w:fldCharType="end"/>
        </w:r>
      </w:hyperlink>
    </w:p>
    <w:p w14:paraId="46F46751" w14:textId="376BDC5C"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68" w:history="1">
        <w:r w:rsidR="00C70B4A" w:rsidRPr="006656E6">
          <w:rPr>
            <w:rStyle w:val="Hyperlink"/>
            <w:noProof/>
          </w:rPr>
          <w:t>Funding exclusions</w:t>
        </w:r>
        <w:r w:rsidR="00C70B4A">
          <w:rPr>
            <w:noProof/>
            <w:webHidden/>
          </w:rPr>
          <w:tab/>
        </w:r>
        <w:r w:rsidR="00C70B4A">
          <w:rPr>
            <w:noProof/>
            <w:webHidden/>
          </w:rPr>
          <w:fldChar w:fldCharType="begin"/>
        </w:r>
        <w:r w:rsidR="00C70B4A">
          <w:rPr>
            <w:noProof/>
            <w:webHidden/>
          </w:rPr>
          <w:instrText xml:space="preserve"> PAGEREF _Toc65852168 \h </w:instrText>
        </w:r>
        <w:r w:rsidR="00C70B4A">
          <w:rPr>
            <w:noProof/>
            <w:webHidden/>
          </w:rPr>
        </w:r>
        <w:r w:rsidR="00C70B4A">
          <w:rPr>
            <w:noProof/>
            <w:webHidden/>
          </w:rPr>
          <w:fldChar w:fldCharType="separate"/>
        </w:r>
        <w:r w:rsidR="007C70D4">
          <w:rPr>
            <w:noProof/>
            <w:webHidden/>
          </w:rPr>
          <w:t>4</w:t>
        </w:r>
        <w:r w:rsidR="00C70B4A">
          <w:rPr>
            <w:noProof/>
            <w:webHidden/>
          </w:rPr>
          <w:fldChar w:fldCharType="end"/>
        </w:r>
      </w:hyperlink>
    </w:p>
    <w:p w14:paraId="292C6ABD" w14:textId="31D26659"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69" w:history="1">
        <w:r w:rsidR="00C70B4A" w:rsidRPr="006656E6">
          <w:rPr>
            <w:rStyle w:val="Hyperlink"/>
            <w:noProof/>
          </w:rPr>
          <w:t>Supervised Professional Experience</w:t>
        </w:r>
        <w:r w:rsidR="00C70B4A">
          <w:rPr>
            <w:noProof/>
            <w:webHidden/>
          </w:rPr>
          <w:tab/>
        </w:r>
        <w:r w:rsidR="00C70B4A">
          <w:rPr>
            <w:noProof/>
            <w:webHidden/>
          </w:rPr>
          <w:fldChar w:fldCharType="begin"/>
        </w:r>
        <w:r w:rsidR="00C70B4A">
          <w:rPr>
            <w:noProof/>
            <w:webHidden/>
          </w:rPr>
          <w:instrText xml:space="preserve"> PAGEREF _Toc65852169 \h </w:instrText>
        </w:r>
        <w:r w:rsidR="00C70B4A">
          <w:rPr>
            <w:noProof/>
            <w:webHidden/>
          </w:rPr>
        </w:r>
        <w:r w:rsidR="00C70B4A">
          <w:rPr>
            <w:noProof/>
            <w:webHidden/>
          </w:rPr>
          <w:fldChar w:fldCharType="separate"/>
        </w:r>
        <w:r w:rsidR="007C70D4">
          <w:rPr>
            <w:noProof/>
            <w:webHidden/>
          </w:rPr>
          <w:t>4</w:t>
        </w:r>
        <w:r w:rsidR="00C70B4A">
          <w:rPr>
            <w:noProof/>
            <w:webHidden/>
          </w:rPr>
          <w:fldChar w:fldCharType="end"/>
        </w:r>
      </w:hyperlink>
    </w:p>
    <w:p w14:paraId="2807A61C" w14:textId="63035D7E"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70" w:history="1">
        <w:r w:rsidR="00C70B4A" w:rsidRPr="006656E6">
          <w:rPr>
            <w:rStyle w:val="Hyperlink"/>
            <w:noProof/>
          </w:rPr>
          <w:t>Secondments</w:t>
        </w:r>
        <w:r w:rsidR="00C70B4A">
          <w:rPr>
            <w:noProof/>
            <w:webHidden/>
          </w:rPr>
          <w:tab/>
        </w:r>
        <w:r w:rsidR="00C70B4A">
          <w:rPr>
            <w:noProof/>
            <w:webHidden/>
          </w:rPr>
          <w:fldChar w:fldCharType="begin"/>
        </w:r>
        <w:r w:rsidR="00C70B4A">
          <w:rPr>
            <w:noProof/>
            <w:webHidden/>
          </w:rPr>
          <w:instrText xml:space="preserve"> PAGEREF _Toc65852170 \h </w:instrText>
        </w:r>
        <w:r w:rsidR="00C70B4A">
          <w:rPr>
            <w:noProof/>
            <w:webHidden/>
          </w:rPr>
        </w:r>
        <w:r w:rsidR="00C70B4A">
          <w:rPr>
            <w:noProof/>
            <w:webHidden/>
          </w:rPr>
          <w:fldChar w:fldCharType="separate"/>
        </w:r>
        <w:r w:rsidR="007C70D4">
          <w:rPr>
            <w:noProof/>
            <w:webHidden/>
          </w:rPr>
          <w:t>5</w:t>
        </w:r>
        <w:r w:rsidR="00C70B4A">
          <w:rPr>
            <w:noProof/>
            <w:webHidden/>
          </w:rPr>
          <w:fldChar w:fldCharType="end"/>
        </w:r>
      </w:hyperlink>
    </w:p>
    <w:p w14:paraId="487C44A8" w14:textId="4A832CA2"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71" w:history="1">
        <w:r w:rsidR="00C70B4A" w:rsidRPr="006656E6">
          <w:rPr>
            <w:rStyle w:val="Hyperlink"/>
            <w:noProof/>
          </w:rPr>
          <w:t>Privacy of information</w:t>
        </w:r>
        <w:r w:rsidR="00C70B4A">
          <w:rPr>
            <w:noProof/>
            <w:webHidden/>
          </w:rPr>
          <w:tab/>
        </w:r>
        <w:r w:rsidR="00C70B4A">
          <w:rPr>
            <w:noProof/>
            <w:webHidden/>
          </w:rPr>
          <w:fldChar w:fldCharType="begin"/>
        </w:r>
        <w:r w:rsidR="00C70B4A">
          <w:rPr>
            <w:noProof/>
            <w:webHidden/>
          </w:rPr>
          <w:instrText xml:space="preserve"> PAGEREF _Toc65852171 \h </w:instrText>
        </w:r>
        <w:r w:rsidR="00C70B4A">
          <w:rPr>
            <w:noProof/>
            <w:webHidden/>
          </w:rPr>
        </w:r>
        <w:r w:rsidR="00C70B4A">
          <w:rPr>
            <w:noProof/>
            <w:webHidden/>
          </w:rPr>
          <w:fldChar w:fldCharType="separate"/>
        </w:r>
        <w:r w:rsidR="007C70D4">
          <w:rPr>
            <w:noProof/>
            <w:webHidden/>
          </w:rPr>
          <w:t>5</w:t>
        </w:r>
        <w:r w:rsidR="00C70B4A">
          <w:rPr>
            <w:noProof/>
            <w:webHidden/>
          </w:rPr>
          <w:fldChar w:fldCharType="end"/>
        </w:r>
      </w:hyperlink>
    </w:p>
    <w:p w14:paraId="6262BB9E" w14:textId="28DD2CF4"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72" w:history="1">
        <w:r w:rsidR="00C70B4A" w:rsidRPr="006656E6">
          <w:rPr>
            <w:rStyle w:val="Hyperlink"/>
            <w:noProof/>
          </w:rPr>
          <w:t>Notification</w:t>
        </w:r>
        <w:r w:rsidR="00C70B4A">
          <w:rPr>
            <w:noProof/>
            <w:webHidden/>
          </w:rPr>
          <w:tab/>
        </w:r>
        <w:r w:rsidR="00C70B4A">
          <w:rPr>
            <w:noProof/>
            <w:webHidden/>
          </w:rPr>
          <w:fldChar w:fldCharType="begin"/>
        </w:r>
        <w:r w:rsidR="00C70B4A">
          <w:rPr>
            <w:noProof/>
            <w:webHidden/>
          </w:rPr>
          <w:instrText xml:space="preserve"> PAGEREF _Toc65852172 \h </w:instrText>
        </w:r>
        <w:r w:rsidR="00C70B4A">
          <w:rPr>
            <w:noProof/>
            <w:webHidden/>
          </w:rPr>
        </w:r>
        <w:r w:rsidR="00C70B4A">
          <w:rPr>
            <w:noProof/>
            <w:webHidden/>
          </w:rPr>
          <w:fldChar w:fldCharType="separate"/>
        </w:r>
        <w:r w:rsidR="007C70D4">
          <w:rPr>
            <w:noProof/>
            <w:webHidden/>
          </w:rPr>
          <w:t>5</w:t>
        </w:r>
        <w:r w:rsidR="00C70B4A">
          <w:rPr>
            <w:noProof/>
            <w:webHidden/>
          </w:rPr>
          <w:fldChar w:fldCharType="end"/>
        </w:r>
      </w:hyperlink>
    </w:p>
    <w:p w14:paraId="00C48D65" w14:textId="042ED727"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73" w:history="1">
        <w:r w:rsidR="00C70B4A" w:rsidRPr="006656E6">
          <w:rPr>
            <w:rStyle w:val="Hyperlink"/>
            <w:noProof/>
          </w:rPr>
          <w:t>Deakin University’s timeline</w:t>
        </w:r>
        <w:r w:rsidR="00C70B4A">
          <w:rPr>
            <w:noProof/>
            <w:webHidden/>
          </w:rPr>
          <w:tab/>
        </w:r>
        <w:r w:rsidR="00C70B4A">
          <w:rPr>
            <w:noProof/>
            <w:webHidden/>
          </w:rPr>
          <w:fldChar w:fldCharType="begin"/>
        </w:r>
        <w:r w:rsidR="00C70B4A">
          <w:rPr>
            <w:noProof/>
            <w:webHidden/>
          </w:rPr>
          <w:instrText xml:space="preserve"> PAGEREF _Toc65852173 \h </w:instrText>
        </w:r>
        <w:r w:rsidR="00C70B4A">
          <w:rPr>
            <w:noProof/>
            <w:webHidden/>
          </w:rPr>
        </w:r>
        <w:r w:rsidR="00C70B4A">
          <w:rPr>
            <w:noProof/>
            <w:webHidden/>
          </w:rPr>
          <w:fldChar w:fldCharType="separate"/>
        </w:r>
        <w:r w:rsidR="007C70D4">
          <w:rPr>
            <w:noProof/>
            <w:webHidden/>
          </w:rPr>
          <w:t>6</w:t>
        </w:r>
        <w:r w:rsidR="00C70B4A">
          <w:rPr>
            <w:noProof/>
            <w:webHidden/>
          </w:rPr>
          <w:fldChar w:fldCharType="end"/>
        </w:r>
      </w:hyperlink>
    </w:p>
    <w:p w14:paraId="0F710BE0" w14:textId="79B50636" w:rsidR="00C70B4A" w:rsidRDefault="00D64B98" w:rsidP="00E376B3">
      <w:pPr>
        <w:pStyle w:val="TOC2"/>
        <w:tabs>
          <w:tab w:val="clear" w:pos="9622"/>
          <w:tab w:val="right" w:leader="dot" w:pos="8931"/>
        </w:tabs>
        <w:ind w:left="284"/>
        <w:rPr>
          <w:rFonts w:asciiTheme="minorHAnsi" w:hAnsiTheme="minorHAnsi" w:cstheme="minorBidi"/>
          <w:noProof/>
          <w:szCs w:val="22"/>
          <w:lang w:val="en-AU" w:eastAsia="en-AU"/>
        </w:rPr>
      </w:pPr>
      <w:hyperlink w:anchor="_Toc65852174" w:history="1">
        <w:r w:rsidR="00C70B4A" w:rsidRPr="006656E6">
          <w:rPr>
            <w:rStyle w:val="Hyperlink"/>
            <w:noProof/>
          </w:rPr>
          <w:t>Frequently Asked Questions</w:t>
        </w:r>
        <w:r w:rsidR="00C70B4A">
          <w:rPr>
            <w:noProof/>
            <w:webHidden/>
          </w:rPr>
          <w:tab/>
        </w:r>
        <w:r w:rsidR="00C70B4A">
          <w:rPr>
            <w:noProof/>
            <w:webHidden/>
          </w:rPr>
          <w:fldChar w:fldCharType="begin"/>
        </w:r>
        <w:r w:rsidR="00C70B4A">
          <w:rPr>
            <w:noProof/>
            <w:webHidden/>
          </w:rPr>
          <w:instrText xml:space="preserve"> PAGEREF _Toc65852174 \h </w:instrText>
        </w:r>
        <w:r w:rsidR="00C70B4A">
          <w:rPr>
            <w:noProof/>
            <w:webHidden/>
          </w:rPr>
        </w:r>
        <w:r w:rsidR="00C70B4A">
          <w:rPr>
            <w:noProof/>
            <w:webHidden/>
          </w:rPr>
          <w:fldChar w:fldCharType="separate"/>
        </w:r>
        <w:r w:rsidR="007C70D4">
          <w:rPr>
            <w:noProof/>
            <w:webHidden/>
          </w:rPr>
          <w:t>7</w:t>
        </w:r>
        <w:r w:rsidR="00C70B4A">
          <w:rPr>
            <w:noProof/>
            <w:webHidden/>
          </w:rPr>
          <w:fldChar w:fldCharType="end"/>
        </w:r>
      </w:hyperlink>
    </w:p>
    <w:p w14:paraId="55F01D8B" w14:textId="6CA1E3CD" w:rsidR="009236DA" w:rsidRPr="0097519F" w:rsidRDefault="00EA38E6" w:rsidP="00E376B3">
      <w:pPr>
        <w:pStyle w:val="TOC2"/>
        <w:tabs>
          <w:tab w:val="clear" w:pos="9622"/>
          <w:tab w:val="right" w:leader="dot" w:pos="8931"/>
        </w:tabs>
        <w:ind w:left="284"/>
      </w:pPr>
      <w:r>
        <w:rPr>
          <w:noProof/>
          <w:lang w:eastAsia="en-AU"/>
        </w:rPr>
        <w:fldChar w:fldCharType="end"/>
      </w:r>
      <w:bookmarkStart w:id="0" w:name="_Toc509222574"/>
      <w:bookmarkStart w:id="1" w:name="_Toc33534744"/>
    </w:p>
    <w:p w14:paraId="715835C4" w14:textId="77777777" w:rsidR="004636F7" w:rsidRDefault="004636F7">
      <w:pPr>
        <w:spacing w:after="0"/>
        <w:rPr>
          <w:rFonts w:asciiTheme="majorHAnsi" w:eastAsiaTheme="majorEastAsia" w:hAnsiTheme="majorHAnsi" w:cstheme="majorBidi"/>
          <w:b/>
          <w:caps/>
          <w:color w:val="AF272F" w:themeColor="accent1"/>
          <w:sz w:val="44"/>
          <w:szCs w:val="32"/>
          <w:lang w:val="en-AU"/>
        </w:rPr>
      </w:pPr>
      <w:r>
        <w:rPr>
          <w:lang w:val="en-AU"/>
        </w:rPr>
        <w:br w:type="page"/>
      </w:r>
    </w:p>
    <w:p w14:paraId="17BAE0BA" w14:textId="7369FCC6" w:rsidR="00624A55" w:rsidRPr="00122DF0" w:rsidRDefault="00423075" w:rsidP="00122DF0">
      <w:pPr>
        <w:pStyle w:val="Heading2"/>
        <w:jc w:val="both"/>
      </w:pPr>
      <w:bookmarkStart w:id="2" w:name="_Toc65852163"/>
      <w:r w:rsidRPr="00122DF0">
        <w:lastRenderedPageBreak/>
        <w:t>I</w:t>
      </w:r>
      <w:r w:rsidR="00FA0730" w:rsidRPr="00122DF0">
        <w:t>ntroduction</w:t>
      </w:r>
      <w:bookmarkEnd w:id="0"/>
      <w:bookmarkEnd w:id="1"/>
      <w:bookmarkEnd w:id="2"/>
      <w:r w:rsidR="0041529C" w:rsidRPr="00122DF0">
        <w:t xml:space="preserve"> </w:t>
      </w:r>
    </w:p>
    <w:p w14:paraId="3C2751F3" w14:textId="7DD3C832" w:rsidR="008206A7" w:rsidRPr="00497043" w:rsidRDefault="008206A7" w:rsidP="00AC2FDD">
      <w:pPr>
        <w:spacing w:before="360"/>
        <w:jc w:val="both"/>
      </w:pPr>
      <w:r w:rsidRPr="00497043">
        <w:t xml:space="preserve">The Department of Education and Training </w:t>
      </w:r>
      <w:r w:rsidR="00955ACB" w:rsidRPr="00497043">
        <w:t xml:space="preserve">(the Department) </w:t>
      </w:r>
      <w:r w:rsidRPr="00497043">
        <w:t>has developed these guidelines to support</w:t>
      </w:r>
      <w:r w:rsidR="00C31A10">
        <w:t xml:space="preserve"> current and aspiring </w:t>
      </w:r>
      <w:r w:rsidR="003815BB">
        <w:t xml:space="preserve">Vocational Certificate of Applied Learning (VCAL) </w:t>
      </w:r>
      <w:r w:rsidR="00FA6695">
        <w:t xml:space="preserve">teachers </w:t>
      </w:r>
      <w:r w:rsidR="003C206F" w:rsidRPr="00497043">
        <w:t xml:space="preserve">to apply </w:t>
      </w:r>
      <w:r w:rsidRPr="00497043">
        <w:t>for</w:t>
      </w:r>
      <w:r w:rsidR="005D115E" w:rsidRPr="00497043">
        <w:t xml:space="preserve"> </w:t>
      </w:r>
      <w:r w:rsidR="007D636D">
        <w:t xml:space="preserve">the </w:t>
      </w:r>
      <w:r w:rsidR="00477F8B">
        <w:t>VCAL</w:t>
      </w:r>
      <w:r w:rsidR="007D636D">
        <w:t xml:space="preserve"> </w:t>
      </w:r>
      <w:r w:rsidR="00AC6AA4">
        <w:t xml:space="preserve">Teachers </w:t>
      </w:r>
      <w:r w:rsidR="00AC6AA4" w:rsidRPr="00497043">
        <w:t>Scholarship</w:t>
      </w:r>
      <w:r w:rsidR="007D636D" w:rsidRPr="00497043">
        <w:t xml:space="preserve"> </w:t>
      </w:r>
      <w:r w:rsidR="007D636D">
        <w:t>Program</w:t>
      </w:r>
      <w:r w:rsidRPr="00497043">
        <w:t>.</w:t>
      </w:r>
    </w:p>
    <w:p w14:paraId="4B7FA02F" w14:textId="63137435" w:rsidR="008206A7" w:rsidRDefault="008206A7" w:rsidP="00B32F78">
      <w:pPr>
        <w:jc w:val="both"/>
      </w:pPr>
      <w:r w:rsidRPr="00497043">
        <w:t xml:space="preserve">Through this initiative, the Department will provide </w:t>
      </w:r>
      <w:r w:rsidR="007D636D">
        <w:t>100</w:t>
      </w:r>
      <w:r w:rsidR="007D636D" w:rsidRPr="0039502E">
        <w:t xml:space="preserve"> </w:t>
      </w:r>
      <w:r w:rsidR="007D636D">
        <w:t>S</w:t>
      </w:r>
      <w:r w:rsidR="007D636D" w:rsidRPr="00497043">
        <w:t xml:space="preserve">cholarships </w:t>
      </w:r>
      <w:r w:rsidR="000051C0" w:rsidRPr="00497043">
        <w:t>over</w:t>
      </w:r>
      <w:r w:rsidR="0009575F" w:rsidRPr="00497043">
        <w:t xml:space="preserve"> </w:t>
      </w:r>
      <w:r w:rsidR="007D636D">
        <w:t xml:space="preserve">2021-2022 </w:t>
      </w:r>
      <w:r w:rsidRPr="00497043">
        <w:t>for</w:t>
      </w:r>
      <w:r w:rsidR="00A60668" w:rsidRPr="00497043">
        <w:t xml:space="preserve"> </w:t>
      </w:r>
      <w:r w:rsidR="007D636D">
        <w:t xml:space="preserve">eligible </w:t>
      </w:r>
      <w:r w:rsidR="00C31A10" w:rsidRPr="00C31A10">
        <w:t xml:space="preserve">current and aspiring </w:t>
      </w:r>
      <w:r w:rsidR="007D636D">
        <w:t xml:space="preserve">VCAL </w:t>
      </w:r>
      <w:r w:rsidR="00A60668" w:rsidRPr="00497043">
        <w:t>teachers in</w:t>
      </w:r>
      <w:r w:rsidRPr="00497043">
        <w:t xml:space="preserve"> Vic</w:t>
      </w:r>
      <w:r w:rsidR="00A60668" w:rsidRPr="00497043">
        <w:t xml:space="preserve">torian government </w:t>
      </w:r>
      <w:r w:rsidR="007D636D">
        <w:t xml:space="preserve">secondary </w:t>
      </w:r>
      <w:r w:rsidR="007D636D" w:rsidRPr="00497043">
        <w:t>schools to</w:t>
      </w:r>
      <w:r w:rsidRPr="00497043">
        <w:t xml:space="preserve"> undertake </w:t>
      </w:r>
      <w:r w:rsidR="007D636D">
        <w:t xml:space="preserve">a Graduate Certificate of Applied Learning and Teaching </w:t>
      </w:r>
      <w:r w:rsidRPr="00497043">
        <w:t xml:space="preserve">through </w:t>
      </w:r>
      <w:r w:rsidR="007D636D">
        <w:t>Deakin</w:t>
      </w:r>
      <w:r w:rsidR="007D636D" w:rsidRPr="00497043">
        <w:t xml:space="preserve"> </w:t>
      </w:r>
      <w:r w:rsidRPr="00497043">
        <w:t>University.</w:t>
      </w:r>
      <w:r w:rsidR="00653998">
        <w:t xml:space="preserve">  </w:t>
      </w:r>
      <w:r w:rsidR="00653998" w:rsidRPr="00FD3BB6">
        <w:t xml:space="preserve">This program includes highly contextualised support services such as project liaison managers and teaching coaches. These are designed to support </w:t>
      </w:r>
      <w:r w:rsidR="00653998">
        <w:t>participants undertake their studies and build strong professional networks</w:t>
      </w:r>
      <w:r w:rsidR="00653998" w:rsidRPr="00FD3BB6">
        <w:t>.</w:t>
      </w:r>
    </w:p>
    <w:p w14:paraId="76A8A1EA" w14:textId="5141516B" w:rsidR="00164D38" w:rsidRDefault="00653998" w:rsidP="00B419A2">
      <w:pPr>
        <w:spacing w:after="240"/>
        <w:jc w:val="both"/>
      </w:pPr>
      <w:r>
        <w:t>Participants</w:t>
      </w:r>
      <w:r w:rsidRPr="00B02FFC">
        <w:t xml:space="preserve"> will have the opportunity to complete the Graduate Certificate of Applied Learning and Teaching which is comprised of four units. These units focus on the theories and practices related to applied learning. Teachers will explore a variety of teaching styles, strategies, and </w:t>
      </w:r>
      <w:proofErr w:type="gramStart"/>
      <w:r w:rsidRPr="00B02FFC">
        <w:t>have the opportunity to</w:t>
      </w:r>
      <w:proofErr w:type="gramEnd"/>
      <w:r w:rsidRPr="00B02FFC">
        <w:t xml:space="preserve"> develop networks with </w:t>
      </w:r>
      <w:r>
        <w:t>VCAL</w:t>
      </w:r>
      <w:r w:rsidRPr="00B02FFC">
        <w:t xml:space="preserve"> </w:t>
      </w:r>
      <w:r>
        <w:t>teachers</w:t>
      </w:r>
      <w:r w:rsidRPr="00B02FFC">
        <w:t xml:space="preserve"> from across Victoria. Teachers will then leverage </w:t>
      </w:r>
      <w:r>
        <w:t>their</w:t>
      </w:r>
      <w:r w:rsidRPr="00B02FFC">
        <w:t xml:space="preserve"> knowledge and skills to undertake their own independent research which is designed to inform and enhance their own professional practice. </w:t>
      </w:r>
    </w:p>
    <w:p w14:paraId="38A41CAD" w14:textId="77777777" w:rsidR="00164D38" w:rsidRPr="00122DF0" w:rsidRDefault="00164D38" w:rsidP="00122DF0">
      <w:pPr>
        <w:pStyle w:val="Heading2"/>
        <w:jc w:val="both"/>
      </w:pPr>
      <w:bookmarkStart w:id="3" w:name="_Toc65852164"/>
      <w:r w:rsidRPr="00122DF0">
        <w:t>Course information</w:t>
      </w:r>
      <w:bookmarkEnd w:id="3"/>
    </w:p>
    <w:p w14:paraId="0AECF696" w14:textId="237B4022" w:rsidR="00164D38" w:rsidRDefault="00164D38" w:rsidP="00B419A2">
      <w:pPr>
        <w:tabs>
          <w:tab w:val="left" w:pos="5245"/>
        </w:tabs>
        <w:spacing w:after="240"/>
      </w:pPr>
      <w:r>
        <w:t xml:space="preserve">For information on this program please visit </w:t>
      </w:r>
      <w:hyperlink r:id="rId18" w:history="1">
        <w:r w:rsidRPr="002C13D7">
          <w:rPr>
            <w:rStyle w:val="Hyperlink"/>
          </w:rPr>
          <w:t>Deakin University – Graduate Certificate of Applied Learning and Teaching.</w:t>
        </w:r>
      </w:hyperlink>
      <w:r>
        <w:t xml:space="preserve"> </w:t>
      </w:r>
    </w:p>
    <w:p w14:paraId="69C10B36" w14:textId="6DD547C2" w:rsidR="00653998" w:rsidRDefault="00653998" w:rsidP="00653998">
      <w:pPr>
        <w:pStyle w:val="Heading2"/>
        <w:jc w:val="both"/>
      </w:pPr>
      <w:bookmarkStart w:id="4" w:name="_Toc65852165"/>
      <w:r w:rsidRPr="000E43CE">
        <w:t>What is being funded?</w:t>
      </w:r>
      <w:bookmarkEnd w:id="4"/>
    </w:p>
    <w:p w14:paraId="35831C71" w14:textId="29D16968" w:rsidR="00C40794" w:rsidRPr="00B76F66" w:rsidRDefault="00653998" w:rsidP="00C40794">
      <w:pPr>
        <w:jc w:val="both"/>
      </w:pPr>
      <w:r w:rsidRPr="00B76F66">
        <w:t xml:space="preserve">Course fees will be fully paid by the </w:t>
      </w:r>
      <w:r>
        <w:t>Department of Education and Training</w:t>
      </w:r>
      <w:r w:rsidRPr="00B76F66">
        <w:t>. Additionally, schools will be able to access four days of</w:t>
      </w:r>
      <w:r>
        <w:t xml:space="preserve"> </w:t>
      </w:r>
      <w:r w:rsidR="00C40794" w:rsidRPr="00B76F66">
        <w:t>Casual Relief Teacher</w:t>
      </w:r>
      <w:r w:rsidR="00C40794">
        <w:t xml:space="preserve"> (CRT)</w:t>
      </w:r>
      <w:r w:rsidR="00C40794" w:rsidRPr="00B76F66">
        <w:t xml:space="preserve"> </w:t>
      </w:r>
      <w:r w:rsidR="00C40794">
        <w:t xml:space="preserve">funding per scholarship </w:t>
      </w:r>
      <w:r w:rsidR="00C40794" w:rsidRPr="00B76F66">
        <w:t>to support program participants to undertake their studies.</w:t>
      </w:r>
      <w:r w:rsidR="00C40794" w:rsidRPr="003B3EA1">
        <w:t xml:space="preserve"> </w:t>
      </w:r>
      <w:r w:rsidR="00C40794" w:rsidRPr="00CC6130">
        <w:t xml:space="preserve">Once </w:t>
      </w:r>
      <w:r w:rsidR="00C40794">
        <w:t xml:space="preserve">the applicants </w:t>
      </w:r>
      <w:r w:rsidR="00C40794" w:rsidRPr="00CC6130">
        <w:t>are notified of the outcome of their scholarship application, successful applicants</w:t>
      </w:r>
      <w:r w:rsidR="00C40794">
        <w:t xml:space="preserve"> and</w:t>
      </w:r>
      <w:r w:rsidR="00C40794" w:rsidRPr="00CC6130">
        <w:t xml:space="preserve"> their Principals will receive </w:t>
      </w:r>
      <w:r w:rsidR="00C40794">
        <w:t>information via email on how</w:t>
      </w:r>
      <w:r w:rsidR="00C40794" w:rsidRPr="00CC6130">
        <w:t xml:space="preserve"> to claim reimbursements for </w:t>
      </w:r>
      <w:r w:rsidR="00C40794">
        <w:t>the CRT coverage.</w:t>
      </w:r>
    </w:p>
    <w:p w14:paraId="5349E67B" w14:textId="77777777" w:rsidR="00653998" w:rsidRDefault="00653998" w:rsidP="00C40794">
      <w:pPr>
        <w:jc w:val="both"/>
      </w:pPr>
      <w:r>
        <w:t>Current</w:t>
      </w:r>
      <w:r w:rsidRPr="00FD3BB6">
        <w:t xml:space="preserve"> </w:t>
      </w:r>
      <w:r>
        <w:t xml:space="preserve">and aspiring VCAL </w:t>
      </w:r>
      <w:r w:rsidRPr="00FD3BB6">
        <w:t xml:space="preserve">teachers </w:t>
      </w:r>
      <w:r>
        <w:t xml:space="preserve">can commence this Graduate Certificate in Trimester 1 </w:t>
      </w:r>
      <w:r w:rsidRPr="008B163B">
        <w:rPr>
          <w:b/>
          <w:bCs/>
        </w:rPr>
        <w:t>or</w:t>
      </w:r>
      <w:r>
        <w:t xml:space="preserve"> Trimester 2 on the following dates:</w:t>
      </w:r>
    </w:p>
    <w:p w14:paraId="551BE38F" w14:textId="77777777" w:rsidR="00653998" w:rsidRDefault="00653998" w:rsidP="00653998">
      <w:pPr>
        <w:ind w:left="360"/>
      </w:pPr>
      <w:r>
        <w:t>2021</w:t>
      </w:r>
    </w:p>
    <w:p w14:paraId="55E6E30F" w14:textId="653AEEDE" w:rsidR="00653998" w:rsidRDefault="00653998" w:rsidP="00653998">
      <w:pPr>
        <w:pStyle w:val="ListParagraph"/>
        <w:numPr>
          <w:ilvl w:val="0"/>
          <w:numId w:val="42"/>
        </w:numPr>
        <w:ind w:left="1080"/>
      </w:pPr>
      <w:r>
        <w:t xml:space="preserve">Trimester 2 teaching period beginning </w:t>
      </w:r>
      <w:r w:rsidRPr="00435E02">
        <w:t>Monday</w:t>
      </w:r>
      <w:r w:rsidR="00264443">
        <w:t>,</w:t>
      </w:r>
      <w:r w:rsidRPr="00435E02">
        <w:t xml:space="preserve"> 12 July</w:t>
      </w:r>
      <w:r w:rsidR="00264443">
        <w:t xml:space="preserve"> 2021</w:t>
      </w:r>
    </w:p>
    <w:p w14:paraId="15A19F80" w14:textId="77777777" w:rsidR="00653998" w:rsidRDefault="00653998" w:rsidP="00653998">
      <w:pPr>
        <w:ind w:left="360"/>
      </w:pPr>
      <w:r>
        <w:t>2022</w:t>
      </w:r>
    </w:p>
    <w:p w14:paraId="7470BE4C" w14:textId="20EAB1C9" w:rsidR="00653998" w:rsidRDefault="00653998" w:rsidP="00653998">
      <w:pPr>
        <w:pStyle w:val="ListParagraph"/>
        <w:numPr>
          <w:ilvl w:val="0"/>
          <w:numId w:val="42"/>
        </w:numPr>
        <w:ind w:left="1080"/>
      </w:pPr>
      <w:r>
        <w:t xml:space="preserve">Trimester 1 teaching period beginning </w:t>
      </w:r>
      <w:r w:rsidRPr="00435E02">
        <w:t>Monday</w:t>
      </w:r>
      <w:r w:rsidR="00264443">
        <w:t>,</w:t>
      </w:r>
      <w:r w:rsidRPr="00435E02">
        <w:t xml:space="preserve"> </w:t>
      </w:r>
      <w:r>
        <w:t>7 March</w:t>
      </w:r>
      <w:r w:rsidR="00264443">
        <w:t xml:space="preserve"> 2022</w:t>
      </w:r>
      <w:r>
        <w:t>*.</w:t>
      </w:r>
    </w:p>
    <w:p w14:paraId="7873539B" w14:textId="634176E7" w:rsidR="00765A4F" w:rsidRDefault="00765A4F" w:rsidP="00B419A2">
      <w:pPr>
        <w:jc w:val="both"/>
      </w:pPr>
      <w:r>
        <w:t>Regardless of the start date, you must successfully complete this Graduate Certificate before 31 December 2022. Funding is not available to support enrolments beyond this date.</w:t>
      </w:r>
    </w:p>
    <w:p w14:paraId="1CA70EDC" w14:textId="3010A468" w:rsidR="00C40794" w:rsidRPr="00B419A2" w:rsidRDefault="00765A4F" w:rsidP="00B419A2">
      <w:pPr>
        <w:spacing w:after="240"/>
        <w:rPr>
          <w:i/>
          <w:iCs/>
        </w:rPr>
      </w:pPr>
      <w:r w:rsidRPr="00B419A2">
        <w:rPr>
          <w:i/>
          <w:iCs/>
        </w:rPr>
        <w:t>*P</w:t>
      </w:r>
      <w:r w:rsidR="00C40794" w:rsidRPr="00B419A2">
        <w:rPr>
          <w:i/>
          <w:iCs/>
        </w:rPr>
        <w:t>laces commencing in</w:t>
      </w:r>
      <w:r w:rsidR="00264443">
        <w:rPr>
          <w:i/>
          <w:iCs/>
        </w:rPr>
        <w:t xml:space="preserve"> </w:t>
      </w:r>
      <w:r w:rsidR="00C40794" w:rsidRPr="00B419A2">
        <w:rPr>
          <w:i/>
          <w:iCs/>
        </w:rPr>
        <w:t xml:space="preserve">Trimester 1, 2022 will only be available if the 100 places have not already been filled. </w:t>
      </w:r>
    </w:p>
    <w:p w14:paraId="32946835" w14:textId="28A311E3" w:rsidR="00164D38" w:rsidRPr="00122DF0" w:rsidRDefault="00164D38" w:rsidP="00122DF0">
      <w:pPr>
        <w:pStyle w:val="Heading2"/>
        <w:jc w:val="both"/>
      </w:pPr>
      <w:bookmarkStart w:id="5" w:name="_Toc65852166"/>
      <w:r w:rsidRPr="00122DF0">
        <w:t xml:space="preserve">How to </w:t>
      </w:r>
      <w:r w:rsidR="00270E95" w:rsidRPr="00122DF0">
        <w:t>a</w:t>
      </w:r>
      <w:r w:rsidRPr="00122DF0">
        <w:t>pply</w:t>
      </w:r>
      <w:bookmarkEnd w:id="5"/>
    </w:p>
    <w:p w14:paraId="026E79EC" w14:textId="59897F18" w:rsidR="00164D38" w:rsidRDefault="00164D38" w:rsidP="00164D38">
      <w:pPr>
        <w:autoSpaceDE w:val="0"/>
        <w:autoSpaceDN w:val="0"/>
        <w:adjustRightInd w:val="0"/>
        <w:jc w:val="both"/>
        <w:rPr>
          <w:lang w:val="en-AU"/>
        </w:rPr>
      </w:pPr>
      <w:r>
        <w:t>Participants must complete the Application Form which includes</w:t>
      </w:r>
      <w:r w:rsidRPr="008670A4">
        <w:rPr>
          <w:lang w:val="en-AU"/>
        </w:rPr>
        <w:t xml:space="preserve"> </w:t>
      </w:r>
      <w:r>
        <w:rPr>
          <w:lang w:val="en-AU"/>
        </w:rPr>
        <w:t xml:space="preserve">the Teacher Commitment Statement signed by you and the Principal Support Statement </w:t>
      </w:r>
      <w:r w:rsidR="00AE63F8">
        <w:rPr>
          <w:lang w:val="en-AU"/>
        </w:rPr>
        <w:t xml:space="preserve">which </w:t>
      </w:r>
      <w:r>
        <w:rPr>
          <w:lang w:val="en-AU"/>
        </w:rPr>
        <w:t>must be signed by the school Principal.</w:t>
      </w:r>
    </w:p>
    <w:p w14:paraId="5BBBC775" w14:textId="427EAA98" w:rsidR="00164D38" w:rsidRDefault="00164D38" w:rsidP="00164D38">
      <w:pPr>
        <w:autoSpaceDE w:val="0"/>
        <w:autoSpaceDN w:val="0"/>
        <w:adjustRightInd w:val="0"/>
        <w:jc w:val="both"/>
        <w:rPr>
          <w:lang w:val="en-AU"/>
        </w:rPr>
      </w:pPr>
      <w:r>
        <w:rPr>
          <w:lang w:val="en-AU"/>
        </w:rPr>
        <w:t xml:space="preserve">Assessment will be based on the merits </w:t>
      </w:r>
      <w:r w:rsidR="00AE63F8">
        <w:rPr>
          <w:lang w:val="en-AU"/>
        </w:rPr>
        <w:t>of this application.</w:t>
      </w:r>
    </w:p>
    <w:p w14:paraId="16BE5119" w14:textId="77777777" w:rsidR="00164D38" w:rsidRDefault="00164D38" w:rsidP="00164D38">
      <w:pPr>
        <w:jc w:val="both"/>
      </w:pPr>
      <w:r w:rsidRPr="20544897">
        <w:lastRenderedPageBreak/>
        <w:t xml:space="preserve">The </w:t>
      </w:r>
      <w:r>
        <w:t xml:space="preserve">Department </w:t>
      </w:r>
      <w:r w:rsidRPr="20544897">
        <w:t xml:space="preserve">will conduct an initial check to confirm that each application meets the eligibility criteria, and </w:t>
      </w:r>
      <w:r>
        <w:t xml:space="preserve">then </w:t>
      </w:r>
      <w:r w:rsidRPr="20544897">
        <w:t>assess all eligible applications</w:t>
      </w:r>
      <w:r>
        <w:t xml:space="preserve">. </w:t>
      </w:r>
      <w:r w:rsidRPr="20544897">
        <w:t>You may be contacted to provide clarification or additional information in support of your application.</w:t>
      </w:r>
    </w:p>
    <w:p w14:paraId="1E39DFB6" w14:textId="038DEB7F" w:rsidR="00164D38" w:rsidRDefault="00164D38" w:rsidP="00B419A2">
      <w:pPr>
        <w:spacing w:after="240"/>
        <w:jc w:val="both"/>
        <w:rPr>
          <w:b/>
          <w:bCs/>
          <w:u w:val="single"/>
        </w:rPr>
      </w:pPr>
      <w:r>
        <w:t xml:space="preserve">The closing date for this application </w:t>
      </w:r>
      <w:r w:rsidR="00E40ABC">
        <w:t xml:space="preserve">is </w:t>
      </w:r>
      <w:r w:rsidR="00E40ABC">
        <w:rPr>
          <w:b/>
          <w:bCs/>
          <w:u w:val="single"/>
        </w:rPr>
        <w:t>Friday</w:t>
      </w:r>
      <w:r w:rsidR="00C54BE9">
        <w:rPr>
          <w:b/>
          <w:bCs/>
          <w:u w:val="single"/>
        </w:rPr>
        <w:t xml:space="preserve"> 11 June 2021.</w:t>
      </w:r>
    </w:p>
    <w:p w14:paraId="07E57EED" w14:textId="527FDA82" w:rsidR="001C1C68" w:rsidRPr="00122DF0" w:rsidRDefault="001C1FE3" w:rsidP="00122DF0">
      <w:pPr>
        <w:pStyle w:val="Heading2"/>
        <w:jc w:val="both"/>
      </w:pPr>
      <w:bookmarkStart w:id="6" w:name="_Toc509222577"/>
      <w:bookmarkStart w:id="7" w:name="_Toc524092975"/>
      <w:bookmarkStart w:id="8" w:name="_Toc33534749"/>
      <w:bookmarkStart w:id="9" w:name="_Toc65852167"/>
      <w:r w:rsidRPr="00122DF0">
        <w:t xml:space="preserve">Eligibility </w:t>
      </w:r>
      <w:r w:rsidR="00270E95" w:rsidRPr="00122DF0">
        <w:t>c</w:t>
      </w:r>
      <w:r w:rsidR="007814A8" w:rsidRPr="00122DF0">
        <w:t>riteria</w:t>
      </w:r>
      <w:bookmarkEnd w:id="6"/>
      <w:bookmarkEnd w:id="7"/>
      <w:bookmarkEnd w:id="8"/>
      <w:bookmarkEnd w:id="9"/>
    </w:p>
    <w:p w14:paraId="307F7641" w14:textId="3EF450F1" w:rsidR="00FD31C7" w:rsidRPr="00FD3BB6" w:rsidRDefault="00B928B8" w:rsidP="00FD31C7">
      <w:r>
        <w:t>You</w:t>
      </w:r>
      <w:r w:rsidR="00FD31C7" w:rsidRPr="00FD3BB6">
        <w:t xml:space="preserve"> must:</w:t>
      </w:r>
    </w:p>
    <w:p w14:paraId="15541762" w14:textId="77777777" w:rsidR="00C40794" w:rsidRDefault="00C40794" w:rsidP="00C40794">
      <w:pPr>
        <w:pStyle w:val="ListParagraph"/>
        <w:numPr>
          <w:ilvl w:val="0"/>
          <w:numId w:val="40"/>
        </w:numPr>
        <w:jc w:val="both"/>
      </w:pPr>
      <w:bookmarkStart w:id="10" w:name="_Hlk61882943"/>
      <w:r w:rsidRPr="00FD3BB6">
        <w:t>be an Australian Citizen or Permanent Resident</w:t>
      </w:r>
    </w:p>
    <w:p w14:paraId="5611D72D" w14:textId="77777777" w:rsidR="00C40794" w:rsidRPr="00FD3BB6" w:rsidRDefault="00C40794" w:rsidP="00C40794">
      <w:pPr>
        <w:pStyle w:val="ListParagraph"/>
        <w:numPr>
          <w:ilvl w:val="0"/>
          <w:numId w:val="40"/>
        </w:numPr>
        <w:jc w:val="both"/>
      </w:pPr>
      <w:r w:rsidRPr="00FD3BB6">
        <w:t xml:space="preserve">be employed </w:t>
      </w:r>
      <w:r>
        <w:t xml:space="preserve">(ongoing or fixed term and full-time or part time) </w:t>
      </w:r>
      <w:r w:rsidRPr="00FD3BB6">
        <w:t>as a</w:t>
      </w:r>
      <w:r>
        <w:t xml:space="preserve"> registered teacher in a </w:t>
      </w:r>
      <w:r w:rsidRPr="00FD3BB6">
        <w:t xml:space="preserve">Victorian government school </w:t>
      </w:r>
      <w:r>
        <w:t xml:space="preserve">for the duration of </w:t>
      </w:r>
      <w:r w:rsidRPr="00FD3BB6">
        <w:t xml:space="preserve">the Graduate Certificate of Applied Learning and Teaching </w:t>
      </w:r>
    </w:p>
    <w:p w14:paraId="0578CB9E" w14:textId="77777777" w:rsidR="00C40794" w:rsidRDefault="00C40794" w:rsidP="00C40794">
      <w:pPr>
        <w:pStyle w:val="ListParagraph"/>
        <w:numPr>
          <w:ilvl w:val="0"/>
          <w:numId w:val="40"/>
        </w:numPr>
        <w:jc w:val="both"/>
      </w:pPr>
      <w:r>
        <w:t>teach or aspire to teach VCAL</w:t>
      </w:r>
    </w:p>
    <w:p w14:paraId="06281FF4" w14:textId="77777777" w:rsidR="00C40794" w:rsidRPr="00FD3BB6" w:rsidRDefault="00C40794" w:rsidP="00C40794">
      <w:pPr>
        <w:pStyle w:val="ListParagraph"/>
        <w:numPr>
          <w:ilvl w:val="0"/>
          <w:numId w:val="40"/>
        </w:numPr>
        <w:jc w:val="both"/>
      </w:pPr>
      <w:r w:rsidRPr="00FD3BB6">
        <w:t xml:space="preserve">be willing and able to complete the </w:t>
      </w:r>
      <w:r>
        <w:t>Graduate Certificate</w:t>
      </w:r>
      <w:r w:rsidRPr="00FD3BB6">
        <w:t>, including all work-based activity before 31 December 2022</w:t>
      </w:r>
    </w:p>
    <w:p w14:paraId="4C5E85EB" w14:textId="77777777" w:rsidR="00C40794" w:rsidRPr="00FD3BB6" w:rsidRDefault="00C40794" w:rsidP="00C40794">
      <w:pPr>
        <w:pStyle w:val="ListParagraph"/>
        <w:numPr>
          <w:ilvl w:val="0"/>
          <w:numId w:val="40"/>
        </w:numPr>
        <w:jc w:val="both"/>
      </w:pPr>
      <w:r w:rsidRPr="00FD3BB6">
        <w:t xml:space="preserve">have </w:t>
      </w:r>
      <w:r>
        <w:t>Principal</w:t>
      </w:r>
      <w:r w:rsidRPr="00FD3BB6">
        <w:t xml:space="preserve"> endorsement </w:t>
      </w:r>
    </w:p>
    <w:p w14:paraId="61445DA3" w14:textId="77777777" w:rsidR="00C40794" w:rsidRDefault="00C40794" w:rsidP="00C40794">
      <w:pPr>
        <w:pStyle w:val="ListParagraph"/>
        <w:numPr>
          <w:ilvl w:val="0"/>
          <w:numId w:val="40"/>
        </w:numPr>
        <w:jc w:val="both"/>
      </w:pPr>
      <w:r w:rsidRPr="00FD3BB6">
        <w:t xml:space="preserve">not be the recipient of other scholarships </w:t>
      </w:r>
      <w:r>
        <w:t>supported by the Department of Education and Training.</w:t>
      </w:r>
    </w:p>
    <w:bookmarkEnd w:id="10"/>
    <w:p w14:paraId="646632F0" w14:textId="07FEAB7E" w:rsidR="007519D1" w:rsidRDefault="00FD31C7" w:rsidP="0015064A">
      <w:pPr>
        <w:jc w:val="both"/>
      </w:pPr>
      <w:r w:rsidRPr="00FD3BB6">
        <w:t xml:space="preserve">In addition to this eligibility criteria, Deakin University has </w:t>
      </w:r>
      <w:r w:rsidR="00C429BB">
        <w:t>its</w:t>
      </w:r>
      <w:r w:rsidR="00C429BB" w:rsidRPr="00FD3BB6">
        <w:t xml:space="preserve"> </w:t>
      </w:r>
      <w:r w:rsidRPr="00FD3BB6">
        <w:t xml:space="preserve">own </w:t>
      </w:r>
      <w:r w:rsidR="007519D1">
        <w:t>entry requirements</w:t>
      </w:r>
      <w:r w:rsidRPr="00FD3BB6">
        <w:t xml:space="preserve">. Please ensure that you review these requirements prior to submitting your </w:t>
      </w:r>
      <w:r w:rsidR="00A87D7A">
        <w:t>Scholarship Program</w:t>
      </w:r>
      <w:r w:rsidRPr="00FD3BB6">
        <w:t xml:space="preserve"> application</w:t>
      </w:r>
      <w:r w:rsidR="00FA6695">
        <w:t>.</w:t>
      </w:r>
    </w:p>
    <w:p w14:paraId="53B674DE" w14:textId="3D039829" w:rsidR="00E8000E" w:rsidRDefault="00E8000E" w:rsidP="0015064A">
      <w:pPr>
        <w:jc w:val="both"/>
      </w:pPr>
      <w:r>
        <w:t xml:space="preserve">This </w:t>
      </w:r>
      <w:r w:rsidR="00A87D7A">
        <w:t>Scholarship Program</w:t>
      </w:r>
      <w:r>
        <w:t xml:space="preserve"> is available to current </w:t>
      </w:r>
      <w:r w:rsidR="00A87D7A">
        <w:t xml:space="preserve">and aspiring </w:t>
      </w:r>
      <w:r>
        <w:t xml:space="preserve">VCAL teachers. Please be aware that priority </w:t>
      </w:r>
      <w:r w:rsidR="001E676E">
        <w:t xml:space="preserve">may </w:t>
      </w:r>
      <w:r>
        <w:t>be given to those teachers who are currently teaching a VCAL program.</w:t>
      </w:r>
    </w:p>
    <w:p w14:paraId="38D20DDD" w14:textId="432C0AA3" w:rsidR="006775E7" w:rsidRDefault="00B20799" w:rsidP="00B419A2">
      <w:pPr>
        <w:spacing w:after="240"/>
        <w:jc w:val="both"/>
      </w:pPr>
      <w:r>
        <w:t xml:space="preserve">Aspiring VCAL teachers are those who are not currently teaching a VCAL program but who have a keen interest in applied learning and </w:t>
      </w:r>
      <w:r w:rsidR="003022AF">
        <w:t xml:space="preserve">a desire to </w:t>
      </w:r>
      <w:r>
        <w:t>teach</w:t>
      </w:r>
      <w:r w:rsidR="003022AF">
        <w:t xml:space="preserve"> </w:t>
      </w:r>
      <w:r>
        <w:t>a VCAL program in the future</w:t>
      </w:r>
      <w:r w:rsidR="00C429BB">
        <w:t>.</w:t>
      </w:r>
      <w:bookmarkStart w:id="11" w:name="_Toc33534751"/>
    </w:p>
    <w:p w14:paraId="40EAE49D" w14:textId="47E29664" w:rsidR="006775E7" w:rsidRPr="00497043" w:rsidRDefault="006775E7" w:rsidP="00122DF0">
      <w:pPr>
        <w:pStyle w:val="Heading2"/>
        <w:jc w:val="both"/>
      </w:pPr>
      <w:bookmarkStart w:id="12" w:name="_Toc509222579"/>
      <w:bookmarkStart w:id="13" w:name="_Toc33534752"/>
      <w:bookmarkStart w:id="14" w:name="_Toc65852168"/>
      <w:r w:rsidRPr="00497043">
        <w:t xml:space="preserve">Funding </w:t>
      </w:r>
      <w:r w:rsidR="00F73992">
        <w:t>e</w:t>
      </w:r>
      <w:r w:rsidRPr="00497043">
        <w:t>xclusions</w:t>
      </w:r>
      <w:bookmarkEnd w:id="12"/>
      <w:bookmarkEnd w:id="13"/>
      <w:bookmarkEnd w:id="14"/>
    </w:p>
    <w:p w14:paraId="0E5143CA" w14:textId="732EFF7B" w:rsidR="006775E7" w:rsidRPr="006E3331" w:rsidRDefault="006775E7" w:rsidP="006775E7">
      <w:pPr>
        <w:spacing w:after="60"/>
        <w:jc w:val="both"/>
      </w:pPr>
      <w:r w:rsidRPr="006E3331">
        <w:t>Th</w:t>
      </w:r>
      <w:r w:rsidR="00941AC6">
        <w:t xml:space="preserve">is </w:t>
      </w:r>
      <w:r w:rsidR="00A87D7A">
        <w:t>Scholarship Program</w:t>
      </w:r>
      <w:r w:rsidR="00941AC6">
        <w:t xml:space="preserve"> will</w:t>
      </w:r>
      <w:r w:rsidRPr="006E3331">
        <w:t xml:space="preserve"> not cover the following:</w:t>
      </w:r>
    </w:p>
    <w:p w14:paraId="2DDE348A" w14:textId="38CADE1B" w:rsidR="006E3331" w:rsidRPr="006E3331" w:rsidRDefault="006775E7" w:rsidP="006775E7">
      <w:pPr>
        <w:numPr>
          <w:ilvl w:val="0"/>
          <w:numId w:val="6"/>
        </w:numPr>
        <w:contextualSpacing/>
        <w:jc w:val="both"/>
      </w:pPr>
      <w:r w:rsidRPr="006E3331">
        <w:t>scholarships for teachers in non-government schools</w:t>
      </w:r>
    </w:p>
    <w:p w14:paraId="34049C54" w14:textId="6D0BF975" w:rsidR="006775E7" w:rsidRPr="006E3331" w:rsidRDefault="006775E7" w:rsidP="006775E7">
      <w:pPr>
        <w:numPr>
          <w:ilvl w:val="0"/>
          <w:numId w:val="6"/>
        </w:numPr>
        <w:ind w:left="714" w:hanging="357"/>
        <w:contextualSpacing/>
        <w:jc w:val="both"/>
      </w:pPr>
      <w:r w:rsidRPr="006E3331">
        <w:t xml:space="preserve">additional expenses associated with completing </w:t>
      </w:r>
      <w:r w:rsidR="00941AC6">
        <w:t xml:space="preserve">this </w:t>
      </w:r>
      <w:r w:rsidR="00A87D7A">
        <w:t>Graduate Certificate</w:t>
      </w:r>
      <w:r w:rsidR="00941AC6">
        <w:t xml:space="preserve">. </w:t>
      </w:r>
      <w:r w:rsidRPr="006E3331">
        <w:t xml:space="preserve">(e.g. textbooks, stationery, travel expenses, </w:t>
      </w:r>
      <w:proofErr w:type="gramStart"/>
      <w:r w:rsidRPr="006E3331">
        <w:t>accommodation</w:t>
      </w:r>
      <w:proofErr w:type="gramEnd"/>
      <w:r w:rsidRPr="006E3331">
        <w:t xml:space="preserve"> and information technology equipment)</w:t>
      </w:r>
    </w:p>
    <w:p w14:paraId="323890DC" w14:textId="0DB55D28" w:rsidR="006775E7" w:rsidRDefault="006775E7" w:rsidP="006775E7">
      <w:pPr>
        <w:numPr>
          <w:ilvl w:val="0"/>
          <w:numId w:val="6"/>
        </w:numPr>
        <w:ind w:left="714" w:hanging="357"/>
        <w:contextualSpacing/>
        <w:jc w:val="both"/>
        <w:rPr>
          <w:szCs w:val="22"/>
        </w:rPr>
      </w:pPr>
      <w:r>
        <w:rPr>
          <w:szCs w:val="22"/>
        </w:rPr>
        <w:t>a</w:t>
      </w:r>
      <w:r w:rsidRPr="00497043">
        <w:rPr>
          <w:szCs w:val="22"/>
        </w:rPr>
        <w:t>dditional expenses associated with the</w:t>
      </w:r>
      <w:r w:rsidR="00941AC6">
        <w:rPr>
          <w:szCs w:val="22"/>
        </w:rPr>
        <w:t xml:space="preserve"> </w:t>
      </w:r>
      <w:r w:rsidR="007F19B9">
        <w:rPr>
          <w:szCs w:val="22"/>
        </w:rPr>
        <w:t>15-day</w:t>
      </w:r>
      <w:r w:rsidR="00941AC6">
        <w:rPr>
          <w:szCs w:val="22"/>
        </w:rPr>
        <w:t xml:space="preserve"> course requirement for </w:t>
      </w:r>
      <w:r w:rsidR="00941AC6">
        <w:rPr>
          <w:rFonts w:ascii="Arial" w:hAnsi="Arial" w:cs="Arial"/>
          <w:lang w:val="en"/>
        </w:rPr>
        <w:t>supervised professional experience</w:t>
      </w:r>
    </w:p>
    <w:p w14:paraId="65D0A711" w14:textId="7AF6607E" w:rsidR="006775E7" w:rsidRDefault="006775E7" w:rsidP="006775E7">
      <w:pPr>
        <w:numPr>
          <w:ilvl w:val="0"/>
          <w:numId w:val="6"/>
        </w:numPr>
        <w:ind w:left="714" w:hanging="357"/>
        <w:contextualSpacing/>
        <w:jc w:val="both"/>
        <w:rPr>
          <w:szCs w:val="22"/>
        </w:rPr>
      </w:pPr>
      <w:r>
        <w:rPr>
          <w:szCs w:val="22"/>
        </w:rPr>
        <w:t xml:space="preserve">any costs incurred to repeat a unit that </w:t>
      </w:r>
      <w:r w:rsidR="00FD42E3">
        <w:rPr>
          <w:szCs w:val="22"/>
        </w:rPr>
        <w:t xml:space="preserve">you have </w:t>
      </w:r>
      <w:r>
        <w:rPr>
          <w:szCs w:val="22"/>
        </w:rPr>
        <w:t xml:space="preserve">already </w:t>
      </w:r>
      <w:r w:rsidR="007519D1">
        <w:rPr>
          <w:szCs w:val="22"/>
        </w:rPr>
        <w:t>undertaken</w:t>
      </w:r>
    </w:p>
    <w:p w14:paraId="21B9B3ED" w14:textId="1D4FD4ED" w:rsidR="00B35CA2" w:rsidRDefault="00BD5F00" w:rsidP="00B419A2">
      <w:pPr>
        <w:numPr>
          <w:ilvl w:val="0"/>
          <w:numId w:val="6"/>
        </w:numPr>
        <w:spacing w:after="240"/>
        <w:ind w:left="714" w:hanging="357"/>
        <w:contextualSpacing/>
        <w:jc w:val="both"/>
        <w:rPr>
          <w:szCs w:val="22"/>
        </w:rPr>
      </w:pPr>
      <w:r>
        <w:rPr>
          <w:szCs w:val="22"/>
        </w:rPr>
        <w:t>any costs incurred if you choose to withdraw from a unit after the university census date</w:t>
      </w:r>
      <w:r w:rsidR="00B35CA2">
        <w:rPr>
          <w:szCs w:val="22"/>
        </w:rPr>
        <w:t>.</w:t>
      </w:r>
    </w:p>
    <w:p w14:paraId="6E3B5ABA" w14:textId="53AB96B8" w:rsidR="00A0424B" w:rsidRPr="00F73992" w:rsidRDefault="003233E5" w:rsidP="00122DF0">
      <w:pPr>
        <w:pStyle w:val="Heading2"/>
        <w:jc w:val="both"/>
      </w:pPr>
      <w:bookmarkStart w:id="15" w:name="_Toc33534757"/>
      <w:bookmarkStart w:id="16" w:name="_Toc65852169"/>
      <w:bookmarkEnd w:id="11"/>
      <w:r w:rsidRPr="00F73992">
        <w:t xml:space="preserve">Supervised </w:t>
      </w:r>
      <w:r w:rsidR="00F73992" w:rsidRPr="00F73992">
        <w:t>P</w:t>
      </w:r>
      <w:r w:rsidRPr="00F73992">
        <w:t>rofessional Experience</w:t>
      </w:r>
      <w:bookmarkEnd w:id="15"/>
      <w:bookmarkEnd w:id="16"/>
    </w:p>
    <w:p w14:paraId="6596B34D" w14:textId="5BFFA192" w:rsidR="00BD419E" w:rsidRDefault="00A0424B" w:rsidP="00A0424B">
      <w:pPr>
        <w:jc w:val="both"/>
      </w:pPr>
      <w:r w:rsidRPr="006E0A61">
        <w:rPr>
          <w:lang w:val="en-AU"/>
        </w:rPr>
        <w:t xml:space="preserve">All </w:t>
      </w:r>
      <w:r w:rsidR="009156C8">
        <w:rPr>
          <w:lang w:val="en-AU"/>
        </w:rPr>
        <w:t xml:space="preserve">successful </w:t>
      </w:r>
      <w:r w:rsidRPr="006E0A61">
        <w:rPr>
          <w:lang w:val="en-AU"/>
        </w:rPr>
        <w:t xml:space="preserve">scholarship </w:t>
      </w:r>
      <w:r w:rsidR="009156C8">
        <w:rPr>
          <w:lang w:val="en-AU"/>
        </w:rPr>
        <w:t xml:space="preserve">applicants </w:t>
      </w:r>
      <w:r w:rsidRPr="006E0A61">
        <w:rPr>
          <w:lang w:val="en-AU"/>
        </w:rPr>
        <w:t xml:space="preserve">are required to complete </w:t>
      </w:r>
      <w:r w:rsidR="003233E5">
        <w:t>15 days of supervised professional experience</w:t>
      </w:r>
      <w:r w:rsidR="005174D3">
        <w:t>.</w:t>
      </w:r>
      <w:r w:rsidR="00BD419E">
        <w:t xml:space="preserve"> </w:t>
      </w:r>
      <w:r w:rsidR="00BD419E" w:rsidRPr="00E376B3">
        <w:rPr>
          <w:b/>
          <w:bCs/>
        </w:rPr>
        <w:t>For participants in this program, the</w:t>
      </w:r>
      <w:r w:rsidR="003D7289" w:rsidRPr="00E376B3">
        <w:rPr>
          <w:b/>
          <w:bCs/>
        </w:rPr>
        <w:t xml:space="preserve"> </w:t>
      </w:r>
      <w:r w:rsidR="00BD419E" w:rsidRPr="00E376B3">
        <w:rPr>
          <w:b/>
          <w:bCs/>
        </w:rPr>
        <w:t xml:space="preserve">supervision arrangement is flexible and refers to the support </w:t>
      </w:r>
      <w:r w:rsidR="00C429BB" w:rsidRPr="00E376B3">
        <w:rPr>
          <w:b/>
          <w:bCs/>
        </w:rPr>
        <w:t xml:space="preserve">offered by </w:t>
      </w:r>
      <w:r w:rsidR="003D7289" w:rsidRPr="00E376B3">
        <w:rPr>
          <w:b/>
          <w:bCs/>
        </w:rPr>
        <w:t xml:space="preserve">Deakin University </w:t>
      </w:r>
      <w:r w:rsidR="00BD419E" w:rsidRPr="00E376B3">
        <w:rPr>
          <w:b/>
          <w:bCs/>
        </w:rPr>
        <w:t xml:space="preserve">teaching </w:t>
      </w:r>
      <w:r w:rsidR="004F27E4" w:rsidRPr="00E376B3">
        <w:rPr>
          <w:b/>
          <w:bCs/>
        </w:rPr>
        <w:t>coaches that</w:t>
      </w:r>
      <w:r w:rsidR="00BD419E" w:rsidRPr="00E376B3">
        <w:rPr>
          <w:b/>
          <w:bCs/>
        </w:rPr>
        <w:t xml:space="preserve"> facilitate guidance and mentoring in planning, teaching, </w:t>
      </w:r>
      <w:proofErr w:type="gramStart"/>
      <w:r w:rsidR="00BD419E" w:rsidRPr="00E376B3">
        <w:rPr>
          <w:b/>
          <w:bCs/>
        </w:rPr>
        <w:t>assessing</w:t>
      </w:r>
      <w:proofErr w:type="gramEnd"/>
      <w:r w:rsidR="00BD419E" w:rsidRPr="00E376B3">
        <w:rPr>
          <w:b/>
          <w:bCs/>
        </w:rPr>
        <w:t xml:space="preserve"> and reflecting on VCAL and applied learning teaching practice.</w:t>
      </w:r>
      <w:r w:rsidR="00BD419E">
        <w:t xml:space="preserve"> </w:t>
      </w:r>
    </w:p>
    <w:p w14:paraId="5C366A7F" w14:textId="67F3C473" w:rsidR="0013678F" w:rsidRDefault="00A0424B" w:rsidP="00A0424B">
      <w:pPr>
        <w:jc w:val="both"/>
        <w:rPr>
          <w:lang w:val="en-AU"/>
        </w:rPr>
      </w:pPr>
      <w:r w:rsidRPr="00422430">
        <w:rPr>
          <w:lang w:val="en-AU"/>
        </w:rPr>
        <w:t xml:space="preserve">If you change schools or have a change of </w:t>
      </w:r>
      <w:r w:rsidR="00C31A10">
        <w:rPr>
          <w:lang w:val="en-AU"/>
        </w:rPr>
        <w:t>Principal</w:t>
      </w:r>
      <w:r w:rsidRPr="00422430">
        <w:rPr>
          <w:lang w:val="en-AU"/>
        </w:rPr>
        <w:t xml:space="preserve"> whilst completing</w:t>
      </w:r>
      <w:r w:rsidR="001C1FE3">
        <w:rPr>
          <w:lang w:val="en-AU"/>
        </w:rPr>
        <w:t xml:space="preserve"> this Graduate Certificate </w:t>
      </w:r>
      <w:r w:rsidR="00C429BB">
        <w:rPr>
          <w:lang w:val="en-AU"/>
        </w:rPr>
        <w:t xml:space="preserve">you </w:t>
      </w:r>
      <w:r w:rsidR="008670A4">
        <w:rPr>
          <w:lang w:val="en-AU"/>
        </w:rPr>
        <w:t xml:space="preserve">must </w:t>
      </w:r>
      <w:r w:rsidRPr="00422430">
        <w:rPr>
          <w:lang w:val="en-AU"/>
        </w:rPr>
        <w:t>inform your new school</w:t>
      </w:r>
      <w:r w:rsidR="00B71DFB">
        <w:rPr>
          <w:lang w:val="en-AU"/>
        </w:rPr>
        <w:t xml:space="preserve"> P</w:t>
      </w:r>
      <w:r w:rsidR="00C31A10">
        <w:rPr>
          <w:lang w:val="en-AU"/>
        </w:rPr>
        <w:t>rincipal</w:t>
      </w:r>
      <w:r w:rsidRPr="00422430">
        <w:rPr>
          <w:lang w:val="en-AU"/>
        </w:rPr>
        <w:t xml:space="preserve"> of th</w:t>
      </w:r>
      <w:r w:rsidR="005174D3">
        <w:rPr>
          <w:lang w:val="en-AU"/>
        </w:rPr>
        <w:t>is course requirement</w:t>
      </w:r>
      <w:r w:rsidR="00390B2E" w:rsidRPr="00422430">
        <w:rPr>
          <w:lang w:val="en-AU"/>
        </w:rPr>
        <w:t xml:space="preserve">. You must also ensure that your new </w:t>
      </w:r>
      <w:r w:rsidR="00C31A10">
        <w:rPr>
          <w:lang w:val="en-AU"/>
        </w:rPr>
        <w:t>Principal</w:t>
      </w:r>
      <w:r w:rsidR="00390B2E" w:rsidRPr="00422430">
        <w:rPr>
          <w:lang w:val="en-AU"/>
        </w:rPr>
        <w:t xml:space="preserve"> completes</w:t>
      </w:r>
      <w:r w:rsidR="005174D3">
        <w:rPr>
          <w:lang w:val="en-AU"/>
        </w:rPr>
        <w:t xml:space="preserve"> the </w:t>
      </w:r>
      <w:r w:rsidR="00C31A10">
        <w:rPr>
          <w:lang w:val="en-AU"/>
        </w:rPr>
        <w:t>Principal</w:t>
      </w:r>
      <w:r w:rsidR="005174D3">
        <w:rPr>
          <w:lang w:val="en-AU"/>
        </w:rPr>
        <w:t xml:space="preserve"> Support</w:t>
      </w:r>
      <w:r w:rsidR="00DF3A00">
        <w:rPr>
          <w:lang w:val="en-AU"/>
        </w:rPr>
        <w:t xml:space="preserve"> Statement</w:t>
      </w:r>
      <w:r w:rsidR="005174D3">
        <w:rPr>
          <w:lang w:val="en-AU"/>
        </w:rPr>
        <w:t>.</w:t>
      </w:r>
    </w:p>
    <w:p w14:paraId="51DE4513" w14:textId="1CF520EA" w:rsidR="001A6AA5" w:rsidRDefault="00423868" w:rsidP="00122DF0">
      <w:pPr>
        <w:pStyle w:val="Heading2"/>
        <w:jc w:val="both"/>
      </w:pPr>
      <w:bookmarkStart w:id="17" w:name="_Toc65852170"/>
      <w:r w:rsidRPr="003E3D8C">
        <w:lastRenderedPageBreak/>
        <w:t>Secondments</w:t>
      </w:r>
      <w:bookmarkEnd w:id="17"/>
    </w:p>
    <w:p w14:paraId="6043B9ED" w14:textId="265BF78E" w:rsidR="00F23F29" w:rsidRPr="003E3D8C" w:rsidRDefault="007775F5" w:rsidP="00E216AF">
      <w:pPr>
        <w:spacing w:after="240" w:line="270" w:lineRule="atLeast"/>
        <w:jc w:val="both"/>
        <w:rPr>
          <w:rFonts w:cstheme="minorHAnsi"/>
          <w:b/>
          <w:i/>
          <w:color w:val="000000"/>
          <w:szCs w:val="22"/>
        </w:rPr>
      </w:pPr>
      <w:r w:rsidRPr="003E3D8C">
        <w:rPr>
          <w:rFonts w:cstheme="minorHAnsi"/>
          <w:color w:val="000000"/>
          <w:szCs w:val="22"/>
        </w:rPr>
        <w:t>If you are</w:t>
      </w:r>
      <w:r w:rsidR="009D662B" w:rsidRPr="003E3D8C">
        <w:rPr>
          <w:rFonts w:cstheme="minorHAnsi"/>
          <w:color w:val="000000"/>
          <w:szCs w:val="22"/>
        </w:rPr>
        <w:t xml:space="preserve"> currently</w:t>
      </w:r>
      <w:r w:rsidRPr="003E3D8C">
        <w:rPr>
          <w:rFonts w:cstheme="minorHAnsi"/>
          <w:color w:val="000000"/>
          <w:szCs w:val="22"/>
        </w:rPr>
        <w:t xml:space="preserve"> on secondment and hold a s</w:t>
      </w:r>
      <w:r w:rsidR="00423868" w:rsidRPr="003E3D8C">
        <w:rPr>
          <w:rFonts w:cstheme="minorHAnsi"/>
          <w:color w:val="000000"/>
          <w:szCs w:val="22"/>
        </w:rPr>
        <w:t>ubstantive position elsewhere,</w:t>
      </w:r>
      <w:r w:rsidR="00423868" w:rsidRPr="00FF3677">
        <w:rPr>
          <w:rFonts w:cstheme="minorHAnsi"/>
          <w:color w:val="000000"/>
          <w:szCs w:val="22"/>
        </w:rPr>
        <w:t xml:space="preserve"> </w:t>
      </w:r>
      <w:r w:rsidR="00423868" w:rsidRPr="003E3D8C">
        <w:rPr>
          <w:rFonts w:cstheme="minorHAnsi"/>
          <w:color w:val="000000"/>
          <w:szCs w:val="22"/>
        </w:rPr>
        <w:t>as part of your application y</w:t>
      </w:r>
      <w:r w:rsidRPr="003E3D8C">
        <w:rPr>
          <w:rFonts w:cstheme="minorHAnsi"/>
          <w:color w:val="000000"/>
          <w:szCs w:val="22"/>
        </w:rPr>
        <w:t xml:space="preserve">ou are required to provide </w:t>
      </w:r>
      <w:r w:rsidR="003B70EC">
        <w:rPr>
          <w:rFonts w:cstheme="minorHAnsi"/>
          <w:color w:val="000000"/>
          <w:szCs w:val="22"/>
        </w:rPr>
        <w:t xml:space="preserve">the Principal Support Statement </w:t>
      </w:r>
      <w:r w:rsidRPr="003E3D8C">
        <w:rPr>
          <w:rFonts w:cstheme="minorHAnsi"/>
          <w:color w:val="000000"/>
          <w:szCs w:val="22"/>
        </w:rPr>
        <w:t xml:space="preserve">from your current </w:t>
      </w:r>
      <w:r w:rsidR="00C31A10">
        <w:rPr>
          <w:rFonts w:cstheme="minorHAnsi"/>
          <w:color w:val="000000"/>
          <w:szCs w:val="22"/>
        </w:rPr>
        <w:t>Principal</w:t>
      </w:r>
      <w:r w:rsidRPr="003E3D8C">
        <w:rPr>
          <w:rFonts w:cstheme="minorHAnsi"/>
          <w:color w:val="000000"/>
          <w:szCs w:val="22"/>
        </w:rPr>
        <w:t xml:space="preserve">, as well as a </w:t>
      </w:r>
      <w:r w:rsidR="003B70EC">
        <w:rPr>
          <w:rFonts w:cstheme="minorHAnsi"/>
          <w:color w:val="000000"/>
          <w:szCs w:val="22"/>
        </w:rPr>
        <w:t xml:space="preserve">Principal Support Statement </w:t>
      </w:r>
      <w:r w:rsidRPr="003E3D8C">
        <w:rPr>
          <w:rFonts w:cstheme="minorHAnsi"/>
          <w:color w:val="000000"/>
          <w:szCs w:val="22"/>
        </w:rPr>
        <w:t xml:space="preserve">from your substantive </w:t>
      </w:r>
      <w:r w:rsidR="00C31A10">
        <w:rPr>
          <w:rFonts w:cstheme="minorHAnsi"/>
          <w:color w:val="000000"/>
          <w:szCs w:val="22"/>
        </w:rPr>
        <w:t>Principal</w:t>
      </w:r>
      <w:r w:rsidR="00423868" w:rsidRPr="003E3D8C">
        <w:rPr>
          <w:rFonts w:cstheme="minorHAnsi"/>
          <w:color w:val="000000"/>
          <w:szCs w:val="22"/>
        </w:rPr>
        <w:t xml:space="preserve">. This is to ensure that </w:t>
      </w:r>
      <w:r w:rsidR="006057F4" w:rsidRPr="003E3D8C">
        <w:rPr>
          <w:rFonts w:cstheme="minorHAnsi"/>
          <w:color w:val="000000"/>
          <w:szCs w:val="22"/>
        </w:rPr>
        <w:t xml:space="preserve">your substantive </w:t>
      </w:r>
      <w:r w:rsidR="00C31A10">
        <w:rPr>
          <w:rFonts w:cstheme="minorHAnsi"/>
          <w:color w:val="000000"/>
          <w:szCs w:val="22"/>
        </w:rPr>
        <w:t>Principal</w:t>
      </w:r>
      <w:r w:rsidR="006057F4" w:rsidRPr="003E3D8C">
        <w:rPr>
          <w:rFonts w:cstheme="minorHAnsi"/>
          <w:color w:val="000000"/>
          <w:szCs w:val="22"/>
        </w:rPr>
        <w:t xml:space="preserve"> is aware of your application and the course </w:t>
      </w:r>
      <w:r w:rsidR="001400EF" w:rsidRPr="003E3D8C">
        <w:rPr>
          <w:rFonts w:cstheme="minorHAnsi"/>
          <w:color w:val="000000"/>
          <w:szCs w:val="22"/>
        </w:rPr>
        <w:t>requirements and</w:t>
      </w:r>
      <w:r w:rsidR="006057F4" w:rsidRPr="003E3D8C">
        <w:rPr>
          <w:rFonts w:cstheme="minorHAnsi"/>
          <w:color w:val="000000"/>
          <w:szCs w:val="22"/>
        </w:rPr>
        <w:t xml:space="preserve"> will support you in completing </w:t>
      </w:r>
      <w:r w:rsidR="004F27E4">
        <w:rPr>
          <w:rFonts w:cstheme="minorHAnsi"/>
          <w:color w:val="000000"/>
          <w:szCs w:val="22"/>
        </w:rPr>
        <w:t>this</w:t>
      </w:r>
      <w:r w:rsidR="006057F4" w:rsidRPr="003E3D8C">
        <w:rPr>
          <w:rFonts w:cstheme="minorHAnsi"/>
          <w:color w:val="000000"/>
          <w:szCs w:val="22"/>
        </w:rPr>
        <w:t xml:space="preserve"> course when you return to your substantive position.</w:t>
      </w:r>
    </w:p>
    <w:p w14:paraId="77307281" w14:textId="0FCE3EBE" w:rsidR="008A47CB" w:rsidRPr="00122DF0" w:rsidRDefault="00270E95" w:rsidP="00122DF0">
      <w:pPr>
        <w:pStyle w:val="Heading2"/>
        <w:jc w:val="both"/>
      </w:pPr>
      <w:bookmarkStart w:id="18" w:name="_Toc65852171"/>
      <w:bookmarkStart w:id="19" w:name="_Toc509222583"/>
      <w:bookmarkStart w:id="20" w:name="_Toc524092981"/>
      <w:r w:rsidRPr="00122DF0">
        <w:t>Privacy of information</w:t>
      </w:r>
      <w:bookmarkEnd w:id="18"/>
    </w:p>
    <w:p w14:paraId="1F9023C4" w14:textId="4735821D" w:rsidR="001A6AA5" w:rsidRPr="00280212" w:rsidRDefault="004636F7" w:rsidP="00B419A2">
      <w:pPr>
        <w:spacing w:after="240"/>
        <w:jc w:val="both"/>
      </w:pPr>
      <w:r>
        <w:t xml:space="preserve">The Department </w:t>
      </w:r>
      <w:r w:rsidR="008A47CB" w:rsidRPr="00280212">
        <w:t>collect</w:t>
      </w:r>
      <w:r>
        <w:t>s</w:t>
      </w:r>
      <w:r w:rsidR="005D04BD" w:rsidRPr="00280212">
        <w:t xml:space="preserve"> the information contained in the </w:t>
      </w:r>
      <w:r w:rsidR="00A65973" w:rsidRPr="00280212">
        <w:t>Application Form</w:t>
      </w:r>
      <w:r w:rsidR="005D04BD" w:rsidRPr="00280212">
        <w:t xml:space="preserve"> </w:t>
      </w:r>
      <w:proofErr w:type="gramStart"/>
      <w:r w:rsidR="008A47CB" w:rsidRPr="00280212">
        <w:t>in order to</w:t>
      </w:r>
      <w:proofErr w:type="gramEnd"/>
      <w:r w:rsidR="008A47CB" w:rsidRPr="00280212">
        <w:t xml:space="preserve"> register you as an applicant for this initiative</w:t>
      </w:r>
      <w:r>
        <w:t xml:space="preserve"> and to </w:t>
      </w:r>
      <w:r w:rsidR="008A47CB" w:rsidRPr="00280212">
        <w:t xml:space="preserve">contact you </w:t>
      </w:r>
      <w:r w:rsidR="00B669D3" w:rsidRPr="00280212">
        <w:t xml:space="preserve">if </w:t>
      </w:r>
      <w:r w:rsidR="000808D0" w:rsidRPr="00280212">
        <w:t>necessary</w:t>
      </w:r>
      <w:r>
        <w:t xml:space="preserve">. </w:t>
      </w:r>
      <w:r w:rsidR="008A47CB" w:rsidRPr="00280212">
        <w:t xml:space="preserve">We will not disclose </w:t>
      </w:r>
      <w:r>
        <w:t xml:space="preserve">this </w:t>
      </w:r>
      <w:r w:rsidR="005D04BD" w:rsidRPr="00280212">
        <w:t xml:space="preserve">information </w:t>
      </w:r>
      <w:r w:rsidR="008A47CB" w:rsidRPr="00280212">
        <w:t xml:space="preserve">without your consent, except where required to do so by law. You may contact us </w:t>
      </w:r>
      <w:r>
        <w:t xml:space="preserve">if you have any concerns </w:t>
      </w:r>
      <w:r w:rsidR="00B669D3" w:rsidRPr="00280212">
        <w:t xml:space="preserve">about </w:t>
      </w:r>
      <w:r w:rsidR="008A47CB" w:rsidRPr="00280212">
        <w:t>the privacy of your information</w:t>
      </w:r>
      <w:r w:rsidR="00B669D3" w:rsidRPr="00280212">
        <w:t>.</w:t>
      </w:r>
    </w:p>
    <w:p w14:paraId="58577B39" w14:textId="2B50C9B4" w:rsidR="004F27E4" w:rsidRPr="00497043" w:rsidRDefault="004F27E4" w:rsidP="004F27E4">
      <w:pPr>
        <w:pStyle w:val="Heading2"/>
        <w:jc w:val="both"/>
      </w:pPr>
      <w:bookmarkStart w:id="21" w:name="_Toc33534763"/>
      <w:bookmarkStart w:id="22" w:name="_Toc65852172"/>
      <w:r>
        <w:t>Notification</w:t>
      </w:r>
      <w:bookmarkEnd w:id="21"/>
      <w:bookmarkEnd w:id="22"/>
    </w:p>
    <w:p w14:paraId="2F1F2F1F" w14:textId="02FC60C3" w:rsidR="004F27E4" w:rsidRDefault="004F27E4" w:rsidP="004F27E4">
      <w:pPr>
        <w:spacing w:after="160"/>
        <w:jc w:val="both"/>
      </w:pPr>
      <w:r>
        <w:t>The Department will notify you of the outcome of your application via email. Successful applicants will receive an information pack which includes</w:t>
      </w:r>
      <w:r w:rsidR="00765A4F">
        <w:t>:</w:t>
      </w:r>
    </w:p>
    <w:p w14:paraId="5A5F83F0" w14:textId="6884EAA4" w:rsidR="004F27E4" w:rsidRPr="007E50FD" w:rsidRDefault="004F27E4" w:rsidP="004F27E4">
      <w:pPr>
        <w:pStyle w:val="ListParagraph"/>
        <w:numPr>
          <w:ilvl w:val="0"/>
          <w:numId w:val="24"/>
        </w:numPr>
        <w:spacing w:after="160"/>
        <w:jc w:val="both"/>
      </w:pPr>
      <w:r>
        <w:t xml:space="preserve">an email </w:t>
      </w:r>
      <w:r w:rsidRPr="007E50FD">
        <w:t xml:space="preserve">from the Department </w:t>
      </w:r>
      <w:r>
        <w:t xml:space="preserve">confirming </w:t>
      </w:r>
      <w:r w:rsidRPr="007E50FD">
        <w:t>your scholarship information</w:t>
      </w:r>
      <w:r>
        <w:t>.</w:t>
      </w:r>
      <w:r w:rsidR="003857DF">
        <w:t xml:space="preserve"> </w:t>
      </w:r>
      <w:r>
        <w:t>This will include information to assist with applying through Deakin University</w:t>
      </w:r>
    </w:p>
    <w:p w14:paraId="1D557990" w14:textId="77777777" w:rsidR="004F27E4" w:rsidRDefault="004F27E4" w:rsidP="004F27E4">
      <w:pPr>
        <w:pStyle w:val="ListParagraph"/>
        <w:numPr>
          <w:ilvl w:val="0"/>
          <w:numId w:val="24"/>
        </w:numPr>
        <w:spacing w:after="160"/>
        <w:jc w:val="both"/>
      </w:pPr>
      <w:r w:rsidRPr="007E50FD">
        <w:t>a Fringe Benefits Tax form</w:t>
      </w:r>
      <w:r>
        <w:t>.</w:t>
      </w:r>
    </w:p>
    <w:p w14:paraId="732547F3" w14:textId="1709D6F1" w:rsidR="004F27E4" w:rsidRDefault="004F27E4" w:rsidP="004F27E4">
      <w:pPr>
        <w:spacing w:after="0"/>
      </w:pPr>
      <w:r>
        <w:t xml:space="preserve">You must return these documents via email to </w:t>
      </w:r>
      <w:hyperlink r:id="rId19" w:history="1">
        <w:r w:rsidR="008316A8" w:rsidRPr="0060088C">
          <w:rPr>
            <w:rStyle w:val="Hyperlink"/>
          </w:rPr>
          <w:t>vocational.workforce@education.vic.gov.au</w:t>
        </w:r>
      </w:hyperlink>
      <w:r>
        <w:rPr>
          <w:rStyle w:val="Hyperlink"/>
        </w:rPr>
        <w:t>.</w:t>
      </w:r>
      <w:r w:rsidDel="00164D38">
        <w:t xml:space="preserve"> </w:t>
      </w:r>
      <w:bookmarkStart w:id="23" w:name="_Toc61969390"/>
      <w:bookmarkEnd w:id="23"/>
    </w:p>
    <w:p w14:paraId="17E54F85" w14:textId="53286474" w:rsidR="00F57865" w:rsidRDefault="00F57865" w:rsidP="004F27E4">
      <w:pPr>
        <w:spacing w:after="0"/>
      </w:pPr>
    </w:p>
    <w:p w14:paraId="4FA28663" w14:textId="14CF4939" w:rsidR="00F57865" w:rsidRPr="005248AC" w:rsidRDefault="00F57865" w:rsidP="004F27E4">
      <w:pPr>
        <w:spacing w:after="0"/>
        <w:rPr>
          <w:i/>
          <w:iCs/>
        </w:rPr>
      </w:pPr>
      <w:r w:rsidRPr="005248AC">
        <w:rPr>
          <w:i/>
          <w:iCs/>
        </w:rPr>
        <w:t xml:space="preserve">Please note: a successful notification from DET will still require that applicants meet Deakin University’s </w:t>
      </w:r>
      <w:r w:rsidR="005248AC">
        <w:rPr>
          <w:i/>
          <w:iCs/>
        </w:rPr>
        <w:t>entry</w:t>
      </w:r>
      <w:r w:rsidR="00B72D70" w:rsidRPr="005248AC">
        <w:rPr>
          <w:i/>
          <w:iCs/>
        </w:rPr>
        <w:t xml:space="preserve"> requirements</w:t>
      </w:r>
      <w:r w:rsidRPr="005248AC">
        <w:rPr>
          <w:i/>
          <w:iCs/>
        </w:rPr>
        <w:t xml:space="preserve">. </w:t>
      </w:r>
    </w:p>
    <w:p w14:paraId="26DC00D8" w14:textId="07E73FCC" w:rsidR="004F27E4" w:rsidRDefault="004F27E4">
      <w:pPr>
        <w:spacing w:after="0"/>
      </w:pPr>
      <w:r>
        <w:br w:type="page"/>
      </w:r>
    </w:p>
    <w:p w14:paraId="66AEC710" w14:textId="0B4FD04C" w:rsidR="00A15094" w:rsidRPr="00122DF0" w:rsidRDefault="00164D38" w:rsidP="00122DF0">
      <w:pPr>
        <w:pStyle w:val="Heading2"/>
        <w:jc w:val="both"/>
      </w:pPr>
      <w:bookmarkStart w:id="24" w:name="_Toc33534761"/>
      <w:bookmarkStart w:id="25" w:name="_Toc65852173"/>
      <w:r w:rsidRPr="00122DF0">
        <w:lastRenderedPageBreak/>
        <w:t>D</w:t>
      </w:r>
      <w:r w:rsidR="00270E95" w:rsidRPr="00122DF0">
        <w:t>e</w:t>
      </w:r>
      <w:r w:rsidRPr="00122DF0">
        <w:t xml:space="preserve">akin University’s </w:t>
      </w:r>
      <w:bookmarkEnd w:id="19"/>
      <w:bookmarkEnd w:id="20"/>
      <w:r w:rsidR="00261255" w:rsidRPr="00122DF0">
        <w:t>t</w:t>
      </w:r>
      <w:r w:rsidR="009C4AFC" w:rsidRPr="00122DF0">
        <w:t>imeline</w:t>
      </w:r>
      <w:bookmarkEnd w:id="24"/>
      <w:bookmarkEnd w:id="25"/>
    </w:p>
    <w:tbl>
      <w:tblPr>
        <w:tblpPr w:leftFromText="180" w:rightFromText="180" w:vertAnchor="text" w:horzAnchor="margin" w:tblpXSpec="center" w:tblpY="223"/>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5262"/>
      </w:tblGrid>
      <w:tr w:rsidR="0087458C" w:rsidRPr="0087458C" w14:paraId="2E18FB8E" w14:textId="77777777" w:rsidTr="00122DF0">
        <w:trPr>
          <w:trHeight w:val="604"/>
        </w:trPr>
        <w:tc>
          <w:tcPr>
            <w:tcW w:w="3346" w:type="dxa"/>
            <w:shd w:val="clear" w:color="000000" w:fill="AF272F"/>
            <w:vAlign w:val="center"/>
            <w:hideMark/>
          </w:tcPr>
          <w:p w14:paraId="34A98A96" w14:textId="43ABDE32" w:rsidR="0087458C" w:rsidRPr="0087458C" w:rsidRDefault="0087458C" w:rsidP="0087458C">
            <w:pPr>
              <w:spacing w:after="0"/>
              <w:jc w:val="center"/>
              <w:rPr>
                <w:rFonts w:ascii="Arial" w:eastAsia="Times New Roman" w:hAnsi="Arial" w:cs="Arial"/>
                <w:b/>
                <w:bCs/>
                <w:color w:val="FFFFFF"/>
                <w:szCs w:val="22"/>
                <w:lang w:val="en-AU" w:eastAsia="en-AU"/>
              </w:rPr>
            </w:pPr>
            <w:bookmarkStart w:id="26" w:name="_Hlk61956971"/>
            <w:bookmarkStart w:id="27" w:name="_Hlk62208184"/>
            <w:bookmarkStart w:id="28" w:name="_Toc509222584"/>
            <w:bookmarkStart w:id="29" w:name="_Toc524092982"/>
            <w:r w:rsidRPr="0087458C">
              <w:rPr>
                <w:rFonts w:ascii="Arial" w:eastAsia="Times New Roman" w:hAnsi="Arial" w:cs="Arial"/>
                <w:b/>
                <w:bCs/>
                <w:color w:val="FFFFFF"/>
                <w:szCs w:val="22"/>
                <w:lang w:val="en-AU" w:eastAsia="en-AU"/>
              </w:rPr>
              <w:t xml:space="preserve">Application </w:t>
            </w:r>
            <w:r w:rsidR="00765A4F">
              <w:rPr>
                <w:rFonts w:ascii="Arial" w:eastAsia="Times New Roman" w:hAnsi="Arial" w:cs="Arial"/>
                <w:b/>
                <w:bCs/>
                <w:color w:val="FFFFFF"/>
                <w:szCs w:val="22"/>
                <w:lang w:val="en-AU" w:eastAsia="en-AU"/>
              </w:rPr>
              <w:t>a</w:t>
            </w:r>
            <w:r w:rsidR="0094746B" w:rsidRPr="0087458C">
              <w:rPr>
                <w:rFonts w:ascii="Arial" w:eastAsia="Times New Roman" w:hAnsi="Arial" w:cs="Arial"/>
                <w:b/>
                <w:bCs/>
                <w:color w:val="FFFFFF"/>
                <w:szCs w:val="22"/>
                <w:lang w:val="en-AU" w:eastAsia="en-AU"/>
              </w:rPr>
              <w:t>ssessment</w:t>
            </w:r>
            <w:r w:rsidRPr="0087458C">
              <w:rPr>
                <w:rFonts w:ascii="Arial" w:eastAsia="Times New Roman" w:hAnsi="Arial" w:cs="Arial"/>
                <w:b/>
                <w:bCs/>
                <w:color w:val="FFFFFF"/>
                <w:szCs w:val="22"/>
                <w:lang w:val="en-AU" w:eastAsia="en-AU"/>
              </w:rPr>
              <w:t xml:space="preserve"> </w:t>
            </w:r>
            <w:r w:rsidR="00765A4F">
              <w:rPr>
                <w:rFonts w:ascii="Arial" w:eastAsia="Times New Roman" w:hAnsi="Arial" w:cs="Arial"/>
                <w:b/>
                <w:bCs/>
                <w:color w:val="FFFFFF"/>
                <w:szCs w:val="22"/>
                <w:lang w:val="en-AU" w:eastAsia="en-AU"/>
              </w:rPr>
              <w:t>p</w:t>
            </w:r>
            <w:r w:rsidRPr="0087458C">
              <w:rPr>
                <w:rFonts w:ascii="Arial" w:eastAsia="Times New Roman" w:hAnsi="Arial" w:cs="Arial"/>
                <w:b/>
                <w:bCs/>
                <w:color w:val="FFFFFF"/>
                <w:szCs w:val="22"/>
                <w:lang w:val="en-AU" w:eastAsia="en-AU"/>
              </w:rPr>
              <w:t>rocess</w:t>
            </w:r>
          </w:p>
        </w:tc>
        <w:tc>
          <w:tcPr>
            <w:tcW w:w="5262" w:type="dxa"/>
            <w:shd w:val="clear" w:color="000000" w:fill="AF272F"/>
            <w:vAlign w:val="center"/>
            <w:hideMark/>
          </w:tcPr>
          <w:p w14:paraId="67366DA3" w14:textId="77777777" w:rsidR="0087458C" w:rsidRPr="0087458C" w:rsidRDefault="0087458C" w:rsidP="0087458C">
            <w:pPr>
              <w:spacing w:after="0"/>
              <w:jc w:val="center"/>
              <w:rPr>
                <w:rFonts w:ascii="Arial" w:eastAsia="Times New Roman" w:hAnsi="Arial" w:cs="Arial"/>
                <w:b/>
                <w:bCs/>
                <w:color w:val="FFFFFF"/>
                <w:szCs w:val="22"/>
                <w:lang w:val="en-AU" w:eastAsia="en-AU"/>
              </w:rPr>
            </w:pPr>
            <w:r w:rsidRPr="0087458C">
              <w:rPr>
                <w:rFonts w:ascii="Arial" w:eastAsia="Times New Roman" w:hAnsi="Arial" w:cs="Arial"/>
                <w:b/>
                <w:bCs/>
                <w:color w:val="FFFFFF"/>
                <w:szCs w:val="22"/>
                <w:lang w:val="en-AU" w:eastAsia="en-AU"/>
              </w:rPr>
              <w:t>Date</w:t>
            </w:r>
          </w:p>
        </w:tc>
      </w:tr>
      <w:tr w:rsidR="0087458C" w:rsidRPr="0087458C" w14:paraId="02A1E6D7" w14:textId="77777777" w:rsidTr="00122DF0">
        <w:trPr>
          <w:trHeight w:val="294"/>
        </w:trPr>
        <w:tc>
          <w:tcPr>
            <w:tcW w:w="3346" w:type="dxa"/>
            <w:shd w:val="clear" w:color="000000" w:fill="F2F2F2"/>
            <w:vAlign w:val="center"/>
            <w:hideMark/>
          </w:tcPr>
          <w:p w14:paraId="0432FB9B" w14:textId="06102844" w:rsidR="0087458C" w:rsidRPr="00B02FFC" w:rsidRDefault="0087458C" w:rsidP="0087458C">
            <w:pPr>
              <w:spacing w:after="0"/>
              <w:jc w:val="both"/>
              <w:rPr>
                <w:rFonts w:ascii="Arial" w:eastAsia="Times New Roman" w:hAnsi="Arial" w:cs="Arial"/>
                <w:b/>
                <w:bCs/>
                <w:color w:val="AF272F"/>
                <w:szCs w:val="22"/>
                <w:u w:val="single"/>
                <w:lang w:val="en-AU" w:eastAsia="en-AU"/>
              </w:rPr>
            </w:pPr>
            <w:r w:rsidRPr="00B02FFC">
              <w:rPr>
                <w:rFonts w:ascii="Arial" w:eastAsia="Times New Roman" w:hAnsi="Arial" w:cs="Arial"/>
                <w:b/>
                <w:bCs/>
                <w:color w:val="AF272F"/>
                <w:szCs w:val="22"/>
                <w:u w:val="single"/>
                <w:lang w:eastAsia="en-AU"/>
              </w:rPr>
              <w:t xml:space="preserve">Trimester </w:t>
            </w:r>
            <w:r w:rsidR="00280212">
              <w:rPr>
                <w:rFonts w:ascii="Arial" w:eastAsia="Times New Roman" w:hAnsi="Arial" w:cs="Arial"/>
                <w:b/>
                <w:bCs/>
                <w:color w:val="AF272F"/>
                <w:szCs w:val="22"/>
                <w:u w:val="single"/>
                <w:lang w:eastAsia="en-AU"/>
              </w:rPr>
              <w:t>2</w:t>
            </w:r>
            <w:r w:rsidR="004451D4">
              <w:rPr>
                <w:rFonts w:ascii="Arial" w:eastAsia="Times New Roman" w:hAnsi="Arial" w:cs="Arial"/>
                <w:b/>
                <w:bCs/>
                <w:color w:val="AF272F"/>
                <w:szCs w:val="22"/>
                <w:u w:val="single"/>
                <w:lang w:eastAsia="en-AU"/>
              </w:rPr>
              <w:t xml:space="preserve"> 2021</w:t>
            </w:r>
          </w:p>
        </w:tc>
        <w:tc>
          <w:tcPr>
            <w:tcW w:w="5262" w:type="dxa"/>
            <w:shd w:val="clear" w:color="000000" w:fill="F2F2F2"/>
            <w:vAlign w:val="center"/>
            <w:hideMark/>
          </w:tcPr>
          <w:p w14:paraId="32EB2973" w14:textId="7EDD7417" w:rsidR="0087458C" w:rsidRPr="0087458C" w:rsidRDefault="0087458C" w:rsidP="0087458C">
            <w:pPr>
              <w:spacing w:after="0"/>
              <w:jc w:val="both"/>
              <w:rPr>
                <w:rFonts w:ascii="Arial" w:eastAsia="Times New Roman" w:hAnsi="Arial" w:cs="Arial"/>
                <w:szCs w:val="22"/>
                <w:lang w:val="en-AU" w:eastAsia="en-AU"/>
              </w:rPr>
            </w:pPr>
          </w:p>
        </w:tc>
      </w:tr>
      <w:tr w:rsidR="0087458C" w:rsidRPr="0087458C" w14:paraId="2C78F2A7" w14:textId="77777777" w:rsidTr="00122DF0">
        <w:trPr>
          <w:trHeight w:val="294"/>
        </w:trPr>
        <w:tc>
          <w:tcPr>
            <w:tcW w:w="3346" w:type="dxa"/>
            <w:shd w:val="clear" w:color="000000" w:fill="F2F2F2"/>
            <w:vAlign w:val="center"/>
            <w:hideMark/>
          </w:tcPr>
          <w:p w14:paraId="12BBDA93" w14:textId="22197D36" w:rsidR="0087458C" w:rsidRPr="00B419A2" w:rsidRDefault="0087458C" w:rsidP="0087458C">
            <w:pPr>
              <w:spacing w:after="0"/>
              <w:jc w:val="both"/>
              <w:rPr>
                <w:rFonts w:ascii="Arial" w:eastAsia="Times New Roman" w:hAnsi="Arial" w:cs="Arial"/>
                <w:b/>
                <w:bCs/>
                <w:color w:val="AF272F"/>
                <w:szCs w:val="22"/>
                <w:lang w:val="en-AU" w:eastAsia="en-AU"/>
              </w:rPr>
            </w:pPr>
            <w:r w:rsidRPr="00B419A2">
              <w:rPr>
                <w:rFonts w:ascii="Arial" w:eastAsia="Times New Roman" w:hAnsi="Arial" w:cs="Arial"/>
                <w:b/>
                <w:bCs/>
                <w:color w:val="AF272F"/>
                <w:szCs w:val="22"/>
                <w:lang w:val="en-AU" w:eastAsia="en-AU"/>
              </w:rPr>
              <w:t xml:space="preserve">Closing </w:t>
            </w:r>
            <w:r w:rsidR="00765A4F">
              <w:rPr>
                <w:rFonts w:ascii="Arial" w:eastAsia="Times New Roman" w:hAnsi="Arial" w:cs="Arial"/>
                <w:b/>
                <w:bCs/>
                <w:color w:val="AF272F"/>
                <w:szCs w:val="22"/>
                <w:lang w:val="en-AU" w:eastAsia="en-AU"/>
              </w:rPr>
              <w:t>d</w:t>
            </w:r>
            <w:r w:rsidRPr="00B419A2">
              <w:rPr>
                <w:rFonts w:ascii="Arial" w:eastAsia="Times New Roman" w:hAnsi="Arial" w:cs="Arial"/>
                <w:b/>
                <w:bCs/>
                <w:color w:val="AF272F"/>
                <w:szCs w:val="22"/>
                <w:lang w:val="en-AU" w:eastAsia="en-AU"/>
              </w:rPr>
              <w:t xml:space="preserve">ate of </w:t>
            </w:r>
            <w:r w:rsidR="00765A4F">
              <w:rPr>
                <w:rFonts w:ascii="Arial" w:eastAsia="Times New Roman" w:hAnsi="Arial" w:cs="Arial"/>
                <w:b/>
                <w:bCs/>
                <w:color w:val="AF272F"/>
                <w:szCs w:val="22"/>
                <w:lang w:val="en-AU" w:eastAsia="en-AU"/>
              </w:rPr>
              <w:t>a</w:t>
            </w:r>
            <w:r w:rsidRPr="00B419A2">
              <w:rPr>
                <w:rFonts w:ascii="Arial" w:eastAsia="Times New Roman" w:hAnsi="Arial" w:cs="Arial"/>
                <w:b/>
                <w:bCs/>
                <w:color w:val="AF272F"/>
                <w:szCs w:val="22"/>
                <w:lang w:val="en-AU" w:eastAsia="en-AU"/>
              </w:rPr>
              <w:t>pplication</w:t>
            </w:r>
            <w:r w:rsidR="00765A4F">
              <w:rPr>
                <w:rFonts w:ascii="Arial" w:eastAsia="Times New Roman" w:hAnsi="Arial" w:cs="Arial"/>
                <w:b/>
                <w:bCs/>
                <w:color w:val="AF272F"/>
                <w:szCs w:val="22"/>
                <w:lang w:val="en-AU" w:eastAsia="en-AU"/>
              </w:rPr>
              <w:t xml:space="preserve"> to DET</w:t>
            </w:r>
          </w:p>
        </w:tc>
        <w:tc>
          <w:tcPr>
            <w:tcW w:w="5262" w:type="dxa"/>
            <w:shd w:val="clear" w:color="000000" w:fill="F2F2F2"/>
            <w:vAlign w:val="center"/>
            <w:hideMark/>
          </w:tcPr>
          <w:p w14:paraId="4BBCFE69" w14:textId="5B49AD69" w:rsidR="0087458C" w:rsidRPr="00C54BE9" w:rsidRDefault="00C54BE9" w:rsidP="0087458C">
            <w:pPr>
              <w:spacing w:after="0"/>
              <w:jc w:val="both"/>
              <w:rPr>
                <w:rFonts w:ascii="Arial" w:eastAsia="Times New Roman" w:hAnsi="Arial" w:cs="Arial"/>
                <w:b/>
                <w:bCs/>
                <w:szCs w:val="22"/>
                <w:lang w:val="en-AU" w:eastAsia="en-AU"/>
              </w:rPr>
            </w:pPr>
            <w:r w:rsidRPr="00E376B3">
              <w:rPr>
                <w:rFonts w:ascii="Arial" w:eastAsia="Times New Roman" w:hAnsi="Arial" w:cs="Arial"/>
                <w:b/>
                <w:bCs/>
                <w:szCs w:val="22"/>
                <w:lang w:val="en-AU" w:eastAsia="en-AU"/>
              </w:rPr>
              <w:t>11 June 2021</w:t>
            </w:r>
          </w:p>
        </w:tc>
      </w:tr>
      <w:tr w:rsidR="0087458C" w:rsidRPr="0087458C" w14:paraId="2FA3F7EA" w14:textId="77777777" w:rsidTr="00122DF0">
        <w:trPr>
          <w:trHeight w:val="294"/>
        </w:trPr>
        <w:tc>
          <w:tcPr>
            <w:tcW w:w="3346" w:type="dxa"/>
            <w:shd w:val="clear" w:color="000000" w:fill="F2F2F2"/>
            <w:vAlign w:val="center"/>
            <w:hideMark/>
          </w:tcPr>
          <w:p w14:paraId="3701AD10" w14:textId="46E54421"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val="en-AU" w:eastAsia="en-AU"/>
              </w:rPr>
              <w:t xml:space="preserve">Application </w:t>
            </w:r>
            <w:r w:rsidR="00765A4F">
              <w:rPr>
                <w:rFonts w:ascii="Arial" w:eastAsia="Times New Roman" w:hAnsi="Arial" w:cs="Arial"/>
                <w:color w:val="AF272F"/>
                <w:szCs w:val="22"/>
                <w:lang w:val="en-AU" w:eastAsia="en-AU"/>
              </w:rPr>
              <w:t>a</w:t>
            </w:r>
            <w:r w:rsidRPr="0087458C">
              <w:rPr>
                <w:rFonts w:ascii="Arial" w:eastAsia="Times New Roman" w:hAnsi="Arial" w:cs="Arial"/>
                <w:color w:val="AF272F"/>
                <w:szCs w:val="22"/>
                <w:lang w:val="en-AU" w:eastAsia="en-AU"/>
              </w:rPr>
              <w:t>ssessment</w:t>
            </w:r>
          </w:p>
        </w:tc>
        <w:tc>
          <w:tcPr>
            <w:tcW w:w="5262" w:type="dxa"/>
            <w:shd w:val="clear" w:color="000000" w:fill="F2F2F2"/>
            <w:vAlign w:val="center"/>
            <w:hideMark/>
          </w:tcPr>
          <w:p w14:paraId="565901B9" w14:textId="4EBC6A71" w:rsidR="0087458C" w:rsidRPr="0087458C"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 Assessment happens within 48 hours of receipt of each application</w:t>
            </w:r>
          </w:p>
        </w:tc>
      </w:tr>
      <w:tr w:rsidR="002C5F25" w:rsidRPr="0087458C" w14:paraId="557ED1D7" w14:textId="77777777" w:rsidTr="00122DF0">
        <w:trPr>
          <w:trHeight w:val="294"/>
        </w:trPr>
        <w:tc>
          <w:tcPr>
            <w:tcW w:w="3346" w:type="dxa"/>
            <w:shd w:val="clear" w:color="000000" w:fill="F2F2F2"/>
            <w:vAlign w:val="center"/>
          </w:tcPr>
          <w:p w14:paraId="3CBF4010" w14:textId="647372B7" w:rsidR="002C5F25" w:rsidRPr="0087458C" w:rsidRDefault="002C5F25" w:rsidP="0087458C">
            <w:pPr>
              <w:spacing w:after="0"/>
              <w:jc w:val="both"/>
              <w:rPr>
                <w:rFonts w:ascii="Arial" w:eastAsia="Times New Roman" w:hAnsi="Arial" w:cs="Arial"/>
                <w:color w:val="AF272F"/>
                <w:szCs w:val="22"/>
                <w:lang w:val="en-AU" w:eastAsia="en-AU"/>
              </w:rPr>
            </w:pPr>
            <w:r>
              <w:rPr>
                <w:rFonts w:ascii="Arial" w:eastAsia="Times New Roman" w:hAnsi="Arial" w:cs="Arial"/>
                <w:color w:val="AF272F"/>
                <w:szCs w:val="22"/>
                <w:lang w:val="en-AU" w:eastAsia="en-AU"/>
              </w:rPr>
              <w:t xml:space="preserve">Application </w:t>
            </w:r>
            <w:r w:rsidR="00765A4F">
              <w:rPr>
                <w:rFonts w:ascii="Arial" w:eastAsia="Times New Roman" w:hAnsi="Arial" w:cs="Arial"/>
                <w:color w:val="AF272F"/>
                <w:szCs w:val="22"/>
                <w:lang w:val="en-AU" w:eastAsia="en-AU"/>
              </w:rPr>
              <w:t>o</w:t>
            </w:r>
            <w:r>
              <w:rPr>
                <w:rFonts w:ascii="Arial" w:eastAsia="Times New Roman" w:hAnsi="Arial" w:cs="Arial"/>
                <w:color w:val="AF272F"/>
                <w:szCs w:val="22"/>
                <w:lang w:val="en-AU" w:eastAsia="en-AU"/>
              </w:rPr>
              <w:t>utcomes</w:t>
            </w:r>
          </w:p>
        </w:tc>
        <w:tc>
          <w:tcPr>
            <w:tcW w:w="5262" w:type="dxa"/>
            <w:shd w:val="clear" w:color="000000" w:fill="F2F2F2"/>
            <w:vAlign w:val="center"/>
          </w:tcPr>
          <w:p w14:paraId="1009729E" w14:textId="5A768E48" w:rsidR="002C5F25" w:rsidRPr="002C5F25"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 Applicants are typically informed of the application within seven days of the application</w:t>
            </w:r>
          </w:p>
        </w:tc>
      </w:tr>
      <w:tr w:rsidR="0087458C" w:rsidRPr="0087458C" w14:paraId="1C1B3121" w14:textId="77777777" w:rsidTr="00122DF0">
        <w:trPr>
          <w:trHeight w:val="294"/>
        </w:trPr>
        <w:tc>
          <w:tcPr>
            <w:tcW w:w="3346" w:type="dxa"/>
            <w:shd w:val="clear" w:color="000000" w:fill="F2F2F2"/>
            <w:vAlign w:val="center"/>
            <w:hideMark/>
          </w:tcPr>
          <w:p w14:paraId="406AA074" w14:textId="1AED0B77" w:rsidR="0087458C" w:rsidRPr="0087458C" w:rsidRDefault="002C5F25" w:rsidP="0087458C">
            <w:pPr>
              <w:spacing w:after="0"/>
              <w:jc w:val="both"/>
              <w:rPr>
                <w:rFonts w:ascii="Arial" w:eastAsia="Times New Roman" w:hAnsi="Arial" w:cs="Arial"/>
                <w:color w:val="AF272F"/>
                <w:szCs w:val="22"/>
                <w:lang w:val="en-AU" w:eastAsia="en-AU"/>
              </w:rPr>
            </w:pPr>
            <w:r>
              <w:rPr>
                <w:rFonts w:ascii="Arial" w:hAnsi="Arial" w:cs="Arial"/>
                <w:color w:val="AF272F"/>
                <w:lang w:eastAsia="en-AU"/>
              </w:rPr>
              <w:t xml:space="preserve">Accepting </w:t>
            </w:r>
            <w:r w:rsidR="00765A4F">
              <w:rPr>
                <w:rFonts w:ascii="Arial" w:hAnsi="Arial" w:cs="Arial"/>
                <w:color w:val="AF272F"/>
                <w:lang w:eastAsia="en-AU"/>
              </w:rPr>
              <w:t>o</w:t>
            </w:r>
            <w:r>
              <w:rPr>
                <w:rFonts w:ascii="Arial" w:hAnsi="Arial" w:cs="Arial"/>
                <w:color w:val="AF272F"/>
                <w:lang w:eastAsia="en-AU"/>
              </w:rPr>
              <w:t xml:space="preserve">ffers and </w:t>
            </w:r>
            <w:r w:rsidR="00765A4F">
              <w:rPr>
                <w:rFonts w:ascii="Arial" w:hAnsi="Arial" w:cs="Arial"/>
                <w:color w:val="AF272F"/>
                <w:lang w:eastAsia="en-AU"/>
              </w:rPr>
              <w:t>e</w:t>
            </w:r>
            <w:r>
              <w:rPr>
                <w:rFonts w:ascii="Arial" w:hAnsi="Arial" w:cs="Arial"/>
                <w:color w:val="AF272F"/>
                <w:lang w:eastAsia="en-AU"/>
              </w:rPr>
              <w:t>nrolment</w:t>
            </w:r>
          </w:p>
        </w:tc>
        <w:tc>
          <w:tcPr>
            <w:tcW w:w="5262" w:type="dxa"/>
            <w:shd w:val="clear" w:color="000000" w:fill="F2F2F2"/>
            <w:vAlign w:val="center"/>
            <w:hideMark/>
          </w:tcPr>
          <w:p w14:paraId="559A50D0" w14:textId="6176BD94" w:rsidR="0087458C" w:rsidRPr="0087458C"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 Applicants will be able to enrol immediately upon their receipt and acceptance of an offer into the course</w:t>
            </w:r>
          </w:p>
        </w:tc>
      </w:tr>
      <w:tr w:rsidR="0087458C" w:rsidRPr="0087458C" w14:paraId="025C8875" w14:textId="77777777" w:rsidTr="00122DF0">
        <w:trPr>
          <w:trHeight w:val="294"/>
        </w:trPr>
        <w:tc>
          <w:tcPr>
            <w:tcW w:w="3346" w:type="dxa"/>
            <w:shd w:val="clear" w:color="000000" w:fill="F2F2F2"/>
            <w:vAlign w:val="center"/>
            <w:hideMark/>
          </w:tcPr>
          <w:p w14:paraId="14E47F52" w14:textId="12DD8742"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Enrolment </w:t>
            </w:r>
            <w:r w:rsidR="00765A4F">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loses</w:t>
            </w:r>
          </w:p>
        </w:tc>
        <w:tc>
          <w:tcPr>
            <w:tcW w:w="5262" w:type="dxa"/>
            <w:shd w:val="clear" w:color="000000" w:fill="F2F2F2"/>
            <w:vAlign w:val="center"/>
            <w:hideMark/>
          </w:tcPr>
          <w:p w14:paraId="1CF51CBF" w14:textId="3EB69ECC" w:rsidR="0087458C" w:rsidRPr="0087458C"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Applicants receiving an offer into the course will need to accept the offer and enrol before the date indicated on the letter of offer.</w:t>
            </w:r>
          </w:p>
        </w:tc>
      </w:tr>
      <w:tr w:rsidR="0087458C" w:rsidRPr="0087458C" w14:paraId="37678EE0" w14:textId="77777777" w:rsidTr="00122DF0">
        <w:trPr>
          <w:trHeight w:val="294"/>
        </w:trPr>
        <w:tc>
          <w:tcPr>
            <w:tcW w:w="3346" w:type="dxa"/>
            <w:shd w:val="clear" w:color="000000" w:fill="F2F2F2"/>
            <w:vAlign w:val="center"/>
            <w:hideMark/>
          </w:tcPr>
          <w:p w14:paraId="32EBA568" w14:textId="579ABD33"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Course </w:t>
            </w:r>
            <w:r w:rsidR="00765A4F">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ommences</w:t>
            </w:r>
          </w:p>
        </w:tc>
        <w:tc>
          <w:tcPr>
            <w:tcW w:w="5262" w:type="dxa"/>
            <w:shd w:val="clear" w:color="000000" w:fill="F2F2F2"/>
            <w:vAlign w:val="center"/>
            <w:hideMark/>
          </w:tcPr>
          <w:p w14:paraId="15354367" w14:textId="77777777" w:rsidR="0087458C" w:rsidRPr="0087458C" w:rsidRDefault="0087458C" w:rsidP="0087458C">
            <w:pPr>
              <w:spacing w:after="0"/>
              <w:jc w:val="both"/>
              <w:rPr>
                <w:rFonts w:ascii="Arial" w:eastAsia="Times New Roman" w:hAnsi="Arial" w:cs="Arial"/>
                <w:szCs w:val="22"/>
                <w:lang w:val="en-AU" w:eastAsia="en-AU"/>
              </w:rPr>
            </w:pPr>
            <w:r w:rsidRPr="0087458C">
              <w:rPr>
                <w:rFonts w:ascii="Arial" w:eastAsia="Times New Roman" w:hAnsi="Arial" w:cs="Arial"/>
                <w:szCs w:val="22"/>
                <w:lang w:val="en-AU" w:eastAsia="en-AU"/>
              </w:rPr>
              <w:t>Week beginning Monday 12 July 2021</w:t>
            </w:r>
          </w:p>
        </w:tc>
      </w:tr>
      <w:tr w:rsidR="0087458C" w:rsidRPr="0087458C" w14:paraId="11A43DDA" w14:textId="77777777" w:rsidTr="00122DF0">
        <w:trPr>
          <w:trHeight w:val="294"/>
        </w:trPr>
        <w:tc>
          <w:tcPr>
            <w:tcW w:w="3346" w:type="dxa"/>
            <w:shd w:val="clear" w:color="000000" w:fill="F2F2F2"/>
            <w:vAlign w:val="center"/>
            <w:hideMark/>
          </w:tcPr>
          <w:p w14:paraId="1AE0F3A8" w14:textId="66593FA4"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Census </w:t>
            </w:r>
            <w:r w:rsidR="00765A4F">
              <w:rPr>
                <w:rFonts w:ascii="Arial" w:eastAsia="Times New Roman" w:hAnsi="Arial" w:cs="Arial"/>
                <w:color w:val="AF272F"/>
                <w:szCs w:val="22"/>
                <w:lang w:eastAsia="en-AU"/>
              </w:rPr>
              <w:t>d</w:t>
            </w:r>
            <w:r w:rsidRPr="0087458C">
              <w:rPr>
                <w:rFonts w:ascii="Arial" w:eastAsia="Times New Roman" w:hAnsi="Arial" w:cs="Arial"/>
                <w:color w:val="AF272F"/>
                <w:szCs w:val="22"/>
                <w:lang w:eastAsia="en-AU"/>
              </w:rPr>
              <w:t>ate</w:t>
            </w:r>
          </w:p>
        </w:tc>
        <w:tc>
          <w:tcPr>
            <w:tcW w:w="5262" w:type="dxa"/>
            <w:shd w:val="clear" w:color="000000" w:fill="F2F2F2"/>
            <w:vAlign w:val="center"/>
            <w:hideMark/>
          </w:tcPr>
          <w:p w14:paraId="42F0240F" w14:textId="77777777" w:rsidR="0087458C" w:rsidRPr="0087458C" w:rsidRDefault="0087458C" w:rsidP="0087458C">
            <w:pPr>
              <w:spacing w:after="0"/>
              <w:jc w:val="both"/>
              <w:rPr>
                <w:rFonts w:ascii="Arial" w:eastAsia="Times New Roman" w:hAnsi="Arial" w:cs="Arial"/>
                <w:szCs w:val="22"/>
                <w:lang w:val="en-AU" w:eastAsia="en-AU"/>
              </w:rPr>
            </w:pPr>
            <w:r w:rsidRPr="0087458C">
              <w:rPr>
                <w:rFonts w:ascii="Arial" w:eastAsia="Times New Roman" w:hAnsi="Arial" w:cs="Arial"/>
                <w:szCs w:val="22"/>
                <w:lang w:val="en-AU" w:eastAsia="en-AU"/>
              </w:rPr>
              <w:t>Sunday 15 August</w:t>
            </w:r>
          </w:p>
        </w:tc>
      </w:tr>
      <w:tr w:rsidR="004451D4" w:rsidRPr="0087458C" w14:paraId="18D0A032" w14:textId="77777777" w:rsidTr="00122DF0">
        <w:trPr>
          <w:trHeight w:val="294"/>
        </w:trPr>
        <w:tc>
          <w:tcPr>
            <w:tcW w:w="3346" w:type="dxa"/>
            <w:shd w:val="clear" w:color="000000" w:fill="F2F2F2"/>
            <w:vAlign w:val="center"/>
          </w:tcPr>
          <w:p w14:paraId="0ED6D43C" w14:textId="77777777" w:rsidR="004451D4" w:rsidRPr="0087458C" w:rsidRDefault="004451D4" w:rsidP="0087458C">
            <w:pPr>
              <w:spacing w:after="0"/>
              <w:jc w:val="both"/>
              <w:rPr>
                <w:rFonts w:ascii="Arial" w:eastAsia="Times New Roman" w:hAnsi="Arial" w:cs="Arial"/>
                <w:color w:val="AF272F"/>
                <w:szCs w:val="22"/>
                <w:lang w:eastAsia="en-AU"/>
              </w:rPr>
            </w:pPr>
          </w:p>
        </w:tc>
        <w:tc>
          <w:tcPr>
            <w:tcW w:w="5262" w:type="dxa"/>
            <w:shd w:val="clear" w:color="000000" w:fill="F2F2F2"/>
            <w:vAlign w:val="center"/>
          </w:tcPr>
          <w:p w14:paraId="6298BE7D" w14:textId="77777777" w:rsidR="004451D4" w:rsidRPr="0087458C" w:rsidRDefault="004451D4" w:rsidP="0087458C">
            <w:pPr>
              <w:spacing w:after="0"/>
              <w:jc w:val="both"/>
              <w:rPr>
                <w:rFonts w:ascii="Arial" w:eastAsia="Times New Roman" w:hAnsi="Arial" w:cs="Arial"/>
                <w:szCs w:val="22"/>
                <w:lang w:val="en-AU" w:eastAsia="en-AU"/>
              </w:rPr>
            </w:pPr>
          </w:p>
        </w:tc>
      </w:tr>
      <w:tr w:rsidR="00500D99" w:rsidRPr="0087458C" w14:paraId="78FBFCA5" w14:textId="77777777" w:rsidTr="007704E6">
        <w:trPr>
          <w:trHeight w:val="294"/>
        </w:trPr>
        <w:tc>
          <w:tcPr>
            <w:tcW w:w="3346" w:type="dxa"/>
            <w:shd w:val="clear" w:color="000000" w:fill="F2F2F2"/>
            <w:vAlign w:val="center"/>
            <w:hideMark/>
          </w:tcPr>
          <w:p w14:paraId="6902AB1C" w14:textId="00586F1C" w:rsidR="00500D99" w:rsidRPr="00B02FFC" w:rsidRDefault="00500D99" w:rsidP="00500D99">
            <w:pPr>
              <w:spacing w:after="0"/>
              <w:jc w:val="both"/>
              <w:rPr>
                <w:rFonts w:ascii="Arial" w:eastAsia="Times New Roman" w:hAnsi="Arial" w:cs="Arial"/>
                <w:b/>
                <w:bCs/>
                <w:color w:val="AF272F"/>
                <w:szCs w:val="22"/>
                <w:u w:val="single"/>
                <w:lang w:val="en-AU" w:eastAsia="en-AU"/>
              </w:rPr>
            </w:pPr>
            <w:r w:rsidRPr="00B02FFC">
              <w:rPr>
                <w:rFonts w:ascii="Arial" w:eastAsia="Times New Roman" w:hAnsi="Arial" w:cs="Arial"/>
                <w:b/>
                <w:bCs/>
                <w:color w:val="AF272F"/>
                <w:szCs w:val="22"/>
                <w:u w:val="single"/>
                <w:lang w:eastAsia="en-AU"/>
              </w:rPr>
              <w:t xml:space="preserve">Trimester </w:t>
            </w:r>
            <w:r>
              <w:rPr>
                <w:rFonts w:ascii="Arial" w:eastAsia="Times New Roman" w:hAnsi="Arial" w:cs="Arial"/>
                <w:b/>
                <w:bCs/>
                <w:color w:val="AF272F"/>
                <w:szCs w:val="22"/>
                <w:u w:val="single"/>
                <w:lang w:eastAsia="en-AU"/>
              </w:rPr>
              <w:t>1</w:t>
            </w:r>
            <w:r w:rsidR="004451D4">
              <w:rPr>
                <w:rFonts w:ascii="Arial" w:eastAsia="Times New Roman" w:hAnsi="Arial" w:cs="Arial"/>
                <w:b/>
                <w:bCs/>
                <w:color w:val="AF272F"/>
                <w:szCs w:val="22"/>
                <w:u w:val="single"/>
                <w:lang w:eastAsia="en-AU"/>
              </w:rPr>
              <w:t xml:space="preserve"> 2022</w:t>
            </w:r>
          </w:p>
        </w:tc>
        <w:tc>
          <w:tcPr>
            <w:tcW w:w="5262" w:type="dxa"/>
            <w:shd w:val="clear" w:color="000000" w:fill="F2F2F2"/>
            <w:vAlign w:val="center"/>
            <w:hideMark/>
          </w:tcPr>
          <w:p w14:paraId="266B2F22" w14:textId="77777777" w:rsidR="00500D99" w:rsidRPr="0087458C" w:rsidRDefault="00500D99" w:rsidP="00500D99">
            <w:pPr>
              <w:spacing w:after="0"/>
              <w:jc w:val="both"/>
              <w:rPr>
                <w:rFonts w:ascii="Arial" w:eastAsia="Times New Roman" w:hAnsi="Arial" w:cs="Arial"/>
                <w:szCs w:val="22"/>
                <w:lang w:val="en-AU" w:eastAsia="en-AU"/>
              </w:rPr>
            </w:pPr>
          </w:p>
        </w:tc>
      </w:tr>
      <w:tr w:rsidR="00500D99" w:rsidRPr="00C97633" w14:paraId="328EE685" w14:textId="77777777" w:rsidTr="007704E6">
        <w:trPr>
          <w:trHeight w:val="294"/>
        </w:trPr>
        <w:tc>
          <w:tcPr>
            <w:tcW w:w="3346" w:type="dxa"/>
            <w:shd w:val="clear" w:color="000000" w:fill="F2F2F2"/>
            <w:vAlign w:val="center"/>
            <w:hideMark/>
          </w:tcPr>
          <w:p w14:paraId="76184936" w14:textId="77777777" w:rsidR="00500D99" w:rsidRPr="00C97633" w:rsidRDefault="00500D99" w:rsidP="00500D99">
            <w:pPr>
              <w:spacing w:after="0"/>
              <w:jc w:val="both"/>
              <w:rPr>
                <w:rFonts w:ascii="Arial" w:eastAsia="Times New Roman" w:hAnsi="Arial" w:cs="Arial"/>
                <w:b/>
                <w:bCs/>
                <w:color w:val="AF272F"/>
                <w:szCs w:val="22"/>
                <w:lang w:val="en-AU" w:eastAsia="en-AU"/>
              </w:rPr>
            </w:pPr>
            <w:r w:rsidRPr="00C97633">
              <w:rPr>
                <w:rFonts w:ascii="Arial" w:eastAsia="Times New Roman" w:hAnsi="Arial" w:cs="Arial"/>
                <w:b/>
                <w:bCs/>
                <w:color w:val="AF272F"/>
                <w:szCs w:val="22"/>
                <w:lang w:val="en-AU" w:eastAsia="en-AU"/>
              </w:rPr>
              <w:t xml:space="preserve">Opening </w:t>
            </w:r>
            <w:r>
              <w:rPr>
                <w:rFonts w:ascii="Arial" w:eastAsia="Times New Roman" w:hAnsi="Arial" w:cs="Arial"/>
                <w:b/>
                <w:bCs/>
                <w:color w:val="AF272F"/>
                <w:szCs w:val="22"/>
                <w:lang w:val="en-AU" w:eastAsia="en-AU"/>
              </w:rPr>
              <w:t>d</w:t>
            </w:r>
            <w:r w:rsidRPr="00C97633">
              <w:rPr>
                <w:rFonts w:ascii="Arial" w:eastAsia="Times New Roman" w:hAnsi="Arial" w:cs="Arial"/>
                <w:b/>
                <w:bCs/>
                <w:color w:val="AF272F"/>
                <w:szCs w:val="22"/>
                <w:lang w:val="en-AU" w:eastAsia="en-AU"/>
              </w:rPr>
              <w:t xml:space="preserve">ate of </w:t>
            </w:r>
            <w:r>
              <w:rPr>
                <w:rFonts w:ascii="Arial" w:eastAsia="Times New Roman" w:hAnsi="Arial" w:cs="Arial"/>
                <w:b/>
                <w:bCs/>
                <w:color w:val="AF272F"/>
                <w:szCs w:val="22"/>
                <w:lang w:val="en-AU" w:eastAsia="en-AU"/>
              </w:rPr>
              <w:t>a</w:t>
            </w:r>
            <w:r w:rsidRPr="00C97633">
              <w:rPr>
                <w:rFonts w:ascii="Arial" w:eastAsia="Times New Roman" w:hAnsi="Arial" w:cs="Arial"/>
                <w:b/>
                <w:bCs/>
                <w:color w:val="AF272F"/>
                <w:szCs w:val="22"/>
                <w:lang w:val="en-AU" w:eastAsia="en-AU"/>
              </w:rPr>
              <w:t>pplication</w:t>
            </w:r>
          </w:p>
        </w:tc>
        <w:tc>
          <w:tcPr>
            <w:tcW w:w="5262" w:type="dxa"/>
            <w:shd w:val="clear" w:color="000000" w:fill="F2F2F2"/>
            <w:vAlign w:val="center"/>
            <w:hideMark/>
          </w:tcPr>
          <w:p w14:paraId="1CBDA5D0" w14:textId="51A93EA2" w:rsidR="00500D99" w:rsidRPr="00C97633" w:rsidRDefault="004451D4" w:rsidP="00500D99">
            <w:pPr>
              <w:spacing w:after="0"/>
              <w:jc w:val="both"/>
              <w:rPr>
                <w:rFonts w:ascii="Arial" w:eastAsia="Times New Roman" w:hAnsi="Arial" w:cs="Arial"/>
                <w:b/>
                <w:bCs/>
                <w:szCs w:val="22"/>
                <w:lang w:val="en-AU" w:eastAsia="en-AU"/>
              </w:rPr>
            </w:pPr>
            <w:r>
              <w:rPr>
                <w:rFonts w:ascii="Arial" w:eastAsia="Times New Roman" w:hAnsi="Arial" w:cs="Arial"/>
                <w:szCs w:val="22"/>
                <w:lang w:val="en-AU" w:eastAsia="en-AU"/>
              </w:rPr>
              <w:t>To be confirmed</w:t>
            </w:r>
          </w:p>
        </w:tc>
      </w:tr>
      <w:tr w:rsidR="00500D99" w:rsidRPr="00C97633" w14:paraId="332B18A0" w14:textId="77777777" w:rsidTr="007704E6">
        <w:trPr>
          <w:trHeight w:val="294"/>
        </w:trPr>
        <w:tc>
          <w:tcPr>
            <w:tcW w:w="3346" w:type="dxa"/>
            <w:shd w:val="clear" w:color="000000" w:fill="F2F2F2"/>
            <w:vAlign w:val="center"/>
            <w:hideMark/>
          </w:tcPr>
          <w:p w14:paraId="2F2E3A82" w14:textId="77777777" w:rsidR="00500D99" w:rsidRPr="00C97633" w:rsidRDefault="00500D99" w:rsidP="00500D99">
            <w:pPr>
              <w:spacing w:after="0"/>
              <w:jc w:val="both"/>
              <w:rPr>
                <w:rFonts w:ascii="Arial" w:eastAsia="Times New Roman" w:hAnsi="Arial" w:cs="Arial"/>
                <w:b/>
                <w:bCs/>
                <w:color w:val="AF272F"/>
                <w:szCs w:val="22"/>
                <w:lang w:val="en-AU" w:eastAsia="en-AU"/>
              </w:rPr>
            </w:pPr>
            <w:r w:rsidRPr="00C97633">
              <w:rPr>
                <w:rFonts w:ascii="Arial" w:eastAsia="Times New Roman" w:hAnsi="Arial" w:cs="Arial"/>
                <w:b/>
                <w:bCs/>
                <w:color w:val="AF272F"/>
                <w:szCs w:val="22"/>
                <w:lang w:val="en-AU" w:eastAsia="en-AU"/>
              </w:rPr>
              <w:t xml:space="preserve">Closing </w:t>
            </w:r>
            <w:r>
              <w:rPr>
                <w:rFonts w:ascii="Arial" w:eastAsia="Times New Roman" w:hAnsi="Arial" w:cs="Arial"/>
                <w:b/>
                <w:bCs/>
                <w:color w:val="AF272F"/>
                <w:szCs w:val="22"/>
                <w:lang w:val="en-AU" w:eastAsia="en-AU"/>
              </w:rPr>
              <w:t>d</w:t>
            </w:r>
            <w:r w:rsidRPr="00C97633">
              <w:rPr>
                <w:rFonts w:ascii="Arial" w:eastAsia="Times New Roman" w:hAnsi="Arial" w:cs="Arial"/>
                <w:b/>
                <w:bCs/>
                <w:color w:val="AF272F"/>
                <w:szCs w:val="22"/>
                <w:lang w:val="en-AU" w:eastAsia="en-AU"/>
              </w:rPr>
              <w:t xml:space="preserve">ate of </w:t>
            </w:r>
            <w:r>
              <w:rPr>
                <w:rFonts w:ascii="Arial" w:eastAsia="Times New Roman" w:hAnsi="Arial" w:cs="Arial"/>
                <w:b/>
                <w:bCs/>
                <w:color w:val="AF272F"/>
                <w:szCs w:val="22"/>
                <w:lang w:val="en-AU" w:eastAsia="en-AU"/>
              </w:rPr>
              <w:t>a</w:t>
            </w:r>
            <w:r w:rsidRPr="00C97633">
              <w:rPr>
                <w:rFonts w:ascii="Arial" w:eastAsia="Times New Roman" w:hAnsi="Arial" w:cs="Arial"/>
                <w:b/>
                <w:bCs/>
                <w:color w:val="AF272F"/>
                <w:szCs w:val="22"/>
                <w:lang w:val="en-AU" w:eastAsia="en-AU"/>
              </w:rPr>
              <w:t>pplication to DET</w:t>
            </w:r>
          </w:p>
        </w:tc>
        <w:tc>
          <w:tcPr>
            <w:tcW w:w="5262" w:type="dxa"/>
            <w:shd w:val="clear" w:color="000000" w:fill="F2F2F2"/>
            <w:vAlign w:val="center"/>
            <w:hideMark/>
          </w:tcPr>
          <w:p w14:paraId="1B875DED" w14:textId="51391F4A" w:rsidR="00500D99" w:rsidRPr="00C97633" w:rsidRDefault="004451D4" w:rsidP="00500D99">
            <w:pPr>
              <w:spacing w:after="0"/>
              <w:jc w:val="both"/>
              <w:rPr>
                <w:rFonts w:ascii="Arial" w:eastAsia="Times New Roman" w:hAnsi="Arial" w:cs="Arial"/>
                <w:b/>
                <w:bCs/>
                <w:szCs w:val="22"/>
                <w:lang w:val="en-AU" w:eastAsia="en-AU"/>
              </w:rPr>
            </w:pPr>
            <w:r>
              <w:rPr>
                <w:rFonts w:ascii="Arial" w:eastAsia="Times New Roman" w:hAnsi="Arial" w:cs="Arial"/>
                <w:szCs w:val="22"/>
                <w:lang w:val="en-AU" w:eastAsia="en-AU"/>
              </w:rPr>
              <w:t>To be confirmed</w:t>
            </w:r>
          </w:p>
        </w:tc>
      </w:tr>
      <w:tr w:rsidR="00500D99" w:rsidRPr="0087458C" w14:paraId="6E50A78F" w14:textId="77777777" w:rsidTr="007704E6">
        <w:trPr>
          <w:trHeight w:val="294"/>
        </w:trPr>
        <w:tc>
          <w:tcPr>
            <w:tcW w:w="3346" w:type="dxa"/>
            <w:shd w:val="clear" w:color="000000" w:fill="F2F2F2"/>
            <w:vAlign w:val="center"/>
            <w:hideMark/>
          </w:tcPr>
          <w:p w14:paraId="175C8F90" w14:textId="77777777" w:rsidR="00500D99" w:rsidRPr="0087458C" w:rsidRDefault="00500D99" w:rsidP="00500D99">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val="en-AU" w:eastAsia="en-AU"/>
              </w:rPr>
              <w:t xml:space="preserve">Application </w:t>
            </w:r>
            <w:r>
              <w:rPr>
                <w:rFonts w:ascii="Arial" w:eastAsia="Times New Roman" w:hAnsi="Arial" w:cs="Arial"/>
                <w:color w:val="AF272F"/>
                <w:szCs w:val="22"/>
                <w:lang w:val="en-AU" w:eastAsia="en-AU"/>
              </w:rPr>
              <w:t>a</w:t>
            </w:r>
            <w:r w:rsidRPr="0087458C">
              <w:rPr>
                <w:rFonts w:ascii="Arial" w:eastAsia="Times New Roman" w:hAnsi="Arial" w:cs="Arial"/>
                <w:color w:val="AF272F"/>
                <w:szCs w:val="22"/>
                <w:lang w:val="en-AU" w:eastAsia="en-AU"/>
              </w:rPr>
              <w:t>ssessment</w:t>
            </w:r>
          </w:p>
        </w:tc>
        <w:tc>
          <w:tcPr>
            <w:tcW w:w="5262" w:type="dxa"/>
            <w:shd w:val="clear" w:color="000000" w:fill="F2F2F2"/>
            <w:vAlign w:val="center"/>
            <w:hideMark/>
          </w:tcPr>
          <w:p w14:paraId="54FC4E32" w14:textId="77777777" w:rsidR="00500D99" w:rsidRPr="0087458C" w:rsidRDefault="00500D99" w:rsidP="00500D99">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w:t>
            </w:r>
          </w:p>
        </w:tc>
      </w:tr>
      <w:tr w:rsidR="00500D99" w:rsidRPr="0087458C" w14:paraId="60E1782E" w14:textId="77777777" w:rsidTr="007704E6">
        <w:trPr>
          <w:trHeight w:val="294"/>
        </w:trPr>
        <w:tc>
          <w:tcPr>
            <w:tcW w:w="3346" w:type="dxa"/>
            <w:shd w:val="clear" w:color="000000" w:fill="F2F2F2"/>
            <w:vAlign w:val="center"/>
            <w:hideMark/>
          </w:tcPr>
          <w:p w14:paraId="2738F929" w14:textId="77777777" w:rsidR="00500D99" w:rsidRPr="0087458C" w:rsidRDefault="00500D99" w:rsidP="00500D99">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val="en-AU" w:eastAsia="en-AU"/>
              </w:rPr>
              <w:t xml:space="preserve">Application </w:t>
            </w:r>
            <w:r>
              <w:rPr>
                <w:rFonts w:ascii="Arial" w:eastAsia="Times New Roman" w:hAnsi="Arial" w:cs="Arial"/>
                <w:color w:val="AF272F"/>
                <w:szCs w:val="22"/>
                <w:lang w:val="en-AU" w:eastAsia="en-AU"/>
              </w:rPr>
              <w:t>o</w:t>
            </w:r>
            <w:r w:rsidRPr="0087458C">
              <w:rPr>
                <w:rFonts w:ascii="Arial" w:eastAsia="Times New Roman" w:hAnsi="Arial" w:cs="Arial"/>
                <w:color w:val="AF272F"/>
                <w:szCs w:val="22"/>
                <w:lang w:val="en-AU" w:eastAsia="en-AU"/>
              </w:rPr>
              <w:t>utcomes</w:t>
            </w:r>
          </w:p>
        </w:tc>
        <w:tc>
          <w:tcPr>
            <w:tcW w:w="5262" w:type="dxa"/>
            <w:shd w:val="clear" w:color="000000" w:fill="F2F2F2"/>
            <w:vAlign w:val="center"/>
            <w:hideMark/>
          </w:tcPr>
          <w:p w14:paraId="4FBB5610" w14:textId="77777777" w:rsidR="00500D99" w:rsidRPr="0087458C" w:rsidRDefault="00500D99" w:rsidP="00500D99">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 Applicants are typically informed of the application within seven days of the application</w:t>
            </w:r>
          </w:p>
        </w:tc>
      </w:tr>
      <w:tr w:rsidR="00500D99" w:rsidRPr="0087458C" w14:paraId="58A1490F" w14:textId="77777777" w:rsidTr="007704E6">
        <w:trPr>
          <w:trHeight w:val="294"/>
        </w:trPr>
        <w:tc>
          <w:tcPr>
            <w:tcW w:w="3346" w:type="dxa"/>
            <w:shd w:val="clear" w:color="000000" w:fill="F2F2F2"/>
            <w:vAlign w:val="center"/>
            <w:hideMark/>
          </w:tcPr>
          <w:p w14:paraId="44CC6AC8" w14:textId="77777777" w:rsidR="00500D99" w:rsidRPr="0087458C" w:rsidRDefault="00500D99" w:rsidP="00500D99">
            <w:pPr>
              <w:spacing w:after="0"/>
              <w:jc w:val="both"/>
              <w:rPr>
                <w:rFonts w:ascii="Arial" w:eastAsia="Times New Roman" w:hAnsi="Arial" w:cs="Arial"/>
                <w:color w:val="AF272F"/>
                <w:szCs w:val="22"/>
                <w:lang w:val="en-AU" w:eastAsia="en-AU"/>
              </w:rPr>
            </w:pPr>
            <w:r>
              <w:rPr>
                <w:rFonts w:ascii="Arial" w:hAnsi="Arial" w:cs="Arial"/>
                <w:color w:val="AF272F"/>
                <w:lang w:eastAsia="en-AU"/>
              </w:rPr>
              <w:t>Accepting offers and enrolment</w:t>
            </w:r>
          </w:p>
        </w:tc>
        <w:tc>
          <w:tcPr>
            <w:tcW w:w="5262" w:type="dxa"/>
            <w:shd w:val="clear" w:color="000000" w:fill="F2F2F2"/>
            <w:vAlign w:val="center"/>
            <w:hideMark/>
          </w:tcPr>
          <w:p w14:paraId="71294DF9" w14:textId="77777777" w:rsidR="00500D99" w:rsidRPr="0087458C" w:rsidRDefault="00500D99" w:rsidP="00500D99">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 xml:space="preserve">Ongoing: Applicants will be able to enrol immediately </w:t>
            </w:r>
            <w:r>
              <w:rPr>
                <w:rFonts w:ascii="Arial" w:eastAsia="Times New Roman" w:hAnsi="Arial" w:cs="Arial"/>
                <w:szCs w:val="22"/>
                <w:lang w:val="en-AU" w:eastAsia="en-AU"/>
              </w:rPr>
              <w:t>u</w:t>
            </w:r>
            <w:r w:rsidRPr="002C5F25">
              <w:rPr>
                <w:rFonts w:ascii="Arial" w:eastAsia="Times New Roman" w:hAnsi="Arial" w:cs="Arial"/>
                <w:szCs w:val="22"/>
                <w:lang w:val="en-AU" w:eastAsia="en-AU"/>
              </w:rPr>
              <w:t>pon their receipt and acceptance of an offer into the course</w:t>
            </w:r>
          </w:p>
        </w:tc>
      </w:tr>
      <w:tr w:rsidR="00500D99" w:rsidRPr="0087458C" w14:paraId="090E9C2C" w14:textId="77777777" w:rsidTr="007704E6">
        <w:trPr>
          <w:trHeight w:val="294"/>
        </w:trPr>
        <w:tc>
          <w:tcPr>
            <w:tcW w:w="3346" w:type="dxa"/>
            <w:shd w:val="clear" w:color="000000" w:fill="F2F2F2"/>
            <w:vAlign w:val="center"/>
            <w:hideMark/>
          </w:tcPr>
          <w:p w14:paraId="3E7CAB2D" w14:textId="77777777" w:rsidR="00500D99" w:rsidRPr="0087458C" w:rsidRDefault="00500D99" w:rsidP="00500D99">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Enrolment </w:t>
            </w:r>
            <w:r>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loses</w:t>
            </w:r>
          </w:p>
        </w:tc>
        <w:tc>
          <w:tcPr>
            <w:tcW w:w="5262" w:type="dxa"/>
            <w:shd w:val="clear" w:color="000000" w:fill="F2F2F2"/>
            <w:vAlign w:val="center"/>
            <w:hideMark/>
          </w:tcPr>
          <w:p w14:paraId="4FBFB84F" w14:textId="77777777" w:rsidR="00500D99" w:rsidRPr="0087458C" w:rsidRDefault="00500D99" w:rsidP="00500D99">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Applicants receiving an offer into the course will need to accept the offer and enrol before the date indicated on the letter of offer.</w:t>
            </w:r>
          </w:p>
        </w:tc>
      </w:tr>
      <w:tr w:rsidR="00500D99" w:rsidRPr="0087458C" w14:paraId="3FF9CB6C" w14:textId="77777777" w:rsidTr="00E376B3">
        <w:trPr>
          <w:trHeight w:val="294"/>
        </w:trPr>
        <w:tc>
          <w:tcPr>
            <w:tcW w:w="3346" w:type="dxa"/>
            <w:shd w:val="clear" w:color="000000" w:fill="F2F2F2"/>
            <w:vAlign w:val="center"/>
            <w:hideMark/>
          </w:tcPr>
          <w:p w14:paraId="108A05ED" w14:textId="77777777" w:rsidR="00500D99" w:rsidRPr="0087458C" w:rsidRDefault="00500D99" w:rsidP="00500D99">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Course </w:t>
            </w:r>
            <w:r>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ommences</w:t>
            </w:r>
          </w:p>
        </w:tc>
        <w:tc>
          <w:tcPr>
            <w:tcW w:w="5262" w:type="dxa"/>
            <w:shd w:val="clear" w:color="000000" w:fill="F2F2F2"/>
            <w:vAlign w:val="center"/>
          </w:tcPr>
          <w:p w14:paraId="1A120295" w14:textId="2D23FC08" w:rsidR="00500D99" w:rsidRPr="0087458C" w:rsidRDefault="004451D4" w:rsidP="00500D99">
            <w:pPr>
              <w:spacing w:after="0"/>
              <w:jc w:val="both"/>
              <w:rPr>
                <w:rFonts w:ascii="Arial" w:eastAsia="Times New Roman" w:hAnsi="Arial" w:cs="Arial"/>
                <w:szCs w:val="22"/>
                <w:lang w:val="en-AU" w:eastAsia="en-AU"/>
              </w:rPr>
            </w:pPr>
            <w:r>
              <w:rPr>
                <w:rFonts w:ascii="Arial" w:eastAsia="Times New Roman" w:hAnsi="Arial" w:cs="Arial"/>
                <w:szCs w:val="22"/>
                <w:lang w:val="en-AU" w:eastAsia="en-AU"/>
              </w:rPr>
              <w:t>To be confirmed</w:t>
            </w:r>
          </w:p>
        </w:tc>
      </w:tr>
      <w:tr w:rsidR="00500D99" w:rsidRPr="0087458C" w14:paraId="3C1D2631" w14:textId="77777777" w:rsidTr="00E376B3">
        <w:trPr>
          <w:trHeight w:val="294"/>
        </w:trPr>
        <w:tc>
          <w:tcPr>
            <w:tcW w:w="3346" w:type="dxa"/>
            <w:shd w:val="clear" w:color="000000" w:fill="F2F2F2"/>
            <w:vAlign w:val="center"/>
            <w:hideMark/>
          </w:tcPr>
          <w:p w14:paraId="6CFDB809" w14:textId="77777777" w:rsidR="00500D99" w:rsidRPr="0087458C" w:rsidRDefault="00500D99" w:rsidP="00500D99">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Census </w:t>
            </w:r>
            <w:r>
              <w:rPr>
                <w:rFonts w:ascii="Arial" w:eastAsia="Times New Roman" w:hAnsi="Arial" w:cs="Arial"/>
                <w:color w:val="AF272F"/>
                <w:szCs w:val="22"/>
                <w:lang w:eastAsia="en-AU"/>
              </w:rPr>
              <w:t>d</w:t>
            </w:r>
            <w:r w:rsidRPr="0087458C">
              <w:rPr>
                <w:rFonts w:ascii="Arial" w:eastAsia="Times New Roman" w:hAnsi="Arial" w:cs="Arial"/>
                <w:color w:val="AF272F"/>
                <w:szCs w:val="22"/>
                <w:lang w:eastAsia="en-AU"/>
              </w:rPr>
              <w:t>ate</w:t>
            </w:r>
          </w:p>
        </w:tc>
        <w:tc>
          <w:tcPr>
            <w:tcW w:w="5262" w:type="dxa"/>
            <w:shd w:val="clear" w:color="000000" w:fill="F2F2F2"/>
            <w:vAlign w:val="center"/>
          </w:tcPr>
          <w:p w14:paraId="5C8A2E40" w14:textId="0AC2A828" w:rsidR="00500D99" w:rsidRPr="0087458C" w:rsidRDefault="004451D4" w:rsidP="00500D99">
            <w:pPr>
              <w:spacing w:after="0"/>
              <w:jc w:val="both"/>
              <w:rPr>
                <w:rFonts w:ascii="Arial" w:eastAsia="Times New Roman" w:hAnsi="Arial" w:cs="Arial"/>
                <w:szCs w:val="22"/>
                <w:lang w:val="en-AU" w:eastAsia="en-AU"/>
              </w:rPr>
            </w:pPr>
            <w:r>
              <w:rPr>
                <w:rFonts w:ascii="Arial" w:eastAsia="Times New Roman" w:hAnsi="Arial" w:cs="Arial"/>
                <w:szCs w:val="22"/>
                <w:lang w:val="en-AU" w:eastAsia="en-AU"/>
              </w:rPr>
              <w:t>To be confirmed</w:t>
            </w:r>
          </w:p>
        </w:tc>
      </w:tr>
      <w:bookmarkEnd w:id="26"/>
      <w:bookmarkEnd w:id="27"/>
      <w:bookmarkEnd w:id="28"/>
      <w:bookmarkEnd w:id="29"/>
    </w:tbl>
    <w:p w14:paraId="1DD6EFCB" w14:textId="5D4A315A" w:rsidR="006555BF" w:rsidRDefault="006555BF" w:rsidP="00ED18A6"/>
    <w:p w14:paraId="025431A0" w14:textId="77777777" w:rsidR="006555BF" w:rsidRDefault="006555BF">
      <w:pPr>
        <w:spacing w:after="0"/>
      </w:pPr>
      <w:r>
        <w:br w:type="page"/>
      </w:r>
    </w:p>
    <w:p w14:paraId="080C5CA1" w14:textId="7A70E9D9" w:rsidR="00ED18A6" w:rsidRDefault="006555BF" w:rsidP="00E376B3">
      <w:pPr>
        <w:pStyle w:val="Heading2"/>
        <w:jc w:val="both"/>
      </w:pPr>
      <w:bookmarkStart w:id="30" w:name="_Toc65852174"/>
      <w:r>
        <w:lastRenderedPageBreak/>
        <w:t>Frequently Asked Questions</w:t>
      </w:r>
      <w:bookmarkEnd w:id="30"/>
    </w:p>
    <w:p w14:paraId="58C813B4" w14:textId="0EA8D38F" w:rsidR="006555BF" w:rsidRDefault="006555BF" w:rsidP="00ED18A6"/>
    <w:p w14:paraId="0E59DB5E" w14:textId="77777777" w:rsidR="006555BF" w:rsidRPr="008E64EF" w:rsidRDefault="006555BF" w:rsidP="006555BF">
      <w:pPr>
        <w:pStyle w:val="ListParagraph"/>
        <w:numPr>
          <w:ilvl w:val="0"/>
          <w:numId w:val="64"/>
        </w:numPr>
        <w:spacing w:after="240" w:line="259" w:lineRule="auto"/>
        <w:ind w:left="426"/>
      </w:pPr>
      <w:r w:rsidRPr="008E64EF">
        <w:t xml:space="preserve">How do I manage taking </w:t>
      </w:r>
      <w:r>
        <w:t>L</w:t>
      </w:r>
      <w:r w:rsidRPr="008E64EF">
        <w:t xml:space="preserve">ong </w:t>
      </w:r>
      <w:r>
        <w:t>S</w:t>
      </w:r>
      <w:r w:rsidRPr="008E64EF">
        <w:t xml:space="preserve">ervice </w:t>
      </w:r>
      <w:r>
        <w:t>L</w:t>
      </w:r>
      <w:r w:rsidRPr="008E64EF">
        <w:t xml:space="preserve">eave or </w:t>
      </w:r>
      <w:r>
        <w:t>M</w:t>
      </w:r>
      <w:r w:rsidRPr="008E64EF">
        <w:t xml:space="preserve">aternity </w:t>
      </w:r>
      <w:r>
        <w:t>L</w:t>
      </w:r>
      <w:r w:rsidRPr="008E64EF">
        <w:t xml:space="preserve">eave while completing </w:t>
      </w:r>
      <w:r>
        <w:t xml:space="preserve">this </w:t>
      </w:r>
      <w:r w:rsidRPr="008E64EF">
        <w:t>Graduate Certificate?</w:t>
      </w:r>
    </w:p>
    <w:p w14:paraId="28415075" w14:textId="77777777" w:rsidR="006555BF" w:rsidRPr="008E64EF" w:rsidRDefault="006555BF" w:rsidP="006555BF">
      <w:pPr>
        <w:spacing w:after="240"/>
        <w:ind w:left="1134"/>
        <w:contextualSpacing/>
      </w:pPr>
      <w:r w:rsidRPr="008E64EF">
        <w:t>You need to still be employed by the Department and continue to meet the eligibility criteria outlined in the Application Guidelines. You must also be able to complete this Scholarship Program before 31 December 2022 and have your Principal’s support.</w:t>
      </w:r>
    </w:p>
    <w:p w14:paraId="6CB871E4" w14:textId="77777777" w:rsidR="006555BF" w:rsidRPr="008E64EF" w:rsidRDefault="006555BF" w:rsidP="006555BF">
      <w:pPr>
        <w:pStyle w:val="ListParagraph"/>
        <w:numPr>
          <w:ilvl w:val="0"/>
          <w:numId w:val="64"/>
        </w:numPr>
        <w:spacing w:after="240" w:line="259" w:lineRule="auto"/>
        <w:ind w:left="426"/>
      </w:pPr>
      <w:r w:rsidRPr="008E64EF">
        <w:t>What happens if I move out of the government teaching service?</w:t>
      </w:r>
    </w:p>
    <w:p w14:paraId="7AF62C6A" w14:textId="77777777" w:rsidR="006555BF" w:rsidRPr="008E64EF" w:rsidRDefault="006555BF" w:rsidP="006555BF">
      <w:pPr>
        <w:spacing w:after="240"/>
        <w:ind w:left="1134"/>
        <w:contextualSpacing/>
      </w:pPr>
      <w:r w:rsidRPr="008E64EF">
        <w:t>You must notify the Department if you move out of the government teaching service, and in doing so you will be withdrawn from this Scholarship Program.</w:t>
      </w:r>
    </w:p>
    <w:p w14:paraId="5112D09F" w14:textId="77777777" w:rsidR="006555BF" w:rsidRDefault="006555BF" w:rsidP="006555BF">
      <w:pPr>
        <w:pStyle w:val="ListParagraph"/>
        <w:numPr>
          <w:ilvl w:val="0"/>
          <w:numId w:val="64"/>
        </w:numPr>
        <w:spacing w:after="240" w:line="259" w:lineRule="auto"/>
        <w:ind w:left="426"/>
      </w:pPr>
      <w:r w:rsidRPr="008E64EF">
        <w:t>Can I take study leave days when completing this Graduate Certificate?</w:t>
      </w:r>
    </w:p>
    <w:p w14:paraId="59DA562D" w14:textId="77777777" w:rsidR="006555BF" w:rsidRPr="008E64EF" w:rsidRDefault="006555BF" w:rsidP="006555BF">
      <w:pPr>
        <w:spacing w:after="240"/>
        <w:ind w:left="1134"/>
        <w:contextualSpacing/>
      </w:pPr>
      <w:r>
        <w:t>S</w:t>
      </w:r>
      <w:r w:rsidRPr="00B76F66">
        <w:t xml:space="preserve">chools </w:t>
      </w:r>
      <w:r>
        <w:t xml:space="preserve">have access to </w:t>
      </w:r>
      <w:r w:rsidRPr="00B76F66">
        <w:t>four days of</w:t>
      </w:r>
      <w:r>
        <w:t xml:space="preserve"> </w:t>
      </w:r>
      <w:r w:rsidRPr="00B76F66">
        <w:t>Casual Relief Teacher</w:t>
      </w:r>
      <w:r>
        <w:t xml:space="preserve"> (CRT)</w:t>
      </w:r>
      <w:r w:rsidRPr="00B76F66">
        <w:t xml:space="preserve"> </w:t>
      </w:r>
      <w:r>
        <w:t xml:space="preserve">funding per scholarship </w:t>
      </w:r>
      <w:r w:rsidRPr="00B76F66">
        <w:t xml:space="preserve">to support </w:t>
      </w:r>
      <w:r>
        <w:t xml:space="preserve">teachers </w:t>
      </w:r>
      <w:r w:rsidRPr="00B76F66">
        <w:t>to undertake their studies.</w:t>
      </w:r>
    </w:p>
    <w:p w14:paraId="2828E433" w14:textId="0997D2E0" w:rsidR="006555BF" w:rsidRPr="00DB0902" w:rsidRDefault="006555BF" w:rsidP="006555BF">
      <w:pPr>
        <w:pStyle w:val="ListParagraph"/>
        <w:numPr>
          <w:ilvl w:val="0"/>
          <w:numId w:val="64"/>
        </w:numPr>
        <w:spacing w:after="240" w:line="259" w:lineRule="auto"/>
        <w:ind w:left="426"/>
      </w:pPr>
      <w:r w:rsidRPr="00DB0902">
        <w:t xml:space="preserve">Does this Scholarship Program specifically coincide with and address the planned reform in </w:t>
      </w:r>
      <w:r w:rsidR="00DE5929">
        <w:t>s</w:t>
      </w:r>
      <w:r w:rsidRPr="00DB0902">
        <w:t>econdary schools?</w:t>
      </w:r>
    </w:p>
    <w:p w14:paraId="43C748ED" w14:textId="59720B98" w:rsidR="006555BF" w:rsidRPr="00DB0902" w:rsidRDefault="006555BF" w:rsidP="006555BF">
      <w:pPr>
        <w:spacing w:after="240"/>
        <w:ind w:left="1134"/>
        <w:contextualSpacing/>
      </w:pPr>
      <w:r w:rsidRPr="00DB0902">
        <w:t xml:space="preserve">The Graduate Certificate </w:t>
      </w:r>
      <w:r w:rsidR="00DE5929">
        <w:t xml:space="preserve">of </w:t>
      </w:r>
      <w:r w:rsidRPr="00DB0902">
        <w:t>Applied Learning and Teaching focuses on the theories and practices related to applied learning</w:t>
      </w:r>
      <w:r>
        <w:t>. T</w:t>
      </w:r>
      <w:r w:rsidRPr="00DB0902">
        <w:t xml:space="preserve">he skills and knowledge acquired during this Graduate Certificate will be critical to the integrated certificate </w:t>
      </w:r>
      <w:r>
        <w:t xml:space="preserve">to be </w:t>
      </w:r>
      <w:r w:rsidRPr="00DB0902">
        <w:t>introduced in 2025.</w:t>
      </w:r>
    </w:p>
    <w:p w14:paraId="4F45821D" w14:textId="77777777" w:rsidR="006555BF" w:rsidRDefault="006555BF" w:rsidP="00E376B3">
      <w:pPr>
        <w:pStyle w:val="ListParagraph"/>
        <w:numPr>
          <w:ilvl w:val="0"/>
          <w:numId w:val="64"/>
        </w:numPr>
        <w:spacing w:after="240" w:line="259" w:lineRule="auto"/>
        <w:ind w:left="426"/>
      </w:pPr>
      <w:r w:rsidRPr="00DB0902">
        <w:t xml:space="preserve">Would this suit </w:t>
      </w:r>
      <w:r>
        <w:t xml:space="preserve">Leading Teachers who are currently </w:t>
      </w:r>
      <w:r w:rsidRPr="00DB0902">
        <w:t>teachin</w:t>
      </w:r>
      <w:r>
        <w:t>g VCAL?</w:t>
      </w:r>
    </w:p>
    <w:p w14:paraId="389D8075" w14:textId="77777777" w:rsidR="006555BF" w:rsidRPr="00DB0902" w:rsidRDefault="006555BF" w:rsidP="006555BF">
      <w:pPr>
        <w:spacing w:after="240"/>
        <w:ind w:left="1134"/>
        <w:contextualSpacing/>
      </w:pPr>
      <w:r w:rsidRPr="00DB0902">
        <w:t xml:space="preserve">Yes, </w:t>
      </w:r>
      <w:proofErr w:type="gramStart"/>
      <w:r w:rsidRPr="00DB0902">
        <w:t>current</w:t>
      </w:r>
      <w:proofErr w:type="gramEnd"/>
      <w:r w:rsidRPr="00DB0902">
        <w:t xml:space="preserve"> and aspiring VCAL teache</w:t>
      </w:r>
      <w:r>
        <w:t>r</w:t>
      </w:r>
      <w:r w:rsidRPr="00DB0902">
        <w:t>s who successfully complete this post graduate qualification will have a stronger capability to develop programs that are informed by the best practices in applied learning. </w:t>
      </w:r>
    </w:p>
    <w:p w14:paraId="0D55CDE4" w14:textId="77777777" w:rsidR="006555BF" w:rsidRPr="00DB0902" w:rsidRDefault="006555BF" w:rsidP="006555BF">
      <w:pPr>
        <w:pStyle w:val="ListParagraph"/>
        <w:numPr>
          <w:ilvl w:val="0"/>
          <w:numId w:val="64"/>
        </w:numPr>
        <w:spacing w:after="240" w:line="259" w:lineRule="auto"/>
        <w:ind w:left="426"/>
      </w:pPr>
      <w:r>
        <w:t xml:space="preserve">What time </w:t>
      </w:r>
      <w:r w:rsidRPr="00DB0902">
        <w:t xml:space="preserve">commitment </w:t>
      </w:r>
      <w:r>
        <w:t xml:space="preserve">is required </w:t>
      </w:r>
      <w:r w:rsidRPr="00DB0902">
        <w:t xml:space="preserve">by </w:t>
      </w:r>
      <w:r>
        <w:t>teachers</w:t>
      </w:r>
      <w:r w:rsidRPr="00DB0902">
        <w:t xml:space="preserve"> undertaking </w:t>
      </w:r>
      <w:r>
        <w:t>this Scholarship Program</w:t>
      </w:r>
      <w:r w:rsidRPr="00DB0902">
        <w:t>?</w:t>
      </w:r>
    </w:p>
    <w:p w14:paraId="2FC85EF3" w14:textId="6C71CA81" w:rsidR="006555BF" w:rsidRDefault="006555BF" w:rsidP="006555BF">
      <w:pPr>
        <w:spacing w:after="240"/>
        <w:ind w:left="1134"/>
        <w:contextualSpacing/>
        <w:rPr>
          <w:color w:val="1F497D"/>
        </w:rPr>
      </w:pPr>
      <w:r w:rsidRPr="00DB0902">
        <w:t>There are four units to complet</w:t>
      </w:r>
      <w:r>
        <w:t>e</w:t>
      </w:r>
      <w:r w:rsidRPr="00DB0902">
        <w:t xml:space="preserve">. These units are delivered fully online to help facilitate a work life balance and to meet the needs of current and aspiring </w:t>
      </w:r>
      <w:r>
        <w:t xml:space="preserve">VCAL </w:t>
      </w:r>
      <w:r w:rsidRPr="00DB0902">
        <w:t xml:space="preserve">teachers in regional and remote locations across Victoria. This </w:t>
      </w:r>
      <w:r>
        <w:t>Scholarship P</w:t>
      </w:r>
      <w:r w:rsidRPr="00DB0902">
        <w:t xml:space="preserve">rogram is funded up to </w:t>
      </w:r>
      <w:r>
        <w:t xml:space="preserve">31 </w:t>
      </w:r>
      <w:r w:rsidRPr="00DB0902">
        <w:t xml:space="preserve">December 2022 providing you with the opportunity to complete this Graduate Certificate across two calendar years. Deakin University </w:t>
      </w:r>
      <w:r>
        <w:t xml:space="preserve">deliver the Graduate Certificate using a trimester model which is designed to </w:t>
      </w:r>
      <w:r w:rsidRPr="00DB0902">
        <w:t>provide</w:t>
      </w:r>
      <w:r>
        <w:t xml:space="preserve"> </w:t>
      </w:r>
      <w:r w:rsidRPr="00DB0902">
        <w:t>additional flexibility</w:t>
      </w:r>
      <w:r>
        <w:t>. For further information pl</w:t>
      </w:r>
      <w:r w:rsidRPr="00DB0902">
        <w:t>ease visit</w:t>
      </w:r>
      <w:r>
        <w:rPr>
          <w:color w:val="1F497D"/>
        </w:rPr>
        <w:t xml:space="preserve"> </w:t>
      </w:r>
      <w:hyperlink r:id="rId20" w:history="1">
        <w:r>
          <w:rPr>
            <w:rStyle w:val="Hyperlink"/>
          </w:rPr>
          <w:t>Deakin University – Graduate Certificate of Applied Learning and Teaching</w:t>
        </w:r>
      </w:hyperlink>
      <w:r>
        <w:rPr>
          <w:color w:val="1F497D"/>
        </w:rPr>
        <w:t>. </w:t>
      </w:r>
    </w:p>
    <w:p w14:paraId="34EF4FD1" w14:textId="77777777" w:rsidR="006555BF" w:rsidRDefault="006555BF" w:rsidP="006555BF">
      <w:pPr>
        <w:spacing w:after="240"/>
        <w:contextualSpacing/>
      </w:pPr>
      <w:r>
        <w:br w:type="page"/>
      </w:r>
    </w:p>
    <w:p w14:paraId="5BD5DFF6" w14:textId="77777777" w:rsidR="006555BF" w:rsidRDefault="006555BF" w:rsidP="006555BF">
      <w:pPr>
        <w:pStyle w:val="ListParagraph"/>
        <w:numPr>
          <w:ilvl w:val="0"/>
          <w:numId w:val="64"/>
        </w:numPr>
        <w:spacing w:after="240" w:line="259" w:lineRule="auto"/>
        <w:ind w:left="426"/>
      </w:pPr>
      <w:r>
        <w:lastRenderedPageBreak/>
        <w:t>Are TAFE teachers eligible for this Scholarship Program?</w:t>
      </w:r>
    </w:p>
    <w:p w14:paraId="36FDD4CE" w14:textId="16C89FFE" w:rsidR="006555BF" w:rsidRPr="00DB0902" w:rsidRDefault="006555BF" w:rsidP="006555BF">
      <w:pPr>
        <w:spacing w:after="240"/>
        <w:ind w:left="1134"/>
        <w:contextualSpacing/>
      </w:pPr>
      <w:r>
        <w:t xml:space="preserve">This Scholarship Program is only available </w:t>
      </w:r>
      <w:r w:rsidRPr="00DB0902">
        <w:t>to</w:t>
      </w:r>
      <w:r>
        <w:t xml:space="preserve"> registered teachers</w:t>
      </w:r>
      <w:r w:rsidR="00264443">
        <w:t xml:space="preserve"> employed</w:t>
      </w:r>
      <w:r>
        <w:t xml:space="preserve"> in </w:t>
      </w:r>
      <w:r w:rsidRPr="00FD3BB6">
        <w:t>Victorian government school</w:t>
      </w:r>
      <w:r>
        <w:t>s.</w:t>
      </w:r>
    </w:p>
    <w:p w14:paraId="42D9C704" w14:textId="6ED60FEA" w:rsidR="006555BF" w:rsidRDefault="006555BF" w:rsidP="006555BF">
      <w:pPr>
        <w:pStyle w:val="ListParagraph"/>
        <w:numPr>
          <w:ilvl w:val="0"/>
          <w:numId w:val="64"/>
        </w:numPr>
        <w:spacing w:after="240" w:line="259" w:lineRule="auto"/>
        <w:ind w:left="426"/>
      </w:pPr>
      <w:r>
        <w:t>Will the 15 days of Supervised Professional Experience take place in my school, in line with my regular teaching duties?</w:t>
      </w:r>
    </w:p>
    <w:p w14:paraId="35EEE29C" w14:textId="4F2AA087" w:rsidR="00361F75" w:rsidRDefault="00361F75">
      <w:pPr>
        <w:spacing w:after="240"/>
        <w:ind w:left="1134"/>
        <w:contextualSpacing/>
      </w:pPr>
      <w:r>
        <w:t>The Supervised Professional Experience will take place in your school in line with your regular teaching duties.  Supervision arrangements for teachers participating in this Scholarship Program will be flexible and supported by the role of a teaching coach who will be available to each program participant.</w:t>
      </w:r>
    </w:p>
    <w:p w14:paraId="315D3EC6" w14:textId="613E02B3" w:rsidR="00942C7C" w:rsidRDefault="00942C7C">
      <w:pPr>
        <w:spacing w:after="240"/>
        <w:ind w:left="1134"/>
        <w:contextualSpacing/>
      </w:pPr>
    </w:p>
    <w:p w14:paraId="7FEF2EC7" w14:textId="77777777" w:rsidR="00942C7C" w:rsidRPr="00E376B3" w:rsidRDefault="00942C7C" w:rsidP="00E376B3">
      <w:pPr>
        <w:pStyle w:val="ListParagraph"/>
        <w:numPr>
          <w:ilvl w:val="0"/>
          <w:numId w:val="64"/>
        </w:numPr>
        <w:spacing w:after="240" w:line="259" w:lineRule="auto"/>
        <w:ind w:left="426"/>
      </w:pPr>
      <w:r w:rsidRPr="00E376B3">
        <w:t>Is it possible to undertake one unit per trimester during 2021 and 2022?</w:t>
      </w:r>
    </w:p>
    <w:p w14:paraId="2BD261F5" w14:textId="29AE9596" w:rsidR="00942C7C" w:rsidRPr="00E376B3" w:rsidRDefault="00942C7C" w:rsidP="00E376B3">
      <w:pPr>
        <w:spacing w:after="240"/>
        <w:ind w:left="1134"/>
        <w:contextualSpacing/>
      </w:pPr>
      <w:r w:rsidRPr="00E376B3">
        <w:t>Regardless of the start date, you must successfully complete this Graduate Certificate before 31 December 2022. Funding is not available to support enrolments beyond this date. Seek guidance from Deakin University to ensure your schedule is manageable.</w:t>
      </w:r>
    </w:p>
    <w:p w14:paraId="22FA85E4" w14:textId="77777777" w:rsidR="00942C7C" w:rsidRDefault="00942C7C" w:rsidP="00E376B3">
      <w:pPr>
        <w:spacing w:after="240"/>
        <w:ind w:left="1134"/>
        <w:contextualSpacing/>
      </w:pPr>
    </w:p>
    <w:p w14:paraId="2B1D7E9E" w14:textId="77777777" w:rsidR="006555BF" w:rsidRPr="00DB0902" w:rsidRDefault="006555BF" w:rsidP="006555BF">
      <w:pPr>
        <w:pStyle w:val="ListParagraph"/>
        <w:numPr>
          <w:ilvl w:val="0"/>
          <w:numId w:val="64"/>
        </w:numPr>
        <w:spacing w:after="240" w:line="259" w:lineRule="auto"/>
        <w:ind w:left="426"/>
      </w:pPr>
      <w:r w:rsidRPr="00DB0902">
        <w:t xml:space="preserve">Do </w:t>
      </w:r>
      <w:r>
        <w:t>I</w:t>
      </w:r>
      <w:r w:rsidRPr="00DB0902">
        <w:t xml:space="preserve"> have to be currently teaching VCAL to do this course?</w:t>
      </w:r>
    </w:p>
    <w:p w14:paraId="258F4EF6" w14:textId="6D3ABC27" w:rsidR="006555BF" w:rsidRPr="00DB0902" w:rsidRDefault="006555BF" w:rsidP="006555BF">
      <w:pPr>
        <w:spacing w:after="240"/>
        <w:ind w:left="1134"/>
        <w:contextualSpacing/>
      </w:pPr>
      <w:r w:rsidRPr="00DB0902">
        <w:t xml:space="preserve">This Scholarship Program is for current and aspiring VCAL teachers in Victorian government secondary schools. You may </w:t>
      </w:r>
      <w:r w:rsidR="00264443">
        <w:t xml:space="preserve">apply if you </w:t>
      </w:r>
      <w:r w:rsidRPr="00DB0902">
        <w:t>have a desire to teach VCAL and not be currently teaching VCAL.</w:t>
      </w:r>
    </w:p>
    <w:p w14:paraId="05D50BDD" w14:textId="65DE8889" w:rsidR="006555BF" w:rsidRPr="00DB0902" w:rsidRDefault="006555BF" w:rsidP="006555BF">
      <w:pPr>
        <w:pStyle w:val="ListParagraph"/>
        <w:numPr>
          <w:ilvl w:val="0"/>
          <w:numId w:val="64"/>
        </w:numPr>
        <w:spacing w:after="240" w:line="259" w:lineRule="auto"/>
        <w:ind w:left="426"/>
      </w:pPr>
      <w:r w:rsidRPr="00DB0902">
        <w:t xml:space="preserve">If </w:t>
      </w:r>
      <w:r>
        <w:t>a teacher</w:t>
      </w:r>
      <w:r w:rsidRPr="00DB0902">
        <w:t xml:space="preserve"> is unable to complete </w:t>
      </w:r>
      <w:r w:rsidR="00DE5929">
        <w:t xml:space="preserve">this </w:t>
      </w:r>
      <w:r w:rsidRPr="00DB0902">
        <w:t>course, is there a cost</w:t>
      </w:r>
      <w:r w:rsidR="00DE5929">
        <w:t xml:space="preserve"> or </w:t>
      </w:r>
      <w:r w:rsidRPr="00DB0902">
        <w:t>risk to the school?</w:t>
      </w:r>
    </w:p>
    <w:p w14:paraId="5F601D11" w14:textId="77777777" w:rsidR="00942C7C" w:rsidRDefault="006555BF" w:rsidP="006555BF">
      <w:pPr>
        <w:spacing w:after="240"/>
        <w:ind w:left="1134"/>
        <w:contextualSpacing/>
      </w:pPr>
      <w:r w:rsidRPr="00DB0902">
        <w:t xml:space="preserve">There are no risks or additional costs incurred by schools if a </w:t>
      </w:r>
      <w:r>
        <w:t>teacher</w:t>
      </w:r>
      <w:r w:rsidRPr="00DB0902">
        <w:t xml:space="preserve"> does not </w:t>
      </w:r>
    </w:p>
    <w:p w14:paraId="5934BE41" w14:textId="5322BDE2" w:rsidR="006555BF" w:rsidRDefault="006555BF" w:rsidP="006555BF">
      <w:pPr>
        <w:spacing w:after="240"/>
        <w:ind w:left="1134"/>
        <w:contextualSpacing/>
      </w:pPr>
      <w:r w:rsidRPr="00DB0902">
        <w:t xml:space="preserve">complete </w:t>
      </w:r>
      <w:r>
        <w:t>this</w:t>
      </w:r>
      <w:r w:rsidRPr="00DB0902">
        <w:t xml:space="preserve"> course.</w:t>
      </w:r>
    </w:p>
    <w:p w14:paraId="76DB6FD9" w14:textId="5B5ED57C" w:rsidR="00942C7C" w:rsidRDefault="00942C7C" w:rsidP="006555BF">
      <w:pPr>
        <w:spacing w:after="240"/>
        <w:ind w:left="1134"/>
        <w:contextualSpacing/>
      </w:pPr>
    </w:p>
    <w:p w14:paraId="57739A74" w14:textId="77777777" w:rsidR="006555BF" w:rsidRPr="00220D98" w:rsidRDefault="006555BF" w:rsidP="006555BF">
      <w:pPr>
        <w:pStyle w:val="ListParagraph"/>
        <w:numPr>
          <w:ilvl w:val="0"/>
          <w:numId w:val="64"/>
        </w:numPr>
        <w:spacing w:after="240" w:line="259" w:lineRule="auto"/>
        <w:ind w:left="426"/>
      </w:pPr>
      <w:r w:rsidRPr="00220D98">
        <w:t xml:space="preserve">What is Fringe Benefits Tax? </w:t>
      </w:r>
    </w:p>
    <w:p w14:paraId="08F941FD" w14:textId="77777777" w:rsidR="006555BF" w:rsidRPr="008E64EF" w:rsidRDefault="006555BF" w:rsidP="006555BF">
      <w:pPr>
        <w:pStyle w:val="NoSpacing"/>
        <w:spacing w:after="240"/>
        <w:ind w:left="1134"/>
        <w:contextualSpacing/>
        <w:jc w:val="both"/>
      </w:pPr>
      <w:r w:rsidRPr="008E64EF">
        <w:t xml:space="preserve">Fringe Benefits Tax (FBT) is a tax an employer pays on certain benefits they provide to their employees or their associates, such as professional learning or scholarships. </w:t>
      </w:r>
    </w:p>
    <w:p w14:paraId="5D654553" w14:textId="77777777" w:rsidR="006555BF" w:rsidRPr="008E64EF" w:rsidRDefault="006555BF" w:rsidP="006555BF">
      <w:pPr>
        <w:pStyle w:val="ListParagraph"/>
        <w:numPr>
          <w:ilvl w:val="0"/>
          <w:numId w:val="64"/>
        </w:numPr>
        <w:spacing w:after="240" w:line="259" w:lineRule="auto"/>
        <w:ind w:left="426"/>
      </w:pPr>
      <w:r w:rsidRPr="00220D98">
        <w:t>When are scholarships or education courses exempt from FBT?</w:t>
      </w:r>
    </w:p>
    <w:p w14:paraId="112166C2" w14:textId="2528E2F0" w:rsidR="006555BF" w:rsidRPr="008E64EF" w:rsidRDefault="006555BF" w:rsidP="006555BF">
      <w:pPr>
        <w:pStyle w:val="NoSpacing"/>
        <w:spacing w:after="240"/>
        <w:ind w:left="1134"/>
        <w:contextualSpacing/>
        <w:jc w:val="both"/>
      </w:pPr>
      <w:r w:rsidRPr="008E64EF">
        <w:t xml:space="preserve">Payments for full-fee places (not Commonwealth supported) on university courses are exempt from FBT, provided an employee signs an </w:t>
      </w:r>
      <w:r w:rsidRPr="008E64EF">
        <w:rPr>
          <w:i/>
        </w:rPr>
        <w:t>Expense Payment Fringe Benefit Declaration</w:t>
      </w:r>
      <w:r w:rsidRPr="008E64EF">
        <w:t xml:space="preserve">, stating that the study they are undertaking relates directly to their current work. </w:t>
      </w:r>
    </w:p>
    <w:p w14:paraId="7DC8CF64" w14:textId="77777777" w:rsidR="006555BF" w:rsidRDefault="006555BF" w:rsidP="00ED18A6"/>
    <w:sectPr w:rsidR="006555BF" w:rsidSect="002B7A5A">
      <w:headerReference w:type="default" r:id="rId21"/>
      <w:footerReference w:type="default" r:id="rId22"/>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3563" w14:textId="77777777" w:rsidR="00D64B98" w:rsidRDefault="00D64B98" w:rsidP="003967DD">
      <w:pPr>
        <w:spacing w:after="0"/>
      </w:pPr>
      <w:r>
        <w:separator/>
      </w:r>
    </w:p>
  </w:endnote>
  <w:endnote w:type="continuationSeparator" w:id="0">
    <w:p w14:paraId="0BAB5EE7" w14:textId="77777777" w:rsidR="00D64B98" w:rsidRDefault="00D64B98" w:rsidP="003967DD">
      <w:pPr>
        <w:spacing w:after="0"/>
      </w:pPr>
      <w:r>
        <w:continuationSeparator/>
      </w:r>
    </w:p>
  </w:endnote>
  <w:endnote w:type="continuationNotice" w:id="1">
    <w:p w14:paraId="529B3FF9" w14:textId="77777777" w:rsidR="00D64B98" w:rsidRDefault="00D64B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8108" w14:textId="77777777" w:rsidR="00164D38" w:rsidRDefault="00164D38" w:rsidP="00F878D1">
    <w:pPr>
      <w:pStyle w:val="Footer"/>
      <w:framePr w:wrap="none" w:vAnchor="text" w:hAnchor="margin" w:y="1"/>
      <w:rPr>
        <w:rStyle w:val="PageNumber"/>
      </w:rPr>
    </w:pPr>
    <w:r>
      <w:rPr>
        <w:rStyle w:val="PageNumber"/>
        <w:noProof/>
      </w:rPr>
      <w:t>12</w:t>
    </w:r>
  </w:p>
  <w:p w14:paraId="696AFDAD" w14:textId="77777777" w:rsidR="00164D38" w:rsidRDefault="00164D3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1DC1" w14:textId="77777777" w:rsidR="00164D38" w:rsidRDefault="00164D3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330626"/>
      <w:docPartObj>
        <w:docPartGallery w:val="Page Numbers (Bottom of Page)"/>
        <w:docPartUnique/>
      </w:docPartObj>
    </w:sdtPr>
    <w:sdtEndPr>
      <w:rPr>
        <w:noProof/>
      </w:rPr>
    </w:sdtEndPr>
    <w:sdtContent>
      <w:p w14:paraId="60D99A19" w14:textId="016CADB7" w:rsidR="00164D38" w:rsidRDefault="00164D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8A1EDC" w14:textId="77777777" w:rsidR="00164D38" w:rsidRDefault="00164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651831"/>
      <w:docPartObj>
        <w:docPartGallery w:val="Page Numbers (Bottom of Page)"/>
        <w:docPartUnique/>
      </w:docPartObj>
    </w:sdtPr>
    <w:sdtEndPr>
      <w:rPr>
        <w:noProof/>
      </w:rPr>
    </w:sdtEndPr>
    <w:sdtContent>
      <w:p w14:paraId="4D73B471" w14:textId="4F882202" w:rsidR="00164D38" w:rsidRDefault="00164D38">
        <w:pPr>
          <w:pStyle w:val="Footer"/>
          <w:jc w:val="center"/>
        </w:pPr>
        <w:r>
          <w:rPr>
            <w:noProof/>
            <w:lang w:val="en-IN" w:eastAsia="en-IN"/>
          </w:rPr>
          <w:drawing>
            <wp:anchor distT="0" distB="0" distL="114300" distR="114300" simplePos="0" relativeHeight="251657728" behindDoc="0" locked="0" layoutInCell="1" allowOverlap="1" wp14:anchorId="4B422AF7" wp14:editId="3BC1F87A">
              <wp:simplePos x="0" y="0"/>
              <wp:positionH relativeFrom="column">
                <wp:posOffset>4327706</wp:posOffset>
              </wp:positionH>
              <wp:positionV relativeFrom="paragraph">
                <wp:posOffset>-162560</wp:posOffset>
              </wp:positionV>
              <wp:extent cx="1750422" cy="534992"/>
              <wp:effectExtent l="0" t="0" r="2540" b="0"/>
              <wp:wrapNone/>
              <wp:docPr id="7" name="Picture 7"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60E76282" w14:textId="013676F0" w:rsidR="00164D38" w:rsidRPr="008D7E68" w:rsidRDefault="00164D38" w:rsidP="008D7E68">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B5DE" w14:textId="77777777" w:rsidR="00D64B98" w:rsidRDefault="00D64B98" w:rsidP="003967DD">
      <w:pPr>
        <w:spacing w:after="0"/>
      </w:pPr>
      <w:r>
        <w:separator/>
      </w:r>
    </w:p>
  </w:footnote>
  <w:footnote w:type="continuationSeparator" w:id="0">
    <w:p w14:paraId="4B2B84C2" w14:textId="77777777" w:rsidR="00D64B98" w:rsidRDefault="00D64B98" w:rsidP="003967DD">
      <w:pPr>
        <w:spacing w:after="0"/>
      </w:pPr>
      <w:r>
        <w:continuationSeparator/>
      </w:r>
    </w:p>
  </w:footnote>
  <w:footnote w:type="continuationNotice" w:id="1">
    <w:p w14:paraId="53FD34F8" w14:textId="77777777" w:rsidR="00D64B98" w:rsidRDefault="00D64B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74F4" w14:textId="77777777" w:rsidR="00164D38" w:rsidRDefault="00164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EA59" w14:textId="09EE7C8F" w:rsidR="00164D38" w:rsidRDefault="00164D38" w:rsidP="00A63D55">
    <w:pPr>
      <w:pStyle w:val="Header"/>
      <w:tabs>
        <w:tab w:val="clear" w:pos="4513"/>
        <w:tab w:val="clear" w:pos="9026"/>
        <w:tab w:val="left" w:pos="1425"/>
      </w:tabs>
    </w:pPr>
    <w:r>
      <w:rPr>
        <w:noProof/>
        <w:lang w:val="en-IN" w:eastAsia="en-IN"/>
      </w:rPr>
      <w:drawing>
        <wp:anchor distT="0" distB="0" distL="114300" distR="114300" simplePos="0" relativeHeight="251656704" behindDoc="1" locked="0" layoutInCell="1" allowOverlap="1" wp14:anchorId="22FF8E83" wp14:editId="6450AA92">
          <wp:simplePos x="0" y="0"/>
          <wp:positionH relativeFrom="page">
            <wp:align>left</wp:align>
          </wp:positionH>
          <wp:positionV relativeFrom="page">
            <wp:posOffset>13855</wp:posOffset>
          </wp:positionV>
          <wp:extent cx="7560000" cy="10692000"/>
          <wp:effectExtent l="0" t="0" r="3175" b="0"/>
          <wp:wrapNone/>
          <wp:docPr id="6" name="Picture 6"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5F0A" w14:textId="77777777" w:rsidR="00164D38" w:rsidRDefault="00164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C4C9" w14:textId="626243A3" w:rsidR="00164D38" w:rsidRPr="00E356A7" w:rsidRDefault="00164D38" w:rsidP="002B7A5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637"/>
    <w:multiLevelType w:val="hybridMultilevel"/>
    <w:tmpl w:val="5528460E"/>
    <w:lvl w:ilvl="0" w:tplc="0C090001">
      <w:start w:val="1"/>
      <w:numFmt w:val="bullet"/>
      <w:lvlText w:val=""/>
      <w:lvlJc w:val="left"/>
      <w:pPr>
        <w:ind w:left="720" w:hanging="360"/>
      </w:pPr>
      <w:rPr>
        <w:rFonts w:ascii="Symbol" w:hAnsi="Symbol" w:hint="default"/>
      </w:rPr>
    </w:lvl>
    <w:lvl w:ilvl="1" w:tplc="E278CC96">
      <w:start w:val="1"/>
      <w:numFmt w:val="bullet"/>
      <w:lvlText w:val="o"/>
      <w:lvlJc w:val="left"/>
      <w:pPr>
        <w:ind w:left="1440" w:hanging="360"/>
      </w:pPr>
      <w:rPr>
        <w:rFonts w:ascii="Courier New" w:hAnsi="Courier New" w:cs="Courier New" w:hint="default"/>
      </w:rPr>
    </w:lvl>
    <w:lvl w:ilvl="2" w:tplc="C64E15A6"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760A"/>
    <w:multiLevelType w:val="hybridMultilevel"/>
    <w:tmpl w:val="3C40DA80"/>
    <w:lvl w:ilvl="0" w:tplc="5C2A1A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836"/>
    <w:multiLevelType w:val="hybridMultilevel"/>
    <w:tmpl w:val="6E2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243D7"/>
    <w:multiLevelType w:val="hybridMultilevel"/>
    <w:tmpl w:val="A92EF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1306A"/>
    <w:multiLevelType w:val="hybridMultilevel"/>
    <w:tmpl w:val="085E8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8E528E"/>
    <w:multiLevelType w:val="hybridMultilevel"/>
    <w:tmpl w:val="EB0CCB16"/>
    <w:lvl w:ilvl="0" w:tplc="FECC6992">
      <w:start w:val="1"/>
      <w:numFmt w:val="upperLetter"/>
      <w:lvlText w:val="%1."/>
      <w:lvlJc w:val="left"/>
      <w:pPr>
        <w:ind w:left="-3240" w:hanging="360"/>
      </w:pPr>
      <w:rPr>
        <w:b w:val="0"/>
      </w:rPr>
    </w:lvl>
    <w:lvl w:ilvl="1" w:tplc="DF78C40C">
      <w:start w:val="1"/>
      <w:numFmt w:val="lowerLetter"/>
      <w:lvlText w:val="%2."/>
      <w:lvlJc w:val="left"/>
      <w:pPr>
        <w:ind w:left="-2520" w:hanging="360"/>
      </w:pPr>
      <w:rPr>
        <w:b w:val="0"/>
      </w:rPr>
    </w:lvl>
    <w:lvl w:ilvl="2" w:tplc="178E0CD4">
      <w:start w:val="1"/>
      <w:numFmt w:val="lowerRoman"/>
      <w:lvlText w:val="%3."/>
      <w:lvlJc w:val="right"/>
      <w:pPr>
        <w:ind w:left="-1800" w:hanging="180"/>
      </w:pPr>
      <w:rPr>
        <w:b w:val="0"/>
      </w:rPr>
    </w:lvl>
    <w:lvl w:ilvl="3" w:tplc="0C09000F">
      <w:start w:val="1"/>
      <w:numFmt w:val="decimal"/>
      <w:lvlText w:val="%4."/>
      <w:lvlJc w:val="left"/>
      <w:pPr>
        <w:ind w:left="-1080" w:hanging="360"/>
      </w:pPr>
    </w:lvl>
    <w:lvl w:ilvl="4" w:tplc="0C090019">
      <w:start w:val="1"/>
      <w:numFmt w:val="lowerLetter"/>
      <w:lvlText w:val="%5."/>
      <w:lvlJc w:val="left"/>
      <w:pPr>
        <w:ind w:left="-360" w:hanging="360"/>
      </w:pPr>
    </w:lvl>
    <w:lvl w:ilvl="5" w:tplc="0C09001B">
      <w:start w:val="1"/>
      <w:numFmt w:val="lowerRoman"/>
      <w:lvlText w:val="%6."/>
      <w:lvlJc w:val="right"/>
      <w:pPr>
        <w:ind w:left="360" w:hanging="180"/>
      </w:pPr>
    </w:lvl>
    <w:lvl w:ilvl="6" w:tplc="0C09000F">
      <w:start w:val="1"/>
      <w:numFmt w:val="decimal"/>
      <w:lvlText w:val="%7."/>
      <w:lvlJc w:val="left"/>
      <w:pPr>
        <w:ind w:left="1080" w:hanging="360"/>
      </w:pPr>
    </w:lvl>
    <w:lvl w:ilvl="7" w:tplc="F7A63C70">
      <w:start w:val="1"/>
      <w:numFmt w:val="lowerRoman"/>
      <w:lvlText w:val="(%8)"/>
      <w:lvlJc w:val="right"/>
      <w:pPr>
        <w:ind w:left="1800" w:hanging="360"/>
      </w:pPr>
    </w:lvl>
    <w:lvl w:ilvl="8" w:tplc="0C09001B">
      <w:start w:val="1"/>
      <w:numFmt w:val="lowerRoman"/>
      <w:lvlText w:val="%9."/>
      <w:lvlJc w:val="right"/>
      <w:pPr>
        <w:ind w:left="2520" w:hanging="180"/>
      </w:pPr>
    </w:lvl>
  </w:abstractNum>
  <w:abstractNum w:abstractNumId="6" w15:restartNumberingAfterBreak="0">
    <w:nsid w:val="0D45392E"/>
    <w:multiLevelType w:val="hybridMultilevel"/>
    <w:tmpl w:val="B970AA62"/>
    <w:lvl w:ilvl="0" w:tplc="F7A63C70">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start w:val="1"/>
      <w:numFmt w:val="decimal"/>
      <w:lvlText w:val="%7."/>
      <w:lvlJc w:val="left"/>
      <w:pPr>
        <w:ind w:left="6600" w:hanging="360"/>
      </w:pPr>
    </w:lvl>
    <w:lvl w:ilvl="7" w:tplc="0C090019">
      <w:start w:val="1"/>
      <w:numFmt w:val="lowerLetter"/>
      <w:lvlText w:val="%8."/>
      <w:lvlJc w:val="left"/>
      <w:pPr>
        <w:ind w:left="7320" w:hanging="360"/>
      </w:pPr>
    </w:lvl>
    <w:lvl w:ilvl="8" w:tplc="0C09001B">
      <w:start w:val="1"/>
      <w:numFmt w:val="lowerRoman"/>
      <w:lvlText w:val="%9."/>
      <w:lvlJc w:val="right"/>
      <w:pPr>
        <w:ind w:left="8040" w:hanging="180"/>
      </w:pPr>
    </w:lvl>
  </w:abstractNum>
  <w:abstractNum w:abstractNumId="7" w15:restartNumberingAfterBreak="0">
    <w:nsid w:val="137F1D43"/>
    <w:multiLevelType w:val="hybridMultilevel"/>
    <w:tmpl w:val="B33C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D0016"/>
    <w:multiLevelType w:val="multilevel"/>
    <w:tmpl w:val="E1A4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D089C"/>
    <w:multiLevelType w:val="hybridMultilevel"/>
    <w:tmpl w:val="0514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E14D78"/>
    <w:multiLevelType w:val="hybridMultilevel"/>
    <w:tmpl w:val="8BC47252"/>
    <w:lvl w:ilvl="0" w:tplc="E040A698">
      <w:start w:val="1"/>
      <w:numFmt w:val="decimal"/>
      <w:lvlText w:val="%1."/>
      <w:lvlJc w:val="left"/>
      <w:pPr>
        <w:ind w:left="720" w:hanging="360"/>
      </w:pPr>
      <w:rPr>
        <w:rFonts w:ascii="Arial" w:hAnsi="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C41E07"/>
    <w:multiLevelType w:val="hybridMultilevel"/>
    <w:tmpl w:val="5382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F1B90"/>
    <w:multiLevelType w:val="hybridMultilevel"/>
    <w:tmpl w:val="392E1836"/>
    <w:lvl w:ilvl="0" w:tplc="F7A63C70">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DE63004"/>
    <w:multiLevelType w:val="hybridMultilevel"/>
    <w:tmpl w:val="DB60A77A"/>
    <w:lvl w:ilvl="0" w:tplc="5DC48036">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1E9D2184"/>
    <w:multiLevelType w:val="hybridMultilevel"/>
    <w:tmpl w:val="1964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15F76"/>
    <w:multiLevelType w:val="hybridMultilevel"/>
    <w:tmpl w:val="650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A943FA"/>
    <w:multiLevelType w:val="hybridMultilevel"/>
    <w:tmpl w:val="069611F8"/>
    <w:lvl w:ilvl="0" w:tplc="E040A698">
      <w:start w:val="1"/>
      <w:numFmt w:val="decimal"/>
      <w:lvlText w:val="%1."/>
      <w:lvlJc w:val="left"/>
      <w:pPr>
        <w:ind w:left="720" w:hanging="360"/>
      </w:pPr>
      <w:rPr>
        <w:rFonts w:ascii="Arial" w:hAnsi="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305FB"/>
    <w:multiLevelType w:val="hybridMultilevel"/>
    <w:tmpl w:val="272E619C"/>
    <w:lvl w:ilvl="0" w:tplc="F7A63C70">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34485B67"/>
    <w:multiLevelType w:val="hybridMultilevel"/>
    <w:tmpl w:val="73445982"/>
    <w:lvl w:ilvl="0" w:tplc="30767746">
      <w:start w:val="1"/>
      <w:numFmt w:val="decimal"/>
      <w:lvlText w:val="%1."/>
      <w:lvlJc w:val="left"/>
      <w:pPr>
        <w:ind w:left="720" w:hanging="720"/>
      </w:pPr>
      <w:rPr>
        <w:rFonts w:hint="default"/>
        <w:b/>
        <w:color w:val="AF272F" w:themeColor="accent1"/>
        <w:sz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71CAB"/>
    <w:multiLevelType w:val="hybridMultilevel"/>
    <w:tmpl w:val="37B4877A"/>
    <w:lvl w:ilvl="0" w:tplc="11AAF0BE">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F4623B"/>
    <w:multiLevelType w:val="hybridMultilevel"/>
    <w:tmpl w:val="08CA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7A6884"/>
    <w:multiLevelType w:val="hybridMultilevel"/>
    <w:tmpl w:val="B748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F85A88"/>
    <w:multiLevelType w:val="hybridMultilevel"/>
    <w:tmpl w:val="B150FA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245BBD"/>
    <w:multiLevelType w:val="hybridMultilevel"/>
    <w:tmpl w:val="625E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8B6360"/>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1B17FF"/>
    <w:multiLevelType w:val="hybridMultilevel"/>
    <w:tmpl w:val="9E5E293E"/>
    <w:lvl w:ilvl="0" w:tplc="F7A63C70">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1" w15:restartNumberingAfterBreak="0">
    <w:nsid w:val="434F7DE3"/>
    <w:multiLevelType w:val="hybridMultilevel"/>
    <w:tmpl w:val="5EB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8C57DD3"/>
    <w:multiLevelType w:val="multilevel"/>
    <w:tmpl w:val="6A98DB5C"/>
    <w:lvl w:ilvl="0">
      <w:start w:val="1"/>
      <w:numFmt w:val="decimal"/>
      <w:lvlText w:val="%1."/>
      <w:lvlJc w:val="left"/>
      <w:pPr>
        <w:tabs>
          <w:tab w:val="num" w:pos="360"/>
        </w:tabs>
        <w:ind w:left="360" w:hanging="360"/>
      </w:pPr>
      <w:rPr>
        <w:b/>
      </w:rPr>
    </w:lvl>
    <w:lvl w:ilvl="1">
      <w:start w:val="1"/>
      <w:numFmt w:val="lowerLetter"/>
      <w:lvlText w:val="(%2)"/>
      <w:lvlJc w:val="left"/>
      <w:pPr>
        <w:tabs>
          <w:tab w:val="num" w:pos="1210"/>
        </w:tabs>
        <w:ind w:left="1210" w:hanging="360"/>
      </w:pPr>
      <w:rPr>
        <w:b w:val="0"/>
      </w:rPr>
    </w:lvl>
    <w:lvl w:ilvl="2">
      <w:start w:val="1"/>
      <w:numFmt w:val="lowerRoman"/>
      <w:lvlText w:val="(%3)"/>
      <w:lvlJc w:val="left"/>
      <w:pPr>
        <w:tabs>
          <w:tab w:val="num" w:pos="1995"/>
        </w:tabs>
        <w:ind w:left="1995" w:hanging="720"/>
      </w:pPr>
      <w:rPr>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34"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7506A"/>
    <w:multiLevelType w:val="hybridMultilevel"/>
    <w:tmpl w:val="898ADD1C"/>
    <w:lvl w:ilvl="0" w:tplc="1E4C9272">
      <w:start w:val="1"/>
      <w:numFmt w:val="lowerLetter"/>
      <w:lvlText w:val="(%1)"/>
      <w:lvlJc w:val="right"/>
      <w:pPr>
        <w:ind w:left="1440" w:hanging="360"/>
      </w:pPr>
    </w:lvl>
    <w:lvl w:ilvl="1" w:tplc="0C090019">
      <w:start w:val="1"/>
      <w:numFmt w:val="lowerLetter"/>
      <w:lvlText w:val="%2."/>
      <w:lvlJc w:val="left"/>
      <w:pPr>
        <w:ind w:left="1440" w:hanging="360"/>
      </w:pPr>
    </w:lvl>
    <w:lvl w:ilvl="2" w:tplc="11D2FE72">
      <w:start w:val="1"/>
      <w:numFmt w:val="lowerLetter"/>
      <w:lvlText w:val="(%3)"/>
      <w:lvlJc w:val="right"/>
      <w:pPr>
        <w:ind w:left="2160" w:hanging="180"/>
      </w:pPr>
      <w:rPr>
        <w:b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D787A"/>
    <w:multiLevelType w:val="hybridMultilevel"/>
    <w:tmpl w:val="A2566670"/>
    <w:lvl w:ilvl="0" w:tplc="BA9A159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0A3452B"/>
    <w:multiLevelType w:val="hybridMultilevel"/>
    <w:tmpl w:val="61B0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DC78E3"/>
    <w:multiLevelType w:val="hybridMultilevel"/>
    <w:tmpl w:val="8D2EA326"/>
    <w:lvl w:ilvl="0" w:tplc="15DE5162">
      <w:start w:val="1"/>
      <w:numFmt w:val="lowerRoman"/>
      <w:lvlText w:val="(%1)"/>
      <w:lvlJc w:val="right"/>
      <w:pPr>
        <w:ind w:left="2061" w:hanging="360"/>
      </w:pPr>
      <w:rPr>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1" w15:restartNumberingAfterBreak="0">
    <w:nsid w:val="57AD5796"/>
    <w:multiLevelType w:val="hybridMultilevel"/>
    <w:tmpl w:val="3BB28CAE"/>
    <w:lvl w:ilvl="0" w:tplc="CCC43A04">
      <w:start w:val="20"/>
      <w:numFmt w:val="bullet"/>
      <w:lvlText w:val=""/>
      <w:lvlJc w:val="left"/>
      <w:pPr>
        <w:ind w:left="720" w:hanging="360"/>
      </w:pPr>
      <w:rPr>
        <w:rFonts w:ascii="Wingdings" w:eastAsiaTheme="minorHAnsi" w:hAnsi="Wingdings" w:cstheme="minorBidi"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C114E8"/>
    <w:multiLevelType w:val="hybridMultilevel"/>
    <w:tmpl w:val="897E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B637DD"/>
    <w:multiLevelType w:val="hybridMultilevel"/>
    <w:tmpl w:val="B970AA62"/>
    <w:lvl w:ilvl="0" w:tplc="F7A63C70">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start w:val="1"/>
      <w:numFmt w:val="decimal"/>
      <w:lvlText w:val="%7."/>
      <w:lvlJc w:val="left"/>
      <w:pPr>
        <w:ind w:left="6600" w:hanging="360"/>
      </w:pPr>
    </w:lvl>
    <w:lvl w:ilvl="7" w:tplc="0C090019">
      <w:start w:val="1"/>
      <w:numFmt w:val="lowerLetter"/>
      <w:lvlText w:val="%8."/>
      <w:lvlJc w:val="left"/>
      <w:pPr>
        <w:ind w:left="7320" w:hanging="360"/>
      </w:pPr>
    </w:lvl>
    <w:lvl w:ilvl="8" w:tplc="0C09001B">
      <w:start w:val="1"/>
      <w:numFmt w:val="lowerRoman"/>
      <w:lvlText w:val="%9."/>
      <w:lvlJc w:val="right"/>
      <w:pPr>
        <w:ind w:left="8040" w:hanging="180"/>
      </w:pPr>
    </w:lvl>
  </w:abstractNum>
  <w:abstractNum w:abstractNumId="44" w15:restartNumberingAfterBreak="0">
    <w:nsid w:val="5DEF6993"/>
    <w:multiLevelType w:val="hybridMultilevel"/>
    <w:tmpl w:val="F132C76E"/>
    <w:lvl w:ilvl="0" w:tplc="1E4C9272">
      <w:start w:val="1"/>
      <w:numFmt w:val="lowerLetter"/>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F8226C"/>
    <w:multiLevelType w:val="hybridMultilevel"/>
    <w:tmpl w:val="76AA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701519"/>
    <w:multiLevelType w:val="hybridMultilevel"/>
    <w:tmpl w:val="0676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1B1B5C"/>
    <w:multiLevelType w:val="hybridMultilevel"/>
    <w:tmpl w:val="7F36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627642"/>
    <w:multiLevelType w:val="hybridMultilevel"/>
    <w:tmpl w:val="AAF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CF0C3A"/>
    <w:multiLevelType w:val="hybridMultilevel"/>
    <w:tmpl w:val="B970AA62"/>
    <w:lvl w:ilvl="0" w:tplc="F7A63C70">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start w:val="1"/>
      <w:numFmt w:val="decimal"/>
      <w:lvlText w:val="%7."/>
      <w:lvlJc w:val="left"/>
      <w:pPr>
        <w:ind w:left="6600" w:hanging="360"/>
      </w:pPr>
    </w:lvl>
    <w:lvl w:ilvl="7" w:tplc="0C090019">
      <w:start w:val="1"/>
      <w:numFmt w:val="lowerLetter"/>
      <w:lvlText w:val="%8."/>
      <w:lvlJc w:val="left"/>
      <w:pPr>
        <w:ind w:left="7320" w:hanging="360"/>
      </w:pPr>
    </w:lvl>
    <w:lvl w:ilvl="8" w:tplc="0C09001B">
      <w:start w:val="1"/>
      <w:numFmt w:val="lowerRoman"/>
      <w:lvlText w:val="%9."/>
      <w:lvlJc w:val="right"/>
      <w:pPr>
        <w:ind w:left="8040" w:hanging="180"/>
      </w:pPr>
    </w:lvl>
  </w:abstractNum>
  <w:abstractNum w:abstractNumId="54"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0960865"/>
    <w:multiLevelType w:val="hybridMultilevel"/>
    <w:tmpl w:val="8322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520C58"/>
    <w:multiLevelType w:val="hybridMultilevel"/>
    <w:tmpl w:val="EDFA3FD6"/>
    <w:lvl w:ilvl="0" w:tplc="766813E0">
      <w:numFmt w:val="bullet"/>
      <w:lvlText w:val=""/>
      <w:lvlJc w:val="left"/>
      <w:pPr>
        <w:ind w:left="720" w:hanging="360"/>
      </w:pPr>
      <w:rPr>
        <w:rFonts w:ascii="Wingdings" w:eastAsiaTheme="minorHAnsi" w:hAnsi="Wingdings"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7E25D1"/>
    <w:multiLevelType w:val="hybridMultilevel"/>
    <w:tmpl w:val="00DA20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9" w15:restartNumberingAfterBreak="0">
    <w:nsid w:val="7A501698"/>
    <w:multiLevelType w:val="hybridMultilevel"/>
    <w:tmpl w:val="5E4C0870"/>
    <w:lvl w:ilvl="0" w:tplc="898665F8">
      <w:start w:val="20"/>
      <w:numFmt w:val="bullet"/>
      <w:lvlText w:val=""/>
      <w:lvlJc w:val="left"/>
      <w:pPr>
        <w:ind w:left="360" w:hanging="360"/>
      </w:pPr>
      <w:rPr>
        <w:rFonts w:ascii="Wingdings" w:eastAsiaTheme="minorHAnsi" w:hAnsi="Wingdings" w:cstheme="minorBidi"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F7176E5"/>
    <w:multiLevelType w:val="hybridMultilevel"/>
    <w:tmpl w:val="E7FA2478"/>
    <w:lvl w:ilvl="0" w:tplc="1E4C9272">
      <w:start w:val="1"/>
      <w:numFmt w:val="lowerLetter"/>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23"/>
  </w:num>
  <w:num w:numId="2">
    <w:abstractNumId w:val="49"/>
  </w:num>
  <w:num w:numId="3">
    <w:abstractNumId w:val="18"/>
  </w:num>
  <w:num w:numId="4">
    <w:abstractNumId w:val="36"/>
  </w:num>
  <w:num w:numId="5">
    <w:abstractNumId w:val="57"/>
  </w:num>
  <w:num w:numId="6">
    <w:abstractNumId w:val="50"/>
  </w:num>
  <w:num w:numId="7">
    <w:abstractNumId w:val="22"/>
  </w:num>
  <w:num w:numId="8">
    <w:abstractNumId w:val="45"/>
  </w:num>
  <w:num w:numId="9">
    <w:abstractNumId w:val="29"/>
  </w:num>
  <w:num w:numId="10">
    <w:abstractNumId w:val="54"/>
  </w:num>
  <w:num w:numId="11">
    <w:abstractNumId w:val="21"/>
  </w:num>
  <w:num w:numId="12">
    <w:abstractNumId w:val="34"/>
  </w:num>
  <w:num w:numId="13">
    <w:abstractNumId w:val="9"/>
  </w:num>
  <w:num w:numId="14">
    <w:abstractNumId w:val="0"/>
  </w:num>
  <w:num w:numId="15">
    <w:abstractNumId w:val="51"/>
  </w:num>
  <w:num w:numId="16">
    <w:abstractNumId w:val="55"/>
  </w:num>
  <w:num w:numId="17">
    <w:abstractNumId w:val="31"/>
  </w:num>
  <w:num w:numId="18">
    <w:abstractNumId w:val="7"/>
  </w:num>
  <w:num w:numId="19">
    <w:abstractNumId w:val="4"/>
  </w:num>
  <w:num w:numId="20">
    <w:abstractNumId w:val="48"/>
  </w:num>
  <w:num w:numId="21">
    <w:abstractNumId w:val="46"/>
  </w:num>
  <w:num w:numId="22">
    <w:abstractNumId w:val="11"/>
  </w:num>
  <w:num w:numId="23">
    <w:abstractNumId w:val="26"/>
  </w:num>
  <w:num w:numId="24">
    <w:abstractNumId w:val="2"/>
  </w:num>
  <w:num w:numId="25">
    <w:abstractNumId w:val="56"/>
  </w:num>
  <w:num w:numId="26">
    <w:abstractNumId w:val="42"/>
  </w:num>
  <w:num w:numId="27">
    <w:abstractNumId w:val="41"/>
  </w:num>
  <w:num w:numId="28">
    <w:abstractNumId w:val="59"/>
  </w:num>
  <w:num w:numId="29">
    <w:abstractNumId w:val="24"/>
  </w:num>
  <w:num w:numId="30">
    <w:abstractNumId w:val="28"/>
  </w:num>
  <w:num w:numId="31">
    <w:abstractNumId w:val="47"/>
  </w:num>
  <w:num w:numId="32">
    <w:abstractNumId w:val="20"/>
  </w:num>
  <w:num w:numId="33">
    <w:abstractNumId w:val="32"/>
  </w:num>
  <w:num w:numId="34">
    <w:abstractNumId w:val="1"/>
  </w:num>
  <w:num w:numId="35">
    <w:abstractNumId w:val="37"/>
  </w:num>
  <w:num w:numId="36">
    <w:abstractNumId w:val="15"/>
  </w:num>
  <w:num w:numId="37">
    <w:abstractNumId w:val="52"/>
  </w:num>
  <w:num w:numId="38">
    <w:abstractNumId w:val="3"/>
  </w:num>
  <w:num w:numId="39">
    <w:abstractNumId w:val="16"/>
  </w:num>
  <w:num w:numId="40">
    <w:abstractNumId w:val="39"/>
  </w:num>
  <w:num w:numId="41">
    <w:abstractNumId w:val="58"/>
  </w:num>
  <w:num w:numId="42">
    <w:abstractNumId w:val="25"/>
  </w:num>
  <w:num w:numId="43">
    <w:abstractNumId w:val="8"/>
  </w:num>
  <w:num w:numId="44">
    <w:abstractNumId w:val="14"/>
  </w:num>
  <w:num w:numId="45">
    <w:abstractNumId w:val="38"/>
  </w:num>
  <w:num w:numId="46">
    <w:abstractNumId w:val="17"/>
  </w:num>
  <w:num w:numId="47">
    <w:abstractNumId w:val="10"/>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0391"/>
    <w:rsid w:val="000003F5"/>
    <w:rsid w:val="000018D9"/>
    <w:rsid w:val="00002DA0"/>
    <w:rsid w:val="000051C0"/>
    <w:rsid w:val="00005944"/>
    <w:rsid w:val="000065D3"/>
    <w:rsid w:val="00012AD3"/>
    <w:rsid w:val="00013339"/>
    <w:rsid w:val="00013415"/>
    <w:rsid w:val="000136A4"/>
    <w:rsid w:val="0001428A"/>
    <w:rsid w:val="000161DE"/>
    <w:rsid w:val="00017B09"/>
    <w:rsid w:val="00020BE2"/>
    <w:rsid w:val="000256BE"/>
    <w:rsid w:val="0002616F"/>
    <w:rsid w:val="0002798B"/>
    <w:rsid w:val="00027D38"/>
    <w:rsid w:val="00027EF4"/>
    <w:rsid w:val="00031AC6"/>
    <w:rsid w:val="00031E48"/>
    <w:rsid w:val="000334F3"/>
    <w:rsid w:val="00035563"/>
    <w:rsid w:val="00035AA6"/>
    <w:rsid w:val="0003762D"/>
    <w:rsid w:val="00037A72"/>
    <w:rsid w:val="00040BE7"/>
    <w:rsid w:val="00041DD4"/>
    <w:rsid w:val="00042734"/>
    <w:rsid w:val="00044758"/>
    <w:rsid w:val="000447FC"/>
    <w:rsid w:val="00045057"/>
    <w:rsid w:val="0004524E"/>
    <w:rsid w:val="000456A8"/>
    <w:rsid w:val="0005049B"/>
    <w:rsid w:val="00055125"/>
    <w:rsid w:val="0006001E"/>
    <w:rsid w:val="000604AD"/>
    <w:rsid w:val="00065195"/>
    <w:rsid w:val="00065937"/>
    <w:rsid w:val="0006773D"/>
    <w:rsid w:val="000701F4"/>
    <w:rsid w:val="00070936"/>
    <w:rsid w:val="0007111A"/>
    <w:rsid w:val="00071721"/>
    <w:rsid w:val="00072224"/>
    <w:rsid w:val="00074BD0"/>
    <w:rsid w:val="0007640C"/>
    <w:rsid w:val="000808D0"/>
    <w:rsid w:val="00080A7A"/>
    <w:rsid w:val="000841B3"/>
    <w:rsid w:val="00085033"/>
    <w:rsid w:val="00085913"/>
    <w:rsid w:val="00085C60"/>
    <w:rsid w:val="00086134"/>
    <w:rsid w:val="000876FE"/>
    <w:rsid w:val="0009127A"/>
    <w:rsid w:val="00091A49"/>
    <w:rsid w:val="00093B77"/>
    <w:rsid w:val="00093D4F"/>
    <w:rsid w:val="00094DCC"/>
    <w:rsid w:val="0009529A"/>
    <w:rsid w:val="0009575F"/>
    <w:rsid w:val="00097C95"/>
    <w:rsid w:val="000A04D2"/>
    <w:rsid w:val="000A0E15"/>
    <w:rsid w:val="000A18D2"/>
    <w:rsid w:val="000A1C92"/>
    <w:rsid w:val="000A47D4"/>
    <w:rsid w:val="000A5028"/>
    <w:rsid w:val="000A7708"/>
    <w:rsid w:val="000B2291"/>
    <w:rsid w:val="000B25D2"/>
    <w:rsid w:val="000B266F"/>
    <w:rsid w:val="000B3125"/>
    <w:rsid w:val="000B341F"/>
    <w:rsid w:val="000B3A6B"/>
    <w:rsid w:val="000B4BF6"/>
    <w:rsid w:val="000B6DC1"/>
    <w:rsid w:val="000B7134"/>
    <w:rsid w:val="000C01C8"/>
    <w:rsid w:val="000C1346"/>
    <w:rsid w:val="000C16DF"/>
    <w:rsid w:val="000C20C3"/>
    <w:rsid w:val="000C471A"/>
    <w:rsid w:val="000C4B09"/>
    <w:rsid w:val="000C52FB"/>
    <w:rsid w:val="000C7996"/>
    <w:rsid w:val="000D2B20"/>
    <w:rsid w:val="000D2D50"/>
    <w:rsid w:val="000D4002"/>
    <w:rsid w:val="000D40FB"/>
    <w:rsid w:val="000D441C"/>
    <w:rsid w:val="000D4EDC"/>
    <w:rsid w:val="000D4F06"/>
    <w:rsid w:val="000D6129"/>
    <w:rsid w:val="000D7225"/>
    <w:rsid w:val="000D7A2E"/>
    <w:rsid w:val="000E43CE"/>
    <w:rsid w:val="000E55F8"/>
    <w:rsid w:val="000F2B89"/>
    <w:rsid w:val="000F3492"/>
    <w:rsid w:val="000F3F09"/>
    <w:rsid w:val="000F5AD6"/>
    <w:rsid w:val="000F626F"/>
    <w:rsid w:val="000F64D9"/>
    <w:rsid w:val="001016C8"/>
    <w:rsid w:val="00103F8E"/>
    <w:rsid w:val="00104A1D"/>
    <w:rsid w:val="001052D8"/>
    <w:rsid w:val="001056DF"/>
    <w:rsid w:val="001117FD"/>
    <w:rsid w:val="00113390"/>
    <w:rsid w:val="001133C4"/>
    <w:rsid w:val="0011545F"/>
    <w:rsid w:val="00116923"/>
    <w:rsid w:val="00117F65"/>
    <w:rsid w:val="00120A9C"/>
    <w:rsid w:val="0012116C"/>
    <w:rsid w:val="001217D4"/>
    <w:rsid w:val="00122369"/>
    <w:rsid w:val="00122CFC"/>
    <w:rsid w:val="00122DF0"/>
    <w:rsid w:val="00123ADA"/>
    <w:rsid w:val="00123D77"/>
    <w:rsid w:val="00124D09"/>
    <w:rsid w:val="00131322"/>
    <w:rsid w:val="00134580"/>
    <w:rsid w:val="0013678F"/>
    <w:rsid w:val="00136CBA"/>
    <w:rsid w:val="00136F15"/>
    <w:rsid w:val="001400EF"/>
    <w:rsid w:val="00141F23"/>
    <w:rsid w:val="001428DC"/>
    <w:rsid w:val="00144484"/>
    <w:rsid w:val="00145198"/>
    <w:rsid w:val="00146D0A"/>
    <w:rsid w:val="0015050E"/>
    <w:rsid w:val="0015064A"/>
    <w:rsid w:val="00151205"/>
    <w:rsid w:val="00153E42"/>
    <w:rsid w:val="001609D0"/>
    <w:rsid w:val="001612CB"/>
    <w:rsid w:val="00161466"/>
    <w:rsid w:val="0016427D"/>
    <w:rsid w:val="00164A4E"/>
    <w:rsid w:val="00164D38"/>
    <w:rsid w:val="00165B04"/>
    <w:rsid w:val="001720DD"/>
    <w:rsid w:val="001746AE"/>
    <w:rsid w:val="001827EA"/>
    <w:rsid w:val="00182C4C"/>
    <w:rsid w:val="00182EBD"/>
    <w:rsid w:val="00183B0D"/>
    <w:rsid w:val="00184EEC"/>
    <w:rsid w:val="001850E2"/>
    <w:rsid w:val="00185D73"/>
    <w:rsid w:val="00186441"/>
    <w:rsid w:val="00186F2A"/>
    <w:rsid w:val="00186F4F"/>
    <w:rsid w:val="001936E4"/>
    <w:rsid w:val="00194870"/>
    <w:rsid w:val="0019724F"/>
    <w:rsid w:val="001A4485"/>
    <w:rsid w:val="001A468D"/>
    <w:rsid w:val="001A6AA5"/>
    <w:rsid w:val="001A70AD"/>
    <w:rsid w:val="001A7727"/>
    <w:rsid w:val="001A7D34"/>
    <w:rsid w:val="001B04AF"/>
    <w:rsid w:val="001B1440"/>
    <w:rsid w:val="001B29C3"/>
    <w:rsid w:val="001B3CC9"/>
    <w:rsid w:val="001B48AE"/>
    <w:rsid w:val="001B6B19"/>
    <w:rsid w:val="001C13DA"/>
    <w:rsid w:val="001C19A1"/>
    <w:rsid w:val="001C1C68"/>
    <w:rsid w:val="001C1FE3"/>
    <w:rsid w:val="001C3EE9"/>
    <w:rsid w:val="001C4C3E"/>
    <w:rsid w:val="001C7D55"/>
    <w:rsid w:val="001D0976"/>
    <w:rsid w:val="001D3D6F"/>
    <w:rsid w:val="001D4C97"/>
    <w:rsid w:val="001D6FD7"/>
    <w:rsid w:val="001E5B55"/>
    <w:rsid w:val="001E5C0C"/>
    <w:rsid w:val="001E676E"/>
    <w:rsid w:val="001E7006"/>
    <w:rsid w:val="001F6C89"/>
    <w:rsid w:val="00200FD6"/>
    <w:rsid w:val="00203050"/>
    <w:rsid w:val="002045F2"/>
    <w:rsid w:val="002062DF"/>
    <w:rsid w:val="002069B0"/>
    <w:rsid w:val="00207499"/>
    <w:rsid w:val="00207855"/>
    <w:rsid w:val="00210579"/>
    <w:rsid w:val="00213BA3"/>
    <w:rsid w:val="00214C2B"/>
    <w:rsid w:val="002152AA"/>
    <w:rsid w:val="00221A94"/>
    <w:rsid w:val="00221E2E"/>
    <w:rsid w:val="00223694"/>
    <w:rsid w:val="00223BCB"/>
    <w:rsid w:val="00225184"/>
    <w:rsid w:val="00226DF8"/>
    <w:rsid w:val="002306C6"/>
    <w:rsid w:val="00232910"/>
    <w:rsid w:val="00237047"/>
    <w:rsid w:val="002376E5"/>
    <w:rsid w:val="00241836"/>
    <w:rsid w:val="002432A0"/>
    <w:rsid w:val="00243A42"/>
    <w:rsid w:val="002457B1"/>
    <w:rsid w:val="0024592B"/>
    <w:rsid w:val="00246950"/>
    <w:rsid w:val="00247AE3"/>
    <w:rsid w:val="0025073D"/>
    <w:rsid w:val="00253B42"/>
    <w:rsid w:val="00255685"/>
    <w:rsid w:val="002561C6"/>
    <w:rsid w:val="00256B1B"/>
    <w:rsid w:val="0025739E"/>
    <w:rsid w:val="002608FC"/>
    <w:rsid w:val="00261255"/>
    <w:rsid w:val="00261E71"/>
    <w:rsid w:val="00264443"/>
    <w:rsid w:val="00265225"/>
    <w:rsid w:val="002669CC"/>
    <w:rsid w:val="00270BD9"/>
    <w:rsid w:val="00270E95"/>
    <w:rsid w:val="0027251C"/>
    <w:rsid w:val="002727AF"/>
    <w:rsid w:val="00272FDD"/>
    <w:rsid w:val="00274456"/>
    <w:rsid w:val="002764DB"/>
    <w:rsid w:val="00280212"/>
    <w:rsid w:val="0028088F"/>
    <w:rsid w:val="0028240B"/>
    <w:rsid w:val="00282D5C"/>
    <w:rsid w:val="002852FF"/>
    <w:rsid w:val="00290004"/>
    <w:rsid w:val="00294AA4"/>
    <w:rsid w:val="002970D9"/>
    <w:rsid w:val="002A04F6"/>
    <w:rsid w:val="002A0A0F"/>
    <w:rsid w:val="002A16D4"/>
    <w:rsid w:val="002A22AD"/>
    <w:rsid w:val="002A27ED"/>
    <w:rsid w:val="002A4A96"/>
    <w:rsid w:val="002A604A"/>
    <w:rsid w:val="002A6A14"/>
    <w:rsid w:val="002A7A97"/>
    <w:rsid w:val="002B18A6"/>
    <w:rsid w:val="002B1E81"/>
    <w:rsid w:val="002B2BB5"/>
    <w:rsid w:val="002B345D"/>
    <w:rsid w:val="002B4199"/>
    <w:rsid w:val="002B5C23"/>
    <w:rsid w:val="002B5EF8"/>
    <w:rsid w:val="002B7A5A"/>
    <w:rsid w:val="002C5F25"/>
    <w:rsid w:val="002C7143"/>
    <w:rsid w:val="002D11C7"/>
    <w:rsid w:val="002D160F"/>
    <w:rsid w:val="002D1DAE"/>
    <w:rsid w:val="002D1F8F"/>
    <w:rsid w:val="002D775E"/>
    <w:rsid w:val="002D79BF"/>
    <w:rsid w:val="002E3BED"/>
    <w:rsid w:val="002E54F5"/>
    <w:rsid w:val="002E71B7"/>
    <w:rsid w:val="002E7FF0"/>
    <w:rsid w:val="002F0A43"/>
    <w:rsid w:val="002F214B"/>
    <w:rsid w:val="002F31D3"/>
    <w:rsid w:val="002F5180"/>
    <w:rsid w:val="002F6A12"/>
    <w:rsid w:val="002F6C4A"/>
    <w:rsid w:val="002F7514"/>
    <w:rsid w:val="003022AF"/>
    <w:rsid w:val="00302B9B"/>
    <w:rsid w:val="00302FE8"/>
    <w:rsid w:val="0030424F"/>
    <w:rsid w:val="00304DFD"/>
    <w:rsid w:val="00306338"/>
    <w:rsid w:val="00306731"/>
    <w:rsid w:val="00307D5E"/>
    <w:rsid w:val="00307FDC"/>
    <w:rsid w:val="00310523"/>
    <w:rsid w:val="00310E69"/>
    <w:rsid w:val="00311D4D"/>
    <w:rsid w:val="00312720"/>
    <w:rsid w:val="00313C7B"/>
    <w:rsid w:val="003146CD"/>
    <w:rsid w:val="00314D69"/>
    <w:rsid w:val="00315FA9"/>
    <w:rsid w:val="003165E3"/>
    <w:rsid w:val="0031706D"/>
    <w:rsid w:val="00317D62"/>
    <w:rsid w:val="00321279"/>
    <w:rsid w:val="003233E5"/>
    <w:rsid w:val="00323DD1"/>
    <w:rsid w:val="003247B3"/>
    <w:rsid w:val="00325509"/>
    <w:rsid w:val="00325CD9"/>
    <w:rsid w:val="003269A6"/>
    <w:rsid w:val="00327EFA"/>
    <w:rsid w:val="00332126"/>
    <w:rsid w:val="0033234C"/>
    <w:rsid w:val="003332F5"/>
    <w:rsid w:val="00335306"/>
    <w:rsid w:val="0033681B"/>
    <w:rsid w:val="003425F7"/>
    <w:rsid w:val="003428AD"/>
    <w:rsid w:val="003431A0"/>
    <w:rsid w:val="00343D7F"/>
    <w:rsid w:val="003448EE"/>
    <w:rsid w:val="0034612B"/>
    <w:rsid w:val="0034751D"/>
    <w:rsid w:val="00347C18"/>
    <w:rsid w:val="00352C87"/>
    <w:rsid w:val="00352DB6"/>
    <w:rsid w:val="00353847"/>
    <w:rsid w:val="00354025"/>
    <w:rsid w:val="00354424"/>
    <w:rsid w:val="00354FCD"/>
    <w:rsid w:val="003561C1"/>
    <w:rsid w:val="003579A5"/>
    <w:rsid w:val="00361F75"/>
    <w:rsid w:val="00362256"/>
    <w:rsid w:val="00362258"/>
    <w:rsid w:val="003656EF"/>
    <w:rsid w:val="003660EB"/>
    <w:rsid w:val="0036627D"/>
    <w:rsid w:val="0036682B"/>
    <w:rsid w:val="0036691E"/>
    <w:rsid w:val="00372B2B"/>
    <w:rsid w:val="00372FC2"/>
    <w:rsid w:val="00374470"/>
    <w:rsid w:val="00374755"/>
    <w:rsid w:val="00376269"/>
    <w:rsid w:val="003763DC"/>
    <w:rsid w:val="003815BB"/>
    <w:rsid w:val="00382D44"/>
    <w:rsid w:val="00384D48"/>
    <w:rsid w:val="003857DF"/>
    <w:rsid w:val="00386235"/>
    <w:rsid w:val="00386A8B"/>
    <w:rsid w:val="00386FBF"/>
    <w:rsid w:val="0039062C"/>
    <w:rsid w:val="00390B2E"/>
    <w:rsid w:val="00391B29"/>
    <w:rsid w:val="00393CEA"/>
    <w:rsid w:val="00394533"/>
    <w:rsid w:val="00394536"/>
    <w:rsid w:val="003945E9"/>
    <w:rsid w:val="0039502E"/>
    <w:rsid w:val="0039566E"/>
    <w:rsid w:val="00395A30"/>
    <w:rsid w:val="0039645B"/>
    <w:rsid w:val="003967DD"/>
    <w:rsid w:val="00396EB9"/>
    <w:rsid w:val="003A0F50"/>
    <w:rsid w:val="003A126D"/>
    <w:rsid w:val="003A3A89"/>
    <w:rsid w:val="003A4C2D"/>
    <w:rsid w:val="003A52C1"/>
    <w:rsid w:val="003A601E"/>
    <w:rsid w:val="003A608B"/>
    <w:rsid w:val="003A614E"/>
    <w:rsid w:val="003A67EC"/>
    <w:rsid w:val="003A6F31"/>
    <w:rsid w:val="003A73FB"/>
    <w:rsid w:val="003A79B3"/>
    <w:rsid w:val="003B0DDF"/>
    <w:rsid w:val="003B3958"/>
    <w:rsid w:val="003B3980"/>
    <w:rsid w:val="003B3D45"/>
    <w:rsid w:val="003B3E28"/>
    <w:rsid w:val="003B4669"/>
    <w:rsid w:val="003B53C8"/>
    <w:rsid w:val="003B70EC"/>
    <w:rsid w:val="003C01BE"/>
    <w:rsid w:val="003C206F"/>
    <w:rsid w:val="003C250B"/>
    <w:rsid w:val="003C4385"/>
    <w:rsid w:val="003C47B3"/>
    <w:rsid w:val="003C63D0"/>
    <w:rsid w:val="003D064E"/>
    <w:rsid w:val="003D45AD"/>
    <w:rsid w:val="003D667C"/>
    <w:rsid w:val="003D7289"/>
    <w:rsid w:val="003D78D7"/>
    <w:rsid w:val="003E1B23"/>
    <w:rsid w:val="003E33CD"/>
    <w:rsid w:val="003E3D8C"/>
    <w:rsid w:val="003E40C9"/>
    <w:rsid w:val="003E483C"/>
    <w:rsid w:val="003E5A3B"/>
    <w:rsid w:val="003E61C4"/>
    <w:rsid w:val="003E73F7"/>
    <w:rsid w:val="003E79CC"/>
    <w:rsid w:val="003F11E2"/>
    <w:rsid w:val="003F1563"/>
    <w:rsid w:val="003F1891"/>
    <w:rsid w:val="003F4BA2"/>
    <w:rsid w:val="003F65F1"/>
    <w:rsid w:val="0040386A"/>
    <w:rsid w:val="0040406C"/>
    <w:rsid w:val="00405732"/>
    <w:rsid w:val="0040680A"/>
    <w:rsid w:val="00406AC5"/>
    <w:rsid w:val="00412D71"/>
    <w:rsid w:val="004147E4"/>
    <w:rsid w:val="00414F9C"/>
    <w:rsid w:val="0041529C"/>
    <w:rsid w:val="00415861"/>
    <w:rsid w:val="00416444"/>
    <w:rsid w:val="0042079B"/>
    <w:rsid w:val="00420E05"/>
    <w:rsid w:val="004222FA"/>
    <w:rsid w:val="00422430"/>
    <w:rsid w:val="004226E1"/>
    <w:rsid w:val="00422FA6"/>
    <w:rsid w:val="00423075"/>
    <w:rsid w:val="004230B0"/>
    <w:rsid w:val="00423868"/>
    <w:rsid w:val="00423FDB"/>
    <w:rsid w:val="00424348"/>
    <w:rsid w:val="00424F3C"/>
    <w:rsid w:val="00427757"/>
    <w:rsid w:val="00427A01"/>
    <w:rsid w:val="00430AD2"/>
    <w:rsid w:val="00435CA7"/>
    <w:rsid w:val="0043764B"/>
    <w:rsid w:val="004400DC"/>
    <w:rsid w:val="00440166"/>
    <w:rsid w:val="00442368"/>
    <w:rsid w:val="004432CE"/>
    <w:rsid w:val="004451D4"/>
    <w:rsid w:val="004453D7"/>
    <w:rsid w:val="00446B4C"/>
    <w:rsid w:val="00447967"/>
    <w:rsid w:val="004505A1"/>
    <w:rsid w:val="0045446B"/>
    <w:rsid w:val="00454B76"/>
    <w:rsid w:val="00455B7C"/>
    <w:rsid w:val="004636F7"/>
    <w:rsid w:val="004649A0"/>
    <w:rsid w:val="004668CB"/>
    <w:rsid w:val="004738EE"/>
    <w:rsid w:val="00476467"/>
    <w:rsid w:val="00477F8B"/>
    <w:rsid w:val="00484157"/>
    <w:rsid w:val="00484799"/>
    <w:rsid w:val="00485278"/>
    <w:rsid w:val="00485453"/>
    <w:rsid w:val="00485F02"/>
    <w:rsid w:val="0048732E"/>
    <w:rsid w:val="00487374"/>
    <w:rsid w:val="004873CD"/>
    <w:rsid w:val="00487FF9"/>
    <w:rsid w:val="0049018C"/>
    <w:rsid w:val="004913F3"/>
    <w:rsid w:val="00492E0D"/>
    <w:rsid w:val="00494363"/>
    <w:rsid w:val="0049466A"/>
    <w:rsid w:val="00494A31"/>
    <w:rsid w:val="00496722"/>
    <w:rsid w:val="00496737"/>
    <w:rsid w:val="00496BEE"/>
    <w:rsid w:val="00497043"/>
    <w:rsid w:val="004A0650"/>
    <w:rsid w:val="004A398C"/>
    <w:rsid w:val="004A3F65"/>
    <w:rsid w:val="004A7DD0"/>
    <w:rsid w:val="004B2C4A"/>
    <w:rsid w:val="004B3ACE"/>
    <w:rsid w:val="004B3D8F"/>
    <w:rsid w:val="004C1084"/>
    <w:rsid w:val="004C1D50"/>
    <w:rsid w:val="004C2717"/>
    <w:rsid w:val="004C30D5"/>
    <w:rsid w:val="004C3406"/>
    <w:rsid w:val="004C5653"/>
    <w:rsid w:val="004C56A1"/>
    <w:rsid w:val="004C677A"/>
    <w:rsid w:val="004C7112"/>
    <w:rsid w:val="004C785F"/>
    <w:rsid w:val="004D0818"/>
    <w:rsid w:val="004D156D"/>
    <w:rsid w:val="004D1D10"/>
    <w:rsid w:val="004D5DB8"/>
    <w:rsid w:val="004D6F5F"/>
    <w:rsid w:val="004D7C31"/>
    <w:rsid w:val="004E0421"/>
    <w:rsid w:val="004E3F05"/>
    <w:rsid w:val="004E7E15"/>
    <w:rsid w:val="004F1589"/>
    <w:rsid w:val="004F27E4"/>
    <w:rsid w:val="004F793C"/>
    <w:rsid w:val="00500B55"/>
    <w:rsid w:val="00500D99"/>
    <w:rsid w:val="00502A83"/>
    <w:rsid w:val="00502ACE"/>
    <w:rsid w:val="0050346D"/>
    <w:rsid w:val="00503726"/>
    <w:rsid w:val="00507148"/>
    <w:rsid w:val="00511010"/>
    <w:rsid w:val="0051189F"/>
    <w:rsid w:val="005119F3"/>
    <w:rsid w:val="00513135"/>
    <w:rsid w:val="00515114"/>
    <w:rsid w:val="005158DE"/>
    <w:rsid w:val="005174D3"/>
    <w:rsid w:val="00523449"/>
    <w:rsid w:val="0052390A"/>
    <w:rsid w:val="005241B4"/>
    <w:rsid w:val="005248AC"/>
    <w:rsid w:val="00530796"/>
    <w:rsid w:val="0053322B"/>
    <w:rsid w:val="00533508"/>
    <w:rsid w:val="00536FFF"/>
    <w:rsid w:val="00537B2A"/>
    <w:rsid w:val="00537C45"/>
    <w:rsid w:val="00541A48"/>
    <w:rsid w:val="00541E18"/>
    <w:rsid w:val="005420B4"/>
    <w:rsid w:val="00542344"/>
    <w:rsid w:val="00544923"/>
    <w:rsid w:val="00547735"/>
    <w:rsid w:val="00547933"/>
    <w:rsid w:val="005500E8"/>
    <w:rsid w:val="00551214"/>
    <w:rsid w:val="0055268A"/>
    <w:rsid w:val="00552C9F"/>
    <w:rsid w:val="00553BF3"/>
    <w:rsid w:val="00554F92"/>
    <w:rsid w:val="00554FEA"/>
    <w:rsid w:val="0055576D"/>
    <w:rsid w:val="005558D6"/>
    <w:rsid w:val="00557136"/>
    <w:rsid w:val="00557B9C"/>
    <w:rsid w:val="00560A64"/>
    <w:rsid w:val="00561520"/>
    <w:rsid w:val="0056175F"/>
    <w:rsid w:val="0056385A"/>
    <w:rsid w:val="00564969"/>
    <w:rsid w:val="00564A7B"/>
    <w:rsid w:val="00564BFB"/>
    <w:rsid w:val="005650E2"/>
    <w:rsid w:val="0056591F"/>
    <w:rsid w:val="00565EA6"/>
    <w:rsid w:val="005660C8"/>
    <w:rsid w:val="005679B6"/>
    <w:rsid w:val="00571011"/>
    <w:rsid w:val="005710AB"/>
    <w:rsid w:val="005723FC"/>
    <w:rsid w:val="00572B32"/>
    <w:rsid w:val="00580186"/>
    <w:rsid w:val="00580571"/>
    <w:rsid w:val="00580739"/>
    <w:rsid w:val="005812FB"/>
    <w:rsid w:val="00582FB7"/>
    <w:rsid w:val="00584366"/>
    <w:rsid w:val="00584B61"/>
    <w:rsid w:val="00587359"/>
    <w:rsid w:val="00587A1D"/>
    <w:rsid w:val="00592E66"/>
    <w:rsid w:val="00597078"/>
    <w:rsid w:val="005A0DAD"/>
    <w:rsid w:val="005A340E"/>
    <w:rsid w:val="005A3F1F"/>
    <w:rsid w:val="005A41D0"/>
    <w:rsid w:val="005A5072"/>
    <w:rsid w:val="005A5388"/>
    <w:rsid w:val="005A5F98"/>
    <w:rsid w:val="005A6B45"/>
    <w:rsid w:val="005A6C48"/>
    <w:rsid w:val="005A7F06"/>
    <w:rsid w:val="005B02D7"/>
    <w:rsid w:val="005B0848"/>
    <w:rsid w:val="005B67D7"/>
    <w:rsid w:val="005B7080"/>
    <w:rsid w:val="005B743F"/>
    <w:rsid w:val="005C26D2"/>
    <w:rsid w:val="005C62E8"/>
    <w:rsid w:val="005D04BD"/>
    <w:rsid w:val="005D115E"/>
    <w:rsid w:val="005D1E14"/>
    <w:rsid w:val="005D4AD6"/>
    <w:rsid w:val="005D53C1"/>
    <w:rsid w:val="005D671A"/>
    <w:rsid w:val="005E146D"/>
    <w:rsid w:val="005E1E17"/>
    <w:rsid w:val="005E2775"/>
    <w:rsid w:val="005E580B"/>
    <w:rsid w:val="005E6024"/>
    <w:rsid w:val="005E6507"/>
    <w:rsid w:val="005E71CA"/>
    <w:rsid w:val="005F1539"/>
    <w:rsid w:val="005F28DD"/>
    <w:rsid w:val="005F32AD"/>
    <w:rsid w:val="005F43CB"/>
    <w:rsid w:val="005F5C40"/>
    <w:rsid w:val="005F65A4"/>
    <w:rsid w:val="00600593"/>
    <w:rsid w:val="00600804"/>
    <w:rsid w:val="006014BF"/>
    <w:rsid w:val="00602C3A"/>
    <w:rsid w:val="00603032"/>
    <w:rsid w:val="00604E5C"/>
    <w:rsid w:val="006057F4"/>
    <w:rsid w:val="00606039"/>
    <w:rsid w:val="00606236"/>
    <w:rsid w:val="00606BFF"/>
    <w:rsid w:val="00606DE7"/>
    <w:rsid w:val="00610057"/>
    <w:rsid w:val="00610883"/>
    <w:rsid w:val="00611AFB"/>
    <w:rsid w:val="00612685"/>
    <w:rsid w:val="00613155"/>
    <w:rsid w:val="00614187"/>
    <w:rsid w:val="006174EB"/>
    <w:rsid w:val="006178DE"/>
    <w:rsid w:val="00617EE6"/>
    <w:rsid w:val="00621858"/>
    <w:rsid w:val="00621E2A"/>
    <w:rsid w:val="00623A32"/>
    <w:rsid w:val="00624A55"/>
    <w:rsid w:val="00625DE9"/>
    <w:rsid w:val="00630733"/>
    <w:rsid w:val="006321CD"/>
    <w:rsid w:val="00632FE0"/>
    <w:rsid w:val="00633199"/>
    <w:rsid w:val="00634DAD"/>
    <w:rsid w:val="00635C65"/>
    <w:rsid w:val="00640ADF"/>
    <w:rsid w:val="00642C59"/>
    <w:rsid w:val="00643D5F"/>
    <w:rsid w:val="0065145E"/>
    <w:rsid w:val="00651DE6"/>
    <w:rsid w:val="00651F01"/>
    <w:rsid w:val="00651F63"/>
    <w:rsid w:val="0065293D"/>
    <w:rsid w:val="00652F48"/>
    <w:rsid w:val="00653998"/>
    <w:rsid w:val="006555BF"/>
    <w:rsid w:val="006618C4"/>
    <w:rsid w:val="00662199"/>
    <w:rsid w:val="006621B2"/>
    <w:rsid w:val="0066243C"/>
    <w:rsid w:val="0066263B"/>
    <w:rsid w:val="006631BF"/>
    <w:rsid w:val="006635C5"/>
    <w:rsid w:val="00664EDF"/>
    <w:rsid w:val="006659E5"/>
    <w:rsid w:val="00667F7B"/>
    <w:rsid w:val="006718F1"/>
    <w:rsid w:val="006734CF"/>
    <w:rsid w:val="00674321"/>
    <w:rsid w:val="00675420"/>
    <w:rsid w:val="006758D9"/>
    <w:rsid w:val="006775E7"/>
    <w:rsid w:val="0068023C"/>
    <w:rsid w:val="00680C40"/>
    <w:rsid w:val="00681254"/>
    <w:rsid w:val="006838B6"/>
    <w:rsid w:val="006844D4"/>
    <w:rsid w:val="0068555F"/>
    <w:rsid w:val="006865AF"/>
    <w:rsid w:val="006870CC"/>
    <w:rsid w:val="006903AC"/>
    <w:rsid w:val="00690DCB"/>
    <w:rsid w:val="00691579"/>
    <w:rsid w:val="006918E3"/>
    <w:rsid w:val="00691CB5"/>
    <w:rsid w:val="00692379"/>
    <w:rsid w:val="006928C0"/>
    <w:rsid w:val="00697A32"/>
    <w:rsid w:val="006A15E7"/>
    <w:rsid w:val="006A25AC"/>
    <w:rsid w:val="006A318D"/>
    <w:rsid w:val="006A4D91"/>
    <w:rsid w:val="006A623B"/>
    <w:rsid w:val="006A6731"/>
    <w:rsid w:val="006A7D01"/>
    <w:rsid w:val="006B06F0"/>
    <w:rsid w:val="006B196D"/>
    <w:rsid w:val="006B338E"/>
    <w:rsid w:val="006B4758"/>
    <w:rsid w:val="006B66E5"/>
    <w:rsid w:val="006B6C01"/>
    <w:rsid w:val="006B730C"/>
    <w:rsid w:val="006B755F"/>
    <w:rsid w:val="006C0E7F"/>
    <w:rsid w:val="006C2684"/>
    <w:rsid w:val="006C3984"/>
    <w:rsid w:val="006C39CD"/>
    <w:rsid w:val="006C3D53"/>
    <w:rsid w:val="006C47D5"/>
    <w:rsid w:val="006C47E1"/>
    <w:rsid w:val="006C56E4"/>
    <w:rsid w:val="006C6CA7"/>
    <w:rsid w:val="006D7A04"/>
    <w:rsid w:val="006E0639"/>
    <w:rsid w:val="006E0A61"/>
    <w:rsid w:val="006E0EAB"/>
    <w:rsid w:val="006E22D0"/>
    <w:rsid w:val="006E3331"/>
    <w:rsid w:val="006E37D8"/>
    <w:rsid w:val="006E5190"/>
    <w:rsid w:val="006E7DD6"/>
    <w:rsid w:val="006F04CF"/>
    <w:rsid w:val="006F2C3C"/>
    <w:rsid w:val="006F32E1"/>
    <w:rsid w:val="006F505E"/>
    <w:rsid w:val="006F6A41"/>
    <w:rsid w:val="00700F47"/>
    <w:rsid w:val="00701FDE"/>
    <w:rsid w:val="00703267"/>
    <w:rsid w:val="00703829"/>
    <w:rsid w:val="00706173"/>
    <w:rsid w:val="00707126"/>
    <w:rsid w:val="0070713C"/>
    <w:rsid w:val="007113D4"/>
    <w:rsid w:val="0071172E"/>
    <w:rsid w:val="00711BB4"/>
    <w:rsid w:val="0071215C"/>
    <w:rsid w:val="0071555C"/>
    <w:rsid w:val="00715CF5"/>
    <w:rsid w:val="00720F35"/>
    <w:rsid w:val="0072105D"/>
    <w:rsid w:val="00722262"/>
    <w:rsid w:val="00723030"/>
    <w:rsid w:val="007233DF"/>
    <w:rsid w:val="00724944"/>
    <w:rsid w:val="00727A19"/>
    <w:rsid w:val="00731E42"/>
    <w:rsid w:val="00733DB2"/>
    <w:rsid w:val="00734F4B"/>
    <w:rsid w:val="00735F04"/>
    <w:rsid w:val="00736FB0"/>
    <w:rsid w:val="007371A9"/>
    <w:rsid w:val="00742E78"/>
    <w:rsid w:val="00744071"/>
    <w:rsid w:val="00744E46"/>
    <w:rsid w:val="007469D7"/>
    <w:rsid w:val="00746C5B"/>
    <w:rsid w:val="00750668"/>
    <w:rsid w:val="00750CDC"/>
    <w:rsid w:val="00750EBA"/>
    <w:rsid w:val="007519D1"/>
    <w:rsid w:val="00752118"/>
    <w:rsid w:val="00753791"/>
    <w:rsid w:val="00757824"/>
    <w:rsid w:val="00760AF2"/>
    <w:rsid w:val="007614B2"/>
    <w:rsid w:val="00762F57"/>
    <w:rsid w:val="007630E9"/>
    <w:rsid w:val="00764CE4"/>
    <w:rsid w:val="00765A4F"/>
    <w:rsid w:val="00770AF9"/>
    <w:rsid w:val="00772801"/>
    <w:rsid w:val="007766D9"/>
    <w:rsid w:val="00776C25"/>
    <w:rsid w:val="007775F5"/>
    <w:rsid w:val="00780EEC"/>
    <w:rsid w:val="007814A8"/>
    <w:rsid w:val="00783A34"/>
    <w:rsid w:val="007851CF"/>
    <w:rsid w:val="0078582F"/>
    <w:rsid w:val="00786835"/>
    <w:rsid w:val="00793F94"/>
    <w:rsid w:val="007948E5"/>
    <w:rsid w:val="0079524A"/>
    <w:rsid w:val="00795BE4"/>
    <w:rsid w:val="00796859"/>
    <w:rsid w:val="007A0348"/>
    <w:rsid w:val="007A04A6"/>
    <w:rsid w:val="007A1B99"/>
    <w:rsid w:val="007A2666"/>
    <w:rsid w:val="007A2E8A"/>
    <w:rsid w:val="007A54AC"/>
    <w:rsid w:val="007B1197"/>
    <w:rsid w:val="007B2A24"/>
    <w:rsid w:val="007B4CB8"/>
    <w:rsid w:val="007B556E"/>
    <w:rsid w:val="007B5834"/>
    <w:rsid w:val="007B69D4"/>
    <w:rsid w:val="007B7821"/>
    <w:rsid w:val="007C2BB5"/>
    <w:rsid w:val="007C4388"/>
    <w:rsid w:val="007C6B47"/>
    <w:rsid w:val="007C6F86"/>
    <w:rsid w:val="007C70D4"/>
    <w:rsid w:val="007D0B67"/>
    <w:rsid w:val="007D1FB1"/>
    <w:rsid w:val="007D3E38"/>
    <w:rsid w:val="007D4250"/>
    <w:rsid w:val="007D636D"/>
    <w:rsid w:val="007D6BA7"/>
    <w:rsid w:val="007D7084"/>
    <w:rsid w:val="007D72D5"/>
    <w:rsid w:val="007E250E"/>
    <w:rsid w:val="007E4B14"/>
    <w:rsid w:val="007E50FD"/>
    <w:rsid w:val="007E5A3F"/>
    <w:rsid w:val="007E6251"/>
    <w:rsid w:val="007F19B9"/>
    <w:rsid w:val="007F1A31"/>
    <w:rsid w:val="007F21A7"/>
    <w:rsid w:val="007F2B23"/>
    <w:rsid w:val="007F58B0"/>
    <w:rsid w:val="007F69A6"/>
    <w:rsid w:val="007F76A4"/>
    <w:rsid w:val="007F7C88"/>
    <w:rsid w:val="007F7DB1"/>
    <w:rsid w:val="00804831"/>
    <w:rsid w:val="00807A69"/>
    <w:rsid w:val="00810470"/>
    <w:rsid w:val="008114C9"/>
    <w:rsid w:val="00812BC7"/>
    <w:rsid w:val="00814B6D"/>
    <w:rsid w:val="00816378"/>
    <w:rsid w:val="0081663A"/>
    <w:rsid w:val="00817EC8"/>
    <w:rsid w:val="008206A7"/>
    <w:rsid w:val="00820E17"/>
    <w:rsid w:val="00822249"/>
    <w:rsid w:val="00823EC5"/>
    <w:rsid w:val="00825966"/>
    <w:rsid w:val="0082634B"/>
    <w:rsid w:val="0082676B"/>
    <w:rsid w:val="00827689"/>
    <w:rsid w:val="008278FF"/>
    <w:rsid w:val="008300D8"/>
    <w:rsid w:val="00830543"/>
    <w:rsid w:val="008316A8"/>
    <w:rsid w:val="008320C2"/>
    <w:rsid w:val="008324FA"/>
    <w:rsid w:val="0083325E"/>
    <w:rsid w:val="00833831"/>
    <w:rsid w:val="00833EA0"/>
    <w:rsid w:val="00835D6F"/>
    <w:rsid w:val="00836FA4"/>
    <w:rsid w:val="008379E4"/>
    <w:rsid w:val="00841E86"/>
    <w:rsid w:val="00842AA1"/>
    <w:rsid w:val="008450A8"/>
    <w:rsid w:val="00845EC9"/>
    <w:rsid w:val="0084678A"/>
    <w:rsid w:val="00847174"/>
    <w:rsid w:val="008474EC"/>
    <w:rsid w:val="0085177B"/>
    <w:rsid w:val="00851805"/>
    <w:rsid w:val="00852B34"/>
    <w:rsid w:val="008625ED"/>
    <w:rsid w:val="00863A6F"/>
    <w:rsid w:val="00864166"/>
    <w:rsid w:val="00864EF8"/>
    <w:rsid w:val="00866A76"/>
    <w:rsid w:val="008670A4"/>
    <w:rsid w:val="00870439"/>
    <w:rsid w:val="008709C5"/>
    <w:rsid w:val="00871D25"/>
    <w:rsid w:val="00872D10"/>
    <w:rsid w:val="00873327"/>
    <w:rsid w:val="0087458C"/>
    <w:rsid w:val="00881988"/>
    <w:rsid w:val="00882864"/>
    <w:rsid w:val="00885EF5"/>
    <w:rsid w:val="00890BCD"/>
    <w:rsid w:val="0089351B"/>
    <w:rsid w:val="008937A0"/>
    <w:rsid w:val="008956E0"/>
    <w:rsid w:val="00895A2A"/>
    <w:rsid w:val="0089612C"/>
    <w:rsid w:val="00897517"/>
    <w:rsid w:val="008A0019"/>
    <w:rsid w:val="008A00F3"/>
    <w:rsid w:val="008A19ED"/>
    <w:rsid w:val="008A3FF7"/>
    <w:rsid w:val="008A47CB"/>
    <w:rsid w:val="008A63AD"/>
    <w:rsid w:val="008A743E"/>
    <w:rsid w:val="008B0FE3"/>
    <w:rsid w:val="008B286D"/>
    <w:rsid w:val="008B511F"/>
    <w:rsid w:val="008C1496"/>
    <w:rsid w:val="008C2260"/>
    <w:rsid w:val="008C3540"/>
    <w:rsid w:val="008C3D6C"/>
    <w:rsid w:val="008C6C2E"/>
    <w:rsid w:val="008C75E7"/>
    <w:rsid w:val="008C78AF"/>
    <w:rsid w:val="008D015B"/>
    <w:rsid w:val="008D0743"/>
    <w:rsid w:val="008D24F0"/>
    <w:rsid w:val="008D24F2"/>
    <w:rsid w:val="008D371B"/>
    <w:rsid w:val="008D3F39"/>
    <w:rsid w:val="008D3FC9"/>
    <w:rsid w:val="008D6C17"/>
    <w:rsid w:val="008D7E68"/>
    <w:rsid w:val="008E1406"/>
    <w:rsid w:val="008E23B9"/>
    <w:rsid w:val="008E538A"/>
    <w:rsid w:val="008F11DB"/>
    <w:rsid w:val="008F1549"/>
    <w:rsid w:val="008F164D"/>
    <w:rsid w:val="008F35F2"/>
    <w:rsid w:val="008F3CE3"/>
    <w:rsid w:val="008F45FB"/>
    <w:rsid w:val="008F494F"/>
    <w:rsid w:val="008F65D3"/>
    <w:rsid w:val="008F6969"/>
    <w:rsid w:val="008F789D"/>
    <w:rsid w:val="0090275C"/>
    <w:rsid w:val="009043FD"/>
    <w:rsid w:val="009049F6"/>
    <w:rsid w:val="00910BD1"/>
    <w:rsid w:val="00911BCF"/>
    <w:rsid w:val="0091430D"/>
    <w:rsid w:val="009145E4"/>
    <w:rsid w:val="009156C8"/>
    <w:rsid w:val="00915BD0"/>
    <w:rsid w:val="00916410"/>
    <w:rsid w:val="00916509"/>
    <w:rsid w:val="00916D5C"/>
    <w:rsid w:val="00920EC5"/>
    <w:rsid w:val="009210EA"/>
    <w:rsid w:val="009236DA"/>
    <w:rsid w:val="00924F71"/>
    <w:rsid w:val="00924FA5"/>
    <w:rsid w:val="00926674"/>
    <w:rsid w:val="00930A22"/>
    <w:rsid w:val="00931BAB"/>
    <w:rsid w:val="00936DE2"/>
    <w:rsid w:val="009405F6"/>
    <w:rsid w:val="00940DB7"/>
    <w:rsid w:val="00941AC6"/>
    <w:rsid w:val="00942C7C"/>
    <w:rsid w:val="009439CD"/>
    <w:rsid w:val="00944333"/>
    <w:rsid w:val="0094746B"/>
    <w:rsid w:val="009474E8"/>
    <w:rsid w:val="00947667"/>
    <w:rsid w:val="00950C79"/>
    <w:rsid w:val="0095522A"/>
    <w:rsid w:val="00955ACB"/>
    <w:rsid w:val="009574CE"/>
    <w:rsid w:val="00961C3F"/>
    <w:rsid w:val="009640D2"/>
    <w:rsid w:val="00965EE3"/>
    <w:rsid w:val="00974AD6"/>
    <w:rsid w:val="0097519F"/>
    <w:rsid w:val="009759D4"/>
    <w:rsid w:val="009768D8"/>
    <w:rsid w:val="0097759E"/>
    <w:rsid w:val="00981254"/>
    <w:rsid w:val="0098391B"/>
    <w:rsid w:val="00991096"/>
    <w:rsid w:val="00991146"/>
    <w:rsid w:val="00993803"/>
    <w:rsid w:val="00994A18"/>
    <w:rsid w:val="00996903"/>
    <w:rsid w:val="0099777E"/>
    <w:rsid w:val="00997FED"/>
    <w:rsid w:val="009A0C23"/>
    <w:rsid w:val="009A146B"/>
    <w:rsid w:val="009A1706"/>
    <w:rsid w:val="009A2018"/>
    <w:rsid w:val="009A2132"/>
    <w:rsid w:val="009A4BA6"/>
    <w:rsid w:val="009A5398"/>
    <w:rsid w:val="009A5BEA"/>
    <w:rsid w:val="009A7694"/>
    <w:rsid w:val="009B035D"/>
    <w:rsid w:val="009B283B"/>
    <w:rsid w:val="009B32B0"/>
    <w:rsid w:val="009B3C32"/>
    <w:rsid w:val="009B4DB8"/>
    <w:rsid w:val="009B6210"/>
    <w:rsid w:val="009B7170"/>
    <w:rsid w:val="009C10A7"/>
    <w:rsid w:val="009C2CBF"/>
    <w:rsid w:val="009C3462"/>
    <w:rsid w:val="009C37B6"/>
    <w:rsid w:val="009C38A3"/>
    <w:rsid w:val="009C4AFC"/>
    <w:rsid w:val="009C4D3F"/>
    <w:rsid w:val="009C5945"/>
    <w:rsid w:val="009D1590"/>
    <w:rsid w:val="009D2E34"/>
    <w:rsid w:val="009D40C0"/>
    <w:rsid w:val="009D662B"/>
    <w:rsid w:val="009D7DAD"/>
    <w:rsid w:val="009E1216"/>
    <w:rsid w:val="009E274F"/>
    <w:rsid w:val="009E32D4"/>
    <w:rsid w:val="009E62CB"/>
    <w:rsid w:val="009F0350"/>
    <w:rsid w:val="009F052C"/>
    <w:rsid w:val="009F20BC"/>
    <w:rsid w:val="009F2393"/>
    <w:rsid w:val="009F2E90"/>
    <w:rsid w:val="009F3145"/>
    <w:rsid w:val="009F4004"/>
    <w:rsid w:val="009F5FAD"/>
    <w:rsid w:val="00A000A2"/>
    <w:rsid w:val="00A02026"/>
    <w:rsid w:val="00A02722"/>
    <w:rsid w:val="00A03A5D"/>
    <w:rsid w:val="00A0424B"/>
    <w:rsid w:val="00A05F07"/>
    <w:rsid w:val="00A0680B"/>
    <w:rsid w:val="00A0717A"/>
    <w:rsid w:val="00A10B31"/>
    <w:rsid w:val="00A14AEE"/>
    <w:rsid w:val="00A15094"/>
    <w:rsid w:val="00A1651A"/>
    <w:rsid w:val="00A169E1"/>
    <w:rsid w:val="00A22C38"/>
    <w:rsid w:val="00A238FB"/>
    <w:rsid w:val="00A23FE8"/>
    <w:rsid w:val="00A263FF"/>
    <w:rsid w:val="00A31725"/>
    <w:rsid w:val="00A31926"/>
    <w:rsid w:val="00A33EA2"/>
    <w:rsid w:val="00A37756"/>
    <w:rsid w:val="00A40B2F"/>
    <w:rsid w:val="00A40FE8"/>
    <w:rsid w:val="00A42DB2"/>
    <w:rsid w:val="00A43D64"/>
    <w:rsid w:val="00A446CF"/>
    <w:rsid w:val="00A44D2F"/>
    <w:rsid w:val="00A45586"/>
    <w:rsid w:val="00A4559B"/>
    <w:rsid w:val="00A457A7"/>
    <w:rsid w:val="00A46549"/>
    <w:rsid w:val="00A47B54"/>
    <w:rsid w:val="00A5017E"/>
    <w:rsid w:val="00A51AA4"/>
    <w:rsid w:val="00A53BD6"/>
    <w:rsid w:val="00A56CD2"/>
    <w:rsid w:val="00A60668"/>
    <w:rsid w:val="00A61AA8"/>
    <w:rsid w:val="00A620A5"/>
    <w:rsid w:val="00A63636"/>
    <w:rsid w:val="00A63D55"/>
    <w:rsid w:val="00A6468F"/>
    <w:rsid w:val="00A65973"/>
    <w:rsid w:val="00A66334"/>
    <w:rsid w:val="00A66B45"/>
    <w:rsid w:val="00A66EE4"/>
    <w:rsid w:val="00A67D0A"/>
    <w:rsid w:val="00A724F4"/>
    <w:rsid w:val="00A72E2D"/>
    <w:rsid w:val="00A75770"/>
    <w:rsid w:val="00A7604D"/>
    <w:rsid w:val="00A761AF"/>
    <w:rsid w:val="00A8582D"/>
    <w:rsid w:val="00A85EE3"/>
    <w:rsid w:val="00A87D7A"/>
    <w:rsid w:val="00A904BC"/>
    <w:rsid w:val="00A91221"/>
    <w:rsid w:val="00A94FDF"/>
    <w:rsid w:val="00A9586F"/>
    <w:rsid w:val="00A9603D"/>
    <w:rsid w:val="00AA7A53"/>
    <w:rsid w:val="00AB0465"/>
    <w:rsid w:val="00AB1C40"/>
    <w:rsid w:val="00AB2641"/>
    <w:rsid w:val="00AB46C1"/>
    <w:rsid w:val="00AB612D"/>
    <w:rsid w:val="00AB6434"/>
    <w:rsid w:val="00AC1340"/>
    <w:rsid w:val="00AC2FDD"/>
    <w:rsid w:val="00AC3B32"/>
    <w:rsid w:val="00AC4346"/>
    <w:rsid w:val="00AC61F8"/>
    <w:rsid w:val="00AC6AA4"/>
    <w:rsid w:val="00AC6FB5"/>
    <w:rsid w:val="00AC7049"/>
    <w:rsid w:val="00AD14D5"/>
    <w:rsid w:val="00AD16C6"/>
    <w:rsid w:val="00AD3100"/>
    <w:rsid w:val="00AD5087"/>
    <w:rsid w:val="00AD69DC"/>
    <w:rsid w:val="00AD7F77"/>
    <w:rsid w:val="00AE1682"/>
    <w:rsid w:val="00AE1ADA"/>
    <w:rsid w:val="00AE394B"/>
    <w:rsid w:val="00AE63F8"/>
    <w:rsid w:val="00AE6A4E"/>
    <w:rsid w:val="00AE6D6E"/>
    <w:rsid w:val="00AE7C09"/>
    <w:rsid w:val="00AE7D2A"/>
    <w:rsid w:val="00AF0039"/>
    <w:rsid w:val="00AF18BD"/>
    <w:rsid w:val="00AF3C07"/>
    <w:rsid w:val="00AF50C9"/>
    <w:rsid w:val="00AF5815"/>
    <w:rsid w:val="00AF5EA8"/>
    <w:rsid w:val="00AF697A"/>
    <w:rsid w:val="00AF70A1"/>
    <w:rsid w:val="00AF7815"/>
    <w:rsid w:val="00B0240E"/>
    <w:rsid w:val="00B027B3"/>
    <w:rsid w:val="00B02FFC"/>
    <w:rsid w:val="00B03158"/>
    <w:rsid w:val="00B0411F"/>
    <w:rsid w:val="00B04CD2"/>
    <w:rsid w:val="00B06880"/>
    <w:rsid w:val="00B10ABC"/>
    <w:rsid w:val="00B1139C"/>
    <w:rsid w:val="00B12121"/>
    <w:rsid w:val="00B12371"/>
    <w:rsid w:val="00B13092"/>
    <w:rsid w:val="00B13F31"/>
    <w:rsid w:val="00B15570"/>
    <w:rsid w:val="00B1567D"/>
    <w:rsid w:val="00B15EF4"/>
    <w:rsid w:val="00B1605D"/>
    <w:rsid w:val="00B17707"/>
    <w:rsid w:val="00B20799"/>
    <w:rsid w:val="00B20994"/>
    <w:rsid w:val="00B211E6"/>
    <w:rsid w:val="00B2428D"/>
    <w:rsid w:val="00B261D9"/>
    <w:rsid w:val="00B32413"/>
    <w:rsid w:val="00B32F78"/>
    <w:rsid w:val="00B3537C"/>
    <w:rsid w:val="00B35CA2"/>
    <w:rsid w:val="00B3738C"/>
    <w:rsid w:val="00B37E97"/>
    <w:rsid w:val="00B419A2"/>
    <w:rsid w:val="00B422D2"/>
    <w:rsid w:val="00B43444"/>
    <w:rsid w:val="00B4402F"/>
    <w:rsid w:val="00B457C0"/>
    <w:rsid w:val="00B4706F"/>
    <w:rsid w:val="00B47F4B"/>
    <w:rsid w:val="00B51C60"/>
    <w:rsid w:val="00B53F44"/>
    <w:rsid w:val="00B55F20"/>
    <w:rsid w:val="00B56DD6"/>
    <w:rsid w:val="00B5703D"/>
    <w:rsid w:val="00B61564"/>
    <w:rsid w:val="00B61801"/>
    <w:rsid w:val="00B63B72"/>
    <w:rsid w:val="00B648D2"/>
    <w:rsid w:val="00B65C2B"/>
    <w:rsid w:val="00B66715"/>
    <w:rsid w:val="00B669D3"/>
    <w:rsid w:val="00B67C1B"/>
    <w:rsid w:val="00B71DFB"/>
    <w:rsid w:val="00B725E8"/>
    <w:rsid w:val="00B72D70"/>
    <w:rsid w:val="00B731F7"/>
    <w:rsid w:val="00B7600E"/>
    <w:rsid w:val="00B76962"/>
    <w:rsid w:val="00B76F66"/>
    <w:rsid w:val="00B77724"/>
    <w:rsid w:val="00B77E60"/>
    <w:rsid w:val="00B8024F"/>
    <w:rsid w:val="00B8070D"/>
    <w:rsid w:val="00B82394"/>
    <w:rsid w:val="00B830E3"/>
    <w:rsid w:val="00B8318F"/>
    <w:rsid w:val="00B858BA"/>
    <w:rsid w:val="00B860B4"/>
    <w:rsid w:val="00B86D4C"/>
    <w:rsid w:val="00B87227"/>
    <w:rsid w:val="00B875AA"/>
    <w:rsid w:val="00B90597"/>
    <w:rsid w:val="00B90E3D"/>
    <w:rsid w:val="00B910CC"/>
    <w:rsid w:val="00B9111A"/>
    <w:rsid w:val="00B928B8"/>
    <w:rsid w:val="00B950A6"/>
    <w:rsid w:val="00B950EA"/>
    <w:rsid w:val="00B95E62"/>
    <w:rsid w:val="00BA0378"/>
    <w:rsid w:val="00BA3BB4"/>
    <w:rsid w:val="00BA60E6"/>
    <w:rsid w:val="00BA652F"/>
    <w:rsid w:val="00BA685B"/>
    <w:rsid w:val="00BB251A"/>
    <w:rsid w:val="00BB639F"/>
    <w:rsid w:val="00BB6808"/>
    <w:rsid w:val="00BC1572"/>
    <w:rsid w:val="00BC3566"/>
    <w:rsid w:val="00BC3918"/>
    <w:rsid w:val="00BC595D"/>
    <w:rsid w:val="00BC6094"/>
    <w:rsid w:val="00BC7246"/>
    <w:rsid w:val="00BC7B89"/>
    <w:rsid w:val="00BD12AE"/>
    <w:rsid w:val="00BD333B"/>
    <w:rsid w:val="00BD419E"/>
    <w:rsid w:val="00BD5A26"/>
    <w:rsid w:val="00BD5F00"/>
    <w:rsid w:val="00BD623D"/>
    <w:rsid w:val="00BD6DC5"/>
    <w:rsid w:val="00BD7239"/>
    <w:rsid w:val="00BD7C09"/>
    <w:rsid w:val="00BE1BC6"/>
    <w:rsid w:val="00BE1BD8"/>
    <w:rsid w:val="00BE1BFE"/>
    <w:rsid w:val="00BE37C3"/>
    <w:rsid w:val="00BE3DAC"/>
    <w:rsid w:val="00BE41DB"/>
    <w:rsid w:val="00BE440D"/>
    <w:rsid w:val="00BE4F98"/>
    <w:rsid w:val="00BE63CA"/>
    <w:rsid w:val="00BF0634"/>
    <w:rsid w:val="00BF13A7"/>
    <w:rsid w:val="00BF179E"/>
    <w:rsid w:val="00BF2983"/>
    <w:rsid w:val="00BF2C10"/>
    <w:rsid w:val="00BF2D0B"/>
    <w:rsid w:val="00BF59F3"/>
    <w:rsid w:val="00BF6CAB"/>
    <w:rsid w:val="00C00175"/>
    <w:rsid w:val="00C01C51"/>
    <w:rsid w:val="00C0363B"/>
    <w:rsid w:val="00C03C6F"/>
    <w:rsid w:val="00C06B0D"/>
    <w:rsid w:val="00C06E5E"/>
    <w:rsid w:val="00C0707A"/>
    <w:rsid w:val="00C106E3"/>
    <w:rsid w:val="00C12BBD"/>
    <w:rsid w:val="00C12C3D"/>
    <w:rsid w:val="00C13854"/>
    <w:rsid w:val="00C14B1A"/>
    <w:rsid w:val="00C14D3A"/>
    <w:rsid w:val="00C15C85"/>
    <w:rsid w:val="00C16548"/>
    <w:rsid w:val="00C17FEB"/>
    <w:rsid w:val="00C205F2"/>
    <w:rsid w:val="00C22915"/>
    <w:rsid w:val="00C23757"/>
    <w:rsid w:val="00C241A5"/>
    <w:rsid w:val="00C26609"/>
    <w:rsid w:val="00C272EC"/>
    <w:rsid w:val="00C273AA"/>
    <w:rsid w:val="00C31A10"/>
    <w:rsid w:val="00C327E6"/>
    <w:rsid w:val="00C32E6C"/>
    <w:rsid w:val="00C33052"/>
    <w:rsid w:val="00C36326"/>
    <w:rsid w:val="00C40794"/>
    <w:rsid w:val="00C40BAC"/>
    <w:rsid w:val="00C40EB4"/>
    <w:rsid w:val="00C429BB"/>
    <w:rsid w:val="00C435E2"/>
    <w:rsid w:val="00C43E75"/>
    <w:rsid w:val="00C4436C"/>
    <w:rsid w:val="00C44384"/>
    <w:rsid w:val="00C44A58"/>
    <w:rsid w:val="00C46BA1"/>
    <w:rsid w:val="00C47B80"/>
    <w:rsid w:val="00C52AA0"/>
    <w:rsid w:val="00C54BE9"/>
    <w:rsid w:val="00C564E6"/>
    <w:rsid w:val="00C57569"/>
    <w:rsid w:val="00C57E73"/>
    <w:rsid w:val="00C60964"/>
    <w:rsid w:val="00C66C1D"/>
    <w:rsid w:val="00C70B4A"/>
    <w:rsid w:val="00C7286D"/>
    <w:rsid w:val="00C73C3F"/>
    <w:rsid w:val="00C74187"/>
    <w:rsid w:val="00C74293"/>
    <w:rsid w:val="00C74CA0"/>
    <w:rsid w:val="00C7659E"/>
    <w:rsid w:val="00C776A2"/>
    <w:rsid w:val="00C776AD"/>
    <w:rsid w:val="00C81482"/>
    <w:rsid w:val="00C81696"/>
    <w:rsid w:val="00C8286C"/>
    <w:rsid w:val="00C83268"/>
    <w:rsid w:val="00C847DA"/>
    <w:rsid w:val="00C8483E"/>
    <w:rsid w:val="00C858DD"/>
    <w:rsid w:val="00C90D8C"/>
    <w:rsid w:val="00C9128B"/>
    <w:rsid w:val="00C925C8"/>
    <w:rsid w:val="00C94DAD"/>
    <w:rsid w:val="00C954F7"/>
    <w:rsid w:val="00C97633"/>
    <w:rsid w:val="00CA002C"/>
    <w:rsid w:val="00CA0FBA"/>
    <w:rsid w:val="00CA1D04"/>
    <w:rsid w:val="00CA226C"/>
    <w:rsid w:val="00CA3F56"/>
    <w:rsid w:val="00CA64AD"/>
    <w:rsid w:val="00CA7108"/>
    <w:rsid w:val="00CA7C89"/>
    <w:rsid w:val="00CB0D55"/>
    <w:rsid w:val="00CB1310"/>
    <w:rsid w:val="00CB284F"/>
    <w:rsid w:val="00CB2E5B"/>
    <w:rsid w:val="00CB3510"/>
    <w:rsid w:val="00CB35BA"/>
    <w:rsid w:val="00CB605A"/>
    <w:rsid w:val="00CB6CC7"/>
    <w:rsid w:val="00CC01FC"/>
    <w:rsid w:val="00CC1307"/>
    <w:rsid w:val="00CC5237"/>
    <w:rsid w:val="00CC546A"/>
    <w:rsid w:val="00CC57AA"/>
    <w:rsid w:val="00CC6130"/>
    <w:rsid w:val="00CC7148"/>
    <w:rsid w:val="00CD168D"/>
    <w:rsid w:val="00CD1AC8"/>
    <w:rsid w:val="00CD2577"/>
    <w:rsid w:val="00CD4613"/>
    <w:rsid w:val="00CD483C"/>
    <w:rsid w:val="00CD5412"/>
    <w:rsid w:val="00CD6199"/>
    <w:rsid w:val="00CD639F"/>
    <w:rsid w:val="00CD6BF8"/>
    <w:rsid w:val="00CD75DE"/>
    <w:rsid w:val="00CE10FE"/>
    <w:rsid w:val="00CE1310"/>
    <w:rsid w:val="00CE3130"/>
    <w:rsid w:val="00CE4215"/>
    <w:rsid w:val="00CE74FC"/>
    <w:rsid w:val="00CE754F"/>
    <w:rsid w:val="00CE7BD4"/>
    <w:rsid w:val="00CF149B"/>
    <w:rsid w:val="00CF1C25"/>
    <w:rsid w:val="00CF2F3C"/>
    <w:rsid w:val="00D0061F"/>
    <w:rsid w:val="00D00718"/>
    <w:rsid w:val="00D00847"/>
    <w:rsid w:val="00D013E1"/>
    <w:rsid w:val="00D13A9D"/>
    <w:rsid w:val="00D21768"/>
    <w:rsid w:val="00D23498"/>
    <w:rsid w:val="00D2768C"/>
    <w:rsid w:val="00D3003D"/>
    <w:rsid w:val="00D3333B"/>
    <w:rsid w:val="00D35A7B"/>
    <w:rsid w:val="00D3603C"/>
    <w:rsid w:val="00D415F6"/>
    <w:rsid w:val="00D42250"/>
    <w:rsid w:val="00D42274"/>
    <w:rsid w:val="00D42CF9"/>
    <w:rsid w:val="00D43133"/>
    <w:rsid w:val="00D43148"/>
    <w:rsid w:val="00D43593"/>
    <w:rsid w:val="00D43C69"/>
    <w:rsid w:val="00D45508"/>
    <w:rsid w:val="00D473D5"/>
    <w:rsid w:val="00D477FF"/>
    <w:rsid w:val="00D50802"/>
    <w:rsid w:val="00D50A2A"/>
    <w:rsid w:val="00D533AD"/>
    <w:rsid w:val="00D542BF"/>
    <w:rsid w:val="00D54491"/>
    <w:rsid w:val="00D55052"/>
    <w:rsid w:val="00D55BD2"/>
    <w:rsid w:val="00D55F7B"/>
    <w:rsid w:val="00D61023"/>
    <w:rsid w:val="00D64B98"/>
    <w:rsid w:val="00D66DCE"/>
    <w:rsid w:val="00D70056"/>
    <w:rsid w:val="00D732B2"/>
    <w:rsid w:val="00D801E8"/>
    <w:rsid w:val="00D8203D"/>
    <w:rsid w:val="00D82385"/>
    <w:rsid w:val="00D82417"/>
    <w:rsid w:val="00D82B6E"/>
    <w:rsid w:val="00D877EA"/>
    <w:rsid w:val="00D9211F"/>
    <w:rsid w:val="00D92717"/>
    <w:rsid w:val="00D9398A"/>
    <w:rsid w:val="00D94FA7"/>
    <w:rsid w:val="00D95BC9"/>
    <w:rsid w:val="00D965DE"/>
    <w:rsid w:val="00DA0E9D"/>
    <w:rsid w:val="00DA2378"/>
    <w:rsid w:val="00DA2E1E"/>
    <w:rsid w:val="00DA3218"/>
    <w:rsid w:val="00DA38AF"/>
    <w:rsid w:val="00DA3A1F"/>
    <w:rsid w:val="00DA4607"/>
    <w:rsid w:val="00DA50D7"/>
    <w:rsid w:val="00DA5587"/>
    <w:rsid w:val="00DA5796"/>
    <w:rsid w:val="00DA586F"/>
    <w:rsid w:val="00DA5F30"/>
    <w:rsid w:val="00DB090A"/>
    <w:rsid w:val="00DB20F3"/>
    <w:rsid w:val="00DB2E39"/>
    <w:rsid w:val="00DB5BB6"/>
    <w:rsid w:val="00DB664F"/>
    <w:rsid w:val="00DB7F77"/>
    <w:rsid w:val="00DC2783"/>
    <w:rsid w:val="00DC398C"/>
    <w:rsid w:val="00DC43F0"/>
    <w:rsid w:val="00DC55E8"/>
    <w:rsid w:val="00DC67CA"/>
    <w:rsid w:val="00DC69B7"/>
    <w:rsid w:val="00DC6CAA"/>
    <w:rsid w:val="00DD001C"/>
    <w:rsid w:val="00DD1A76"/>
    <w:rsid w:val="00DD43E2"/>
    <w:rsid w:val="00DD6CD7"/>
    <w:rsid w:val="00DD7873"/>
    <w:rsid w:val="00DD7C6E"/>
    <w:rsid w:val="00DE0282"/>
    <w:rsid w:val="00DE0B40"/>
    <w:rsid w:val="00DE2890"/>
    <w:rsid w:val="00DE5929"/>
    <w:rsid w:val="00DF197E"/>
    <w:rsid w:val="00DF30A9"/>
    <w:rsid w:val="00DF3442"/>
    <w:rsid w:val="00DF3643"/>
    <w:rsid w:val="00DF3A00"/>
    <w:rsid w:val="00DF4120"/>
    <w:rsid w:val="00DF571D"/>
    <w:rsid w:val="00DF5CCA"/>
    <w:rsid w:val="00DF7940"/>
    <w:rsid w:val="00E01641"/>
    <w:rsid w:val="00E01D4D"/>
    <w:rsid w:val="00E11F9C"/>
    <w:rsid w:val="00E13AA6"/>
    <w:rsid w:val="00E13E14"/>
    <w:rsid w:val="00E1540D"/>
    <w:rsid w:val="00E15456"/>
    <w:rsid w:val="00E158E7"/>
    <w:rsid w:val="00E17A8D"/>
    <w:rsid w:val="00E202E1"/>
    <w:rsid w:val="00E20BA5"/>
    <w:rsid w:val="00E216AF"/>
    <w:rsid w:val="00E25A0D"/>
    <w:rsid w:val="00E27558"/>
    <w:rsid w:val="00E307D1"/>
    <w:rsid w:val="00E30D7D"/>
    <w:rsid w:val="00E32F42"/>
    <w:rsid w:val="00E356A7"/>
    <w:rsid w:val="00E36F7A"/>
    <w:rsid w:val="00E376B3"/>
    <w:rsid w:val="00E4001A"/>
    <w:rsid w:val="00E40931"/>
    <w:rsid w:val="00E40ABC"/>
    <w:rsid w:val="00E424F5"/>
    <w:rsid w:val="00E425F4"/>
    <w:rsid w:val="00E42ABA"/>
    <w:rsid w:val="00E439AA"/>
    <w:rsid w:val="00E45289"/>
    <w:rsid w:val="00E4722B"/>
    <w:rsid w:val="00E508E7"/>
    <w:rsid w:val="00E508F9"/>
    <w:rsid w:val="00E510B2"/>
    <w:rsid w:val="00E51201"/>
    <w:rsid w:val="00E52F90"/>
    <w:rsid w:val="00E543C7"/>
    <w:rsid w:val="00E55669"/>
    <w:rsid w:val="00E56DB4"/>
    <w:rsid w:val="00E57E33"/>
    <w:rsid w:val="00E57E55"/>
    <w:rsid w:val="00E60BF7"/>
    <w:rsid w:val="00E61185"/>
    <w:rsid w:val="00E613CD"/>
    <w:rsid w:val="00E6140F"/>
    <w:rsid w:val="00E62F7A"/>
    <w:rsid w:val="00E63507"/>
    <w:rsid w:val="00E63FED"/>
    <w:rsid w:val="00E6589D"/>
    <w:rsid w:val="00E67110"/>
    <w:rsid w:val="00E67B5C"/>
    <w:rsid w:val="00E70527"/>
    <w:rsid w:val="00E70C98"/>
    <w:rsid w:val="00E716EC"/>
    <w:rsid w:val="00E724A3"/>
    <w:rsid w:val="00E75977"/>
    <w:rsid w:val="00E7636F"/>
    <w:rsid w:val="00E76DA3"/>
    <w:rsid w:val="00E7786C"/>
    <w:rsid w:val="00E8000E"/>
    <w:rsid w:val="00E82C4D"/>
    <w:rsid w:val="00E860DC"/>
    <w:rsid w:val="00E87F2B"/>
    <w:rsid w:val="00E90027"/>
    <w:rsid w:val="00E907D9"/>
    <w:rsid w:val="00E91971"/>
    <w:rsid w:val="00E92EE0"/>
    <w:rsid w:val="00E95A82"/>
    <w:rsid w:val="00E9636F"/>
    <w:rsid w:val="00E96A62"/>
    <w:rsid w:val="00EA0CCD"/>
    <w:rsid w:val="00EA1C1F"/>
    <w:rsid w:val="00EA282C"/>
    <w:rsid w:val="00EA38E6"/>
    <w:rsid w:val="00EA39D6"/>
    <w:rsid w:val="00EA55A7"/>
    <w:rsid w:val="00EA6BD3"/>
    <w:rsid w:val="00EB027C"/>
    <w:rsid w:val="00EB1BE6"/>
    <w:rsid w:val="00EB3A20"/>
    <w:rsid w:val="00EB4984"/>
    <w:rsid w:val="00EB5A03"/>
    <w:rsid w:val="00EB6872"/>
    <w:rsid w:val="00EB6FD4"/>
    <w:rsid w:val="00EB7E2E"/>
    <w:rsid w:val="00EC050D"/>
    <w:rsid w:val="00EC1097"/>
    <w:rsid w:val="00EC31BA"/>
    <w:rsid w:val="00EC32B3"/>
    <w:rsid w:val="00EC5664"/>
    <w:rsid w:val="00EC6134"/>
    <w:rsid w:val="00ED18A6"/>
    <w:rsid w:val="00ED26ED"/>
    <w:rsid w:val="00ED35B7"/>
    <w:rsid w:val="00ED3BBB"/>
    <w:rsid w:val="00ED509F"/>
    <w:rsid w:val="00ED628F"/>
    <w:rsid w:val="00EE079D"/>
    <w:rsid w:val="00EE0A53"/>
    <w:rsid w:val="00EE2C0E"/>
    <w:rsid w:val="00EE762D"/>
    <w:rsid w:val="00EF05DD"/>
    <w:rsid w:val="00EF1555"/>
    <w:rsid w:val="00EF19D5"/>
    <w:rsid w:val="00EF3052"/>
    <w:rsid w:val="00EF4E44"/>
    <w:rsid w:val="00EF5CD4"/>
    <w:rsid w:val="00EF7A6F"/>
    <w:rsid w:val="00F00478"/>
    <w:rsid w:val="00F03253"/>
    <w:rsid w:val="00F047F9"/>
    <w:rsid w:val="00F05907"/>
    <w:rsid w:val="00F059A4"/>
    <w:rsid w:val="00F10D51"/>
    <w:rsid w:val="00F1134C"/>
    <w:rsid w:val="00F11CD6"/>
    <w:rsid w:val="00F11DE3"/>
    <w:rsid w:val="00F153E2"/>
    <w:rsid w:val="00F16028"/>
    <w:rsid w:val="00F160CA"/>
    <w:rsid w:val="00F16A2D"/>
    <w:rsid w:val="00F1717F"/>
    <w:rsid w:val="00F1734B"/>
    <w:rsid w:val="00F1765A"/>
    <w:rsid w:val="00F20F33"/>
    <w:rsid w:val="00F216A8"/>
    <w:rsid w:val="00F21860"/>
    <w:rsid w:val="00F21AA5"/>
    <w:rsid w:val="00F2302A"/>
    <w:rsid w:val="00F23912"/>
    <w:rsid w:val="00F23F29"/>
    <w:rsid w:val="00F240A8"/>
    <w:rsid w:val="00F25E77"/>
    <w:rsid w:val="00F31733"/>
    <w:rsid w:val="00F37062"/>
    <w:rsid w:val="00F40708"/>
    <w:rsid w:val="00F41119"/>
    <w:rsid w:val="00F43D2D"/>
    <w:rsid w:val="00F4412F"/>
    <w:rsid w:val="00F44EF5"/>
    <w:rsid w:val="00F45E0D"/>
    <w:rsid w:val="00F514D9"/>
    <w:rsid w:val="00F5160E"/>
    <w:rsid w:val="00F5218B"/>
    <w:rsid w:val="00F52B94"/>
    <w:rsid w:val="00F538CD"/>
    <w:rsid w:val="00F53B99"/>
    <w:rsid w:val="00F5710A"/>
    <w:rsid w:val="00F57144"/>
    <w:rsid w:val="00F57250"/>
    <w:rsid w:val="00F57865"/>
    <w:rsid w:val="00F616B6"/>
    <w:rsid w:val="00F644B2"/>
    <w:rsid w:val="00F65FF3"/>
    <w:rsid w:val="00F664AF"/>
    <w:rsid w:val="00F703DC"/>
    <w:rsid w:val="00F72825"/>
    <w:rsid w:val="00F73992"/>
    <w:rsid w:val="00F75AEF"/>
    <w:rsid w:val="00F803BC"/>
    <w:rsid w:val="00F80C28"/>
    <w:rsid w:val="00F82AF8"/>
    <w:rsid w:val="00F850E9"/>
    <w:rsid w:val="00F867A8"/>
    <w:rsid w:val="00F86C9E"/>
    <w:rsid w:val="00F86D60"/>
    <w:rsid w:val="00F872FA"/>
    <w:rsid w:val="00F878D1"/>
    <w:rsid w:val="00F87CD6"/>
    <w:rsid w:val="00F90177"/>
    <w:rsid w:val="00F9054F"/>
    <w:rsid w:val="00F91B72"/>
    <w:rsid w:val="00F925A8"/>
    <w:rsid w:val="00F931EF"/>
    <w:rsid w:val="00F977FB"/>
    <w:rsid w:val="00FA0730"/>
    <w:rsid w:val="00FA082A"/>
    <w:rsid w:val="00FA10A6"/>
    <w:rsid w:val="00FA2159"/>
    <w:rsid w:val="00FA3E60"/>
    <w:rsid w:val="00FA4982"/>
    <w:rsid w:val="00FA4D59"/>
    <w:rsid w:val="00FA5219"/>
    <w:rsid w:val="00FA6695"/>
    <w:rsid w:val="00FA7FAE"/>
    <w:rsid w:val="00FB33D7"/>
    <w:rsid w:val="00FB493F"/>
    <w:rsid w:val="00FB515E"/>
    <w:rsid w:val="00FB5CF8"/>
    <w:rsid w:val="00FB7D72"/>
    <w:rsid w:val="00FC0BC3"/>
    <w:rsid w:val="00FC1011"/>
    <w:rsid w:val="00FC1236"/>
    <w:rsid w:val="00FC31FB"/>
    <w:rsid w:val="00FC4104"/>
    <w:rsid w:val="00FC4F2F"/>
    <w:rsid w:val="00FC4FCB"/>
    <w:rsid w:val="00FC550C"/>
    <w:rsid w:val="00FC6228"/>
    <w:rsid w:val="00FC64A6"/>
    <w:rsid w:val="00FC6ED3"/>
    <w:rsid w:val="00FD07CE"/>
    <w:rsid w:val="00FD1153"/>
    <w:rsid w:val="00FD1567"/>
    <w:rsid w:val="00FD31C7"/>
    <w:rsid w:val="00FD42E3"/>
    <w:rsid w:val="00FD4C39"/>
    <w:rsid w:val="00FE0054"/>
    <w:rsid w:val="00FE219F"/>
    <w:rsid w:val="00FE33A4"/>
    <w:rsid w:val="00FE3DCA"/>
    <w:rsid w:val="00FE5CD8"/>
    <w:rsid w:val="00FE648B"/>
    <w:rsid w:val="00FE7515"/>
    <w:rsid w:val="00FE753A"/>
    <w:rsid w:val="00FF161B"/>
    <w:rsid w:val="00FF3677"/>
    <w:rsid w:val="00FF3FEB"/>
    <w:rsid w:val="00FF460F"/>
    <w:rsid w:val="00FF500B"/>
    <w:rsid w:val="00FF5DFD"/>
    <w:rsid w:val="00FF6DF6"/>
    <w:rsid w:val="00FF7923"/>
    <w:rsid w:val="2054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6AED"/>
  <w14:defaultImageDpi w14:val="330"/>
  <w15:docId w15:val="{6C17EAC3-A0FF-4D60-9710-6EA4D4B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5D"/>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aliases w:val="Head 3,EOI - Heading 3,h3 sub heading,Para3,h3,Heading 3 Char1,Heading 3 Char Char,a,(a)"/>
    <w:basedOn w:val="Normal"/>
    <w:next w:val="Normal"/>
    <w:link w:val="Heading3Char"/>
    <w:autoRedefine/>
    <w:uiPriority w:val="9"/>
    <w:unhideWhenUsed/>
    <w:qFormat/>
    <w:rsid w:val="00511010"/>
    <w:pPr>
      <w:numPr>
        <w:ilvl w:val="1"/>
      </w:numPr>
      <w:tabs>
        <w:tab w:val="left" w:pos="720"/>
        <w:tab w:val="num" w:pos="851"/>
      </w:tabs>
      <w:spacing w:after="200" w:line="280" w:lineRule="exact"/>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semiHidden/>
    <w:unhideWhenUsed/>
    <w:qFormat/>
    <w:rsid w:val="0066263B"/>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uiPriority w:val="9"/>
    <w:rsid w:val="00511010"/>
    <w:rPr>
      <w:rFonts w:asciiTheme="majorHAnsi" w:eastAsiaTheme="majorEastAsia" w:hAnsiTheme="majorHAnsi" w:cstheme="majorBidi"/>
      <w:b/>
      <w:caps/>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3561C1"/>
    <w:pPr>
      <w:tabs>
        <w:tab w:val="left" w:pos="426"/>
        <w:tab w:val="right" w:leader="dot" w:pos="9639"/>
      </w:tabs>
      <w:ind w:left="1134" w:hanging="1134"/>
    </w:pPr>
    <w:rPr>
      <w:rFonts w:ascii="Arial" w:eastAsiaTheme="minorEastAsia" w:hAnsi="Arial" w:cs="Arial"/>
      <w:szCs w:val="18"/>
      <w:lang w:val="en-US"/>
    </w:rPr>
  </w:style>
  <w:style w:type="paragraph" w:styleId="TOC2">
    <w:name w:val="toc 2"/>
    <w:basedOn w:val="Normal"/>
    <w:next w:val="Normal"/>
    <w:autoRedefine/>
    <w:uiPriority w:val="39"/>
    <w:unhideWhenUsed/>
    <w:qFormat/>
    <w:rsid w:val="00EA38E6"/>
    <w:pPr>
      <w:tabs>
        <w:tab w:val="right" w:leader="dot" w:pos="9622"/>
      </w:tabs>
      <w:spacing w:after="100" w:line="240" w:lineRule="atLeast"/>
      <w:ind w:left="1138"/>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aliases w:val="Bullet Point,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customStyle="1" w:styleId="ListTable1Light-Accent11">
    <w:name w:val="List Table 1 Light - Accent 1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11">
    <w:name w:val="Plain Table 1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 w:type="character" w:styleId="Emphasis">
    <w:name w:val="Emphasis"/>
    <w:basedOn w:val="DefaultParagraphFont"/>
    <w:uiPriority w:val="20"/>
    <w:qFormat/>
    <w:rsid w:val="008A47CB"/>
    <w:rPr>
      <w:i/>
      <w:iCs/>
    </w:rPr>
  </w:style>
  <w:style w:type="table" w:customStyle="1" w:styleId="GridTable3-Accent11">
    <w:name w:val="Grid Table 3 - Accent 11"/>
    <w:basedOn w:val="TableNormal"/>
    <w:uiPriority w:val="48"/>
    <w:rsid w:val="00776C25"/>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E6D74" w:themeColor="accent1" w:themeTint="99"/>
        </w:tcBorders>
      </w:tcPr>
    </w:tblStylePr>
    <w:tblStylePr w:type="nwCell">
      <w:tblPr/>
      <w:tcPr>
        <w:tcBorders>
          <w:bottom w:val="single" w:sz="4" w:space="0" w:color="DE6D74" w:themeColor="accent1" w:themeTint="99"/>
        </w:tcBorders>
      </w:tcPr>
    </w:tblStylePr>
    <w:tblStylePr w:type="seCell">
      <w:tblPr/>
      <w:tcPr>
        <w:tcBorders>
          <w:top w:val="single" w:sz="4" w:space="0" w:color="DE6D74" w:themeColor="accent1" w:themeTint="99"/>
        </w:tcBorders>
      </w:tcPr>
    </w:tblStylePr>
    <w:tblStylePr w:type="swCell">
      <w:tblPr/>
      <w:tcPr>
        <w:tcBorders>
          <w:top w:val="single" w:sz="4" w:space="0" w:color="DE6D74" w:themeColor="accent1" w:themeTint="99"/>
        </w:tcBorders>
      </w:tcPr>
    </w:tblStylePr>
  </w:style>
  <w:style w:type="table" w:customStyle="1" w:styleId="TableGridLight1">
    <w:name w:val="Table Grid Light1"/>
    <w:basedOn w:val="TableNormal"/>
    <w:uiPriority w:val="40"/>
    <w:rsid w:val="00F44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F44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4C7112"/>
    <w:rPr>
      <w:color w:val="605E5C"/>
      <w:shd w:val="clear" w:color="auto" w:fill="E1DFDD"/>
    </w:rPr>
  </w:style>
  <w:style w:type="table" w:customStyle="1" w:styleId="ListTable31">
    <w:name w:val="List Table 31"/>
    <w:basedOn w:val="TableNormal"/>
    <w:uiPriority w:val="48"/>
    <w:rsid w:val="00382D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99"/>
    <w:qFormat/>
    <w:rsid w:val="009405F6"/>
    <w:rPr>
      <w:sz w:val="22"/>
    </w:rPr>
  </w:style>
  <w:style w:type="character" w:customStyle="1" w:styleId="UnresolvedMention2">
    <w:name w:val="Unresolved Mention2"/>
    <w:basedOn w:val="DefaultParagraphFont"/>
    <w:uiPriority w:val="99"/>
    <w:semiHidden/>
    <w:unhideWhenUsed/>
    <w:rsid w:val="00EB7E2E"/>
    <w:rPr>
      <w:color w:val="605E5C"/>
      <w:shd w:val="clear" w:color="auto" w:fill="E1DFDD"/>
    </w:rPr>
  </w:style>
  <w:style w:type="paragraph" w:styleId="TOCHeading">
    <w:name w:val="TOC Heading"/>
    <w:basedOn w:val="Heading1"/>
    <w:next w:val="Normal"/>
    <w:uiPriority w:val="39"/>
    <w:semiHidden/>
    <w:unhideWhenUsed/>
    <w:qFormat/>
    <w:rsid w:val="00EA38E6"/>
    <w:pPr>
      <w:spacing w:before="480" w:after="0" w:line="276" w:lineRule="auto"/>
      <w:outlineLvl w:val="9"/>
    </w:pPr>
    <w:rPr>
      <w:bCs/>
      <w:caps w:val="0"/>
      <w:color w:val="821D23" w:themeColor="accent1" w:themeShade="BF"/>
      <w:sz w:val="28"/>
      <w:szCs w:val="28"/>
      <w:lang w:val="en-US" w:eastAsia="ja-JP"/>
    </w:rPr>
  </w:style>
  <w:style w:type="character" w:styleId="UnresolvedMention">
    <w:name w:val="Unresolved Mention"/>
    <w:basedOn w:val="DefaultParagraphFont"/>
    <w:uiPriority w:val="99"/>
    <w:semiHidden/>
    <w:unhideWhenUsed/>
    <w:rsid w:val="00D9211F"/>
    <w:rPr>
      <w:color w:val="605E5C"/>
      <w:shd w:val="clear" w:color="auto" w:fill="E1DFDD"/>
    </w:rPr>
  </w:style>
  <w:style w:type="table" w:styleId="TableGridLight">
    <w:name w:val="Grid Table Light"/>
    <w:basedOn w:val="TableNormal"/>
    <w:uiPriority w:val="40"/>
    <w:rsid w:val="006E33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80C4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1309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56A7"/>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Point Char,List Paragraph1 Char,List Paragraph11 Char,Capire List Paragraph Char,Heading 4 for contents Char,Bullet point Char,L Char,Recommendation Char,DDM Gen Text Char,List Paragraph - bullets Char,bullet point list Char"/>
    <w:link w:val="ListParagraph"/>
    <w:uiPriority w:val="34"/>
    <w:locked/>
    <w:rsid w:val="00E60BF7"/>
    <w:rPr>
      <w:sz w:val="22"/>
    </w:rPr>
  </w:style>
  <w:style w:type="character" w:customStyle="1" w:styleId="Heading5Char">
    <w:name w:val="Heading 5 Char"/>
    <w:basedOn w:val="DefaultParagraphFont"/>
    <w:link w:val="Heading5"/>
    <w:uiPriority w:val="9"/>
    <w:semiHidden/>
    <w:rsid w:val="0066263B"/>
    <w:rPr>
      <w:rFonts w:asciiTheme="majorHAnsi" w:eastAsiaTheme="majorEastAsia" w:hAnsiTheme="majorHAnsi" w:cstheme="majorBidi"/>
      <w:color w:val="821D23" w:themeColor="accent1" w:themeShade="BF"/>
      <w:sz w:val="22"/>
    </w:rPr>
  </w:style>
  <w:style w:type="paragraph" w:customStyle="1" w:styleId="Default">
    <w:name w:val="Default"/>
    <w:rsid w:val="0066263B"/>
    <w:pPr>
      <w:autoSpaceDE w:val="0"/>
      <w:autoSpaceDN w:val="0"/>
      <w:adjustRightInd w:val="0"/>
    </w:pPr>
    <w:rPr>
      <w:rFonts w:ascii="HelveticaNeueLT Com 45 Lt" w:eastAsiaTheme="minorEastAsia" w:hAnsi="HelveticaNeueLT Com 45 Lt" w:cs="HelveticaNeueLT Com 45 L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68117355">
      <w:bodyDiv w:val="1"/>
      <w:marLeft w:val="0"/>
      <w:marRight w:val="0"/>
      <w:marTop w:val="0"/>
      <w:marBottom w:val="0"/>
      <w:divBdr>
        <w:top w:val="none" w:sz="0" w:space="0" w:color="auto"/>
        <w:left w:val="none" w:sz="0" w:space="0" w:color="auto"/>
        <w:bottom w:val="none" w:sz="0" w:space="0" w:color="auto"/>
        <w:right w:val="none" w:sz="0" w:space="0" w:color="auto"/>
      </w:divBdr>
    </w:div>
    <w:div w:id="244191933">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388380893">
      <w:bodyDiv w:val="1"/>
      <w:marLeft w:val="0"/>
      <w:marRight w:val="0"/>
      <w:marTop w:val="0"/>
      <w:marBottom w:val="0"/>
      <w:divBdr>
        <w:top w:val="none" w:sz="0" w:space="0" w:color="auto"/>
        <w:left w:val="none" w:sz="0" w:space="0" w:color="auto"/>
        <w:bottom w:val="none" w:sz="0" w:space="0" w:color="auto"/>
        <w:right w:val="none" w:sz="0" w:space="0" w:color="auto"/>
      </w:divBdr>
    </w:div>
    <w:div w:id="411896272">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843865078">
      <w:bodyDiv w:val="1"/>
      <w:marLeft w:val="0"/>
      <w:marRight w:val="0"/>
      <w:marTop w:val="0"/>
      <w:marBottom w:val="0"/>
      <w:divBdr>
        <w:top w:val="none" w:sz="0" w:space="0" w:color="auto"/>
        <w:left w:val="none" w:sz="0" w:space="0" w:color="auto"/>
        <w:bottom w:val="none" w:sz="0" w:space="0" w:color="auto"/>
        <w:right w:val="none" w:sz="0" w:space="0" w:color="auto"/>
      </w:divBdr>
    </w:div>
    <w:div w:id="939265149">
      <w:bodyDiv w:val="1"/>
      <w:marLeft w:val="0"/>
      <w:marRight w:val="0"/>
      <w:marTop w:val="0"/>
      <w:marBottom w:val="0"/>
      <w:divBdr>
        <w:top w:val="none" w:sz="0" w:space="0" w:color="auto"/>
        <w:left w:val="none" w:sz="0" w:space="0" w:color="auto"/>
        <w:bottom w:val="none" w:sz="0" w:space="0" w:color="auto"/>
        <w:right w:val="none" w:sz="0" w:space="0" w:color="auto"/>
      </w:divBdr>
    </w:div>
    <w:div w:id="1059984539">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90417616">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40078528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583687228">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 w:id="1920866362">
      <w:bodyDiv w:val="1"/>
      <w:marLeft w:val="0"/>
      <w:marRight w:val="0"/>
      <w:marTop w:val="0"/>
      <w:marBottom w:val="0"/>
      <w:divBdr>
        <w:top w:val="none" w:sz="0" w:space="0" w:color="auto"/>
        <w:left w:val="none" w:sz="0" w:space="0" w:color="auto"/>
        <w:bottom w:val="none" w:sz="0" w:space="0" w:color="auto"/>
        <w:right w:val="none" w:sz="0" w:space="0" w:color="auto"/>
      </w:divBdr>
      <w:divsChild>
        <w:div w:id="1248418783">
          <w:marLeft w:val="0"/>
          <w:marRight w:val="0"/>
          <w:marTop w:val="0"/>
          <w:marBottom w:val="0"/>
          <w:divBdr>
            <w:top w:val="none" w:sz="0" w:space="0" w:color="auto"/>
            <w:left w:val="none" w:sz="0" w:space="0" w:color="auto"/>
            <w:bottom w:val="none" w:sz="0" w:space="0" w:color="auto"/>
            <w:right w:val="none" w:sz="0" w:space="0" w:color="auto"/>
          </w:divBdr>
          <w:divsChild>
            <w:div w:id="1864173175">
              <w:marLeft w:val="0"/>
              <w:marRight w:val="0"/>
              <w:marTop w:val="0"/>
              <w:marBottom w:val="0"/>
              <w:divBdr>
                <w:top w:val="none" w:sz="0" w:space="0" w:color="auto"/>
                <w:left w:val="none" w:sz="0" w:space="0" w:color="auto"/>
                <w:bottom w:val="none" w:sz="0" w:space="0" w:color="auto"/>
                <w:right w:val="none" w:sz="0" w:space="0" w:color="auto"/>
              </w:divBdr>
            </w:div>
            <w:div w:id="495996468">
              <w:marLeft w:val="0"/>
              <w:marRight w:val="0"/>
              <w:marTop w:val="0"/>
              <w:marBottom w:val="0"/>
              <w:divBdr>
                <w:top w:val="none" w:sz="0" w:space="0" w:color="auto"/>
                <w:left w:val="none" w:sz="0" w:space="0" w:color="auto"/>
                <w:bottom w:val="none" w:sz="0" w:space="0" w:color="auto"/>
                <w:right w:val="none" w:sz="0" w:space="0" w:color="auto"/>
              </w:divBdr>
            </w:div>
            <w:div w:id="1142962818">
              <w:marLeft w:val="0"/>
              <w:marRight w:val="0"/>
              <w:marTop w:val="0"/>
              <w:marBottom w:val="0"/>
              <w:divBdr>
                <w:top w:val="none" w:sz="0" w:space="0" w:color="auto"/>
                <w:left w:val="none" w:sz="0" w:space="0" w:color="auto"/>
                <w:bottom w:val="none" w:sz="0" w:space="0" w:color="auto"/>
                <w:right w:val="none" w:sz="0" w:space="0" w:color="auto"/>
              </w:divBdr>
            </w:div>
            <w:div w:id="143931335">
              <w:marLeft w:val="0"/>
              <w:marRight w:val="0"/>
              <w:marTop w:val="0"/>
              <w:marBottom w:val="0"/>
              <w:divBdr>
                <w:top w:val="none" w:sz="0" w:space="0" w:color="auto"/>
                <w:left w:val="none" w:sz="0" w:space="0" w:color="auto"/>
                <w:bottom w:val="none" w:sz="0" w:space="0" w:color="auto"/>
                <w:right w:val="none" w:sz="0" w:space="0" w:color="auto"/>
              </w:divBdr>
              <w:divsChild>
                <w:div w:id="897743387">
                  <w:marLeft w:val="0"/>
                  <w:marRight w:val="0"/>
                  <w:marTop w:val="0"/>
                  <w:marBottom w:val="0"/>
                  <w:divBdr>
                    <w:top w:val="none" w:sz="0" w:space="0" w:color="auto"/>
                    <w:left w:val="none" w:sz="0" w:space="0" w:color="auto"/>
                    <w:bottom w:val="none" w:sz="0" w:space="0" w:color="auto"/>
                    <w:right w:val="none" w:sz="0" w:space="0" w:color="auto"/>
                  </w:divBdr>
                  <w:divsChild>
                    <w:div w:id="882642141">
                      <w:marLeft w:val="0"/>
                      <w:marRight w:val="0"/>
                      <w:marTop w:val="0"/>
                      <w:marBottom w:val="0"/>
                      <w:divBdr>
                        <w:top w:val="none" w:sz="0" w:space="0" w:color="auto"/>
                        <w:left w:val="none" w:sz="0" w:space="0" w:color="auto"/>
                        <w:bottom w:val="none" w:sz="0" w:space="0" w:color="auto"/>
                        <w:right w:val="none" w:sz="0" w:space="0" w:color="auto"/>
                      </w:divBdr>
                      <w:divsChild>
                        <w:div w:id="656765985">
                          <w:marLeft w:val="0"/>
                          <w:marRight w:val="0"/>
                          <w:marTop w:val="0"/>
                          <w:marBottom w:val="0"/>
                          <w:divBdr>
                            <w:top w:val="none" w:sz="0" w:space="0" w:color="auto"/>
                            <w:left w:val="none" w:sz="0" w:space="0" w:color="auto"/>
                            <w:bottom w:val="none" w:sz="0" w:space="0" w:color="auto"/>
                            <w:right w:val="none" w:sz="0" w:space="0" w:color="auto"/>
                          </w:divBdr>
                        </w:div>
                      </w:divsChild>
                    </w:div>
                    <w:div w:id="1050224721">
                      <w:marLeft w:val="0"/>
                      <w:marRight w:val="0"/>
                      <w:marTop w:val="0"/>
                      <w:marBottom w:val="0"/>
                      <w:divBdr>
                        <w:top w:val="none" w:sz="0" w:space="0" w:color="auto"/>
                        <w:left w:val="none" w:sz="0" w:space="0" w:color="auto"/>
                        <w:bottom w:val="none" w:sz="0" w:space="0" w:color="auto"/>
                        <w:right w:val="none" w:sz="0" w:space="0" w:color="auto"/>
                      </w:divBdr>
                      <w:divsChild>
                        <w:div w:id="2037265153">
                          <w:marLeft w:val="0"/>
                          <w:marRight w:val="0"/>
                          <w:marTop w:val="0"/>
                          <w:marBottom w:val="0"/>
                          <w:divBdr>
                            <w:top w:val="none" w:sz="0" w:space="0" w:color="auto"/>
                            <w:left w:val="none" w:sz="0" w:space="0" w:color="auto"/>
                            <w:bottom w:val="none" w:sz="0" w:space="0" w:color="auto"/>
                            <w:right w:val="none" w:sz="0" w:space="0" w:color="auto"/>
                          </w:divBdr>
                        </w:div>
                      </w:divsChild>
                    </w:div>
                    <w:div w:id="860902140">
                      <w:marLeft w:val="0"/>
                      <w:marRight w:val="0"/>
                      <w:marTop w:val="0"/>
                      <w:marBottom w:val="0"/>
                      <w:divBdr>
                        <w:top w:val="none" w:sz="0" w:space="0" w:color="auto"/>
                        <w:left w:val="none" w:sz="0" w:space="0" w:color="auto"/>
                        <w:bottom w:val="none" w:sz="0" w:space="0" w:color="auto"/>
                        <w:right w:val="none" w:sz="0" w:space="0" w:color="auto"/>
                      </w:divBdr>
                      <w:divsChild>
                        <w:div w:id="1107429605">
                          <w:marLeft w:val="0"/>
                          <w:marRight w:val="0"/>
                          <w:marTop w:val="0"/>
                          <w:marBottom w:val="0"/>
                          <w:divBdr>
                            <w:top w:val="none" w:sz="0" w:space="0" w:color="auto"/>
                            <w:left w:val="none" w:sz="0" w:space="0" w:color="auto"/>
                            <w:bottom w:val="none" w:sz="0" w:space="0" w:color="auto"/>
                            <w:right w:val="none" w:sz="0" w:space="0" w:color="auto"/>
                          </w:divBdr>
                        </w:div>
                      </w:divsChild>
                    </w:div>
                    <w:div w:id="1849521397">
                      <w:marLeft w:val="0"/>
                      <w:marRight w:val="0"/>
                      <w:marTop w:val="0"/>
                      <w:marBottom w:val="0"/>
                      <w:divBdr>
                        <w:top w:val="none" w:sz="0" w:space="0" w:color="auto"/>
                        <w:left w:val="none" w:sz="0" w:space="0" w:color="auto"/>
                        <w:bottom w:val="none" w:sz="0" w:space="0" w:color="auto"/>
                        <w:right w:val="none" w:sz="0" w:space="0" w:color="auto"/>
                      </w:divBdr>
                      <w:divsChild>
                        <w:div w:id="629433027">
                          <w:marLeft w:val="0"/>
                          <w:marRight w:val="0"/>
                          <w:marTop w:val="0"/>
                          <w:marBottom w:val="0"/>
                          <w:divBdr>
                            <w:top w:val="none" w:sz="0" w:space="0" w:color="auto"/>
                            <w:left w:val="none" w:sz="0" w:space="0" w:color="auto"/>
                            <w:bottom w:val="none" w:sz="0" w:space="0" w:color="auto"/>
                            <w:right w:val="none" w:sz="0" w:space="0" w:color="auto"/>
                          </w:divBdr>
                        </w:div>
                      </w:divsChild>
                    </w:div>
                    <w:div w:id="1971940059">
                      <w:marLeft w:val="0"/>
                      <w:marRight w:val="0"/>
                      <w:marTop w:val="0"/>
                      <w:marBottom w:val="0"/>
                      <w:divBdr>
                        <w:top w:val="none" w:sz="0" w:space="0" w:color="auto"/>
                        <w:left w:val="none" w:sz="0" w:space="0" w:color="auto"/>
                        <w:bottom w:val="none" w:sz="0" w:space="0" w:color="auto"/>
                        <w:right w:val="none" w:sz="0" w:space="0" w:color="auto"/>
                      </w:divBdr>
                      <w:divsChild>
                        <w:div w:id="2065059678">
                          <w:marLeft w:val="0"/>
                          <w:marRight w:val="0"/>
                          <w:marTop w:val="0"/>
                          <w:marBottom w:val="0"/>
                          <w:divBdr>
                            <w:top w:val="none" w:sz="0" w:space="0" w:color="auto"/>
                            <w:left w:val="none" w:sz="0" w:space="0" w:color="auto"/>
                            <w:bottom w:val="none" w:sz="0" w:space="0" w:color="auto"/>
                            <w:right w:val="none" w:sz="0" w:space="0" w:color="auto"/>
                          </w:divBdr>
                        </w:div>
                      </w:divsChild>
                    </w:div>
                    <w:div w:id="1034815459">
                      <w:marLeft w:val="0"/>
                      <w:marRight w:val="0"/>
                      <w:marTop w:val="0"/>
                      <w:marBottom w:val="0"/>
                      <w:divBdr>
                        <w:top w:val="none" w:sz="0" w:space="0" w:color="auto"/>
                        <w:left w:val="none" w:sz="0" w:space="0" w:color="auto"/>
                        <w:bottom w:val="none" w:sz="0" w:space="0" w:color="auto"/>
                        <w:right w:val="none" w:sz="0" w:space="0" w:color="auto"/>
                      </w:divBdr>
                      <w:divsChild>
                        <w:div w:id="1823277388">
                          <w:marLeft w:val="0"/>
                          <w:marRight w:val="0"/>
                          <w:marTop w:val="0"/>
                          <w:marBottom w:val="0"/>
                          <w:divBdr>
                            <w:top w:val="none" w:sz="0" w:space="0" w:color="auto"/>
                            <w:left w:val="none" w:sz="0" w:space="0" w:color="auto"/>
                            <w:bottom w:val="none" w:sz="0" w:space="0" w:color="auto"/>
                            <w:right w:val="none" w:sz="0" w:space="0" w:color="auto"/>
                          </w:divBdr>
                        </w:div>
                      </w:divsChild>
                    </w:div>
                    <w:div w:id="289823830">
                      <w:marLeft w:val="0"/>
                      <w:marRight w:val="0"/>
                      <w:marTop w:val="0"/>
                      <w:marBottom w:val="0"/>
                      <w:divBdr>
                        <w:top w:val="none" w:sz="0" w:space="0" w:color="auto"/>
                        <w:left w:val="none" w:sz="0" w:space="0" w:color="auto"/>
                        <w:bottom w:val="none" w:sz="0" w:space="0" w:color="auto"/>
                        <w:right w:val="none" w:sz="0" w:space="0" w:color="auto"/>
                      </w:divBdr>
                      <w:divsChild>
                        <w:div w:id="352389915">
                          <w:marLeft w:val="0"/>
                          <w:marRight w:val="0"/>
                          <w:marTop w:val="0"/>
                          <w:marBottom w:val="0"/>
                          <w:divBdr>
                            <w:top w:val="none" w:sz="0" w:space="0" w:color="auto"/>
                            <w:left w:val="none" w:sz="0" w:space="0" w:color="auto"/>
                            <w:bottom w:val="none" w:sz="0" w:space="0" w:color="auto"/>
                            <w:right w:val="none" w:sz="0" w:space="0" w:color="auto"/>
                          </w:divBdr>
                        </w:div>
                      </w:divsChild>
                    </w:div>
                    <w:div w:id="1383099287">
                      <w:marLeft w:val="0"/>
                      <w:marRight w:val="0"/>
                      <w:marTop w:val="0"/>
                      <w:marBottom w:val="0"/>
                      <w:divBdr>
                        <w:top w:val="none" w:sz="0" w:space="0" w:color="auto"/>
                        <w:left w:val="none" w:sz="0" w:space="0" w:color="auto"/>
                        <w:bottom w:val="none" w:sz="0" w:space="0" w:color="auto"/>
                        <w:right w:val="none" w:sz="0" w:space="0" w:color="auto"/>
                      </w:divBdr>
                      <w:divsChild>
                        <w:div w:id="1754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363">
              <w:marLeft w:val="0"/>
              <w:marRight w:val="0"/>
              <w:marTop w:val="0"/>
              <w:marBottom w:val="0"/>
              <w:divBdr>
                <w:top w:val="none" w:sz="0" w:space="0" w:color="auto"/>
                <w:left w:val="none" w:sz="0" w:space="0" w:color="auto"/>
                <w:bottom w:val="none" w:sz="0" w:space="0" w:color="auto"/>
                <w:right w:val="none" w:sz="0" w:space="0" w:color="auto"/>
              </w:divBdr>
            </w:div>
            <w:div w:id="364258922">
              <w:marLeft w:val="0"/>
              <w:marRight w:val="0"/>
              <w:marTop w:val="0"/>
              <w:marBottom w:val="0"/>
              <w:divBdr>
                <w:top w:val="none" w:sz="0" w:space="0" w:color="auto"/>
                <w:left w:val="none" w:sz="0" w:space="0" w:color="auto"/>
                <w:bottom w:val="none" w:sz="0" w:space="0" w:color="auto"/>
                <w:right w:val="none" w:sz="0" w:space="0" w:color="auto"/>
              </w:divBdr>
            </w:div>
          </w:divsChild>
        </w:div>
        <w:div w:id="1690136673">
          <w:marLeft w:val="0"/>
          <w:marRight w:val="0"/>
          <w:marTop w:val="0"/>
          <w:marBottom w:val="0"/>
          <w:divBdr>
            <w:top w:val="none" w:sz="0" w:space="0" w:color="auto"/>
            <w:left w:val="none" w:sz="0" w:space="0" w:color="auto"/>
            <w:bottom w:val="none" w:sz="0" w:space="0" w:color="auto"/>
            <w:right w:val="none" w:sz="0" w:space="0" w:color="auto"/>
          </w:divBdr>
          <w:divsChild>
            <w:div w:id="269973335">
              <w:marLeft w:val="0"/>
              <w:marRight w:val="0"/>
              <w:marTop w:val="0"/>
              <w:marBottom w:val="0"/>
              <w:divBdr>
                <w:top w:val="none" w:sz="0" w:space="0" w:color="auto"/>
                <w:left w:val="none" w:sz="0" w:space="0" w:color="auto"/>
                <w:bottom w:val="none" w:sz="0" w:space="0" w:color="auto"/>
                <w:right w:val="none" w:sz="0" w:space="0" w:color="auto"/>
              </w:divBdr>
            </w:div>
            <w:div w:id="601307153">
              <w:marLeft w:val="0"/>
              <w:marRight w:val="0"/>
              <w:marTop w:val="0"/>
              <w:marBottom w:val="0"/>
              <w:divBdr>
                <w:top w:val="none" w:sz="0" w:space="0" w:color="auto"/>
                <w:left w:val="none" w:sz="0" w:space="0" w:color="auto"/>
                <w:bottom w:val="none" w:sz="0" w:space="0" w:color="auto"/>
                <w:right w:val="none" w:sz="0" w:space="0" w:color="auto"/>
              </w:divBdr>
            </w:div>
            <w:div w:id="189683384">
              <w:marLeft w:val="0"/>
              <w:marRight w:val="0"/>
              <w:marTop w:val="0"/>
              <w:marBottom w:val="0"/>
              <w:divBdr>
                <w:top w:val="none" w:sz="0" w:space="0" w:color="auto"/>
                <w:left w:val="none" w:sz="0" w:space="0" w:color="auto"/>
                <w:bottom w:val="none" w:sz="0" w:space="0" w:color="auto"/>
                <w:right w:val="none" w:sz="0" w:space="0" w:color="auto"/>
              </w:divBdr>
            </w:div>
            <w:div w:id="1349941729">
              <w:marLeft w:val="0"/>
              <w:marRight w:val="0"/>
              <w:marTop w:val="0"/>
              <w:marBottom w:val="0"/>
              <w:divBdr>
                <w:top w:val="none" w:sz="0" w:space="0" w:color="auto"/>
                <w:left w:val="none" w:sz="0" w:space="0" w:color="auto"/>
                <w:bottom w:val="none" w:sz="0" w:space="0" w:color="auto"/>
                <w:right w:val="none" w:sz="0" w:space="0" w:color="auto"/>
              </w:divBdr>
              <w:divsChild>
                <w:div w:id="677346275">
                  <w:marLeft w:val="0"/>
                  <w:marRight w:val="0"/>
                  <w:marTop w:val="0"/>
                  <w:marBottom w:val="0"/>
                  <w:divBdr>
                    <w:top w:val="none" w:sz="0" w:space="0" w:color="auto"/>
                    <w:left w:val="none" w:sz="0" w:space="0" w:color="auto"/>
                    <w:bottom w:val="none" w:sz="0" w:space="0" w:color="auto"/>
                    <w:right w:val="none" w:sz="0" w:space="0" w:color="auto"/>
                  </w:divBdr>
                  <w:divsChild>
                    <w:div w:id="1718625573">
                      <w:marLeft w:val="0"/>
                      <w:marRight w:val="0"/>
                      <w:marTop w:val="0"/>
                      <w:marBottom w:val="0"/>
                      <w:divBdr>
                        <w:top w:val="none" w:sz="0" w:space="0" w:color="auto"/>
                        <w:left w:val="none" w:sz="0" w:space="0" w:color="auto"/>
                        <w:bottom w:val="none" w:sz="0" w:space="0" w:color="auto"/>
                        <w:right w:val="none" w:sz="0" w:space="0" w:color="auto"/>
                      </w:divBdr>
                      <w:divsChild>
                        <w:div w:id="1990598117">
                          <w:marLeft w:val="0"/>
                          <w:marRight w:val="0"/>
                          <w:marTop w:val="0"/>
                          <w:marBottom w:val="0"/>
                          <w:divBdr>
                            <w:top w:val="none" w:sz="0" w:space="0" w:color="auto"/>
                            <w:left w:val="none" w:sz="0" w:space="0" w:color="auto"/>
                            <w:bottom w:val="none" w:sz="0" w:space="0" w:color="auto"/>
                            <w:right w:val="none" w:sz="0" w:space="0" w:color="auto"/>
                          </w:divBdr>
                        </w:div>
                      </w:divsChild>
                    </w:div>
                    <w:div w:id="1131217347">
                      <w:marLeft w:val="0"/>
                      <w:marRight w:val="0"/>
                      <w:marTop w:val="0"/>
                      <w:marBottom w:val="0"/>
                      <w:divBdr>
                        <w:top w:val="none" w:sz="0" w:space="0" w:color="auto"/>
                        <w:left w:val="none" w:sz="0" w:space="0" w:color="auto"/>
                        <w:bottom w:val="none" w:sz="0" w:space="0" w:color="auto"/>
                        <w:right w:val="none" w:sz="0" w:space="0" w:color="auto"/>
                      </w:divBdr>
                      <w:divsChild>
                        <w:div w:id="2105420601">
                          <w:marLeft w:val="0"/>
                          <w:marRight w:val="0"/>
                          <w:marTop w:val="0"/>
                          <w:marBottom w:val="0"/>
                          <w:divBdr>
                            <w:top w:val="none" w:sz="0" w:space="0" w:color="auto"/>
                            <w:left w:val="none" w:sz="0" w:space="0" w:color="auto"/>
                            <w:bottom w:val="none" w:sz="0" w:space="0" w:color="auto"/>
                            <w:right w:val="none" w:sz="0" w:space="0" w:color="auto"/>
                          </w:divBdr>
                        </w:div>
                      </w:divsChild>
                    </w:div>
                    <w:div w:id="1268152546">
                      <w:marLeft w:val="0"/>
                      <w:marRight w:val="0"/>
                      <w:marTop w:val="0"/>
                      <w:marBottom w:val="0"/>
                      <w:divBdr>
                        <w:top w:val="none" w:sz="0" w:space="0" w:color="auto"/>
                        <w:left w:val="none" w:sz="0" w:space="0" w:color="auto"/>
                        <w:bottom w:val="none" w:sz="0" w:space="0" w:color="auto"/>
                        <w:right w:val="none" w:sz="0" w:space="0" w:color="auto"/>
                      </w:divBdr>
                      <w:divsChild>
                        <w:div w:id="538855364">
                          <w:marLeft w:val="0"/>
                          <w:marRight w:val="0"/>
                          <w:marTop w:val="0"/>
                          <w:marBottom w:val="0"/>
                          <w:divBdr>
                            <w:top w:val="none" w:sz="0" w:space="0" w:color="auto"/>
                            <w:left w:val="none" w:sz="0" w:space="0" w:color="auto"/>
                            <w:bottom w:val="none" w:sz="0" w:space="0" w:color="auto"/>
                            <w:right w:val="none" w:sz="0" w:space="0" w:color="auto"/>
                          </w:divBdr>
                        </w:div>
                      </w:divsChild>
                    </w:div>
                    <w:div w:id="123500029">
                      <w:marLeft w:val="0"/>
                      <w:marRight w:val="0"/>
                      <w:marTop w:val="0"/>
                      <w:marBottom w:val="0"/>
                      <w:divBdr>
                        <w:top w:val="none" w:sz="0" w:space="0" w:color="auto"/>
                        <w:left w:val="none" w:sz="0" w:space="0" w:color="auto"/>
                        <w:bottom w:val="none" w:sz="0" w:space="0" w:color="auto"/>
                        <w:right w:val="none" w:sz="0" w:space="0" w:color="auto"/>
                      </w:divBdr>
                      <w:divsChild>
                        <w:div w:id="457990084">
                          <w:marLeft w:val="0"/>
                          <w:marRight w:val="0"/>
                          <w:marTop w:val="0"/>
                          <w:marBottom w:val="0"/>
                          <w:divBdr>
                            <w:top w:val="none" w:sz="0" w:space="0" w:color="auto"/>
                            <w:left w:val="none" w:sz="0" w:space="0" w:color="auto"/>
                            <w:bottom w:val="none" w:sz="0" w:space="0" w:color="auto"/>
                            <w:right w:val="none" w:sz="0" w:space="0" w:color="auto"/>
                          </w:divBdr>
                        </w:div>
                      </w:divsChild>
                    </w:div>
                    <w:div w:id="88161267">
                      <w:marLeft w:val="0"/>
                      <w:marRight w:val="0"/>
                      <w:marTop w:val="0"/>
                      <w:marBottom w:val="0"/>
                      <w:divBdr>
                        <w:top w:val="none" w:sz="0" w:space="0" w:color="auto"/>
                        <w:left w:val="none" w:sz="0" w:space="0" w:color="auto"/>
                        <w:bottom w:val="none" w:sz="0" w:space="0" w:color="auto"/>
                        <w:right w:val="none" w:sz="0" w:space="0" w:color="auto"/>
                      </w:divBdr>
                      <w:divsChild>
                        <w:div w:id="611478532">
                          <w:marLeft w:val="0"/>
                          <w:marRight w:val="0"/>
                          <w:marTop w:val="0"/>
                          <w:marBottom w:val="0"/>
                          <w:divBdr>
                            <w:top w:val="none" w:sz="0" w:space="0" w:color="auto"/>
                            <w:left w:val="none" w:sz="0" w:space="0" w:color="auto"/>
                            <w:bottom w:val="none" w:sz="0" w:space="0" w:color="auto"/>
                            <w:right w:val="none" w:sz="0" w:space="0" w:color="auto"/>
                          </w:divBdr>
                        </w:div>
                      </w:divsChild>
                    </w:div>
                    <w:div w:id="1123961388">
                      <w:marLeft w:val="0"/>
                      <w:marRight w:val="0"/>
                      <w:marTop w:val="0"/>
                      <w:marBottom w:val="0"/>
                      <w:divBdr>
                        <w:top w:val="none" w:sz="0" w:space="0" w:color="auto"/>
                        <w:left w:val="none" w:sz="0" w:space="0" w:color="auto"/>
                        <w:bottom w:val="none" w:sz="0" w:space="0" w:color="auto"/>
                        <w:right w:val="none" w:sz="0" w:space="0" w:color="auto"/>
                      </w:divBdr>
                      <w:divsChild>
                        <w:div w:id="80029537">
                          <w:marLeft w:val="0"/>
                          <w:marRight w:val="0"/>
                          <w:marTop w:val="0"/>
                          <w:marBottom w:val="0"/>
                          <w:divBdr>
                            <w:top w:val="none" w:sz="0" w:space="0" w:color="auto"/>
                            <w:left w:val="none" w:sz="0" w:space="0" w:color="auto"/>
                            <w:bottom w:val="none" w:sz="0" w:space="0" w:color="auto"/>
                            <w:right w:val="none" w:sz="0" w:space="0" w:color="auto"/>
                          </w:divBdr>
                        </w:div>
                      </w:divsChild>
                    </w:div>
                    <w:div w:id="2044859397">
                      <w:marLeft w:val="0"/>
                      <w:marRight w:val="0"/>
                      <w:marTop w:val="0"/>
                      <w:marBottom w:val="0"/>
                      <w:divBdr>
                        <w:top w:val="none" w:sz="0" w:space="0" w:color="auto"/>
                        <w:left w:val="none" w:sz="0" w:space="0" w:color="auto"/>
                        <w:bottom w:val="none" w:sz="0" w:space="0" w:color="auto"/>
                        <w:right w:val="none" w:sz="0" w:space="0" w:color="auto"/>
                      </w:divBdr>
                      <w:divsChild>
                        <w:div w:id="200628483">
                          <w:marLeft w:val="0"/>
                          <w:marRight w:val="0"/>
                          <w:marTop w:val="0"/>
                          <w:marBottom w:val="0"/>
                          <w:divBdr>
                            <w:top w:val="none" w:sz="0" w:space="0" w:color="auto"/>
                            <w:left w:val="none" w:sz="0" w:space="0" w:color="auto"/>
                            <w:bottom w:val="none" w:sz="0" w:space="0" w:color="auto"/>
                            <w:right w:val="none" w:sz="0" w:space="0" w:color="auto"/>
                          </w:divBdr>
                        </w:div>
                      </w:divsChild>
                    </w:div>
                    <w:div w:id="2045790328">
                      <w:marLeft w:val="0"/>
                      <w:marRight w:val="0"/>
                      <w:marTop w:val="0"/>
                      <w:marBottom w:val="0"/>
                      <w:divBdr>
                        <w:top w:val="none" w:sz="0" w:space="0" w:color="auto"/>
                        <w:left w:val="none" w:sz="0" w:space="0" w:color="auto"/>
                        <w:bottom w:val="none" w:sz="0" w:space="0" w:color="auto"/>
                        <w:right w:val="none" w:sz="0" w:space="0" w:color="auto"/>
                      </w:divBdr>
                      <w:divsChild>
                        <w:div w:id="543252717">
                          <w:marLeft w:val="0"/>
                          <w:marRight w:val="0"/>
                          <w:marTop w:val="0"/>
                          <w:marBottom w:val="0"/>
                          <w:divBdr>
                            <w:top w:val="none" w:sz="0" w:space="0" w:color="auto"/>
                            <w:left w:val="none" w:sz="0" w:space="0" w:color="auto"/>
                            <w:bottom w:val="none" w:sz="0" w:space="0" w:color="auto"/>
                            <w:right w:val="none" w:sz="0" w:space="0" w:color="auto"/>
                          </w:divBdr>
                        </w:div>
                      </w:divsChild>
                    </w:div>
                    <w:div w:id="482966812">
                      <w:marLeft w:val="0"/>
                      <w:marRight w:val="0"/>
                      <w:marTop w:val="0"/>
                      <w:marBottom w:val="0"/>
                      <w:divBdr>
                        <w:top w:val="none" w:sz="0" w:space="0" w:color="auto"/>
                        <w:left w:val="none" w:sz="0" w:space="0" w:color="auto"/>
                        <w:bottom w:val="none" w:sz="0" w:space="0" w:color="auto"/>
                        <w:right w:val="none" w:sz="0" w:space="0" w:color="auto"/>
                      </w:divBdr>
                      <w:divsChild>
                        <w:div w:id="1312102322">
                          <w:marLeft w:val="0"/>
                          <w:marRight w:val="0"/>
                          <w:marTop w:val="0"/>
                          <w:marBottom w:val="0"/>
                          <w:divBdr>
                            <w:top w:val="none" w:sz="0" w:space="0" w:color="auto"/>
                            <w:left w:val="none" w:sz="0" w:space="0" w:color="auto"/>
                            <w:bottom w:val="none" w:sz="0" w:space="0" w:color="auto"/>
                            <w:right w:val="none" w:sz="0" w:space="0" w:color="auto"/>
                          </w:divBdr>
                        </w:div>
                      </w:divsChild>
                    </w:div>
                    <w:div w:id="1030104661">
                      <w:marLeft w:val="0"/>
                      <w:marRight w:val="0"/>
                      <w:marTop w:val="0"/>
                      <w:marBottom w:val="0"/>
                      <w:divBdr>
                        <w:top w:val="none" w:sz="0" w:space="0" w:color="auto"/>
                        <w:left w:val="none" w:sz="0" w:space="0" w:color="auto"/>
                        <w:bottom w:val="none" w:sz="0" w:space="0" w:color="auto"/>
                        <w:right w:val="none" w:sz="0" w:space="0" w:color="auto"/>
                      </w:divBdr>
                      <w:divsChild>
                        <w:div w:id="1158812742">
                          <w:marLeft w:val="0"/>
                          <w:marRight w:val="0"/>
                          <w:marTop w:val="0"/>
                          <w:marBottom w:val="0"/>
                          <w:divBdr>
                            <w:top w:val="none" w:sz="0" w:space="0" w:color="auto"/>
                            <w:left w:val="none" w:sz="0" w:space="0" w:color="auto"/>
                            <w:bottom w:val="none" w:sz="0" w:space="0" w:color="auto"/>
                            <w:right w:val="none" w:sz="0" w:space="0" w:color="auto"/>
                          </w:divBdr>
                        </w:div>
                      </w:divsChild>
                    </w:div>
                    <w:div w:id="694619925">
                      <w:marLeft w:val="0"/>
                      <w:marRight w:val="0"/>
                      <w:marTop w:val="0"/>
                      <w:marBottom w:val="0"/>
                      <w:divBdr>
                        <w:top w:val="none" w:sz="0" w:space="0" w:color="auto"/>
                        <w:left w:val="none" w:sz="0" w:space="0" w:color="auto"/>
                        <w:bottom w:val="none" w:sz="0" w:space="0" w:color="auto"/>
                        <w:right w:val="none" w:sz="0" w:space="0" w:color="auto"/>
                      </w:divBdr>
                      <w:divsChild>
                        <w:div w:id="538250425">
                          <w:marLeft w:val="0"/>
                          <w:marRight w:val="0"/>
                          <w:marTop w:val="0"/>
                          <w:marBottom w:val="0"/>
                          <w:divBdr>
                            <w:top w:val="none" w:sz="0" w:space="0" w:color="auto"/>
                            <w:left w:val="none" w:sz="0" w:space="0" w:color="auto"/>
                            <w:bottom w:val="none" w:sz="0" w:space="0" w:color="auto"/>
                            <w:right w:val="none" w:sz="0" w:space="0" w:color="auto"/>
                          </w:divBdr>
                        </w:div>
                      </w:divsChild>
                    </w:div>
                    <w:div w:id="226455416">
                      <w:marLeft w:val="0"/>
                      <w:marRight w:val="0"/>
                      <w:marTop w:val="0"/>
                      <w:marBottom w:val="0"/>
                      <w:divBdr>
                        <w:top w:val="none" w:sz="0" w:space="0" w:color="auto"/>
                        <w:left w:val="none" w:sz="0" w:space="0" w:color="auto"/>
                        <w:bottom w:val="none" w:sz="0" w:space="0" w:color="auto"/>
                        <w:right w:val="none" w:sz="0" w:space="0" w:color="auto"/>
                      </w:divBdr>
                      <w:divsChild>
                        <w:div w:id="504974772">
                          <w:marLeft w:val="0"/>
                          <w:marRight w:val="0"/>
                          <w:marTop w:val="0"/>
                          <w:marBottom w:val="0"/>
                          <w:divBdr>
                            <w:top w:val="none" w:sz="0" w:space="0" w:color="auto"/>
                            <w:left w:val="none" w:sz="0" w:space="0" w:color="auto"/>
                            <w:bottom w:val="none" w:sz="0" w:space="0" w:color="auto"/>
                            <w:right w:val="none" w:sz="0" w:space="0" w:color="auto"/>
                          </w:divBdr>
                        </w:div>
                      </w:divsChild>
                    </w:div>
                    <w:div w:id="1826359922">
                      <w:marLeft w:val="0"/>
                      <w:marRight w:val="0"/>
                      <w:marTop w:val="0"/>
                      <w:marBottom w:val="0"/>
                      <w:divBdr>
                        <w:top w:val="none" w:sz="0" w:space="0" w:color="auto"/>
                        <w:left w:val="none" w:sz="0" w:space="0" w:color="auto"/>
                        <w:bottom w:val="none" w:sz="0" w:space="0" w:color="auto"/>
                        <w:right w:val="none" w:sz="0" w:space="0" w:color="auto"/>
                      </w:divBdr>
                      <w:divsChild>
                        <w:div w:id="1905217357">
                          <w:marLeft w:val="0"/>
                          <w:marRight w:val="0"/>
                          <w:marTop w:val="0"/>
                          <w:marBottom w:val="0"/>
                          <w:divBdr>
                            <w:top w:val="none" w:sz="0" w:space="0" w:color="auto"/>
                            <w:left w:val="none" w:sz="0" w:space="0" w:color="auto"/>
                            <w:bottom w:val="none" w:sz="0" w:space="0" w:color="auto"/>
                            <w:right w:val="none" w:sz="0" w:space="0" w:color="auto"/>
                          </w:divBdr>
                        </w:div>
                      </w:divsChild>
                    </w:div>
                    <w:div w:id="1060638757">
                      <w:marLeft w:val="0"/>
                      <w:marRight w:val="0"/>
                      <w:marTop w:val="0"/>
                      <w:marBottom w:val="0"/>
                      <w:divBdr>
                        <w:top w:val="none" w:sz="0" w:space="0" w:color="auto"/>
                        <w:left w:val="none" w:sz="0" w:space="0" w:color="auto"/>
                        <w:bottom w:val="none" w:sz="0" w:space="0" w:color="auto"/>
                        <w:right w:val="none" w:sz="0" w:space="0" w:color="auto"/>
                      </w:divBdr>
                      <w:divsChild>
                        <w:div w:id="1047680888">
                          <w:marLeft w:val="0"/>
                          <w:marRight w:val="0"/>
                          <w:marTop w:val="0"/>
                          <w:marBottom w:val="0"/>
                          <w:divBdr>
                            <w:top w:val="none" w:sz="0" w:space="0" w:color="auto"/>
                            <w:left w:val="none" w:sz="0" w:space="0" w:color="auto"/>
                            <w:bottom w:val="none" w:sz="0" w:space="0" w:color="auto"/>
                            <w:right w:val="none" w:sz="0" w:space="0" w:color="auto"/>
                          </w:divBdr>
                        </w:div>
                      </w:divsChild>
                    </w:div>
                    <w:div w:id="60446083">
                      <w:marLeft w:val="0"/>
                      <w:marRight w:val="0"/>
                      <w:marTop w:val="0"/>
                      <w:marBottom w:val="0"/>
                      <w:divBdr>
                        <w:top w:val="none" w:sz="0" w:space="0" w:color="auto"/>
                        <w:left w:val="none" w:sz="0" w:space="0" w:color="auto"/>
                        <w:bottom w:val="none" w:sz="0" w:space="0" w:color="auto"/>
                        <w:right w:val="none" w:sz="0" w:space="0" w:color="auto"/>
                      </w:divBdr>
                      <w:divsChild>
                        <w:div w:id="1969124016">
                          <w:marLeft w:val="0"/>
                          <w:marRight w:val="0"/>
                          <w:marTop w:val="0"/>
                          <w:marBottom w:val="0"/>
                          <w:divBdr>
                            <w:top w:val="none" w:sz="0" w:space="0" w:color="auto"/>
                            <w:left w:val="none" w:sz="0" w:space="0" w:color="auto"/>
                            <w:bottom w:val="none" w:sz="0" w:space="0" w:color="auto"/>
                            <w:right w:val="none" w:sz="0" w:space="0" w:color="auto"/>
                          </w:divBdr>
                        </w:div>
                      </w:divsChild>
                    </w:div>
                    <w:div w:id="1017003477">
                      <w:marLeft w:val="0"/>
                      <w:marRight w:val="0"/>
                      <w:marTop w:val="0"/>
                      <w:marBottom w:val="0"/>
                      <w:divBdr>
                        <w:top w:val="none" w:sz="0" w:space="0" w:color="auto"/>
                        <w:left w:val="none" w:sz="0" w:space="0" w:color="auto"/>
                        <w:bottom w:val="none" w:sz="0" w:space="0" w:color="auto"/>
                        <w:right w:val="none" w:sz="0" w:space="0" w:color="auto"/>
                      </w:divBdr>
                      <w:divsChild>
                        <w:div w:id="362051117">
                          <w:marLeft w:val="0"/>
                          <w:marRight w:val="0"/>
                          <w:marTop w:val="0"/>
                          <w:marBottom w:val="0"/>
                          <w:divBdr>
                            <w:top w:val="none" w:sz="0" w:space="0" w:color="auto"/>
                            <w:left w:val="none" w:sz="0" w:space="0" w:color="auto"/>
                            <w:bottom w:val="none" w:sz="0" w:space="0" w:color="auto"/>
                            <w:right w:val="none" w:sz="0" w:space="0" w:color="auto"/>
                          </w:divBdr>
                        </w:div>
                      </w:divsChild>
                    </w:div>
                    <w:div w:id="584649873">
                      <w:marLeft w:val="0"/>
                      <w:marRight w:val="0"/>
                      <w:marTop w:val="0"/>
                      <w:marBottom w:val="0"/>
                      <w:divBdr>
                        <w:top w:val="none" w:sz="0" w:space="0" w:color="auto"/>
                        <w:left w:val="none" w:sz="0" w:space="0" w:color="auto"/>
                        <w:bottom w:val="none" w:sz="0" w:space="0" w:color="auto"/>
                        <w:right w:val="none" w:sz="0" w:space="0" w:color="auto"/>
                      </w:divBdr>
                      <w:divsChild>
                        <w:div w:id="922027596">
                          <w:marLeft w:val="0"/>
                          <w:marRight w:val="0"/>
                          <w:marTop w:val="0"/>
                          <w:marBottom w:val="0"/>
                          <w:divBdr>
                            <w:top w:val="none" w:sz="0" w:space="0" w:color="auto"/>
                            <w:left w:val="none" w:sz="0" w:space="0" w:color="auto"/>
                            <w:bottom w:val="none" w:sz="0" w:space="0" w:color="auto"/>
                            <w:right w:val="none" w:sz="0" w:space="0" w:color="auto"/>
                          </w:divBdr>
                        </w:div>
                      </w:divsChild>
                    </w:div>
                    <w:div w:id="881674495">
                      <w:marLeft w:val="0"/>
                      <w:marRight w:val="0"/>
                      <w:marTop w:val="0"/>
                      <w:marBottom w:val="0"/>
                      <w:divBdr>
                        <w:top w:val="none" w:sz="0" w:space="0" w:color="auto"/>
                        <w:left w:val="none" w:sz="0" w:space="0" w:color="auto"/>
                        <w:bottom w:val="none" w:sz="0" w:space="0" w:color="auto"/>
                        <w:right w:val="none" w:sz="0" w:space="0" w:color="auto"/>
                      </w:divBdr>
                      <w:divsChild>
                        <w:div w:id="414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deakin.edu.au/course/graduate-certificate-applied-learning-and-teachin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eakin.edu.au/course/graduate-certificate-applied-learning-and-teach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vocational.workforce@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C51A0-ADBF-48C7-97E2-A5BD60F42867}">
  <ds:schemaRefs>
    <ds:schemaRef ds:uri="http://schemas.openxmlformats.org/officeDocument/2006/bibliography"/>
  </ds:schemaRefs>
</ds:datastoreItem>
</file>

<file path=customXml/itemProps2.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3.xml><?xml version="1.0" encoding="utf-8"?>
<ds:datastoreItem xmlns:ds="http://schemas.openxmlformats.org/officeDocument/2006/customXml" ds:itemID="{B2D9B4C1-22E9-4D67-9045-2A2C28C8FF09}"/>
</file>

<file path=customXml/itemProps4.xml><?xml version="1.0" encoding="utf-8"?>
<ds:datastoreItem xmlns:ds="http://schemas.openxmlformats.org/officeDocument/2006/customXml" ds:itemID="{79E04B09-4479-4B18-9B1B-CC2BBF5F54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545C3A-A313-40B6-A2FA-FB0B9E6A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Guidelines</vt:lpstr>
    </vt:vector>
  </TitlesOfParts>
  <Company>Department of Education and Training</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subject/>
  <dc:creator>Michael.Segrave@education.vic.gov.au</dc:creator>
  <cp:keywords/>
  <dc:description/>
  <cp:lastModifiedBy>Michael Segrave</cp:lastModifiedBy>
  <cp:revision>18</cp:revision>
  <cp:lastPrinted>2021-05-13T01:18:00Z</cp:lastPrinted>
  <dcterms:created xsi:type="dcterms:W3CDTF">2021-03-05T03:46:00Z</dcterms:created>
  <dcterms:modified xsi:type="dcterms:W3CDTF">2021-05-13T01:37:00Z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RecordNumberSubmitted">
    <vt:lpwstr>R20200199639</vt:lpwstr>
  </property>
  <property fmtid="{D5CDD505-2E9C-101B-9397-08002B2CF9AE}" pid="8" name="DET_EDRMS_Description">
    <vt:lpwstr>Inclusive Education Grants
Guidelines
Scholarships</vt:lpwstr>
  </property>
  <property fmtid="{D5CDD505-2E9C-101B-9397-08002B2CF9AE}" pid="9" name="RecordPoint_SubmissionDate">
    <vt:lpwstr/>
  </property>
  <property fmtid="{D5CDD505-2E9C-101B-9397-08002B2CF9AE}" pid="10" name="RecordPoint_ActiveItemMoved">
    <vt:lpwstr>B4C5C4C6015122EFCDCC2A0381ACC19B</vt:lpwstr>
  </property>
  <property fmtid="{D5CDD505-2E9C-101B-9397-08002B2CF9AE}" pid="11" name="RecordPoint_RecordFormat">
    <vt:lpwstr/>
  </property>
  <property fmtid="{D5CDD505-2E9C-101B-9397-08002B2CF9AE}" pid="12" name="RecordPoint_SubmissionCompleted">
    <vt:lpwstr>2020-07-06T14:37:53.8590399+10:00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23400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_docset_NoMedatataSyncRequired">
    <vt:lpwstr>False</vt:lpwstr>
  </property>
  <property fmtid="{D5CDD505-2E9C-101B-9397-08002B2CF9AE}" pid="31" name="RecordPoint_ActiveItemSiteId">
    <vt:lpwstr>{7d1b2e37-2646-4554-9ece-ef3ae2059e2e}</vt:lpwstr>
  </property>
  <property fmtid="{D5CDD505-2E9C-101B-9397-08002B2CF9AE}" pid="32" name="RecordPoint_ActiveItemListId">
    <vt:lpwstr>{77667754-0afa-4130-aabe-21cd791a9dd4}</vt:lpwstr>
  </property>
  <property fmtid="{D5CDD505-2E9C-101B-9397-08002B2CF9AE}" pid="33" name="RecordPoint_ActiveItemUniqueId">
    <vt:lpwstr>{249c34a6-5ede-4afe-9eb4-67ce32899695}</vt:lpwstr>
  </property>
  <property fmtid="{D5CDD505-2E9C-101B-9397-08002B2CF9AE}" pid="34" name="RecordPoint_ActiveItemWebId">
    <vt:lpwstr>{3b8a6208-57ad-4d5a-99ed-be3641467b08}</vt:lpwstr>
  </property>
  <property fmtid="{D5CDD505-2E9C-101B-9397-08002B2CF9AE}" pid="35" name="a319977fc8504e09982f090ae1d7c602">
    <vt:lpwstr>Page|eb523acf-a821-456c-a76b-7607578309d7</vt:lpwstr>
  </property>
  <property fmtid="{D5CDD505-2E9C-101B-9397-08002B2CF9AE}" pid="37" name="DEECD_Description">
    <vt:lpwstr>VCAL-Teachers-Scholarship-Program-Application-Guidelines-2021</vt:lpwstr>
  </property>
  <property fmtid="{D5CDD505-2E9C-101B-9397-08002B2CF9AE}" pid="38" name="ofbb8b9a280a423a91cf717fb81349cd">
    <vt:lpwstr>Education|5232e41c-5101-41fe-b638-7d41d1371531</vt:lpwstr>
  </property>
  <property fmtid="{D5CDD505-2E9C-101B-9397-08002B2CF9AE}" pid="39" name="DEECD_Publisher">
    <vt:lpwstr>Department of Education and Training</vt:lpwstr>
  </property>
  <property fmtid="{D5CDD505-2E9C-101B-9397-08002B2CF9AE}" pid="41" name="DEECD_Expired">
    <vt:bool>false</vt:bool>
  </property>
  <property fmtid="{D5CDD505-2E9C-101B-9397-08002B2CF9AE}" pid="43" name="b1688cb4a3a940449dc8286705012a42">
    <vt:lpwstr/>
  </property>
  <property fmtid="{D5CDD505-2E9C-101B-9397-08002B2CF9AE}" pid="44" name="pfad5814e62747ed9f131defefc62dac">
    <vt:lpwstr/>
  </property>
</Properties>
</file>