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683DA" w14:textId="77777777" w:rsidR="008F66CB" w:rsidRDefault="008F66CB" w:rsidP="008F66CB">
      <w:pPr>
        <w:pStyle w:val="ReportTitle"/>
        <w:spacing w:after="160" w:line="259" w:lineRule="auto"/>
      </w:pPr>
      <w:r w:rsidRPr="007E488D">
        <w:rPr>
          <w:noProof/>
          <w:lang w:eastAsia="en-AU"/>
        </w:rPr>
        <w:drawing>
          <wp:inline distT="0" distB="0" distL="0" distR="0" wp14:anchorId="4BAC3115" wp14:editId="0E910BA4">
            <wp:extent cx="2628900" cy="685800"/>
            <wp:effectExtent l="0" t="0" r="0" b="0"/>
            <wp:docPr id="3" name="Picture 3" descr="Victoria State Government |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900" cy="685800"/>
                    </a:xfrm>
                    <a:prstGeom prst="rect">
                      <a:avLst/>
                    </a:prstGeom>
                    <a:noFill/>
                    <a:ln>
                      <a:noFill/>
                    </a:ln>
                  </pic:spPr>
                </pic:pic>
              </a:graphicData>
            </a:graphic>
          </wp:inline>
        </w:drawing>
      </w:r>
      <w:r>
        <w:rPr>
          <w:rFonts w:cs="Arial"/>
          <w:b/>
          <w:bCs/>
          <w:color w:val="C0504D"/>
          <w:sz w:val="19"/>
          <w:szCs w:val="19"/>
        </w:rPr>
        <w:tab/>
      </w:r>
      <w:r>
        <w:rPr>
          <w:rFonts w:cs="Arial"/>
          <w:b/>
          <w:bCs/>
          <w:color w:val="C0504D"/>
          <w:sz w:val="19"/>
          <w:szCs w:val="19"/>
        </w:rPr>
        <w:tab/>
      </w:r>
      <w:r>
        <w:rPr>
          <w:rFonts w:cs="Arial"/>
          <w:b/>
          <w:bCs/>
          <w:color w:val="C0504D"/>
          <w:sz w:val="19"/>
          <w:szCs w:val="19"/>
        </w:rPr>
        <w:tab/>
      </w:r>
      <w:r>
        <w:rPr>
          <w:rFonts w:cs="Arial"/>
          <w:b/>
          <w:bCs/>
          <w:color w:val="C0504D"/>
          <w:sz w:val="19"/>
          <w:szCs w:val="19"/>
        </w:rPr>
        <w:fldChar w:fldCharType="begin"/>
      </w:r>
      <w:r>
        <w:rPr>
          <w:rFonts w:cs="Arial"/>
          <w:b/>
          <w:bCs/>
          <w:color w:val="C0504D"/>
          <w:sz w:val="19"/>
          <w:szCs w:val="19"/>
        </w:rPr>
        <w:instrText xml:space="preserve"> INCLUDEPICTURE "http://www.vcoss.org.au/images/vcossLogo.gif" \* MERGEFORMATINET </w:instrText>
      </w:r>
      <w:r>
        <w:rPr>
          <w:rFonts w:cs="Arial"/>
          <w:b/>
          <w:bCs/>
          <w:color w:val="C0504D"/>
          <w:sz w:val="19"/>
          <w:szCs w:val="19"/>
        </w:rPr>
        <w:fldChar w:fldCharType="separate"/>
      </w:r>
      <w:r>
        <w:rPr>
          <w:rFonts w:cs="Arial"/>
          <w:b/>
          <w:bCs/>
          <w:color w:val="C0504D"/>
          <w:sz w:val="19"/>
          <w:szCs w:val="19"/>
        </w:rPr>
        <w:fldChar w:fldCharType="begin"/>
      </w:r>
      <w:r>
        <w:rPr>
          <w:rFonts w:cs="Arial"/>
          <w:b/>
          <w:bCs/>
          <w:color w:val="C0504D"/>
          <w:sz w:val="19"/>
          <w:szCs w:val="19"/>
        </w:rPr>
        <w:instrText xml:space="preserve"> INCLUDEPICTURE  "http://www.vcoss.org.au/images/vcossLogo.gif" \* MERGEFORMATINET </w:instrText>
      </w:r>
      <w:r>
        <w:rPr>
          <w:rFonts w:cs="Arial"/>
          <w:b/>
          <w:bCs/>
          <w:color w:val="C0504D"/>
          <w:sz w:val="19"/>
          <w:szCs w:val="19"/>
        </w:rPr>
        <w:fldChar w:fldCharType="separate"/>
      </w:r>
      <w:r>
        <w:rPr>
          <w:rFonts w:cs="Arial"/>
          <w:b/>
          <w:bCs/>
          <w:color w:val="C0504D"/>
          <w:sz w:val="19"/>
          <w:szCs w:val="19"/>
        </w:rPr>
        <w:fldChar w:fldCharType="begin"/>
      </w:r>
      <w:r>
        <w:rPr>
          <w:rFonts w:cs="Arial"/>
          <w:b/>
          <w:bCs/>
          <w:color w:val="C0504D"/>
          <w:sz w:val="19"/>
          <w:szCs w:val="19"/>
        </w:rPr>
        <w:instrText xml:space="preserve"> INCLUDEPICTURE  "http://www.vcoss.org.au/images/vcossLogo.gif" \* MERGEFORMATINET </w:instrText>
      </w:r>
      <w:r>
        <w:rPr>
          <w:rFonts w:cs="Arial"/>
          <w:b/>
          <w:bCs/>
          <w:color w:val="C0504D"/>
          <w:sz w:val="19"/>
          <w:szCs w:val="19"/>
        </w:rPr>
        <w:fldChar w:fldCharType="separate"/>
      </w:r>
      <w:r>
        <w:rPr>
          <w:rFonts w:cs="Arial"/>
          <w:b/>
          <w:bCs/>
          <w:color w:val="C0504D"/>
          <w:sz w:val="19"/>
          <w:szCs w:val="19"/>
        </w:rPr>
        <w:fldChar w:fldCharType="begin"/>
      </w:r>
      <w:r>
        <w:rPr>
          <w:rFonts w:cs="Arial"/>
          <w:b/>
          <w:bCs/>
          <w:color w:val="C0504D"/>
          <w:sz w:val="19"/>
          <w:szCs w:val="19"/>
        </w:rPr>
        <w:instrText xml:space="preserve"> INCLUDEPICTURE  "http://www.vcoss.org.au/images/vcossLogo.gif" \* MERGEFORMATINET </w:instrText>
      </w:r>
      <w:r>
        <w:rPr>
          <w:rFonts w:cs="Arial"/>
          <w:b/>
          <w:bCs/>
          <w:color w:val="C0504D"/>
          <w:sz w:val="19"/>
          <w:szCs w:val="19"/>
        </w:rPr>
        <w:fldChar w:fldCharType="separate"/>
      </w:r>
      <w:r w:rsidR="00567A8F">
        <w:rPr>
          <w:rFonts w:cs="Arial"/>
          <w:b/>
          <w:bCs/>
          <w:color w:val="C0504D"/>
          <w:sz w:val="19"/>
          <w:szCs w:val="19"/>
        </w:rPr>
        <w:fldChar w:fldCharType="begin"/>
      </w:r>
      <w:r w:rsidR="00567A8F">
        <w:rPr>
          <w:rFonts w:cs="Arial"/>
          <w:b/>
          <w:bCs/>
          <w:color w:val="C0504D"/>
          <w:sz w:val="19"/>
          <w:szCs w:val="19"/>
        </w:rPr>
        <w:instrText xml:space="preserve"> INCLUDEPICTURE  "http://www.vcoss.org.au/images/vcossLogo.gif" \* MERGEFORMATINET </w:instrText>
      </w:r>
      <w:r w:rsidR="00567A8F">
        <w:rPr>
          <w:rFonts w:cs="Arial"/>
          <w:b/>
          <w:bCs/>
          <w:color w:val="C0504D"/>
          <w:sz w:val="19"/>
          <w:szCs w:val="19"/>
        </w:rPr>
        <w:fldChar w:fldCharType="separate"/>
      </w:r>
      <w:r w:rsidR="00775149">
        <w:rPr>
          <w:rFonts w:cs="Arial"/>
          <w:b/>
          <w:bCs/>
          <w:color w:val="C0504D"/>
          <w:sz w:val="19"/>
          <w:szCs w:val="19"/>
        </w:rPr>
        <w:fldChar w:fldCharType="begin"/>
      </w:r>
      <w:r w:rsidR="00775149">
        <w:rPr>
          <w:rFonts w:cs="Arial"/>
          <w:b/>
          <w:bCs/>
          <w:color w:val="C0504D"/>
          <w:sz w:val="19"/>
          <w:szCs w:val="19"/>
        </w:rPr>
        <w:instrText xml:space="preserve"> INCLUDEPICTURE  "http://www.vcoss.org.au/images/vcossLogo.gif" \* MERGEFORMATINET </w:instrText>
      </w:r>
      <w:r w:rsidR="00775149">
        <w:rPr>
          <w:rFonts w:cs="Arial"/>
          <w:b/>
          <w:bCs/>
          <w:color w:val="C0504D"/>
          <w:sz w:val="19"/>
          <w:szCs w:val="19"/>
        </w:rPr>
        <w:fldChar w:fldCharType="separate"/>
      </w:r>
      <w:r w:rsidR="00775149">
        <w:rPr>
          <w:rFonts w:cs="Arial"/>
          <w:b/>
          <w:bCs/>
          <w:color w:val="C0504D"/>
          <w:sz w:val="19"/>
          <w:szCs w:val="19"/>
        </w:rPr>
        <w:fldChar w:fldCharType="begin"/>
      </w:r>
      <w:r w:rsidR="00775149">
        <w:rPr>
          <w:rFonts w:cs="Arial"/>
          <w:b/>
          <w:bCs/>
          <w:color w:val="C0504D"/>
          <w:sz w:val="19"/>
          <w:szCs w:val="19"/>
        </w:rPr>
        <w:instrText xml:space="preserve"> INCLUDEPICTURE  "http://www.vcoss.org.au/images/vcossLogo.gif" \* MERGEFORMATINET </w:instrText>
      </w:r>
      <w:r w:rsidR="00775149">
        <w:rPr>
          <w:rFonts w:cs="Arial"/>
          <w:b/>
          <w:bCs/>
          <w:color w:val="C0504D"/>
          <w:sz w:val="19"/>
          <w:szCs w:val="19"/>
        </w:rPr>
        <w:fldChar w:fldCharType="separate"/>
      </w:r>
      <w:r w:rsidR="0029494E">
        <w:rPr>
          <w:rFonts w:cs="Arial"/>
          <w:b/>
          <w:bCs/>
          <w:color w:val="C0504D"/>
          <w:sz w:val="19"/>
          <w:szCs w:val="19"/>
        </w:rPr>
        <w:fldChar w:fldCharType="begin"/>
      </w:r>
      <w:r w:rsidR="0029494E">
        <w:rPr>
          <w:rFonts w:cs="Arial"/>
          <w:b/>
          <w:bCs/>
          <w:color w:val="C0504D"/>
          <w:sz w:val="19"/>
          <w:szCs w:val="19"/>
        </w:rPr>
        <w:instrText xml:space="preserve"> INCLUDEPICTURE  "http://www.vcoss.org.au/images/vcossLogo.gif" \* MERGEFORMATINET </w:instrText>
      </w:r>
      <w:r w:rsidR="0029494E">
        <w:rPr>
          <w:rFonts w:cs="Arial"/>
          <w:b/>
          <w:bCs/>
          <w:color w:val="C0504D"/>
          <w:sz w:val="19"/>
          <w:szCs w:val="19"/>
        </w:rPr>
        <w:fldChar w:fldCharType="separate"/>
      </w:r>
      <w:r w:rsidR="0072042A">
        <w:rPr>
          <w:rFonts w:cs="Arial"/>
          <w:b/>
          <w:bCs/>
          <w:color w:val="C0504D"/>
          <w:sz w:val="19"/>
          <w:szCs w:val="19"/>
        </w:rPr>
        <w:fldChar w:fldCharType="begin"/>
      </w:r>
      <w:r w:rsidR="0072042A">
        <w:rPr>
          <w:rFonts w:cs="Arial"/>
          <w:b/>
          <w:bCs/>
          <w:color w:val="C0504D"/>
          <w:sz w:val="19"/>
          <w:szCs w:val="19"/>
        </w:rPr>
        <w:instrText xml:space="preserve"> INCLUDEPICTURE  "http://www.vcoss.org.au/images/vcossLogo.gif" \* MERGEFORMATINET </w:instrText>
      </w:r>
      <w:r w:rsidR="0072042A">
        <w:rPr>
          <w:rFonts w:cs="Arial"/>
          <w:b/>
          <w:bCs/>
          <w:color w:val="C0504D"/>
          <w:sz w:val="19"/>
          <w:szCs w:val="19"/>
        </w:rPr>
        <w:fldChar w:fldCharType="separate"/>
      </w:r>
      <w:r w:rsidR="00DB1265">
        <w:rPr>
          <w:rFonts w:cs="Arial"/>
          <w:b/>
          <w:bCs/>
          <w:color w:val="C0504D"/>
          <w:sz w:val="19"/>
          <w:szCs w:val="19"/>
        </w:rPr>
        <w:fldChar w:fldCharType="begin"/>
      </w:r>
      <w:r w:rsidR="00DB1265">
        <w:rPr>
          <w:rFonts w:cs="Arial"/>
          <w:b/>
          <w:bCs/>
          <w:color w:val="C0504D"/>
          <w:sz w:val="19"/>
          <w:szCs w:val="19"/>
        </w:rPr>
        <w:instrText xml:space="preserve"> INCLUDEPICTURE  "http://www.vcoss.org.au/images/vcossLogo.gif" \* MERGEFORMATINET </w:instrText>
      </w:r>
      <w:r w:rsidR="00DB1265">
        <w:rPr>
          <w:rFonts w:cs="Arial"/>
          <w:b/>
          <w:bCs/>
          <w:color w:val="C0504D"/>
          <w:sz w:val="19"/>
          <w:szCs w:val="19"/>
        </w:rPr>
        <w:fldChar w:fldCharType="separate"/>
      </w:r>
      <w:r w:rsidR="005E61F0">
        <w:rPr>
          <w:rFonts w:cs="Arial"/>
          <w:b/>
          <w:bCs/>
          <w:color w:val="C0504D"/>
          <w:sz w:val="19"/>
          <w:szCs w:val="19"/>
        </w:rPr>
        <w:fldChar w:fldCharType="begin"/>
      </w:r>
      <w:r w:rsidR="005E61F0">
        <w:rPr>
          <w:rFonts w:cs="Arial"/>
          <w:b/>
          <w:bCs/>
          <w:color w:val="C0504D"/>
          <w:sz w:val="19"/>
          <w:szCs w:val="19"/>
        </w:rPr>
        <w:instrText xml:space="preserve"> INCLUDEPICTURE  "http://www.vcoss.org.au/images/vcossLogo.gif" \* MERGEFORMATINET </w:instrText>
      </w:r>
      <w:r w:rsidR="005E61F0">
        <w:rPr>
          <w:rFonts w:cs="Arial"/>
          <w:b/>
          <w:bCs/>
          <w:color w:val="C0504D"/>
          <w:sz w:val="19"/>
          <w:szCs w:val="19"/>
        </w:rPr>
        <w:fldChar w:fldCharType="separate"/>
      </w:r>
      <w:r w:rsidR="0021320F">
        <w:rPr>
          <w:rFonts w:cs="Arial"/>
          <w:b/>
          <w:bCs/>
          <w:color w:val="C0504D"/>
          <w:sz w:val="19"/>
          <w:szCs w:val="19"/>
        </w:rPr>
        <w:fldChar w:fldCharType="begin"/>
      </w:r>
      <w:r w:rsidR="0021320F">
        <w:rPr>
          <w:rFonts w:cs="Arial"/>
          <w:b/>
          <w:bCs/>
          <w:color w:val="C0504D"/>
          <w:sz w:val="19"/>
          <w:szCs w:val="19"/>
        </w:rPr>
        <w:instrText xml:space="preserve"> INCLUDEPICTURE  "http://www.vcoss.org.au/images/vcossLogo.gif" \* MERGEFORMATINET </w:instrText>
      </w:r>
      <w:r w:rsidR="0021320F">
        <w:rPr>
          <w:rFonts w:cs="Arial"/>
          <w:b/>
          <w:bCs/>
          <w:color w:val="C0504D"/>
          <w:sz w:val="19"/>
          <w:szCs w:val="19"/>
        </w:rPr>
        <w:fldChar w:fldCharType="separate"/>
      </w:r>
      <w:r w:rsidR="00932F6D">
        <w:rPr>
          <w:rFonts w:cs="Arial"/>
          <w:b/>
          <w:bCs/>
          <w:color w:val="C0504D"/>
          <w:sz w:val="19"/>
          <w:szCs w:val="19"/>
        </w:rPr>
        <w:fldChar w:fldCharType="begin"/>
      </w:r>
      <w:r w:rsidR="00932F6D">
        <w:rPr>
          <w:rFonts w:cs="Arial"/>
          <w:b/>
          <w:bCs/>
          <w:color w:val="C0504D"/>
          <w:sz w:val="19"/>
          <w:szCs w:val="19"/>
        </w:rPr>
        <w:instrText xml:space="preserve"> INCLUDEPICTURE  "htt</w:instrText>
      </w:r>
      <w:r w:rsidR="00932F6D">
        <w:rPr>
          <w:rFonts w:cs="Arial"/>
          <w:b/>
          <w:bCs/>
          <w:color w:val="C0504D"/>
          <w:sz w:val="19"/>
          <w:szCs w:val="19"/>
        </w:rPr>
        <w:instrText xml:space="preserve">p://www.vcoss.org.au/images/vcossLogo.gif" \* MERGEFORMATINET </w:instrText>
      </w:r>
      <w:r w:rsidR="00932F6D">
        <w:rPr>
          <w:rFonts w:cs="Arial"/>
          <w:b/>
          <w:bCs/>
          <w:color w:val="C0504D"/>
          <w:sz w:val="19"/>
          <w:szCs w:val="19"/>
        </w:rPr>
        <w:fldChar w:fldCharType="separate"/>
      </w:r>
      <w:r w:rsidR="00932F6D">
        <w:rPr>
          <w:rFonts w:cs="Arial"/>
          <w:b/>
          <w:bCs/>
          <w:color w:val="C0504D"/>
          <w:sz w:val="19"/>
          <w:szCs w:val="19"/>
        </w:rPr>
        <w:fldChar w:fldCharType="begin"/>
      </w:r>
      <w:r w:rsidR="00932F6D">
        <w:rPr>
          <w:rFonts w:cs="Arial"/>
          <w:b/>
          <w:bCs/>
          <w:color w:val="C0504D"/>
          <w:sz w:val="19"/>
          <w:szCs w:val="19"/>
        </w:rPr>
        <w:instrText xml:space="preserve"> </w:instrText>
      </w:r>
      <w:r w:rsidR="00932F6D">
        <w:rPr>
          <w:rFonts w:cs="Arial"/>
          <w:b/>
          <w:bCs/>
          <w:color w:val="C0504D"/>
          <w:sz w:val="19"/>
          <w:szCs w:val="19"/>
        </w:rPr>
        <w:instrText>INCLUDEPICTURE  "http://www.vcoss.org.au/images/vcossLogo.gif" \* MERGEFORMATINET</w:instrText>
      </w:r>
      <w:r w:rsidR="00932F6D">
        <w:rPr>
          <w:rFonts w:cs="Arial"/>
          <w:b/>
          <w:bCs/>
          <w:color w:val="C0504D"/>
          <w:sz w:val="19"/>
          <w:szCs w:val="19"/>
        </w:rPr>
        <w:instrText xml:space="preserve"> </w:instrText>
      </w:r>
      <w:r w:rsidR="00932F6D">
        <w:rPr>
          <w:rFonts w:cs="Arial"/>
          <w:b/>
          <w:bCs/>
          <w:color w:val="C0504D"/>
          <w:sz w:val="19"/>
          <w:szCs w:val="19"/>
        </w:rPr>
        <w:fldChar w:fldCharType="separate"/>
      </w:r>
      <w:r w:rsidR="00932F6D">
        <w:rPr>
          <w:rFonts w:cs="Arial"/>
          <w:b/>
          <w:bCs/>
          <w:color w:val="C0504D"/>
          <w:sz w:val="19"/>
          <w:szCs w:val="19"/>
        </w:rPr>
        <w:pict w14:anchorId="46499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cossLogo" o:spid="_x0000_i1025" type="#_x0000_t75" alt="VCOSS" style="width:63.75pt;height:84.75pt" o:button="t">
            <v:imagedata r:id="rId11" r:href="rId12"/>
          </v:shape>
        </w:pict>
      </w:r>
      <w:r w:rsidR="00932F6D">
        <w:rPr>
          <w:rFonts w:cs="Arial"/>
          <w:b/>
          <w:bCs/>
          <w:color w:val="C0504D"/>
          <w:sz w:val="19"/>
          <w:szCs w:val="19"/>
        </w:rPr>
        <w:fldChar w:fldCharType="end"/>
      </w:r>
      <w:r w:rsidR="00932F6D">
        <w:rPr>
          <w:rFonts w:cs="Arial"/>
          <w:b/>
          <w:bCs/>
          <w:color w:val="C0504D"/>
          <w:sz w:val="19"/>
          <w:szCs w:val="19"/>
        </w:rPr>
        <w:fldChar w:fldCharType="end"/>
      </w:r>
      <w:r w:rsidR="0021320F">
        <w:rPr>
          <w:rFonts w:cs="Arial"/>
          <w:b/>
          <w:bCs/>
          <w:color w:val="C0504D"/>
          <w:sz w:val="19"/>
          <w:szCs w:val="19"/>
        </w:rPr>
        <w:fldChar w:fldCharType="end"/>
      </w:r>
      <w:r w:rsidR="005E61F0">
        <w:rPr>
          <w:rFonts w:cs="Arial"/>
          <w:b/>
          <w:bCs/>
          <w:color w:val="C0504D"/>
          <w:sz w:val="19"/>
          <w:szCs w:val="19"/>
        </w:rPr>
        <w:fldChar w:fldCharType="end"/>
      </w:r>
      <w:r w:rsidR="00DB1265">
        <w:rPr>
          <w:rFonts w:cs="Arial"/>
          <w:b/>
          <w:bCs/>
          <w:color w:val="C0504D"/>
          <w:sz w:val="19"/>
          <w:szCs w:val="19"/>
        </w:rPr>
        <w:fldChar w:fldCharType="end"/>
      </w:r>
      <w:r w:rsidR="0072042A">
        <w:rPr>
          <w:rFonts w:cs="Arial"/>
          <w:b/>
          <w:bCs/>
          <w:color w:val="C0504D"/>
          <w:sz w:val="19"/>
          <w:szCs w:val="19"/>
        </w:rPr>
        <w:fldChar w:fldCharType="end"/>
      </w:r>
      <w:r w:rsidR="0029494E">
        <w:rPr>
          <w:rFonts w:cs="Arial"/>
          <w:b/>
          <w:bCs/>
          <w:color w:val="C0504D"/>
          <w:sz w:val="19"/>
          <w:szCs w:val="19"/>
        </w:rPr>
        <w:fldChar w:fldCharType="end"/>
      </w:r>
      <w:r w:rsidR="00775149">
        <w:rPr>
          <w:rFonts w:cs="Arial"/>
          <w:b/>
          <w:bCs/>
          <w:color w:val="C0504D"/>
          <w:sz w:val="19"/>
          <w:szCs w:val="19"/>
        </w:rPr>
        <w:fldChar w:fldCharType="end"/>
      </w:r>
      <w:r w:rsidR="00775149">
        <w:rPr>
          <w:rFonts w:cs="Arial"/>
          <w:b/>
          <w:bCs/>
          <w:color w:val="C0504D"/>
          <w:sz w:val="19"/>
          <w:szCs w:val="19"/>
        </w:rPr>
        <w:fldChar w:fldCharType="end"/>
      </w:r>
      <w:r w:rsidR="00567A8F">
        <w:rPr>
          <w:rFonts w:cs="Arial"/>
          <w:b/>
          <w:bCs/>
          <w:color w:val="C0504D"/>
          <w:sz w:val="19"/>
          <w:szCs w:val="19"/>
        </w:rPr>
        <w:fldChar w:fldCharType="end"/>
      </w:r>
      <w:r>
        <w:rPr>
          <w:rFonts w:cs="Arial"/>
          <w:b/>
          <w:bCs/>
          <w:color w:val="C0504D"/>
          <w:sz w:val="19"/>
          <w:szCs w:val="19"/>
        </w:rPr>
        <w:fldChar w:fldCharType="end"/>
      </w:r>
      <w:r>
        <w:rPr>
          <w:rFonts w:cs="Arial"/>
          <w:b/>
          <w:bCs/>
          <w:color w:val="C0504D"/>
          <w:sz w:val="19"/>
          <w:szCs w:val="19"/>
        </w:rPr>
        <w:fldChar w:fldCharType="end"/>
      </w:r>
      <w:r>
        <w:rPr>
          <w:rFonts w:cs="Arial"/>
          <w:b/>
          <w:bCs/>
          <w:color w:val="C0504D"/>
          <w:sz w:val="19"/>
          <w:szCs w:val="19"/>
        </w:rPr>
        <w:fldChar w:fldCharType="end"/>
      </w:r>
      <w:r>
        <w:rPr>
          <w:rFonts w:cs="Arial"/>
          <w:b/>
          <w:bCs/>
          <w:color w:val="C0504D"/>
          <w:sz w:val="19"/>
          <w:szCs w:val="19"/>
        </w:rPr>
        <w:fldChar w:fldCharType="end"/>
      </w:r>
    </w:p>
    <w:p w14:paraId="2ABCEFD4" w14:textId="77777777" w:rsidR="008F66CB" w:rsidRDefault="008F66CB" w:rsidP="008F66CB">
      <w:pPr>
        <w:pStyle w:val="ReportTitle"/>
        <w:spacing w:after="160" w:line="259" w:lineRule="auto"/>
      </w:pPr>
    </w:p>
    <w:p w14:paraId="2D49633F" w14:textId="77777777" w:rsidR="008F66CB" w:rsidRPr="006E7CD7" w:rsidRDefault="008F66CB" w:rsidP="008F66CB">
      <w:pPr>
        <w:pStyle w:val="ReportTitle"/>
        <w:spacing w:after="160" w:line="259" w:lineRule="auto"/>
      </w:pPr>
      <w:r>
        <w:t>Partnership Agreement</w:t>
      </w:r>
    </w:p>
    <w:p w14:paraId="73712972" w14:textId="77777777" w:rsidR="008F66CB" w:rsidRDefault="008F66CB" w:rsidP="008F66CB">
      <w:pPr>
        <w:rPr>
          <w:rFonts w:ascii="Arial" w:hAnsi="Arial" w:cs="Arial"/>
          <w:sz w:val="28"/>
          <w:szCs w:val="28"/>
        </w:rPr>
      </w:pPr>
      <w:r w:rsidRPr="000428C4">
        <w:rPr>
          <w:rFonts w:ascii="Arial" w:hAnsi="Arial" w:cs="Arial"/>
          <w:sz w:val="28"/>
          <w:szCs w:val="28"/>
        </w:rPr>
        <w:t xml:space="preserve">Between the Department of Education and </w:t>
      </w:r>
      <w:r>
        <w:rPr>
          <w:rFonts w:ascii="Arial" w:hAnsi="Arial" w:cs="Arial"/>
          <w:sz w:val="28"/>
          <w:szCs w:val="28"/>
        </w:rPr>
        <w:t>Training</w:t>
      </w:r>
      <w:r w:rsidRPr="000428C4">
        <w:rPr>
          <w:rFonts w:ascii="Arial" w:hAnsi="Arial" w:cs="Arial"/>
          <w:sz w:val="28"/>
          <w:szCs w:val="28"/>
        </w:rPr>
        <w:t xml:space="preserve"> and</w:t>
      </w:r>
      <w:r>
        <w:rPr>
          <w:rFonts w:ascii="Arial" w:hAnsi="Arial" w:cs="Arial"/>
          <w:sz w:val="28"/>
          <w:szCs w:val="28"/>
        </w:rPr>
        <w:t xml:space="preserve"> the Victorian Community Sector</w:t>
      </w:r>
    </w:p>
    <w:p w14:paraId="574FF825" w14:textId="378E0EEE" w:rsidR="008F66CB" w:rsidRDefault="00BE4CBE" w:rsidP="008F66CB">
      <w:pPr>
        <w:rPr>
          <w:rFonts w:ascii="Arial" w:hAnsi="Arial" w:cs="Arial"/>
          <w:sz w:val="28"/>
          <w:szCs w:val="28"/>
        </w:rPr>
      </w:pPr>
      <w:r>
        <w:rPr>
          <w:rFonts w:ascii="Arial" w:hAnsi="Arial" w:cs="Arial"/>
          <w:sz w:val="28"/>
          <w:szCs w:val="28"/>
        </w:rPr>
        <w:t>2018</w:t>
      </w:r>
      <w:r>
        <w:rPr>
          <w:rFonts w:ascii="Arial" w:hAnsi="Arial" w:cs="Arial"/>
          <w:sz w:val="28"/>
          <w:szCs w:val="28"/>
        </w:rPr>
        <w:softHyphen/>
      </w:r>
      <w:r w:rsidR="008F66CB">
        <w:rPr>
          <w:rFonts w:ascii="Arial" w:hAnsi="Arial" w:cs="Arial"/>
          <w:sz w:val="28"/>
          <w:szCs w:val="28"/>
        </w:rPr>
        <w:t xml:space="preserve">–2022 </w:t>
      </w:r>
    </w:p>
    <w:p w14:paraId="31EF757D" w14:textId="77777777" w:rsidR="008F66CB" w:rsidRDefault="008F66CB" w:rsidP="008F66CB">
      <w:pPr>
        <w:rPr>
          <w:rFonts w:ascii="Arial" w:hAnsi="Arial" w:cs="Arial"/>
          <w:sz w:val="28"/>
          <w:szCs w:val="28"/>
        </w:rPr>
      </w:pPr>
    </w:p>
    <w:p w14:paraId="1BEA101B" w14:textId="77777777" w:rsidR="008F66CB" w:rsidRDefault="008F66CB" w:rsidP="008F66CB">
      <w:pPr>
        <w:rPr>
          <w:rFonts w:ascii="Arial" w:hAnsi="Arial" w:cs="Arial"/>
          <w:sz w:val="28"/>
          <w:szCs w:val="28"/>
        </w:rPr>
      </w:pPr>
      <w:r>
        <w:rPr>
          <w:rFonts w:ascii="Arial" w:hAnsi="Arial" w:cs="Arial"/>
          <w:sz w:val="28"/>
          <w:szCs w:val="28"/>
        </w:rPr>
        <w:br w:type="page"/>
      </w:r>
    </w:p>
    <w:sdt>
      <w:sdtPr>
        <w:rPr>
          <w:rFonts w:asciiTheme="minorHAnsi" w:eastAsiaTheme="minorHAnsi" w:hAnsiTheme="minorHAnsi" w:cstheme="minorBidi"/>
          <w:color w:val="auto"/>
          <w:sz w:val="22"/>
          <w:szCs w:val="22"/>
          <w:lang w:val="en-AU"/>
        </w:rPr>
        <w:id w:val="-686297231"/>
        <w:docPartObj>
          <w:docPartGallery w:val="Table of Contents"/>
          <w:docPartUnique/>
        </w:docPartObj>
      </w:sdtPr>
      <w:sdtEndPr>
        <w:rPr>
          <w:b/>
          <w:bCs/>
          <w:noProof/>
        </w:rPr>
      </w:sdtEndPr>
      <w:sdtContent>
        <w:p w14:paraId="7D78A263" w14:textId="77777777" w:rsidR="008F66CB" w:rsidRPr="00D75E15" w:rsidRDefault="008F66CB" w:rsidP="008F66CB">
          <w:pPr>
            <w:pStyle w:val="TOCHeading"/>
            <w:spacing w:after="160"/>
            <w:rPr>
              <w:rFonts w:ascii="Arial" w:hAnsi="Arial" w:cs="Arial"/>
              <w:color w:val="D2000B"/>
              <w:sz w:val="36"/>
              <w:szCs w:val="36"/>
            </w:rPr>
          </w:pPr>
          <w:r w:rsidRPr="00D75E15">
            <w:rPr>
              <w:rFonts w:ascii="Arial" w:hAnsi="Arial" w:cs="Arial"/>
              <w:color w:val="D2000B"/>
              <w:sz w:val="36"/>
              <w:szCs w:val="36"/>
            </w:rPr>
            <w:t>Contents</w:t>
          </w:r>
          <w:bookmarkStart w:id="0" w:name="_GoBack"/>
          <w:bookmarkEnd w:id="0"/>
        </w:p>
        <w:p w14:paraId="17FAB437" w14:textId="17119CEE" w:rsidR="008F66CB" w:rsidRDefault="008F66CB" w:rsidP="008F66CB">
          <w:pPr>
            <w:pStyle w:val="TOC1"/>
            <w:tabs>
              <w:tab w:val="right" w:leader="dot" w:pos="9016"/>
            </w:tabs>
            <w:rPr>
              <w:rFonts w:eastAsiaTheme="minorEastAsia"/>
              <w:noProof/>
              <w:lang w:eastAsia="en-AU"/>
            </w:rPr>
          </w:pPr>
          <w:r>
            <w:fldChar w:fldCharType="begin"/>
          </w:r>
          <w:r>
            <w:instrText xml:space="preserve"> TOC \o "1-2" \h \z \u </w:instrText>
          </w:r>
          <w:r>
            <w:fldChar w:fldCharType="separate"/>
          </w:r>
          <w:hyperlink w:anchor="_Toc515379500" w:history="1">
            <w:r w:rsidRPr="00BE3C32">
              <w:rPr>
                <w:rStyle w:val="Hyperlink"/>
                <w:noProof/>
              </w:rPr>
              <w:t>Preamble</w:t>
            </w:r>
            <w:r>
              <w:rPr>
                <w:noProof/>
                <w:webHidden/>
              </w:rPr>
              <w:tab/>
            </w:r>
            <w:r>
              <w:rPr>
                <w:noProof/>
                <w:webHidden/>
              </w:rPr>
              <w:fldChar w:fldCharType="begin"/>
            </w:r>
            <w:r>
              <w:rPr>
                <w:noProof/>
                <w:webHidden/>
              </w:rPr>
              <w:instrText xml:space="preserve"> PAGEREF _Toc515379500 \h </w:instrText>
            </w:r>
            <w:r>
              <w:rPr>
                <w:noProof/>
                <w:webHidden/>
              </w:rPr>
            </w:r>
            <w:r>
              <w:rPr>
                <w:noProof/>
                <w:webHidden/>
              </w:rPr>
              <w:fldChar w:fldCharType="separate"/>
            </w:r>
            <w:r w:rsidR="005E61F0">
              <w:rPr>
                <w:noProof/>
                <w:webHidden/>
              </w:rPr>
              <w:t>3</w:t>
            </w:r>
            <w:r>
              <w:rPr>
                <w:noProof/>
                <w:webHidden/>
              </w:rPr>
              <w:fldChar w:fldCharType="end"/>
            </w:r>
          </w:hyperlink>
        </w:p>
        <w:p w14:paraId="07E06C63" w14:textId="402AAC0C" w:rsidR="008F66CB" w:rsidRDefault="00932F6D" w:rsidP="008F66CB">
          <w:pPr>
            <w:pStyle w:val="TOC2"/>
            <w:tabs>
              <w:tab w:val="right" w:leader="dot" w:pos="9016"/>
            </w:tabs>
            <w:rPr>
              <w:rFonts w:eastAsiaTheme="minorEastAsia"/>
              <w:noProof/>
              <w:lang w:eastAsia="en-AU"/>
            </w:rPr>
          </w:pPr>
          <w:hyperlink w:anchor="_Toc515379501" w:history="1">
            <w:r w:rsidR="008F66CB" w:rsidRPr="00BE3C32">
              <w:rPr>
                <w:rStyle w:val="Hyperlink"/>
                <w:noProof/>
              </w:rPr>
              <w:t>Vision</w:t>
            </w:r>
            <w:r w:rsidR="008F66CB">
              <w:rPr>
                <w:noProof/>
                <w:webHidden/>
              </w:rPr>
              <w:tab/>
            </w:r>
            <w:r w:rsidR="008F66CB">
              <w:rPr>
                <w:noProof/>
                <w:webHidden/>
              </w:rPr>
              <w:fldChar w:fldCharType="begin"/>
            </w:r>
            <w:r w:rsidR="008F66CB">
              <w:rPr>
                <w:noProof/>
                <w:webHidden/>
              </w:rPr>
              <w:instrText xml:space="preserve"> PAGEREF _Toc515379501 \h </w:instrText>
            </w:r>
            <w:r w:rsidR="008F66CB">
              <w:rPr>
                <w:noProof/>
                <w:webHidden/>
              </w:rPr>
            </w:r>
            <w:r w:rsidR="008F66CB">
              <w:rPr>
                <w:noProof/>
                <w:webHidden/>
              </w:rPr>
              <w:fldChar w:fldCharType="separate"/>
            </w:r>
            <w:r w:rsidR="005E61F0">
              <w:rPr>
                <w:noProof/>
                <w:webHidden/>
              </w:rPr>
              <w:t>3</w:t>
            </w:r>
            <w:r w:rsidR="008F66CB">
              <w:rPr>
                <w:noProof/>
                <w:webHidden/>
              </w:rPr>
              <w:fldChar w:fldCharType="end"/>
            </w:r>
          </w:hyperlink>
        </w:p>
        <w:p w14:paraId="47AAD39A" w14:textId="7A4B998A" w:rsidR="008F66CB" w:rsidRDefault="00932F6D" w:rsidP="008F66CB">
          <w:pPr>
            <w:pStyle w:val="TOC1"/>
            <w:tabs>
              <w:tab w:val="right" w:leader="dot" w:pos="9016"/>
            </w:tabs>
            <w:rPr>
              <w:rFonts w:eastAsiaTheme="minorEastAsia"/>
              <w:noProof/>
              <w:lang w:eastAsia="en-AU"/>
            </w:rPr>
          </w:pPr>
          <w:hyperlink w:anchor="_Toc515379502" w:history="1">
            <w:r w:rsidR="008F66CB" w:rsidRPr="00BE3C32">
              <w:rPr>
                <w:rStyle w:val="Hyperlink"/>
                <w:noProof/>
              </w:rPr>
              <w:t>Policy Context</w:t>
            </w:r>
            <w:r w:rsidR="008F66CB">
              <w:rPr>
                <w:noProof/>
                <w:webHidden/>
              </w:rPr>
              <w:tab/>
            </w:r>
            <w:r w:rsidR="008F66CB">
              <w:rPr>
                <w:noProof/>
                <w:webHidden/>
              </w:rPr>
              <w:fldChar w:fldCharType="begin"/>
            </w:r>
            <w:r w:rsidR="008F66CB">
              <w:rPr>
                <w:noProof/>
                <w:webHidden/>
              </w:rPr>
              <w:instrText xml:space="preserve"> PAGEREF _Toc515379502 \h </w:instrText>
            </w:r>
            <w:r w:rsidR="008F66CB">
              <w:rPr>
                <w:noProof/>
                <w:webHidden/>
              </w:rPr>
            </w:r>
            <w:r w:rsidR="008F66CB">
              <w:rPr>
                <w:noProof/>
                <w:webHidden/>
              </w:rPr>
              <w:fldChar w:fldCharType="separate"/>
            </w:r>
            <w:r w:rsidR="005E61F0">
              <w:rPr>
                <w:noProof/>
                <w:webHidden/>
              </w:rPr>
              <w:t>4</w:t>
            </w:r>
            <w:r w:rsidR="008F66CB">
              <w:rPr>
                <w:noProof/>
                <w:webHidden/>
              </w:rPr>
              <w:fldChar w:fldCharType="end"/>
            </w:r>
          </w:hyperlink>
        </w:p>
        <w:p w14:paraId="7F849947" w14:textId="3188867A" w:rsidR="008F66CB" w:rsidRDefault="00932F6D" w:rsidP="008F66CB">
          <w:pPr>
            <w:pStyle w:val="TOC1"/>
            <w:tabs>
              <w:tab w:val="right" w:leader="dot" w:pos="9016"/>
            </w:tabs>
            <w:rPr>
              <w:rFonts w:eastAsiaTheme="minorEastAsia"/>
              <w:noProof/>
              <w:lang w:eastAsia="en-AU"/>
            </w:rPr>
          </w:pPr>
          <w:hyperlink w:anchor="_Toc515379503" w:history="1">
            <w:r w:rsidR="008F66CB" w:rsidRPr="00BE3C32">
              <w:rPr>
                <w:rStyle w:val="Hyperlink"/>
                <w:noProof/>
              </w:rPr>
              <w:t>Partnership Agreement</w:t>
            </w:r>
            <w:r w:rsidR="008F66CB">
              <w:rPr>
                <w:noProof/>
                <w:webHidden/>
              </w:rPr>
              <w:tab/>
            </w:r>
            <w:r w:rsidR="008F66CB">
              <w:rPr>
                <w:noProof/>
                <w:webHidden/>
              </w:rPr>
              <w:fldChar w:fldCharType="begin"/>
            </w:r>
            <w:r w:rsidR="008F66CB">
              <w:rPr>
                <w:noProof/>
                <w:webHidden/>
              </w:rPr>
              <w:instrText xml:space="preserve"> PAGEREF _Toc515379503 \h </w:instrText>
            </w:r>
            <w:r w:rsidR="008F66CB">
              <w:rPr>
                <w:noProof/>
                <w:webHidden/>
              </w:rPr>
            </w:r>
            <w:r w:rsidR="008F66CB">
              <w:rPr>
                <w:noProof/>
                <w:webHidden/>
              </w:rPr>
              <w:fldChar w:fldCharType="separate"/>
            </w:r>
            <w:r w:rsidR="005E61F0">
              <w:rPr>
                <w:noProof/>
                <w:webHidden/>
              </w:rPr>
              <w:t>5</w:t>
            </w:r>
            <w:r w:rsidR="008F66CB">
              <w:rPr>
                <w:noProof/>
                <w:webHidden/>
              </w:rPr>
              <w:fldChar w:fldCharType="end"/>
            </w:r>
          </w:hyperlink>
        </w:p>
        <w:p w14:paraId="1CF92CEF" w14:textId="7D3E0A31" w:rsidR="008F66CB" w:rsidRDefault="00932F6D" w:rsidP="008F66CB">
          <w:pPr>
            <w:pStyle w:val="TOC2"/>
            <w:tabs>
              <w:tab w:val="right" w:leader="dot" w:pos="9016"/>
            </w:tabs>
            <w:rPr>
              <w:rFonts w:eastAsiaTheme="minorEastAsia"/>
              <w:noProof/>
              <w:lang w:eastAsia="en-AU"/>
            </w:rPr>
          </w:pPr>
          <w:hyperlink w:anchor="_Toc515379504" w:history="1">
            <w:r w:rsidR="008F66CB" w:rsidRPr="00BE3C32">
              <w:rPr>
                <w:rStyle w:val="Hyperlink"/>
                <w:noProof/>
              </w:rPr>
              <w:t>The partners</w:t>
            </w:r>
            <w:r w:rsidR="008F66CB">
              <w:rPr>
                <w:noProof/>
                <w:webHidden/>
              </w:rPr>
              <w:tab/>
            </w:r>
            <w:r w:rsidR="008F66CB">
              <w:rPr>
                <w:noProof/>
                <w:webHidden/>
              </w:rPr>
              <w:fldChar w:fldCharType="begin"/>
            </w:r>
            <w:r w:rsidR="008F66CB">
              <w:rPr>
                <w:noProof/>
                <w:webHidden/>
              </w:rPr>
              <w:instrText xml:space="preserve"> PAGEREF _Toc515379504 \h </w:instrText>
            </w:r>
            <w:r w:rsidR="008F66CB">
              <w:rPr>
                <w:noProof/>
                <w:webHidden/>
              </w:rPr>
            </w:r>
            <w:r w:rsidR="008F66CB">
              <w:rPr>
                <w:noProof/>
                <w:webHidden/>
              </w:rPr>
              <w:fldChar w:fldCharType="separate"/>
            </w:r>
            <w:r w:rsidR="005E61F0">
              <w:rPr>
                <w:noProof/>
                <w:webHidden/>
              </w:rPr>
              <w:t>5</w:t>
            </w:r>
            <w:r w:rsidR="008F66CB">
              <w:rPr>
                <w:noProof/>
                <w:webHidden/>
              </w:rPr>
              <w:fldChar w:fldCharType="end"/>
            </w:r>
          </w:hyperlink>
        </w:p>
        <w:p w14:paraId="1E3D9548" w14:textId="351A983A" w:rsidR="008F66CB" w:rsidRDefault="00932F6D" w:rsidP="008F66CB">
          <w:pPr>
            <w:pStyle w:val="TOC2"/>
            <w:tabs>
              <w:tab w:val="right" w:leader="dot" w:pos="9016"/>
            </w:tabs>
            <w:rPr>
              <w:rFonts w:eastAsiaTheme="minorEastAsia"/>
              <w:noProof/>
              <w:lang w:eastAsia="en-AU"/>
            </w:rPr>
          </w:pPr>
          <w:hyperlink w:anchor="_Toc515379505" w:history="1">
            <w:r w:rsidR="008F66CB" w:rsidRPr="00BE3C32">
              <w:rPr>
                <w:rStyle w:val="Hyperlink"/>
                <w:noProof/>
              </w:rPr>
              <w:t>Shared principles</w:t>
            </w:r>
            <w:r w:rsidR="008F66CB">
              <w:rPr>
                <w:noProof/>
                <w:webHidden/>
              </w:rPr>
              <w:tab/>
            </w:r>
            <w:r w:rsidR="008F66CB">
              <w:rPr>
                <w:noProof/>
                <w:webHidden/>
              </w:rPr>
              <w:fldChar w:fldCharType="begin"/>
            </w:r>
            <w:r w:rsidR="008F66CB">
              <w:rPr>
                <w:noProof/>
                <w:webHidden/>
              </w:rPr>
              <w:instrText xml:space="preserve"> PAGEREF _Toc515379505 \h </w:instrText>
            </w:r>
            <w:r w:rsidR="008F66CB">
              <w:rPr>
                <w:noProof/>
                <w:webHidden/>
              </w:rPr>
            </w:r>
            <w:r w:rsidR="008F66CB">
              <w:rPr>
                <w:noProof/>
                <w:webHidden/>
              </w:rPr>
              <w:fldChar w:fldCharType="separate"/>
            </w:r>
            <w:r w:rsidR="005E61F0">
              <w:rPr>
                <w:noProof/>
                <w:webHidden/>
              </w:rPr>
              <w:t>6</w:t>
            </w:r>
            <w:r w:rsidR="008F66CB">
              <w:rPr>
                <w:noProof/>
                <w:webHidden/>
              </w:rPr>
              <w:fldChar w:fldCharType="end"/>
            </w:r>
          </w:hyperlink>
        </w:p>
        <w:p w14:paraId="3B94B76F" w14:textId="740CE7A6" w:rsidR="008F66CB" w:rsidRDefault="00932F6D" w:rsidP="008F66CB">
          <w:pPr>
            <w:pStyle w:val="TOC2"/>
            <w:tabs>
              <w:tab w:val="right" w:leader="dot" w:pos="9016"/>
            </w:tabs>
            <w:rPr>
              <w:rFonts w:eastAsiaTheme="minorEastAsia"/>
              <w:noProof/>
              <w:lang w:eastAsia="en-AU"/>
            </w:rPr>
          </w:pPr>
          <w:hyperlink w:anchor="_Toc515379506" w:history="1">
            <w:r w:rsidR="008F66CB" w:rsidRPr="00BE3C32">
              <w:rPr>
                <w:rStyle w:val="Hyperlink"/>
                <w:noProof/>
              </w:rPr>
              <w:t>Intent of the partners</w:t>
            </w:r>
            <w:r w:rsidR="008F66CB">
              <w:rPr>
                <w:noProof/>
                <w:webHidden/>
              </w:rPr>
              <w:tab/>
            </w:r>
            <w:r w:rsidR="008F66CB">
              <w:rPr>
                <w:noProof/>
                <w:webHidden/>
              </w:rPr>
              <w:fldChar w:fldCharType="begin"/>
            </w:r>
            <w:r w:rsidR="008F66CB">
              <w:rPr>
                <w:noProof/>
                <w:webHidden/>
              </w:rPr>
              <w:instrText xml:space="preserve"> PAGEREF _Toc515379506 \h </w:instrText>
            </w:r>
            <w:r w:rsidR="008F66CB">
              <w:rPr>
                <w:noProof/>
                <w:webHidden/>
              </w:rPr>
            </w:r>
            <w:r w:rsidR="008F66CB">
              <w:rPr>
                <w:noProof/>
                <w:webHidden/>
              </w:rPr>
              <w:fldChar w:fldCharType="separate"/>
            </w:r>
            <w:r w:rsidR="005E61F0">
              <w:rPr>
                <w:noProof/>
                <w:webHidden/>
              </w:rPr>
              <w:t>6</w:t>
            </w:r>
            <w:r w:rsidR="008F66CB">
              <w:rPr>
                <w:noProof/>
                <w:webHidden/>
              </w:rPr>
              <w:fldChar w:fldCharType="end"/>
            </w:r>
          </w:hyperlink>
        </w:p>
        <w:p w14:paraId="534DF3B7" w14:textId="0B4902DD" w:rsidR="008F66CB" w:rsidRDefault="00932F6D" w:rsidP="008F66CB">
          <w:pPr>
            <w:pStyle w:val="TOC2"/>
            <w:tabs>
              <w:tab w:val="right" w:leader="dot" w:pos="9016"/>
            </w:tabs>
            <w:rPr>
              <w:rFonts w:eastAsiaTheme="minorEastAsia"/>
              <w:noProof/>
              <w:lang w:eastAsia="en-AU"/>
            </w:rPr>
          </w:pPr>
          <w:hyperlink w:anchor="_Toc515379507" w:history="1">
            <w:r w:rsidR="008F66CB" w:rsidRPr="00BE3C32">
              <w:rPr>
                <w:rStyle w:val="Hyperlink"/>
                <w:noProof/>
              </w:rPr>
              <w:t>Action plans</w:t>
            </w:r>
            <w:r w:rsidR="008F66CB">
              <w:rPr>
                <w:noProof/>
                <w:webHidden/>
              </w:rPr>
              <w:tab/>
            </w:r>
            <w:r w:rsidR="008F66CB">
              <w:rPr>
                <w:noProof/>
                <w:webHidden/>
              </w:rPr>
              <w:fldChar w:fldCharType="begin"/>
            </w:r>
            <w:r w:rsidR="008F66CB">
              <w:rPr>
                <w:noProof/>
                <w:webHidden/>
              </w:rPr>
              <w:instrText xml:space="preserve"> PAGEREF _Toc515379507 \h </w:instrText>
            </w:r>
            <w:r w:rsidR="008F66CB">
              <w:rPr>
                <w:noProof/>
                <w:webHidden/>
              </w:rPr>
            </w:r>
            <w:r w:rsidR="008F66CB">
              <w:rPr>
                <w:noProof/>
                <w:webHidden/>
              </w:rPr>
              <w:fldChar w:fldCharType="separate"/>
            </w:r>
            <w:r w:rsidR="005E61F0">
              <w:rPr>
                <w:noProof/>
                <w:webHidden/>
              </w:rPr>
              <w:t>7</w:t>
            </w:r>
            <w:r w:rsidR="008F66CB">
              <w:rPr>
                <w:noProof/>
                <w:webHidden/>
              </w:rPr>
              <w:fldChar w:fldCharType="end"/>
            </w:r>
          </w:hyperlink>
        </w:p>
        <w:p w14:paraId="708B9DE0" w14:textId="4B6862D5" w:rsidR="008F66CB" w:rsidRDefault="00932F6D" w:rsidP="008F66CB">
          <w:pPr>
            <w:pStyle w:val="TOC2"/>
            <w:tabs>
              <w:tab w:val="right" w:leader="dot" w:pos="9016"/>
            </w:tabs>
            <w:rPr>
              <w:rFonts w:eastAsiaTheme="minorEastAsia"/>
              <w:noProof/>
              <w:lang w:eastAsia="en-AU"/>
            </w:rPr>
          </w:pPr>
          <w:hyperlink w:anchor="_Toc515379508" w:history="1">
            <w:r w:rsidR="008F66CB" w:rsidRPr="00BE3C32">
              <w:rPr>
                <w:rStyle w:val="Hyperlink"/>
                <w:noProof/>
              </w:rPr>
              <w:t>Relationship of this Agreement to other documents</w:t>
            </w:r>
            <w:r w:rsidR="008F66CB">
              <w:rPr>
                <w:noProof/>
                <w:webHidden/>
              </w:rPr>
              <w:tab/>
            </w:r>
            <w:r w:rsidR="008F66CB">
              <w:rPr>
                <w:noProof/>
                <w:webHidden/>
              </w:rPr>
              <w:fldChar w:fldCharType="begin"/>
            </w:r>
            <w:r w:rsidR="008F66CB">
              <w:rPr>
                <w:noProof/>
                <w:webHidden/>
              </w:rPr>
              <w:instrText xml:space="preserve"> PAGEREF _Toc515379508 \h </w:instrText>
            </w:r>
            <w:r w:rsidR="008F66CB">
              <w:rPr>
                <w:noProof/>
                <w:webHidden/>
              </w:rPr>
            </w:r>
            <w:r w:rsidR="008F66CB">
              <w:rPr>
                <w:noProof/>
                <w:webHidden/>
              </w:rPr>
              <w:fldChar w:fldCharType="separate"/>
            </w:r>
            <w:r w:rsidR="005E61F0">
              <w:rPr>
                <w:noProof/>
                <w:webHidden/>
              </w:rPr>
              <w:t>7</w:t>
            </w:r>
            <w:r w:rsidR="008F66CB">
              <w:rPr>
                <w:noProof/>
                <w:webHidden/>
              </w:rPr>
              <w:fldChar w:fldCharType="end"/>
            </w:r>
          </w:hyperlink>
        </w:p>
        <w:p w14:paraId="373497E1" w14:textId="43FDA917" w:rsidR="008F66CB" w:rsidRDefault="00932F6D" w:rsidP="008F66CB">
          <w:pPr>
            <w:pStyle w:val="TOC2"/>
            <w:tabs>
              <w:tab w:val="right" w:leader="dot" w:pos="9016"/>
            </w:tabs>
            <w:rPr>
              <w:rFonts w:eastAsiaTheme="minorEastAsia"/>
              <w:noProof/>
              <w:lang w:eastAsia="en-AU"/>
            </w:rPr>
          </w:pPr>
          <w:hyperlink w:anchor="_Toc515379509" w:history="1">
            <w:r w:rsidR="008F66CB" w:rsidRPr="00BE3C32">
              <w:rPr>
                <w:rStyle w:val="Hyperlink"/>
                <w:noProof/>
              </w:rPr>
              <w:t>Managing difference</w:t>
            </w:r>
            <w:r w:rsidR="008F66CB">
              <w:rPr>
                <w:noProof/>
                <w:webHidden/>
              </w:rPr>
              <w:tab/>
            </w:r>
            <w:r w:rsidR="008F66CB">
              <w:rPr>
                <w:noProof/>
                <w:webHidden/>
              </w:rPr>
              <w:fldChar w:fldCharType="begin"/>
            </w:r>
            <w:r w:rsidR="008F66CB">
              <w:rPr>
                <w:noProof/>
                <w:webHidden/>
              </w:rPr>
              <w:instrText xml:space="preserve"> PAGEREF _Toc515379509 \h </w:instrText>
            </w:r>
            <w:r w:rsidR="008F66CB">
              <w:rPr>
                <w:noProof/>
                <w:webHidden/>
              </w:rPr>
            </w:r>
            <w:r w:rsidR="008F66CB">
              <w:rPr>
                <w:noProof/>
                <w:webHidden/>
              </w:rPr>
              <w:fldChar w:fldCharType="separate"/>
            </w:r>
            <w:r w:rsidR="005E61F0">
              <w:rPr>
                <w:noProof/>
                <w:webHidden/>
              </w:rPr>
              <w:t>8</w:t>
            </w:r>
            <w:r w:rsidR="008F66CB">
              <w:rPr>
                <w:noProof/>
                <w:webHidden/>
              </w:rPr>
              <w:fldChar w:fldCharType="end"/>
            </w:r>
          </w:hyperlink>
        </w:p>
        <w:p w14:paraId="77B3762A" w14:textId="14AE7037" w:rsidR="008F66CB" w:rsidRDefault="00932F6D" w:rsidP="008F66CB">
          <w:pPr>
            <w:pStyle w:val="TOC2"/>
            <w:tabs>
              <w:tab w:val="right" w:leader="dot" w:pos="9016"/>
            </w:tabs>
            <w:rPr>
              <w:rFonts w:eastAsiaTheme="minorEastAsia"/>
              <w:noProof/>
              <w:lang w:eastAsia="en-AU"/>
            </w:rPr>
          </w:pPr>
          <w:hyperlink w:anchor="_Toc515379510" w:history="1">
            <w:r w:rsidR="008F66CB" w:rsidRPr="00BE3C32">
              <w:rPr>
                <w:rStyle w:val="Hyperlink"/>
                <w:noProof/>
              </w:rPr>
              <w:t>Evaluation and review</w:t>
            </w:r>
            <w:r w:rsidR="008F66CB">
              <w:rPr>
                <w:noProof/>
                <w:webHidden/>
              </w:rPr>
              <w:tab/>
            </w:r>
            <w:r w:rsidR="008F66CB">
              <w:rPr>
                <w:noProof/>
                <w:webHidden/>
              </w:rPr>
              <w:fldChar w:fldCharType="begin"/>
            </w:r>
            <w:r w:rsidR="008F66CB">
              <w:rPr>
                <w:noProof/>
                <w:webHidden/>
              </w:rPr>
              <w:instrText xml:space="preserve"> PAGEREF _Toc515379510 \h </w:instrText>
            </w:r>
            <w:r w:rsidR="008F66CB">
              <w:rPr>
                <w:noProof/>
                <w:webHidden/>
              </w:rPr>
            </w:r>
            <w:r w:rsidR="008F66CB">
              <w:rPr>
                <w:noProof/>
                <w:webHidden/>
              </w:rPr>
              <w:fldChar w:fldCharType="separate"/>
            </w:r>
            <w:r w:rsidR="005E61F0">
              <w:rPr>
                <w:noProof/>
                <w:webHidden/>
              </w:rPr>
              <w:t>8</w:t>
            </w:r>
            <w:r w:rsidR="008F66CB">
              <w:rPr>
                <w:noProof/>
                <w:webHidden/>
              </w:rPr>
              <w:fldChar w:fldCharType="end"/>
            </w:r>
          </w:hyperlink>
        </w:p>
        <w:p w14:paraId="3AC92AE2" w14:textId="58438559" w:rsidR="008F66CB" w:rsidRDefault="00932F6D" w:rsidP="008F66CB">
          <w:pPr>
            <w:pStyle w:val="TOC2"/>
            <w:tabs>
              <w:tab w:val="right" w:leader="dot" w:pos="9016"/>
            </w:tabs>
            <w:rPr>
              <w:rFonts w:eastAsiaTheme="minorEastAsia"/>
              <w:noProof/>
              <w:lang w:eastAsia="en-AU"/>
            </w:rPr>
          </w:pPr>
          <w:hyperlink w:anchor="_Toc515379511" w:history="1">
            <w:r w:rsidR="008F66CB" w:rsidRPr="00BE3C32">
              <w:rPr>
                <w:rStyle w:val="Hyperlink"/>
                <w:noProof/>
              </w:rPr>
              <w:t>Term of the Agreement</w:t>
            </w:r>
            <w:r w:rsidR="008F66CB">
              <w:rPr>
                <w:noProof/>
                <w:webHidden/>
              </w:rPr>
              <w:tab/>
            </w:r>
            <w:r w:rsidR="008F66CB">
              <w:rPr>
                <w:noProof/>
                <w:webHidden/>
              </w:rPr>
              <w:fldChar w:fldCharType="begin"/>
            </w:r>
            <w:r w:rsidR="008F66CB">
              <w:rPr>
                <w:noProof/>
                <w:webHidden/>
              </w:rPr>
              <w:instrText xml:space="preserve"> PAGEREF _Toc515379511 \h </w:instrText>
            </w:r>
            <w:r w:rsidR="008F66CB">
              <w:rPr>
                <w:noProof/>
                <w:webHidden/>
              </w:rPr>
            </w:r>
            <w:r w:rsidR="008F66CB">
              <w:rPr>
                <w:noProof/>
                <w:webHidden/>
              </w:rPr>
              <w:fldChar w:fldCharType="separate"/>
            </w:r>
            <w:r w:rsidR="005E61F0">
              <w:rPr>
                <w:noProof/>
                <w:webHidden/>
              </w:rPr>
              <w:t>8</w:t>
            </w:r>
            <w:r w:rsidR="008F66CB">
              <w:rPr>
                <w:noProof/>
                <w:webHidden/>
              </w:rPr>
              <w:fldChar w:fldCharType="end"/>
            </w:r>
          </w:hyperlink>
        </w:p>
        <w:p w14:paraId="527F033B" w14:textId="77777777" w:rsidR="008F66CB" w:rsidRDefault="008F66CB" w:rsidP="008F66CB">
          <w:r>
            <w:fldChar w:fldCharType="end"/>
          </w:r>
        </w:p>
      </w:sdtContent>
    </w:sdt>
    <w:p w14:paraId="6DABD42F" w14:textId="77777777" w:rsidR="008F66CB" w:rsidRDefault="008F66CB" w:rsidP="008F66CB">
      <w:pPr>
        <w:rPr>
          <w:rFonts w:ascii="Arial" w:eastAsia="Times New Roman" w:hAnsi="Arial" w:cs="Times New Roman"/>
          <w:color w:val="D2000B"/>
          <w:sz w:val="36"/>
          <w:szCs w:val="36"/>
        </w:rPr>
      </w:pPr>
      <w:r>
        <w:br w:type="page"/>
      </w:r>
    </w:p>
    <w:p w14:paraId="73F80289" w14:textId="77777777" w:rsidR="008F66CB" w:rsidRPr="000428C4" w:rsidRDefault="008F66CB" w:rsidP="008F66CB">
      <w:pPr>
        <w:pStyle w:val="Heading1"/>
      </w:pPr>
      <w:bookmarkStart w:id="1" w:name="_Toc515379500"/>
      <w:r w:rsidRPr="000428C4">
        <w:lastRenderedPageBreak/>
        <w:t>Preamble</w:t>
      </w:r>
      <w:bookmarkEnd w:id="1"/>
    </w:p>
    <w:p w14:paraId="0C863E87" w14:textId="77777777" w:rsidR="008F66CB" w:rsidRPr="007449F6" w:rsidRDefault="008F66CB" w:rsidP="008F66CB">
      <w:pPr>
        <w:jc w:val="both"/>
      </w:pPr>
      <w:r w:rsidRPr="007449F6">
        <w:t xml:space="preserve">The Victorian Department of Education and </w:t>
      </w:r>
      <w:r>
        <w:t>Training</w:t>
      </w:r>
      <w:r w:rsidRPr="007449F6">
        <w:t xml:space="preserve"> (</w:t>
      </w:r>
      <w:r>
        <w:t xml:space="preserve">the </w:t>
      </w:r>
      <w:r w:rsidRPr="007449F6">
        <w:t>Department) and the Victorian Council of Social Service (VCOSS), on behalf of the Victorian community sector, recommit to a Partnership Agreement (</w:t>
      </w:r>
      <w:r>
        <w:t xml:space="preserve">the </w:t>
      </w:r>
      <w:r w:rsidRPr="007449F6">
        <w:t xml:space="preserve">Agreement) that reflects a shared commitment to working together to ensure every Victorian is provided with support, services and resources for learning and development. </w:t>
      </w:r>
    </w:p>
    <w:p w14:paraId="15198528" w14:textId="77777777" w:rsidR="008F66CB" w:rsidRPr="007449F6" w:rsidRDefault="008F66CB" w:rsidP="008F66CB">
      <w:pPr>
        <w:jc w:val="both"/>
      </w:pPr>
      <w:r w:rsidRPr="007449F6">
        <w:t xml:space="preserve">This Agreement renews the Partnership Agreement signed by the Department and VCOSS, on behalf of the Victorian community sector, in </w:t>
      </w:r>
      <w:r>
        <w:t>July 2014</w:t>
      </w:r>
      <w:r w:rsidRPr="007449F6">
        <w:t>.</w:t>
      </w:r>
    </w:p>
    <w:p w14:paraId="0F160748" w14:textId="77777777" w:rsidR="008F66CB" w:rsidRPr="007449F6" w:rsidRDefault="008F66CB" w:rsidP="008F66CB">
      <w:pPr>
        <w:jc w:val="both"/>
      </w:pPr>
      <w:r w:rsidRPr="007449F6">
        <w:t>The Department recognises that the community sector helps to improve the lives of many children, young people, adults and families through direct service delivery, social support and advocacy on behalf of vulnerable and disadvantaged Victorians. The Department respects the practice, diversity, knowledge and autonomy of the community sector and acknowledges its right to advocate on behalf of those they work with.</w:t>
      </w:r>
    </w:p>
    <w:p w14:paraId="5B220E07" w14:textId="77777777" w:rsidR="008F66CB" w:rsidRPr="007449F6" w:rsidRDefault="008F66CB" w:rsidP="008F66CB">
      <w:pPr>
        <w:jc w:val="both"/>
      </w:pPr>
      <w:r w:rsidRPr="007449F6">
        <w:t>The Victorian community sector acknowledges the role and responsibility of the Department in delivering</w:t>
      </w:r>
      <w:r>
        <w:t xml:space="preserve"> learning and development support, services</w:t>
      </w:r>
      <w:r w:rsidRPr="007449F6">
        <w:t xml:space="preserve"> </w:t>
      </w:r>
      <w:r>
        <w:t xml:space="preserve">and resources </w:t>
      </w:r>
      <w:r w:rsidRPr="007449F6">
        <w:t xml:space="preserve">for </w:t>
      </w:r>
      <w:r>
        <w:t xml:space="preserve">all </w:t>
      </w:r>
      <w:r w:rsidRPr="007449F6">
        <w:t>Victorian children</w:t>
      </w:r>
      <w:r>
        <w:t xml:space="preserve"> and families</w:t>
      </w:r>
      <w:r w:rsidRPr="007449F6">
        <w:t xml:space="preserve">, young people and adults.  </w:t>
      </w:r>
    </w:p>
    <w:p w14:paraId="4480F736" w14:textId="77777777" w:rsidR="008F66CB" w:rsidRDefault="008F66CB" w:rsidP="008F66CB">
      <w:pPr>
        <w:jc w:val="both"/>
      </w:pPr>
      <w:r w:rsidRPr="007449F6">
        <w:t>This Agreement acknowledges the important work of both partners, and constitutes a commitment by them to increase collaboration and communication, respect the other’s mandate, and to achieve the best possible learning and development outcomes for all Victorians.</w:t>
      </w:r>
    </w:p>
    <w:p w14:paraId="2298B633" w14:textId="77777777" w:rsidR="008F66CB" w:rsidRPr="003A6066" w:rsidRDefault="008F66CB" w:rsidP="008F66CB">
      <w:pPr>
        <w:jc w:val="both"/>
      </w:pPr>
    </w:p>
    <w:p w14:paraId="5792855D" w14:textId="77777777" w:rsidR="008F66CB" w:rsidRPr="000428C4" w:rsidRDefault="008F66CB" w:rsidP="008F66CB">
      <w:pPr>
        <w:pStyle w:val="Heading2"/>
      </w:pPr>
      <w:bookmarkStart w:id="2" w:name="_Toc388868414"/>
      <w:bookmarkStart w:id="3" w:name="_Toc388868561"/>
      <w:bookmarkStart w:id="4" w:name="_Toc515379501"/>
      <w:r w:rsidRPr="000428C4">
        <w:t>Vision</w:t>
      </w:r>
      <w:bookmarkEnd w:id="2"/>
      <w:bookmarkEnd w:id="3"/>
      <w:bookmarkEnd w:id="4"/>
    </w:p>
    <w:p w14:paraId="2B131B86" w14:textId="77777777" w:rsidR="008F66CB" w:rsidRPr="007449F6" w:rsidRDefault="008F66CB" w:rsidP="008F66CB">
      <w:r w:rsidRPr="007449F6">
        <w:t>The Department and the Victorian community sector will work toge</w:t>
      </w:r>
      <w:r>
        <w:t>ther to improve the learning,</w:t>
      </w:r>
      <w:r w:rsidRPr="007449F6">
        <w:t xml:space="preserve"> development</w:t>
      </w:r>
      <w:r>
        <w:t>, health and wellbeing</w:t>
      </w:r>
      <w:r w:rsidRPr="007449F6">
        <w:t xml:space="preserve"> outcomes of all Victorians, particularly those who are vulnerable or experiencing disadvantage.</w:t>
      </w:r>
    </w:p>
    <w:p w14:paraId="1713BC3F" w14:textId="77777777" w:rsidR="008F66CB" w:rsidRPr="007449F6" w:rsidRDefault="008F66CB" w:rsidP="008F66CB">
      <w:pPr>
        <w:jc w:val="both"/>
        <w:rPr>
          <w:rFonts w:ascii="Verdana" w:hAnsi="Verdana"/>
          <w:sz w:val="20"/>
          <w:szCs w:val="20"/>
        </w:rPr>
      </w:pPr>
    </w:p>
    <w:p w14:paraId="6B298B2F" w14:textId="59F4D385" w:rsidR="008F66CB" w:rsidRDefault="008F66CB" w:rsidP="008F66CB">
      <w:pPr>
        <w:spacing w:after="80"/>
        <w:jc w:val="both"/>
      </w:pPr>
      <w:r w:rsidRPr="007449F6">
        <w:t xml:space="preserve">Signed on the </w:t>
      </w:r>
      <w:r w:rsidR="00BE4CBE">
        <w:t>14th</w:t>
      </w:r>
      <w:r w:rsidRPr="007449F6">
        <w:t xml:space="preserve"> day of </w:t>
      </w:r>
      <w:r w:rsidR="00BE4CBE">
        <w:t>September</w:t>
      </w:r>
      <w:r w:rsidRPr="007449F6">
        <w:t xml:space="preserve"> </w:t>
      </w:r>
      <w:r>
        <w:t>2018</w:t>
      </w:r>
      <w:r w:rsidRPr="007449F6">
        <w:t>, by:</w:t>
      </w:r>
    </w:p>
    <w:p w14:paraId="33CD8329" w14:textId="77777777" w:rsidR="008F66CB" w:rsidRDefault="008F66CB" w:rsidP="008F66CB">
      <w:pPr>
        <w:spacing w:after="80"/>
        <w:jc w:val="both"/>
      </w:pPr>
    </w:p>
    <w:p w14:paraId="6E2D83C0" w14:textId="77777777" w:rsidR="008F66CB" w:rsidRDefault="008F66CB" w:rsidP="008F66CB">
      <w:pPr>
        <w:spacing w:after="80"/>
        <w:jc w:val="both"/>
      </w:pPr>
    </w:p>
    <w:p w14:paraId="63243E01" w14:textId="77777777" w:rsidR="008F66CB" w:rsidRDefault="008F66CB" w:rsidP="008F66CB">
      <w:pPr>
        <w:spacing w:after="80"/>
        <w:jc w:val="both"/>
      </w:pPr>
    </w:p>
    <w:p w14:paraId="006BA3E1" w14:textId="77777777" w:rsidR="008F66CB" w:rsidRPr="007449F6" w:rsidRDefault="008F66CB" w:rsidP="008F66CB">
      <w:pPr>
        <w:spacing w:after="80"/>
        <w:jc w:val="both"/>
        <w:rPr>
          <w:b/>
        </w:rPr>
      </w:pPr>
      <w:r>
        <w:rPr>
          <w:b/>
        </w:rPr>
        <w:t xml:space="preserve">Gill </w:t>
      </w:r>
      <w:proofErr w:type="spellStart"/>
      <w:r>
        <w:rPr>
          <w:b/>
        </w:rPr>
        <w:t>Callister</w:t>
      </w:r>
      <w:proofErr w:type="spellEnd"/>
    </w:p>
    <w:p w14:paraId="3C7A975A" w14:textId="77777777" w:rsidR="008F66CB" w:rsidRPr="007449F6" w:rsidRDefault="008F66CB" w:rsidP="008F66CB">
      <w:pPr>
        <w:spacing w:after="80"/>
        <w:jc w:val="both"/>
      </w:pPr>
      <w:r w:rsidRPr="007449F6">
        <w:t xml:space="preserve">Secretary </w:t>
      </w:r>
    </w:p>
    <w:p w14:paraId="460D1C68" w14:textId="77777777" w:rsidR="008F66CB" w:rsidRDefault="008F66CB" w:rsidP="008F66CB">
      <w:pPr>
        <w:spacing w:after="80"/>
        <w:jc w:val="both"/>
      </w:pPr>
      <w:proofErr w:type="gramStart"/>
      <w:r w:rsidRPr="007449F6">
        <w:t>on</w:t>
      </w:r>
      <w:proofErr w:type="gramEnd"/>
      <w:r w:rsidRPr="007449F6">
        <w:t xml:space="preserve"> behalf of the Department of Education and </w:t>
      </w:r>
      <w:r>
        <w:t>Training</w:t>
      </w:r>
    </w:p>
    <w:p w14:paraId="00079661" w14:textId="77777777" w:rsidR="008F66CB" w:rsidRDefault="008F66CB" w:rsidP="008F66CB">
      <w:pPr>
        <w:spacing w:after="80"/>
        <w:jc w:val="both"/>
      </w:pPr>
    </w:p>
    <w:p w14:paraId="3E20BD7D" w14:textId="77777777" w:rsidR="008F66CB" w:rsidRDefault="008F66CB" w:rsidP="008F66CB">
      <w:pPr>
        <w:spacing w:after="80"/>
        <w:jc w:val="both"/>
      </w:pPr>
    </w:p>
    <w:p w14:paraId="09122B5F" w14:textId="77777777" w:rsidR="008F66CB" w:rsidRDefault="008F66CB" w:rsidP="008F66CB">
      <w:pPr>
        <w:spacing w:after="80"/>
        <w:jc w:val="both"/>
      </w:pPr>
    </w:p>
    <w:p w14:paraId="19169D27" w14:textId="77777777" w:rsidR="008F66CB" w:rsidRDefault="008F66CB" w:rsidP="008F66CB">
      <w:pPr>
        <w:spacing w:after="80"/>
        <w:jc w:val="both"/>
      </w:pPr>
    </w:p>
    <w:p w14:paraId="13979924" w14:textId="77777777" w:rsidR="008F66CB" w:rsidRPr="007449F6" w:rsidRDefault="008F66CB" w:rsidP="008F66CB">
      <w:pPr>
        <w:spacing w:after="80"/>
        <w:jc w:val="both"/>
        <w:rPr>
          <w:b/>
        </w:rPr>
      </w:pPr>
      <w:r w:rsidRPr="007449F6">
        <w:rPr>
          <w:b/>
        </w:rPr>
        <w:t>Emma King</w:t>
      </w:r>
    </w:p>
    <w:p w14:paraId="39DAC7DB" w14:textId="77777777" w:rsidR="008F66CB" w:rsidRPr="007449F6" w:rsidRDefault="008F66CB" w:rsidP="008F66CB">
      <w:pPr>
        <w:spacing w:after="80"/>
        <w:jc w:val="both"/>
      </w:pPr>
      <w:r w:rsidRPr="007449F6">
        <w:t>Chief Executive Officer, Victorian Council of Social Service</w:t>
      </w:r>
    </w:p>
    <w:p w14:paraId="1931E4DE" w14:textId="77777777" w:rsidR="008F66CB" w:rsidRDefault="008F66CB" w:rsidP="008F66CB">
      <w:pPr>
        <w:spacing w:after="80"/>
        <w:jc w:val="both"/>
      </w:pPr>
      <w:proofErr w:type="gramStart"/>
      <w:r w:rsidRPr="007449F6">
        <w:t>on</w:t>
      </w:r>
      <w:proofErr w:type="gramEnd"/>
      <w:r w:rsidRPr="007449F6">
        <w:t xml:space="preserve"> behalf of the Victorian community sector</w:t>
      </w:r>
      <w:r>
        <w:br w:type="page"/>
      </w:r>
    </w:p>
    <w:p w14:paraId="2A25D6FE" w14:textId="77777777" w:rsidR="008F66CB" w:rsidRDefault="008F66CB" w:rsidP="008F66CB">
      <w:pPr>
        <w:pStyle w:val="Heading1"/>
      </w:pPr>
      <w:bookmarkStart w:id="5" w:name="_Toc515379502"/>
      <w:r>
        <w:lastRenderedPageBreak/>
        <w:t>Policy Context</w:t>
      </w:r>
      <w:bookmarkEnd w:id="5"/>
    </w:p>
    <w:p w14:paraId="1E985850" w14:textId="77777777" w:rsidR="00BA0AC7" w:rsidRDefault="00BA0AC7" w:rsidP="0021320F">
      <w:pPr>
        <w:jc w:val="both"/>
      </w:pPr>
      <w:r w:rsidRPr="00F13DA1">
        <w:t xml:space="preserve">The Victorian Government has committed to building an education system that produces excellence and reduces the impact of disadvantage. Education is more important than ever: skills, knowledge, creativity and adaptability will be central in our future economy and community. </w:t>
      </w:r>
    </w:p>
    <w:p w14:paraId="113016B2" w14:textId="77BAA2C5" w:rsidR="00BA0AC7" w:rsidRDefault="00BA0AC7" w:rsidP="0021320F">
      <w:pPr>
        <w:jc w:val="both"/>
      </w:pPr>
      <w:r>
        <w:t xml:space="preserve">The Department is working to give every Victorian the best learning and development experience, making our state a smarter, fairer, more prosperous place. </w:t>
      </w:r>
    </w:p>
    <w:p w14:paraId="4CFCA5A0" w14:textId="502E6342" w:rsidR="008F66CB" w:rsidRPr="00F9149D" w:rsidRDefault="008F66CB" w:rsidP="0021320F">
      <w:pPr>
        <w:pStyle w:val="NormalWeb"/>
        <w:shd w:val="clear" w:color="auto" w:fill="FFFFFF"/>
        <w:spacing w:after="160" w:line="259" w:lineRule="auto"/>
        <w:rPr>
          <w:rFonts w:asciiTheme="minorHAnsi" w:hAnsiTheme="minorHAnsi" w:cstheme="minorHAnsi"/>
          <w:sz w:val="22"/>
          <w:szCs w:val="22"/>
        </w:rPr>
      </w:pPr>
      <w:r w:rsidRPr="00F9149D">
        <w:rPr>
          <w:rFonts w:asciiTheme="minorHAnsi" w:hAnsiTheme="minorHAnsi" w:cstheme="minorHAnsi"/>
          <w:sz w:val="22"/>
          <w:szCs w:val="22"/>
        </w:rPr>
        <w:t xml:space="preserve">Through </w:t>
      </w:r>
      <w:r w:rsidR="00BE4CBE">
        <w:rPr>
          <w:rFonts w:asciiTheme="minorHAnsi" w:hAnsiTheme="minorHAnsi" w:cstheme="minorHAnsi"/>
          <w:sz w:val="22"/>
          <w:szCs w:val="22"/>
        </w:rPr>
        <w:t>the</w:t>
      </w:r>
      <w:r w:rsidR="0029494E">
        <w:rPr>
          <w:rFonts w:asciiTheme="minorHAnsi" w:hAnsiTheme="minorHAnsi" w:cstheme="minorHAnsi"/>
          <w:sz w:val="22"/>
          <w:szCs w:val="22"/>
        </w:rPr>
        <w:t xml:space="preserve"> </w:t>
      </w:r>
      <w:r w:rsidRPr="00F9149D">
        <w:rPr>
          <w:rFonts w:asciiTheme="minorHAnsi" w:hAnsiTheme="minorHAnsi" w:cstheme="minorHAnsi"/>
          <w:i/>
          <w:sz w:val="22"/>
          <w:szCs w:val="22"/>
        </w:rPr>
        <w:t>Early Childhood Reform Plan</w:t>
      </w:r>
      <w:r w:rsidRPr="00F9149D">
        <w:rPr>
          <w:rFonts w:asciiTheme="minorHAnsi" w:hAnsiTheme="minorHAnsi" w:cstheme="minorHAnsi"/>
          <w:sz w:val="22"/>
          <w:szCs w:val="22"/>
        </w:rPr>
        <w:t xml:space="preserve">, </w:t>
      </w:r>
      <w:r w:rsidR="0021320F">
        <w:rPr>
          <w:rFonts w:asciiTheme="minorHAnsi" w:hAnsiTheme="minorHAnsi" w:cstheme="minorHAnsi"/>
          <w:sz w:val="22"/>
          <w:szCs w:val="22"/>
        </w:rPr>
        <w:t>it</w:t>
      </w:r>
      <w:r w:rsidRPr="00F9149D">
        <w:rPr>
          <w:rFonts w:asciiTheme="minorHAnsi" w:hAnsiTheme="minorHAnsi" w:cstheme="minorHAnsi"/>
          <w:sz w:val="22"/>
          <w:szCs w:val="22"/>
        </w:rPr>
        <w:t xml:space="preserve"> </w:t>
      </w:r>
      <w:r w:rsidR="0021320F">
        <w:rPr>
          <w:rFonts w:asciiTheme="minorHAnsi" w:hAnsiTheme="minorHAnsi" w:cstheme="minorHAnsi"/>
          <w:sz w:val="22"/>
          <w:szCs w:val="22"/>
        </w:rPr>
        <w:t>is</w:t>
      </w:r>
      <w:r w:rsidRPr="00F9149D">
        <w:rPr>
          <w:rFonts w:asciiTheme="minorHAnsi" w:hAnsiTheme="minorHAnsi" w:cstheme="minorHAnsi"/>
          <w:sz w:val="22"/>
          <w:szCs w:val="22"/>
        </w:rPr>
        <w:t xml:space="preserve"> delivering a higher quality, more equitable and inclusive early childhood system </w:t>
      </w:r>
      <w:r w:rsidR="0029494E">
        <w:rPr>
          <w:rFonts w:asciiTheme="minorHAnsi" w:hAnsiTheme="minorHAnsi" w:cstheme="minorHAnsi"/>
          <w:sz w:val="22"/>
          <w:szCs w:val="22"/>
        </w:rPr>
        <w:t xml:space="preserve">to support Victorian families and their </w:t>
      </w:r>
      <w:r w:rsidRPr="00F9149D">
        <w:rPr>
          <w:rFonts w:asciiTheme="minorHAnsi" w:hAnsiTheme="minorHAnsi" w:cstheme="minorHAnsi"/>
          <w:sz w:val="22"/>
          <w:szCs w:val="22"/>
        </w:rPr>
        <w:t xml:space="preserve">children </w:t>
      </w:r>
      <w:r w:rsidR="0029494E">
        <w:rPr>
          <w:rFonts w:asciiTheme="minorHAnsi" w:hAnsiTheme="minorHAnsi" w:cstheme="minorHAnsi"/>
          <w:sz w:val="22"/>
          <w:szCs w:val="22"/>
        </w:rPr>
        <w:t xml:space="preserve">to be </w:t>
      </w:r>
      <w:r w:rsidRPr="00F9149D">
        <w:rPr>
          <w:rFonts w:asciiTheme="minorHAnsi" w:hAnsiTheme="minorHAnsi" w:cstheme="minorHAnsi"/>
          <w:sz w:val="22"/>
          <w:szCs w:val="22"/>
        </w:rPr>
        <w:t>ready for kinder, ready for school and ready for life.</w:t>
      </w:r>
    </w:p>
    <w:p w14:paraId="136AD155" w14:textId="042C552C" w:rsidR="008F66CB" w:rsidRPr="00F9149D" w:rsidRDefault="008F66CB" w:rsidP="0021320F">
      <w:pPr>
        <w:pStyle w:val="NormalWeb"/>
        <w:shd w:val="clear" w:color="auto" w:fill="FFFFFF"/>
        <w:spacing w:after="160" w:line="259" w:lineRule="auto"/>
        <w:rPr>
          <w:rFonts w:asciiTheme="minorHAnsi" w:hAnsiTheme="minorHAnsi" w:cstheme="minorHAnsi"/>
          <w:sz w:val="22"/>
          <w:szCs w:val="22"/>
        </w:rPr>
      </w:pPr>
      <w:r w:rsidRPr="00F9149D">
        <w:rPr>
          <w:rFonts w:asciiTheme="minorHAnsi" w:hAnsiTheme="minorHAnsi" w:cstheme="minorHAnsi"/>
          <w:sz w:val="22"/>
          <w:szCs w:val="22"/>
        </w:rPr>
        <w:t xml:space="preserve">Victoria's </w:t>
      </w:r>
      <w:r w:rsidR="00BA0AC7">
        <w:rPr>
          <w:rFonts w:asciiTheme="minorHAnsi" w:hAnsiTheme="minorHAnsi" w:cstheme="minorHAnsi"/>
          <w:sz w:val="22"/>
          <w:szCs w:val="22"/>
        </w:rPr>
        <w:t>recent reform and</w:t>
      </w:r>
      <w:r w:rsidRPr="00F9149D">
        <w:rPr>
          <w:rFonts w:asciiTheme="minorHAnsi" w:hAnsiTheme="minorHAnsi" w:cstheme="minorHAnsi"/>
          <w:sz w:val="22"/>
          <w:szCs w:val="22"/>
        </w:rPr>
        <w:t xml:space="preserve"> investment in </w:t>
      </w:r>
      <w:r>
        <w:rPr>
          <w:rFonts w:asciiTheme="minorHAnsi" w:hAnsiTheme="minorHAnsi" w:cstheme="minorHAnsi"/>
          <w:sz w:val="22"/>
          <w:szCs w:val="22"/>
        </w:rPr>
        <w:t xml:space="preserve">school </w:t>
      </w:r>
      <w:r w:rsidRPr="00F9149D">
        <w:rPr>
          <w:rFonts w:asciiTheme="minorHAnsi" w:hAnsiTheme="minorHAnsi" w:cstheme="minorHAnsi"/>
          <w:sz w:val="22"/>
          <w:szCs w:val="22"/>
        </w:rPr>
        <w:t xml:space="preserve">education has laid the foundations for a world-class education system that gives all learners the best chance to succeed in work and in life. </w:t>
      </w:r>
      <w:r w:rsidR="0021320F">
        <w:rPr>
          <w:rFonts w:asciiTheme="minorHAnsi" w:hAnsiTheme="minorHAnsi" w:cstheme="minorHAnsi"/>
          <w:sz w:val="22"/>
          <w:szCs w:val="22"/>
        </w:rPr>
        <w:t>The Department is</w:t>
      </w:r>
      <w:r w:rsidRPr="00F9149D">
        <w:rPr>
          <w:rFonts w:asciiTheme="minorHAnsi" w:hAnsiTheme="minorHAnsi" w:cstheme="minorHAnsi"/>
          <w:sz w:val="22"/>
          <w:szCs w:val="22"/>
        </w:rPr>
        <w:t xml:space="preserve"> seeing positive results in improved student outcomes and achievements that indicates they are better prepared to face the challenges of life and work in the 21st century.</w:t>
      </w:r>
    </w:p>
    <w:p w14:paraId="03ED5411" w14:textId="7F506724" w:rsidR="008F66CB" w:rsidRPr="00F9149D" w:rsidRDefault="008F66CB" w:rsidP="0021320F">
      <w:pPr>
        <w:pStyle w:val="NormalWeb"/>
        <w:shd w:val="clear" w:color="auto" w:fill="FFFFFF"/>
        <w:spacing w:after="160" w:line="259" w:lineRule="auto"/>
        <w:rPr>
          <w:rFonts w:asciiTheme="minorHAnsi" w:hAnsiTheme="minorHAnsi" w:cstheme="minorHAnsi"/>
          <w:sz w:val="22"/>
          <w:szCs w:val="22"/>
        </w:rPr>
      </w:pPr>
      <w:r w:rsidRPr="00F9149D">
        <w:rPr>
          <w:rFonts w:asciiTheme="minorHAnsi" w:hAnsiTheme="minorHAnsi" w:cstheme="minorHAnsi"/>
          <w:sz w:val="22"/>
          <w:szCs w:val="22"/>
        </w:rPr>
        <w:t xml:space="preserve">And in </w:t>
      </w:r>
      <w:r w:rsidR="0029494E">
        <w:rPr>
          <w:rFonts w:asciiTheme="minorHAnsi" w:hAnsiTheme="minorHAnsi" w:cstheme="minorHAnsi"/>
          <w:sz w:val="22"/>
          <w:szCs w:val="22"/>
        </w:rPr>
        <w:t>tertiary</w:t>
      </w:r>
      <w:r w:rsidRPr="00F9149D">
        <w:rPr>
          <w:rFonts w:asciiTheme="minorHAnsi" w:hAnsiTheme="minorHAnsi" w:cstheme="minorHAnsi"/>
          <w:sz w:val="22"/>
          <w:szCs w:val="22"/>
        </w:rPr>
        <w:t xml:space="preserve"> education, </w:t>
      </w:r>
      <w:r w:rsidRPr="00F9149D">
        <w:rPr>
          <w:rFonts w:asciiTheme="minorHAnsi" w:hAnsiTheme="minorHAnsi" w:cstheme="minorHAnsi"/>
          <w:i/>
          <w:sz w:val="22"/>
          <w:szCs w:val="22"/>
        </w:rPr>
        <w:t>Skills First</w:t>
      </w:r>
      <w:r w:rsidRPr="00F9149D">
        <w:rPr>
          <w:rFonts w:asciiTheme="minorHAnsi" w:hAnsiTheme="minorHAnsi" w:cstheme="minorHAnsi"/>
          <w:sz w:val="22"/>
          <w:szCs w:val="22"/>
        </w:rPr>
        <w:t xml:space="preserve"> is delivering </w:t>
      </w:r>
      <w:r w:rsidR="003A5F5E">
        <w:rPr>
          <w:rFonts w:asciiTheme="minorHAnsi" w:hAnsiTheme="minorHAnsi" w:cstheme="minorHAnsi"/>
          <w:sz w:val="22"/>
          <w:szCs w:val="22"/>
        </w:rPr>
        <w:t xml:space="preserve">results </w:t>
      </w:r>
      <w:r w:rsidRPr="00F9149D">
        <w:rPr>
          <w:rFonts w:asciiTheme="minorHAnsi" w:hAnsiTheme="minorHAnsi" w:cstheme="minorHAnsi"/>
          <w:sz w:val="22"/>
          <w:szCs w:val="22"/>
        </w:rPr>
        <w:t xml:space="preserve">to industry, employers and students. Skills are </w:t>
      </w:r>
      <w:r w:rsidR="00BE4CBE">
        <w:rPr>
          <w:rFonts w:asciiTheme="minorHAnsi" w:hAnsiTheme="minorHAnsi" w:cstheme="minorHAnsi"/>
          <w:sz w:val="22"/>
          <w:szCs w:val="22"/>
        </w:rPr>
        <w:t>the</w:t>
      </w:r>
      <w:r w:rsidRPr="00F9149D">
        <w:rPr>
          <w:rFonts w:asciiTheme="minorHAnsi" w:hAnsiTheme="minorHAnsi" w:cstheme="minorHAnsi"/>
          <w:sz w:val="22"/>
          <w:szCs w:val="22"/>
        </w:rPr>
        <w:t xml:space="preserve"> greatest link to job opportunities for Victorians.</w:t>
      </w:r>
      <w:r>
        <w:rPr>
          <w:rFonts w:asciiTheme="minorHAnsi" w:hAnsiTheme="minorHAnsi" w:cstheme="minorHAnsi"/>
          <w:sz w:val="22"/>
          <w:szCs w:val="22"/>
        </w:rPr>
        <w:t xml:space="preserve"> </w:t>
      </w:r>
      <w:r w:rsidR="0021320F">
        <w:rPr>
          <w:rFonts w:asciiTheme="minorHAnsi" w:hAnsiTheme="minorHAnsi" w:cstheme="minorHAnsi"/>
          <w:sz w:val="22"/>
          <w:szCs w:val="22"/>
        </w:rPr>
        <w:t>The Department is</w:t>
      </w:r>
      <w:r w:rsidRPr="00F9149D">
        <w:rPr>
          <w:rFonts w:asciiTheme="minorHAnsi" w:hAnsiTheme="minorHAnsi" w:cstheme="minorHAnsi"/>
          <w:sz w:val="22"/>
          <w:szCs w:val="22"/>
        </w:rPr>
        <w:t xml:space="preserve"> revitalising the state's </w:t>
      </w:r>
      <w:r w:rsidR="0029494E">
        <w:rPr>
          <w:rFonts w:asciiTheme="minorHAnsi" w:hAnsiTheme="minorHAnsi" w:cstheme="minorHAnsi"/>
          <w:sz w:val="22"/>
          <w:szCs w:val="22"/>
        </w:rPr>
        <w:t>TAFE</w:t>
      </w:r>
      <w:r w:rsidRPr="00F9149D">
        <w:rPr>
          <w:rFonts w:asciiTheme="minorHAnsi" w:hAnsiTheme="minorHAnsi" w:cstheme="minorHAnsi"/>
          <w:sz w:val="22"/>
          <w:szCs w:val="22"/>
        </w:rPr>
        <w:t xml:space="preserve"> and training </w:t>
      </w:r>
      <w:r w:rsidR="0029494E">
        <w:rPr>
          <w:rFonts w:asciiTheme="minorHAnsi" w:hAnsiTheme="minorHAnsi" w:cstheme="minorHAnsi"/>
          <w:sz w:val="22"/>
          <w:szCs w:val="22"/>
        </w:rPr>
        <w:t>system</w:t>
      </w:r>
      <w:r w:rsidRPr="00F9149D">
        <w:rPr>
          <w:rFonts w:asciiTheme="minorHAnsi" w:hAnsiTheme="minorHAnsi" w:cstheme="minorHAnsi"/>
          <w:sz w:val="22"/>
          <w:szCs w:val="22"/>
        </w:rPr>
        <w:t xml:space="preserve"> along with </w:t>
      </w:r>
      <w:r w:rsidR="00BE4CBE">
        <w:rPr>
          <w:rFonts w:asciiTheme="minorHAnsi" w:hAnsiTheme="minorHAnsi" w:cstheme="minorHAnsi"/>
          <w:sz w:val="22"/>
          <w:szCs w:val="22"/>
        </w:rPr>
        <w:t>its</w:t>
      </w:r>
      <w:r w:rsidRPr="00F9149D">
        <w:rPr>
          <w:rFonts w:asciiTheme="minorHAnsi" w:hAnsiTheme="minorHAnsi" w:cstheme="minorHAnsi"/>
          <w:sz w:val="22"/>
          <w:szCs w:val="22"/>
        </w:rPr>
        <w:t xml:space="preserve"> TAFEs so every Victorian can access high-quality training that will lead to real jobs, meet industry needs and grow economic productivity.</w:t>
      </w:r>
    </w:p>
    <w:p w14:paraId="42BECDC4" w14:textId="77777777" w:rsidR="008F66CB" w:rsidRDefault="008F66CB" w:rsidP="0021320F">
      <w:pPr>
        <w:pStyle w:val="NormalWeb"/>
        <w:shd w:val="clear" w:color="auto" w:fill="FFFFFF"/>
        <w:spacing w:after="160" w:line="259" w:lineRule="auto"/>
        <w:rPr>
          <w:rFonts w:asciiTheme="minorHAnsi" w:hAnsiTheme="minorHAnsi" w:cstheme="minorHAnsi"/>
          <w:sz w:val="22"/>
          <w:szCs w:val="22"/>
        </w:rPr>
      </w:pPr>
      <w:r w:rsidRPr="00F9149D">
        <w:rPr>
          <w:rFonts w:asciiTheme="minorHAnsi" w:hAnsiTheme="minorHAnsi" w:cstheme="minorHAnsi"/>
          <w:sz w:val="22"/>
          <w:szCs w:val="22"/>
        </w:rPr>
        <w:t xml:space="preserve">Partnership with communities, employers and families is fundamental to the success of </w:t>
      </w:r>
      <w:r>
        <w:rPr>
          <w:rFonts w:asciiTheme="minorHAnsi" w:hAnsiTheme="minorHAnsi" w:cstheme="minorHAnsi"/>
          <w:sz w:val="22"/>
          <w:szCs w:val="22"/>
        </w:rPr>
        <w:t>this</w:t>
      </w:r>
      <w:r w:rsidRPr="00F9149D">
        <w:rPr>
          <w:rFonts w:asciiTheme="minorHAnsi" w:hAnsiTheme="minorHAnsi" w:cstheme="minorHAnsi"/>
          <w:sz w:val="22"/>
          <w:szCs w:val="22"/>
        </w:rPr>
        <w:t xml:space="preserve"> agenda. As Victoria's population grows and changes, high-quality learning, from early childhood through schooling and into adulthood, is pivotal to future prosperity and wellbeing.</w:t>
      </w:r>
    </w:p>
    <w:p w14:paraId="2CE8BDE2" w14:textId="77777777" w:rsidR="008F66CB" w:rsidRPr="00F9149D" w:rsidRDefault="008F66CB" w:rsidP="0021320F">
      <w:pPr>
        <w:pStyle w:val="NormalWeb"/>
        <w:shd w:val="clear" w:color="auto" w:fill="FFFFFF"/>
        <w:spacing w:after="160" w:line="259" w:lineRule="auto"/>
        <w:rPr>
          <w:rFonts w:asciiTheme="minorHAnsi" w:hAnsiTheme="minorHAnsi" w:cstheme="minorHAnsi"/>
          <w:sz w:val="22"/>
          <w:szCs w:val="22"/>
        </w:rPr>
      </w:pPr>
      <w:r w:rsidRPr="00F9149D">
        <w:rPr>
          <w:rFonts w:asciiTheme="minorHAnsi" w:hAnsiTheme="minorHAnsi" w:cstheme="minorHAnsi"/>
          <w:sz w:val="22"/>
          <w:szCs w:val="22"/>
        </w:rPr>
        <w:t xml:space="preserve">Growing up in poverty, in disadvantaged neighbourhoods, or with complex social problems like mental health or disability, should not mean that a person's chances of succeeding in education are reduced. </w:t>
      </w:r>
      <w:r>
        <w:rPr>
          <w:rFonts w:asciiTheme="minorHAnsi" w:hAnsiTheme="minorHAnsi" w:cstheme="minorHAnsi"/>
          <w:sz w:val="22"/>
          <w:szCs w:val="22"/>
        </w:rPr>
        <w:t>The Department is</w:t>
      </w:r>
      <w:r w:rsidRPr="00F9149D">
        <w:rPr>
          <w:rFonts w:asciiTheme="minorHAnsi" w:hAnsiTheme="minorHAnsi" w:cstheme="minorHAnsi"/>
          <w:sz w:val="22"/>
          <w:szCs w:val="22"/>
        </w:rPr>
        <w:t xml:space="preserve"> committed to breaking the link between disadvantage and educational achievement.</w:t>
      </w:r>
    </w:p>
    <w:p w14:paraId="77C94D3B" w14:textId="11315B98" w:rsidR="008F66CB" w:rsidRDefault="005E61F0" w:rsidP="0021320F">
      <w:pPr>
        <w:jc w:val="both"/>
      </w:pPr>
      <w:r w:rsidRPr="007449F6">
        <w:t xml:space="preserve">The community sector is active across </w:t>
      </w:r>
      <w:r>
        <w:t xml:space="preserve">education, </w:t>
      </w:r>
      <w:r w:rsidRPr="007449F6">
        <w:t>health and social wellbeing</w:t>
      </w:r>
      <w:r w:rsidR="008F66CB" w:rsidRPr="007449F6">
        <w:t xml:space="preserve">, and plays a significant role in the lives of many Victorians in the communities in which they live, and in many of the services and supports they access. </w:t>
      </w:r>
      <w:r w:rsidR="0021320F">
        <w:t>It</w:t>
      </w:r>
      <w:r w:rsidR="008F66CB" w:rsidRPr="007449F6">
        <w:t xml:space="preserve"> is a major provider of early </w:t>
      </w:r>
      <w:proofErr w:type="gramStart"/>
      <w:r w:rsidR="008F66CB" w:rsidRPr="007449F6">
        <w:t>years</w:t>
      </w:r>
      <w:proofErr w:type="gramEnd"/>
      <w:r w:rsidR="008F66CB" w:rsidRPr="007449F6">
        <w:t xml:space="preserve"> services</w:t>
      </w:r>
      <w:r w:rsidR="008F66CB">
        <w:t>, a provider of services for vulnerable children and young people</w:t>
      </w:r>
      <w:r w:rsidR="008F66CB" w:rsidRPr="007449F6">
        <w:t>, an involved and informed advocate in improving the life chances of disadvantaged and vulnerable Victorians, including through the provision of education services, and is also a key partner in the development of good policy and research.</w:t>
      </w:r>
    </w:p>
    <w:p w14:paraId="4DFBCDED" w14:textId="77777777" w:rsidR="008F66CB" w:rsidRDefault="008F66CB" w:rsidP="0021320F">
      <w:pPr>
        <w:jc w:val="both"/>
      </w:pPr>
      <w:r w:rsidRPr="007449F6">
        <w:t>The Department recognises that its agenda for improving the learning and development outcomes for all Victorians can only be delivered successfully in partnership with the community sector. Governments in other jurisdictions have reached similar conclusions, and recognise the importance of forging stronger relationships with the community sector. This renewed Agreement will continue to guide relationships, agreements and activities undertaken between the Department and the community sector.</w:t>
      </w:r>
    </w:p>
    <w:p w14:paraId="5017E2DA" w14:textId="77777777" w:rsidR="008F66CB" w:rsidRDefault="008F66CB" w:rsidP="008F66CB">
      <w:r>
        <w:br w:type="page"/>
      </w:r>
    </w:p>
    <w:p w14:paraId="3F669DC3" w14:textId="77777777" w:rsidR="008F66CB" w:rsidRDefault="008F66CB" w:rsidP="008F66CB">
      <w:pPr>
        <w:pStyle w:val="Heading1"/>
      </w:pPr>
      <w:bookmarkStart w:id="6" w:name="_Toc515379503"/>
      <w:r>
        <w:lastRenderedPageBreak/>
        <w:t>Partnership Agreement</w:t>
      </w:r>
      <w:bookmarkEnd w:id="6"/>
    </w:p>
    <w:p w14:paraId="5EBF1023" w14:textId="77777777" w:rsidR="008F66CB" w:rsidRPr="007449F6" w:rsidRDefault="008F66CB" w:rsidP="008F66CB">
      <w:pPr>
        <w:jc w:val="both"/>
      </w:pPr>
      <w:r w:rsidRPr="007449F6">
        <w:t xml:space="preserve">Discussion about a stronger model of engagement between the Department and the community sector </w:t>
      </w:r>
      <w:r>
        <w:t>led to the</w:t>
      </w:r>
      <w:r w:rsidRPr="007449F6">
        <w:t xml:space="preserve"> </w:t>
      </w:r>
      <w:r>
        <w:t xml:space="preserve">development of a Partnership Agreement in 2010, which built </w:t>
      </w:r>
      <w:r w:rsidRPr="007449F6">
        <w:t>upon existing mutual support and collaboration in order to improve outcomes for vulnerable children</w:t>
      </w:r>
      <w:r>
        <w:t xml:space="preserve"> and families</w:t>
      </w:r>
      <w:r w:rsidRPr="007449F6">
        <w:t xml:space="preserve">, young people and </w:t>
      </w:r>
      <w:r>
        <w:t>adults</w:t>
      </w:r>
      <w:r w:rsidRPr="007449F6">
        <w:t>.</w:t>
      </w:r>
    </w:p>
    <w:p w14:paraId="62DB07CC" w14:textId="77777777" w:rsidR="008F66CB" w:rsidRPr="003A6066" w:rsidRDefault="008F66CB" w:rsidP="008F66CB">
      <w:pPr>
        <w:jc w:val="both"/>
      </w:pPr>
      <w:r w:rsidRPr="007449F6">
        <w:t>This Agreement renews the 201</w:t>
      </w:r>
      <w:r>
        <w:t>4-2018</w:t>
      </w:r>
      <w:r w:rsidRPr="007449F6">
        <w:t xml:space="preserve"> Partnership Agreement to consolidate the collaborative relationship between the Department and the Victorian community sector. </w:t>
      </w:r>
    </w:p>
    <w:p w14:paraId="07C70B55" w14:textId="77777777" w:rsidR="008F66CB" w:rsidRDefault="008F66CB" w:rsidP="008F66CB">
      <w:pPr>
        <w:spacing w:after="80"/>
        <w:jc w:val="both"/>
      </w:pPr>
    </w:p>
    <w:p w14:paraId="7A0A76C5" w14:textId="77777777" w:rsidR="008F66CB" w:rsidRDefault="008F66CB" w:rsidP="008F66CB">
      <w:pPr>
        <w:pStyle w:val="Heading2"/>
      </w:pPr>
      <w:bookmarkStart w:id="7" w:name="_Toc515379504"/>
      <w:r>
        <w:t>The partners</w:t>
      </w:r>
      <w:bookmarkEnd w:id="7"/>
    </w:p>
    <w:p w14:paraId="7E7B5AEC" w14:textId="77777777" w:rsidR="008F66CB" w:rsidRPr="0043776B" w:rsidRDefault="008F66CB" w:rsidP="008F66CB">
      <w:pPr>
        <w:pStyle w:val="Heading3"/>
      </w:pPr>
      <w:r w:rsidRPr="0043776B">
        <w:t xml:space="preserve">The Department of Education and Training </w:t>
      </w:r>
    </w:p>
    <w:p w14:paraId="5D5C1D92" w14:textId="77777777" w:rsidR="008F66CB" w:rsidRDefault="008F66CB" w:rsidP="008F66CB">
      <w:pPr>
        <w:spacing w:after="120"/>
        <w:jc w:val="both"/>
        <w:rPr>
          <w:rFonts w:cstheme="minorHAnsi"/>
        </w:rPr>
      </w:pPr>
      <w:r w:rsidRPr="007449F6">
        <w:t>The Department</w:t>
      </w:r>
      <w:r>
        <w:t xml:space="preserve"> leads the delivery of education and development services to children and families, young people and adults, both directly through government schools, and </w:t>
      </w:r>
      <w:r w:rsidRPr="0043776B">
        <w:rPr>
          <w:rFonts w:cstheme="minorHAnsi"/>
        </w:rPr>
        <w:t xml:space="preserve">indirectly </w:t>
      </w:r>
      <w:r w:rsidRPr="0043776B">
        <w:rPr>
          <w:rFonts w:cstheme="minorHAnsi"/>
          <w:color w:val="0B0C0C"/>
          <w:lang w:val="en"/>
        </w:rPr>
        <w:t>through the regulation and funding of early childhood services, non-government schools and training programs</w:t>
      </w:r>
      <w:r w:rsidRPr="0043776B">
        <w:rPr>
          <w:rFonts w:cstheme="minorHAnsi"/>
        </w:rPr>
        <w:t xml:space="preserve">. </w:t>
      </w:r>
    </w:p>
    <w:p w14:paraId="31E76466" w14:textId="7472A45B" w:rsidR="008F66CB" w:rsidRDefault="0021320F" w:rsidP="008F66CB">
      <w:pPr>
        <w:rPr>
          <w:rFonts w:eastAsia="Times New Roman" w:cstheme="minorHAnsi"/>
          <w:color w:val="0B0C0C"/>
          <w:lang w:val="en" w:eastAsia="en-AU"/>
        </w:rPr>
      </w:pPr>
      <w:r>
        <w:rPr>
          <w:rFonts w:eastAsia="Times New Roman" w:cstheme="minorHAnsi"/>
          <w:color w:val="0B0C0C"/>
          <w:lang w:val="en" w:eastAsia="en-AU"/>
        </w:rPr>
        <w:t>The Department</w:t>
      </w:r>
      <w:r w:rsidR="008F66CB" w:rsidRPr="0043776B">
        <w:rPr>
          <w:rFonts w:eastAsia="Times New Roman" w:cstheme="minorHAnsi"/>
          <w:color w:val="0B0C0C"/>
          <w:lang w:val="en" w:eastAsia="en-AU"/>
        </w:rPr>
        <w:t xml:space="preserve"> support Victorians to reach their potential, regardless of their background, postcode or circumstance, and to develop the knowledge, skills and attributes they need to participate and thrive in a complex economy and society.</w:t>
      </w:r>
    </w:p>
    <w:p w14:paraId="15036849" w14:textId="1B8D0DF7" w:rsidR="008F66CB" w:rsidRPr="00D75E15" w:rsidRDefault="0021320F" w:rsidP="008F66CB">
      <w:pPr>
        <w:rPr>
          <w:rFonts w:eastAsia="Times New Roman" w:cstheme="minorHAnsi"/>
          <w:color w:val="0B0C0C"/>
          <w:lang w:val="en" w:eastAsia="en-AU"/>
        </w:rPr>
      </w:pPr>
      <w:r>
        <w:rPr>
          <w:rFonts w:eastAsia="Times New Roman" w:cstheme="minorHAnsi"/>
          <w:color w:val="0B0C0C"/>
          <w:lang w:val="en" w:eastAsia="en-AU"/>
        </w:rPr>
        <w:t>The Department’s</w:t>
      </w:r>
      <w:r w:rsidR="003A5F5E">
        <w:rPr>
          <w:rFonts w:eastAsia="Times New Roman" w:cstheme="minorHAnsi"/>
          <w:color w:val="0B0C0C"/>
          <w:lang w:val="en" w:eastAsia="en-AU"/>
        </w:rPr>
        <w:t xml:space="preserve"> objectives in achieving this are</w:t>
      </w:r>
      <w:r w:rsidR="008F66CB" w:rsidRPr="00D75E15">
        <w:rPr>
          <w:rFonts w:eastAsia="Times New Roman" w:cstheme="minorHAnsi"/>
          <w:color w:val="0B0C0C"/>
          <w:lang w:val="en" w:eastAsia="en-AU"/>
        </w:rPr>
        <w:t>:</w:t>
      </w:r>
    </w:p>
    <w:p w14:paraId="3EC47A15" w14:textId="7373D305" w:rsidR="008F66CB" w:rsidRPr="00D75E15" w:rsidRDefault="008F66CB" w:rsidP="008F66CB">
      <w:pPr>
        <w:pStyle w:val="ListParagraph"/>
        <w:numPr>
          <w:ilvl w:val="0"/>
          <w:numId w:val="5"/>
        </w:numPr>
        <w:ind w:left="714" w:hanging="357"/>
        <w:contextualSpacing w:val="0"/>
        <w:rPr>
          <w:rFonts w:eastAsia="Times New Roman" w:cstheme="minorHAnsi"/>
          <w:color w:val="0B0C0C"/>
          <w:lang w:val="en" w:eastAsia="en-AU"/>
        </w:rPr>
      </w:pPr>
      <w:r w:rsidRPr="00D75E15">
        <w:rPr>
          <w:rFonts w:eastAsia="Times New Roman" w:cstheme="minorHAnsi"/>
          <w:color w:val="0B0C0C"/>
          <w:lang w:val="en" w:eastAsia="en-AU"/>
        </w:rPr>
        <w:t>ensur</w:t>
      </w:r>
      <w:r w:rsidR="003A5F5E">
        <w:rPr>
          <w:rFonts w:eastAsia="Times New Roman" w:cstheme="minorHAnsi"/>
          <w:color w:val="0B0C0C"/>
          <w:lang w:val="en" w:eastAsia="en-AU"/>
        </w:rPr>
        <w:t>e</w:t>
      </w:r>
      <w:r w:rsidRPr="00D75E15">
        <w:rPr>
          <w:rFonts w:eastAsia="Times New Roman" w:cstheme="minorHAnsi"/>
          <w:color w:val="0B0C0C"/>
          <w:lang w:val="en" w:eastAsia="en-AU"/>
        </w:rPr>
        <w:t xml:space="preserve"> Victorians have equitable access to quality education and training</w:t>
      </w:r>
    </w:p>
    <w:p w14:paraId="128C4F00" w14:textId="3D736D50" w:rsidR="008F66CB" w:rsidRPr="00D75E15" w:rsidRDefault="008F66CB" w:rsidP="008F66CB">
      <w:pPr>
        <w:pStyle w:val="ListParagraph"/>
        <w:numPr>
          <w:ilvl w:val="0"/>
          <w:numId w:val="5"/>
        </w:numPr>
        <w:ind w:left="714" w:hanging="357"/>
        <w:contextualSpacing w:val="0"/>
        <w:rPr>
          <w:rFonts w:eastAsia="Times New Roman" w:cstheme="minorHAnsi"/>
          <w:color w:val="0B0C0C"/>
          <w:lang w:val="en" w:eastAsia="en-AU"/>
        </w:rPr>
      </w:pPr>
      <w:r w:rsidRPr="00D75E15">
        <w:rPr>
          <w:rFonts w:eastAsia="Times New Roman" w:cstheme="minorHAnsi"/>
          <w:color w:val="0B0C0C"/>
          <w:lang w:val="en" w:eastAsia="en-AU"/>
        </w:rPr>
        <w:t>work with providers and partners to build an integrated birth to adulthood education and development system</w:t>
      </w:r>
    </w:p>
    <w:p w14:paraId="2BBF5E89" w14:textId="5A59E19F" w:rsidR="008F66CB" w:rsidRPr="00D75E15" w:rsidRDefault="008F66CB" w:rsidP="008F66CB">
      <w:pPr>
        <w:pStyle w:val="ListParagraph"/>
        <w:numPr>
          <w:ilvl w:val="0"/>
          <w:numId w:val="5"/>
        </w:numPr>
        <w:ind w:left="714" w:hanging="357"/>
        <w:contextualSpacing w:val="0"/>
        <w:rPr>
          <w:rFonts w:eastAsia="Times New Roman" w:cstheme="minorHAnsi"/>
          <w:color w:val="0B0C0C"/>
          <w:lang w:val="en" w:eastAsia="en-AU"/>
        </w:rPr>
      </w:pPr>
      <w:r w:rsidRPr="00D75E15">
        <w:rPr>
          <w:rFonts w:eastAsia="Times New Roman" w:cstheme="minorHAnsi"/>
          <w:color w:val="0B0C0C"/>
          <w:lang w:val="en" w:eastAsia="en-AU"/>
        </w:rPr>
        <w:t>support children, young people and adults with well-coordinated universal and targeted services close to where they live</w:t>
      </w:r>
    </w:p>
    <w:p w14:paraId="679A75B3" w14:textId="2E73B1E1" w:rsidR="008F66CB" w:rsidRPr="00D75E15" w:rsidRDefault="00BA0AC7" w:rsidP="008F66CB">
      <w:pPr>
        <w:pStyle w:val="ListParagraph"/>
        <w:numPr>
          <w:ilvl w:val="0"/>
          <w:numId w:val="5"/>
        </w:numPr>
        <w:ind w:left="714" w:hanging="357"/>
        <w:contextualSpacing w:val="0"/>
        <w:rPr>
          <w:rFonts w:eastAsia="Times New Roman" w:cstheme="minorHAnsi"/>
          <w:color w:val="0B0C0C"/>
          <w:lang w:val="en" w:eastAsia="en-AU"/>
        </w:rPr>
      </w:pPr>
      <w:proofErr w:type="gramStart"/>
      <w:r>
        <w:rPr>
          <w:rFonts w:eastAsia="Times New Roman" w:cstheme="minorHAnsi"/>
          <w:color w:val="0B0C0C"/>
          <w:lang w:val="en" w:eastAsia="en-AU"/>
        </w:rPr>
        <w:t>activat</w:t>
      </w:r>
      <w:r w:rsidR="003A5F5E">
        <w:rPr>
          <w:rFonts w:eastAsia="Times New Roman" w:cstheme="minorHAnsi"/>
          <w:color w:val="0B0C0C"/>
          <w:lang w:val="en" w:eastAsia="en-AU"/>
        </w:rPr>
        <w:t>e</w:t>
      </w:r>
      <w:proofErr w:type="gramEnd"/>
      <w:r w:rsidR="008F66CB" w:rsidRPr="00D75E15">
        <w:rPr>
          <w:rFonts w:eastAsia="Times New Roman" w:cstheme="minorHAnsi"/>
          <w:color w:val="0B0C0C"/>
          <w:lang w:val="en" w:eastAsia="en-AU"/>
        </w:rPr>
        <w:t xml:space="preserve"> excellence, innovation and economic growth.</w:t>
      </w:r>
    </w:p>
    <w:p w14:paraId="2BA23C41" w14:textId="5586EBE7" w:rsidR="008F66CB" w:rsidRPr="00D75E15" w:rsidRDefault="008F66CB" w:rsidP="008F66CB">
      <w:pPr>
        <w:jc w:val="both"/>
      </w:pPr>
      <w:r w:rsidRPr="00D75E15">
        <w:t xml:space="preserve">The Department recognises that supporting the needs of vulnerable children, young people, adults and families is the responsibility of a number of government departments, and is committed to whole-of-government approaches to respond to these needs. It also recognises the necessity of the community sector in the delivery of its mandate and in pursuit of </w:t>
      </w:r>
      <w:r w:rsidR="003A5F5E">
        <w:t>our</w:t>
      </w:r>
      <w:r>
        <w:t xml:space="preserve"> </w:t>
      </w:r>
      <w:r w:rsidRPr="00D75E15">
        <w:t>reform</w:t>
      </w:r>
      <w:r>
        <w:t xml:space="preserve"> agenda</w:t>
      </w:r>
      <w:r w:rsidRPr="00D75E15">
        <w:t>.</w:t>
      </w:r>
    </w:p>
    <w:p w14:paraId="7B6BFCD4" w14:textId="77777777" w:rsidR="005E61F0" w:rsidRPr="0043776B" w:rsidRDefault="005E61F0" w:rsidP="005E61F0">
      <w:pPr>
        <w:pStyle w:val="Heading3"/>
      </w:pPr>
      <w:r w:rsidRPr="0043776B">
        <w:t xml:space="preserve">The Victorian community sector </w:t>
      </w:r>
    </w:p>
    <w:p w14:paraId="78CF51AA" w14:textId="2495C5D5" w:rsidR="005E61F0" w:rsidRPr="0043776B" w:rsidRDefault="005E61F0" w:rsidP="005E61F0">
      <w:pPr>
        <w:jc w:val="both"/>
        <w:rPr>
          <w:rFonts w:cstheme="minorHAnsi"/>
        </w:rPr>
      </w:pPr>
      <w:r w:rsidRPr="0043776B">
        <w:rPr>
          <w:rFonts w:cstheme="minorHAnsi"/>
        </w:rPr>
        <w:t xml:space="preserve">The Victorian community sector provides a diverse range of services and supports to both promote the health, development, and wellbeing of children, young people, adults and their families and to support improved community health and wellbeing. The majority of community sector organisations are independent bodies that are accountable, in accordance with their constitutions, </w:t>
      </w:r>
      <w:r>
        <w:rPr>
          <w:rFonts w:cstheme="minorHAnsi"/>
        </w:rPr>
        <w:t>to clients,</w:t>
      </w:r>
      <w:r w:rsidRPr="0043776B">
        <w:rPr>
          <w:rFonts w:cstheme="minorHAnsi"/>
        </w:rPr>
        <w:t xml:space="preserve"> the wider community</w:t>
      </w:r>
      <w:r>
        <w:rPr>
          <w:rFonts w:cstheme="minorHAnsi"/>
        </w:rPr>
        <w:t>,</w:t>
      </w:r>
      <w:r w:rsidRPr="0043776B">
        <w:rPr>
          <w:rFonts w:cstheme="minorHAnsi"/>
        </w:rPr>
        <w:t xml:space="preserve"> donors and funding bodies and to other sector organisations. </w:t>
      </w:r>
    </w:p>
    <w:p w14:paraId="447CE251" w14:textId="02C23727" w:rsidR="005E61F0" w:rsidRPr="0043776B" w:rsidRDefault="005E61F0" w:rsidP="005E61F0">
      <w:pPr>
        <w:jc w:val="both"/>
        <w:rPr>
          <w:rFonts w:cstheme="minorHAnsi"/>
        </w:rPr>
      </w:pPr>
      <w:r w:rsidRPr="0043776B">
        <w:rPr>
          <w:rFonts w:cstheme="minorHAnsi"/>
        </w:rPr>
        <w:t xml:space="preserve">Community sector organisations work within the requirements of legislation, regulation, program parameters and professional standards. </w:t>
      </w:r>
      <w:r w:rsidR="0021320F">
        <w:rPr>
          <w:rFonts w:cstheme="minorHAnsi"/>
        </w:rPr>
        <w:t>Organisations</w:t>
      </w:r>
      <w:r w:rsidRPr="0043776B">
        <w:rPr>
          <w:rFonts w:cstheme="minorHAnsi"/>
        </w:rPr>
        <w:t xml:space="preserve"> also contribute substantial funds through non-government </w:t>
      </w:r>
      <w:r>
        <w:rPr>
          <w:rFonts w:cstheme="minorHAnsi"/>
        </w:rPr>
        <w:t xml:space="preserve">funding </w:t>
      </w:r>
      <w:r w:rsidRPr="0043776B">
        <w:rPr>
          <w:rFonts w:cstheme="minorHAnsi"/>
        </w:rPr>
        <w:t xml:space="preserve">sources to </w:t>
      </w:r>
      <w:r>
        <w:rPr>
          <w:rFonts w:cstheme="minorHAnsi"/>
        </w:rPr>
        <w:t xml:space="preserve">deliver </w:t>
      </w:r>
      <w:r w:rsidRPr="0043776B">
        <w:rPr>
          <w:rFonts w:cstheme="minorHAnsi"/>
        </w:rPr>
        <w:t>services for children, young people</w:t>
      </w:r>
      <w:r>
        <w:rPr>
          <w:rFonts w:cstheme="minorHAnsi"/>
        </w:rPr>
        <w:t xml:space="preserve"> and</w:t>
      </w:r>
      <w:r w:rsidRPr="0043776B">
        <w:rPr>
          <w:rFonts w:cstheme="minorHAnsi"/>
        </w:rPr>
        <w:t xml:space="preserve"> adults </w:t>
      </w:r>
      <w:r>
        <w:rPr>
          <w:rFonts w:cstheme="minorHAnsi"/>
        </w:rPr>
        <w:t>to</w:t>
      </w:r>
      <w:r w:rsidRPr="0043776B">
        <w:rPr>
          <w:rFonts w:cstheme="minorHAnsi"/>
        </w:rPr>
        <w:t xml:space="preserve"> </w:t>
      </w:r>
      <w:r>
        <w:rPr>
          <w:rFonts w:cstheme="minorHAnsi"/>
        </w:rPr>
        <w:t xml:space="preserve">help </w:t>
      </w:r>
      <w:r w:rsidRPr="0043776B">
        <w:rPr>
          <w:rFonts w:cstheme="minorHAnsi"/>
        </w:rPr>
        <w:t xml:space="preserve">support </w:t>
      </w:r>
      <w:r>
        <w:rPr>
          <w:rFonts w:cstheme="minorHAnsi"/>
        </w:rPr>
        <w:t xml:space="preserve">safe and </w:t>
      </w:r>
      <w:r w:rsidRPr="0043776B">
        <w:rPr>
          <w:rFonts w:cstheme="minorHAnsi"/>
        </w:rPr>
        <w:t>healthy communities</w:t>
      </w:r>
      <w:r>
        <w:rPr>
          <w:rFonts w:cstheme="minorHAnsi"/>
        </w:rPr>
        <w:t xml:space="preserve"> and build stronger families</w:t>
      </w:r>
      <w:r w:rsidRPr="0043776B">
        <w:rPr>
          <w:rFonts w:cstheme="minorHAnsi"/>
        </w:rPr>
        <w:t xml:space="preserve">. </w:t>
      </w:r>
    </w:p>
    <w:p w14:paraId="06030523" w14:textId="77777777" w:rsidR="005E61F0" w:rsidRPr="0043776B" w:rsidRDefault="005E61F0" w:rsidP="005E61F0">
      <w:pPr>
        <w:jc w:val="both"/>
        <w:rPr>
          <w:rFonts w:cstheme="minorHAnsi"/>
        </w:rPr>
      </w:pPr>
      <w:r w:rsidRPr="0043776B">
        <w:rPr>
          <w:rFonts w:cstheme="minorHAnsi"/>
        </w:rPr>
        <w:lastRenderedPageBreak/>
        <w:t>In Victoria, community sector organisations comprise an extremely diverse group, ranging from the large</w:t>
      </w:r>
      <w:r>
        <w:rPr>
          <w:rFonts w:cstheme="minorHAnsi"/>
        </w:rPr>
        <w:t xml:space="preserve"> employers with</w:t>
      </w:r>
      <w:r w:rsidRPr="0043776B">
        <w:rPr>
          <w:rFonts w:cstheme="minorHAnsi"/>
        </w:rPr>
        <w:t xml:space="preserve"> hundreds of staff to very small organisations that employ only one staff member and are largely run by volunteers. </w:t>
      </w:r>
    </w:p>
    <w:p w14:paraId="3CE8BCAC" w14:textId="77777777" w:rsidR="005E61F0" w:rsidRDefault="005E61F0" w:rsidP="005E61F0">
      <w:pPr>
        <w:jc w:val="both"/>
      </w:pPr>
      <w:r w:rsidRPr="008F00A3">
        <w:t xml:space="preserve">As the peak body for the state’s social and community sector, </w:t>
      </w:r>
      <w:r>
        <w:t>the Victorian Council of Social Service (</w:t>
      </w:r>
      <w:r w:rsidRPr="008F00A3">
        <w:t>VCOSS</w:t>
      </w:r>
      <w:r>
        <w:t>)</w:t>
      </w:r>
      <w:r w:rsidRPr="008F00A3">
        <w:t xml:space="preserve"> works towards the elimination of poverty and disadvantage in all its forms, and the creation of a society where all people are supported to thrive.</w:t>
      </w:r>
      <w:r>
        <w:t xml:space="preserve"> </w:t>
      </w:r>
    </w:p>
    <w:p w14:paraId="479AEBB9" w14:textId="3F98FC1A" w:rsidR="005E61F0" w:rsidRPr="008F00A3" w:rsidRDefault="0021320F" w:rsidP="005E61F0">
      <w:pPr>
        <w:jc w:val="both"/>
      </w:pPr>
      <w:r>
        <w:t>VCOSS does</w:t>
      </w:r>
      <w:r w:rsidR="005E61F0" w:rsidRPr="008F00A3">
        <w:t xml:space="preserve"> this through policy development, public and private advocacy and increasing the capabilities of the state’s social service bodies.</w:t>
      </w:r>
      <w:r w:rsidR="005E61F0">
        <w:t xml:space="preserve"> </w:t>
      </w:r>
      <w:r>
        <w:t>It</w:t>
      </w:r>
      <w:r w:rsidR="005E61F0" w:rsidRPr="008F00A3">
        <w:t xml:space="preserve"> also give</w:t>
      </w:r>
      <w:r>
        <w:t>s</w:t>
      </w:r>
      <w:r w:rsidR="005E61F0" w:rsidRPr="008F00A3">
        <w:t xml:space="preserve"> people experiencing poverty a voice in policy formulation and public debates, fostering a greater understanding of the true causes and effects of disadvantage.</w:t>
      </w:r>
    </w:p>
    <w:p w14:paraId="1D51FEDC" w14:textId="64A49048" w:rsidR="005E61F0" w:rsidRPr="00470DD8" w:rsidRDefault="0021320F" w:rsidP="005E61F0">
      <w:pPr>
        <w:jc w:val="both"/>
      </w:pPr>
      <w:r>
        <w:t>VCOSS’s</w:t>
      </w:r>
      <w:r w:rsidR="005E61F0" w:rsidRPr="008F00A3">
        <w:t xml:space="preserve"> members include charities, peak bodies, frontline service groups, advocacy organisations and individuals passionate about the development of a sustainable, fair and equitable society.</w:t>
      </w:r>
    </w:p>
    <w:p w14:paraId="3FD400BB" w14:textId="77777777" w:rsidR="008F66CB" w:rsidRPr="007449F6" w:rsidRDefault="008F66CB" w:rsidP="008F66CB">
      <w:pPr>
        <w:spacing w:after="80"/>
        <w:jc w:val="both"/>
      </w:pPr>
    </w:p>
    <w:p w14:paraId="432CE398" w14:textId="77777777" w:rsidR="008F66CB" w:rsidRPr="003A6066" w:rsidRDefault="008F66CB" w:rsidP="008F66CB">
      <w:pPr>
        <w:pStyle w:val="Heading2"/>
      </w:pPr>
      <w:bookmarkStart w:id="8" w:name="_Toc515379505"/>
      <w:r>
        <w:t>Shared p</w:t>
      </w:r>
      <w:r w:rsidRPr="003A6066">
        <w:t>rinciples</w:t>
      </w:r>
      <w:bookmarkEnd w:id="8"/>
    </w:p>
    <w:p w14:paraId="2C241A02" w14:textId="77777777" w:rsidR="008F66CB" w:rsidRPr="007449F6" w:rsidRDefault="008F66CB" w:rsidP="008F66CB">
      <w:pPr>
        <w:spacing w:after="60"/>
        <w:jc w:val="both"/>
      </w:pPr>
      <w:r w:rsidRPr="007449F6">
        <w:t>This Agreement is based upon a model of engagement emphasising cooperation and commitment to the following principles:</w:t>
      </w:r>
    </w:p>
    <w:p w14:paraId="000685C3" w14:textId="77777777" w:rsidR="008F66CB" w:rsidRPr="007449F6" w:rsidRDefault="008F66CB" w:rsidP="008F66CB">
      <w:pPr>
        <w:numPr>
          <w:ilvl w:val="0"/>
          <w:numId w:val="8"/>
        </w:numPr>
        <w:spacing w:after="120" w:line="240" w:lineRule="auto"/>
        <w:ind w:hanging="357"/>
        <w:jc w:val="both"/>
      </w:pPr>
      <w:r w:rsidRPr="007449F6">
        <w:t xml:space="preserve">a </w:t>
      </w:r>
      <w:r w:rsidRPr="007449F6">
        <w:rPr>
          <w:b/>
        </w:rPr>
        <w:t>shared vision</w:t>
      </w:r>
      <w:r w:rsidRPr="007449F6">
        <w:t xml:space="preserve"> to achieve the best possible learning and development outcomes for all Victorians</w:t>
      </w:r>
      <w:r>
        <w:t>,</w:t>
      </w:r>
      <w:r w:rsidRPr="007449F6">
        <w:t xml:space="preserve"> particularly the vulnerable or disadvantaged</w:t>
      </w:r>
    </w:p>
    <w:p w14:paraId="154644D0" w14:textId="77777777" w:rsidR="008F66CB" w:rsidRPr="007449F6" w:rsidRDefault="008F66CB" w:rsidP="008F66CB">
      <w:pPr>
        <w:numPr>
          <w:ilvl w:val="0"/>
          <w:numId w:val="8"/>
        </w:numPr>
        <w:spacing w:after="120" w:line="240" w:lineRule="auto"/>
        <w:ind w:hanging="357"/>
        <w:jc w:val="both"/>
      </w:pPr>
      <w:r w:rsidRPr="007449F6">
        <w:rPr>
          <w:b/>
        </w:rPr>
        <w:t>mutual respect</w:t>
      </w:r>
      <w:r w:rsidRPr="007449F6">
        <w:t xml:space="preserve"> for each partner’s autonomy and responsibilities, while recognising that true partnership may require change, innovation and risk</w:t>
      </w:r>
    </w:p>
    <w:p w14:paraId="43CA912B" w14:textId="77777777" w:rsidR="008F66CB" w:rsidRPr="007449F6" w:rsidRDefault="008F66CB" w:rsidP="008F66CB">
      <w:pPr>
        <w:numPr>
          <w:ilvl w:val="0"/>
          <w:numId w:val="8"/>
        </w:numPr>
        <w:spacing w:after="120" w:line="240" w:lineRule="auto"/>
        <w:ind w:hanging="357"/>
        <w:jc w:val="both"/>
      </w:pPr>
      <w:r w:rsidRPr="007449F6">
        <w:rPr>
          <w:b/>
        </w:rPr>
        <w:t>collaboration</w:t>
      </w:r>
      <w:r w:rsidRPr="007449F6">
        <w:t xml:space="preserve"> and the fostering of opportunities to work together on issues of mutual benefit or concern</w:t>
      </w:r>
    </w:p>
    <w:p w14:paraId="4D2FE931" w14:textId="77777777" w:rsidR="008F66CB" w:rsidRPr="007449F6" w:rsidRDefault="008F66CB" w:rsidP="008F66CB">
      <w:pPr>
        <w:numPr>
          <w:ilvl w:val="0"/>
          <w:numId w:val="8"/>
        </w:numPr>
        <w:spacing w:after="120" w:line="240" w:lineRule="auto"/>
        <w:ind w:hanging="357"/>
        <w:jc w:val="both"/>
      </w:pPr>
      <w:r w:rsidRPr="007449F6">
        <w:rPr>
          <w:b/>
        </w:rPr>
        <w:t>communication, consultation</w:t>
      </w:r>
      <w:r w:rsidRPr="007449F6">
        <w:t xml:space="preserve"> and </w:t>
      </w:r>
      <w:r w:rsidRPr="007449F6">
        <w:rPr>
          <w:b/>
        </w:rPr>
        <w:t>engagement</w:t>
      </w:r>
      <w:r w:rsidRPr="007449F6">
        <w:t xml:space="preserve"> on decisions by one partner that will impact upon the other</w:t>
      </w:r>
    </w:p>
    <w:p w14:paraId="4211EADF" w14:textId="77777777" w:rsidR="008F66CB" w:rsidRPr="007449F6" w:rsidRDefault="008F66CB" w:rsidP="008F66CB">
      <w:pPr>
        <w:numPr>
          <w:ilvl w:val="0"/>
          <w:numId w:val="8"/>
        </w:numPr>
        <w:spacing w:after="120" w:line="240" w:lineRule="auto"/>
        <w:ind w:hanging="357"/>
        <w:jc w:val="both"/>
      </w:pPr>
      <w:r w:rsidRPr="007449F6">
        <w:rPr>
          <w:b/>
        </w:rPr>
        <w:t>transparency</w:t>
      </w:r>
      <w:r w:rsidRPr="007449F6">
        <w:t xml:space="preserve"> of financial relations between the Department, VCOSS and the sector, subject to relevant legislation and policies</w:t>
      </w:r>
    </w:p>
    <w:p w14:paraId="446C4055" w14:textId="77777777" w:rsidR="008F66CB" w:rsidRPr="007449F6" w:rsidRDefault="008F66CB" w:rsidP="008F66CB">
      <w:pPr>
        <w:numPr>
          <w:ilvl w:val="0"/>
          <w:numId w:val="8"/>
        </w:numPr>
        <w:spacing w:after="120" w:line="240" w:lineRule="auto"/>
        <w:ind w:hanging="357"/>
        <w:jc w:val="both"/>
      </w:pPr>
      <w:r w:rsidRPr="007449F6">
        <w:t xml:space="preserve">a </w:t>
      </w:r>
      <w:r w:rsidRPr="007449F6">
        <w:rPr>
          <w:b/>
        </w:rPr>
        <w:t>relationship</w:t>
      </w:r>
      <w:r w:rsidRPr="007449F6">
        <w:t xml:space="preserve"> that celebrates success, addresses challenges and acknowledges contributions to outcomes that are achieved</w:t>
      </w:r>
    </w:p>
    <w:p w14:paraId="07ECD61F" w14:textId="77777777" w:rsidR="008F66CB" w:rsidRDefault="008F66CB" w:rsidP="008F66CB">
      <w:pPr>
        <w:numPr>
          <w:ilvl w:val="0"/>
          <w:numId w:val="8"/>
        </w:numPr>
        <w:spacing w:after="120" w:line="240" w:lineRule="auto"/>
        <w:ind w:hanging="357"/>
        <w:jc w:val="both"/>
      </w:pPr>
      <w:proofErr w:type="gramStart"/>
      <w:r w:rsidRPr="007449F6">
        <w:rPr>
          <w:b/>
        </w:rPr>
        <w:t>joint</w:t>
      </w:r>
      <w:proofErr w:type="gramEnd"/>
      <w:r w:rsidRPr="007449F6">
        <w:rPr>
          <w:b/>
        </w:rPr>
        <w:t xml:space="preserve"> leadership</w:t>
      </w:r>
      <w:r w:rsidRPr="007449F6">
        <w:t xml:space="preserve"> of the partnership, including joint agenda setting.</w:t>
      </w:r>
    </w:p>
    <w:p w14:paraId="23DF238D" w14:textId="77777777" w:rsidR="008F66CB" w:rsidRPr="003A6066" w:rsidRDefault="008F66CB" w:rsidP="008F66CB">
      <w:pPr>
        <w:spacing w:after="120" w:line="240" w:lineRule="auto"/>
        <w:jc w:val="both"/>
      </w:pPr>
    </w:p>
    <w:p w14:paraId="4263AC38" w14:textId="77777777" w:rsidR="008F66CB" w:rsidRPr="003A6066" w:rsidRDefault="008F66CB" w:rsidP="008F66CB">
      <w:pPr>
        <w:pStyle w:val="Heading2"/>
      </w:pPr>
      <w:bookmarkStart w:id="9" w:name="_Toc388868419"/>
      <w:bookmarkStart w:id="10" w:name="_Toc388868566"/>
      <w:bookmarkStart w:id="11" w:name="_Toc515379506"/>
      <w:r>
        <w:t>Intent of the p</w:t>
      </w:r>
      <w:r w:rsidRPr="003A6066">
        <w:t>artners</w:t>
      </w:r>
      <w:bookmarkEnd w:id="9"/>
      <w:bookmarkEnd w:id="10"/>
      <w:bookmarkEnd w:id="11"/>
    </w:p>
    <w:p w14:paraId="04D2AB93" w14:textId="77777777" w:rsidR="008F66CB" w:rsidRPr="007449F6" w:rsidRDefault="008F66CB" w:rsidP="008F66CB">
      <w:pPr>
        <w:spacing w:after="60"/>
        <w:jc w:val="both"/>
      </w:pPr>
      <w:r w:rsidRPr="007449F6">
        <w:t>The Department intends to:</w:t>
      </w:r>
    </w:p>
    <w:p w14:paraId="210CE7F8" w14:textId="77777777" w:rsidR="008F66CB" w:rsidRPr="007449F6" w:rsidRDefault="008F66CB" w:rsidP="008F66CB">
      <w:pPr>
        <w:numPr>
          <w:ilvl w:val="0"/>
          <w:numId w:val="6"/>
        </w:numPr>
        <w:spacing w:after="120" w:line="240" w:lineRule="auto"/>
        <w:ind w:hanging="357"/>
        <w:jc w:val="both"/>
      </w:pPr>
      <w:r w:rsidRPr="007449F6">
        <w:t xml:space="preserve">recognise the importance of working with the community sector to achieve positive learning and development outcomes for all Victorians </w:t>
      </w:r>
    </w:p>
    <w:p w14:paraId="072BC61A" w14:textId="77777777" w:rsidR="008F66CB" w:rsidRPr="007449F6" w:rsidRDefault="008F66CB" w:rsidP="008F66CB">
      <w:pPr>
        <w:numPr>
          <w:ilvl w:val="0"/>
          <w:numId w:val="6"/>
        </w:numPr>
        <w:spacing w:after="120" w:line="240" w:lineRule="auto"/>
        <w:ind w:hanging="357"/>
        <w:jc w:val="both"/>
      </w:pPr>
      <w:r w:rsidRPr="007449F6">
        <w:t>build strong relationships with the community sector at a central, regional and local level in a consistent and positive manner</w:t>
      </w:r>
    </w:p>
    <w:p w14:paraId="355B7EFB" w14:textId="342915E4" w:rsidR="008F66CB" w:rsidRPr="007449F6" w:rsidRDefault="003A5F5E" w:rsidP="008F66CB">
      <w:pPr>
        <w:numPr>
          <w:ilvl w:val="0"/>
          <w:numId w:val="6"/>
        </w:numPr>
        <w:spacing w:after="120" w:line="240" w:lineRule="auto"/>
        <w:ind w:hanging="357"/>
        <w:jc w:val="both"/>
      </w:pPr>
      <w:r>
        <w:t>engage in</w:t>
      </w:r>
      <w:r w:rsidRPr="007449F6">
        <w:t xml:space="preserve"> </w:t>
      </w:r>
      <w:r w:rsidR="008F66CB" w:rsidRPr="007449F6">
        <w:t xml:space="preserve">cooperative and meaningful consultation around </w:t>
      </w:r>
      <w:r w:rsidR="005E61F0">
        <w:t xml:space="preserve">policy, </w:t>
      </w:r>
      <w:r w:rsidR="008F66CB" w:rsidRPr="007449F6">
        <w:t>issues or opportunities of mutual concern</w:t>
      </w:r>
      <w:r w:rsidR="008F66CB">
        <w:t xml:space="preserve"> </w:t>
      </w:r>
    </w:p>
    <w:p w14:paraId="12232B1E" w14:textId="77777777" w:rsidR="008F66CB" w:rsidRPr="007449F6" w:rsidRDefault="008F66CB" w:rsidP="008F66CB">
      <w:pPr>
        <w:numPr>
          <w:ilvl w:val="0"/>
          <w:numId w:val="6"/>
        </w:numPr>
        <w:spacing w:after="120" w:line="240" w:lineRule="auto"/>
        <w:ind w:hanging="357"/>
        <w:jc w:val="both"/>
      </w:pPr>
      <w:r w:rsidRPr="007449F6">
        <w:t>ensure that specific contracts, arrangements, policies and plans entered into or carried out by the partners are consistent with the Agreement</w:t>
      </w:r>
    </w:p>
    <w:p w14:paraId="6A39DFC2" w14:textId="77777777" w:rsidR="008F66CB" w:rsidRPr="007449F6" w:rsidRDefault="008F66CB" w:rsidP="008F66CB">
      <w:pPr>
        <w:numPr>
          <w:ilvl w:val="0"/>
          <w:numId w:val="6"/>
        </w:numPr>
        <w:spacing w:after="120" w:line="240" w:lineRule="auto"/>
        <w:ind w:hanging="357"/>
        <w:jc w:val="both"/>
      </w:pPr>
      <w:r w:rsidRPr="007449F6">
        <w:lastRenderedPageBreak/>
        <w:t>explore joint work and resource sharing in areas of mutual interest, where possible, with a view to improving learning and development outcomes for all Victorians</w:t>
      </w:r>
    </w:p>
    <w:p w14:paraId="494A08B7" w14:textId="77777777" w:rsidR="008F66CB" w:rsidRPr="007449F6" w:rsidRDefault="008F66CB" w:rsidP="008F66CB">
      <w:pPr>
        <w:numPr>
          <w:ilvl w:val="0"/>
          <w:numId w:val="6"/>
        </w:numPr>
        <w:spacing w:after="120" w:line="240" w:lineRule="auto"/>
        <w:ind w:hanging="357"/>
        <w:jc w:val="both"/>
      </w:pPr>
      <w:r w:rsidRPr="007449F6">
        <w:t>display open and informed decision-making and share evidence-based policy decisions, where possible</w:t>
      </w:r>
    </w:p>
    <w:p w14:paraId="383D3C42" w14:textId="77777777" w:rsidR="008F66CB" w:rsidRPr="007449F6" w:rsidRDefault="008F66CB" w:rsidP="008F66CB">
      <w:pPr>
        <w:numPr>
          <w:ilvl w:val="0"/>
          <w:numId w:val="6"/>
        </w:numPr>
        <w:spacing w:after="120" w:line="240" w:lineRule="auto"/>
        <w:ind w:hanging="357"/>
        <w:jc w:val="both"/>
      </w:pPr>
      <w:proofErr w:type="gramStart"/>
      <w:r>
        <w:t>participate</w:t>
      </w:r>
      <w:proofErr w:type="gramEnd"/>
      <w:r>
        <w:t xml:space="preserve"> in</w:t>
      </w:r>
      <w:r w:rsidRPr="007449F6">
        <w:t xml:space="preserve"> forums and events around key issues and themes as opportunity presents.</w:t>
      </w:r>
    </w:p>
    <w:p w14:paraId="203D7969" w14:textId="77777777" w:rsidR="008F66CB" w:rsidRPr="007449F6" w:rsidRDefault="008F66CB" w:rsidP="008F66CB">
      <w:pPr>
        <w:spacing w:after="60"/>
        <w:jc w:val="both"/>
      </w:pPr>
      <w:r w:rsidRPr="007449F6">
        <w:t>The community sector intends to:</w:t>
      </w:r>
    </w:p>
    <w:p w14:paraId="716764EB" w14:textId="77777777" w:rsidR="008F66CB" w:rsidRPr="007449F6" w:rsidRDefault="008F66CB" w:rsidP="008F66CB">
      <w:pPr>
        <w:numPr>
          <w:ilvl w:val="0"/>
          <w:numId w:val="7"/>
        </w:numPr>
        <w:spacing w:after="120" w:line="240" w:lineRule="auto"/>
        <w:ind w:hanging="357"/>
        <w:jc w:val="both"/>
      </w:pPr>
      <w:r w:rsidRPr="007449F6">
        <w:t>recognise the importance of working with the Department to achieve positive outcomes for Victorians</w:t>
      </w:r>
    </w:p>
    <w:p w14:paraId="269778EB" w14:textId="77777777" w:rsidR="008F66CB" w:rsidRPr="007449F6" w:rsidRDefault="008F66CB" w:rsidP="008F66CB">
      <w:pPr>
        <w:numPr>
          <w:ilvl w:val="0"/>
          <w:numId w:val="7"/>
        </w:numPr>
        <w:spacing w:after="120" w:line="240" w:lineRule="auto"/>
        <w:ind w:hanging="357"/>
        <w:jc w:val="both"/>
      </w:pPr>
      <w:r w:rsidRPr="007449F6">
        <w:t xml:space="preserve">build strong partnerships </w:t>
      </w:r>
      <w:r>
        <w:t>between</w:t>
      </w:r>
      <w:r w:rsidRPr="007449F6">
        <w:t xml:space="preserve"> the Department</w:t>
      </w:r>
      <w:r>
        <w:t xml:space="preserve"> and the social and community services sector</w:t>
      </w:r>
      <w:r w:rsidRPr="007449F6">
        <w:t xml:space="preserve"> at a central, regional and local level</w:t>
      </w:r>
    </w:p>
    <w:p w14:paraId="1C06986E" w14:textId="5355CBB9" w:rsidR="008F66CB" w:rsidRDefault="003A5F5E" w:rsidP="008F66CB">
      <w:pPr>
        <w:numPr>
          <w:ilvl w:val="0"/>
          <w:numId w:val="7"/>
        </w:numPr>
        <w:spacing w:after="120" w:line="240" w:lineRule="auto"/>
        <w:jc w:val="both"/>
      </w:pPr>
      <w:r>
        <w:t>engage in</w:t>
      </w:r>
      <w:r w:rsidRPr="007449F6">
        <w:t xml:space="preserve"> </w:t>
      </w:r>
      <w:r w:rsidR="008F66CB" w:rsidRPr="007449F6">
        <w:t xml:space="preserve">cooperative and meaningful consultation around </w:t>
      </w:r>
      <w:r w:rsidR="005E61F0">
        <w:t xml:space="preserve">policy, </w:t>
      </w:r>
      <w:r w:rsidR="008F66CB" w:rsidRPr="007449F6">
        <w:t>issues or opportunities of mutual concern</w:t>
      </w:r>
    </w:p>
    <w:p w14:paraId="44126B42" w14:textId="77777777" w:rsidR="008F66CB" w:rsidRPr="007449F6" w:rsidRDefault="008F66CB" w:rsidP="008F66CB">
      <w:pPr>
        <w:numPr>
          <w:ilvl w:val="0"/>
          <w:numId w:val="7"/>
        </w:numPr>
        <w:spacing w:after="120" w:line="240" w:lineRule="auto"/>
        <w:jc w:val="both"/>
      </w:pPr>
      <w:r w:rsidRPr="007449F6">
        <w:t>ensure that specific contracts, arrangements, policies and plans entered into or carried out by the partners are consistent with the Agreement</w:t>
      </w:r>
    </w:p>
    <w:p w14:paraId="11A99EC4" w14:textId="77777777" w:rsidR="008F66CB" w:rsidRPr="007449F6" w:rsidRDefault="008F66CB" w:rsidP="008F66CB">
      <w:pPr>
        <w:numPr>
          <w:ilvl w:val="0"/>
          <w:numId w:val="7"/>
        </w:numPr>
        <w:spacing w:after="120" w:line="240" w:lineRule="auto"/>
        <w:ind w:hanging="357"/>
        <w:jc w:val="both"/>
      </w:pPr>
      <w:r w:rsidRPr="007449F6">
        <w:t>explore joint work and resource sharing in areas of mutual interest, with a view to improving outcomes for children, young people, adults and their families</w:t>
      </w:r>
    </w:p>
    <w:p w14:paraId="333C8C3C" w14:textId="77777777" w:rsidR="008F66CB" w:rsidRPr="007449F6" w:rsidRDefault="008F66CB" w:rsidP="008F66CB">
      <w:pPr>
        <w:numPr>
          <w:ilvl w:val="0"/>
          <w:numId w:val="7"/>
        </w:numPr>
        <w:spacing w:after="120" w:line="240" w:lineRule="auto"/>
        <w:jc w:val="both"/>
      </w:pPr>
      <w:r>
        <w:t>collaborate on forums and events around key issues and themes as opportunity presents</w:t>
      </w:r>
    </w:p>
    <w:p w14:paraId="34DCBB21" w14:textId="77777777" w:rsidR="008F66CB" w:rsidRPr="007449F6" w:rsidRDefault="008F66CB" w:rsidP="008F66CB">
      <w:pPr>
        <w:numPr>
          <w:ilvl w:val="0"/>
          <w:numId w:val="7"/>
        </w:numPr>
        <w:spacing w:after="120" w:line="240" w:lineRule="auto"/>
        <w:ind w:hanging="357"/>
        <w:jc w:val="both"/>
      </w:pPr>
      <w:r w:rsidRPr="007449F6">
        <w:t>seek to understand and respect the roles and responsibilities of government, and communicate openly and constructively with the Department</w:t>
      </w:r>
    </w:p>
    <w:p w14:paraId="1303B8F5" w14:textId="77777777" w:rsidR="008F66CB" w:rsidRPr="007449F6" w:rsidRDefault="008F66CB" w:rsidP="008F66CB">
      <w:pPr>
        <w:numPr>
          <w:ilvl w:val="0"/>
          <w:numId w:val="7"/>
        </w:numPr>
        <w:spacing w:after="120" w:line="240" w:lineRule="auto"/>
        <w:ind w:hanging="357"/>
        <w:jc w:val="both"/>
      </w:pPr>
      <w:r w:rsidRPr="007449F6">
        <w:t>participate in decision-making processes and support evidence-based policy decisions, where possible</w:t>
      </w:r>
    </w:p>
    <w:p w14:paraId="10DB4BEC" w14:textId="77777777" w:rsidR="008F66CB" w:rsidRDefault="008F66CB" w:rsidP="008F66CB">
      <w:pPr>
        <w:numPr>
          <w:ilvl w:val="0"/>
          <w:numId w:val="7"/>
        </w:numPr>
        <w:spacing w:after="0" w:line="240" w:lineRule="auto"/>
        <w:ind w:hanging="357"/>
        <w:jc w:val="both"/>
      </w:pPr>
      <w:proofErr w:type="gramStart"/>
      <w:r w:rsidRPr="007449F6">
        <w:t>commit</w:t>
      </w:r>
      <w:proofErr w:type="gramEnd"/>
      <w:r w:rsidRPr="007449F6">
        <w:t xml:space="preserve"> to working constructively and collaboratively with the Department in policy development and program planning, review, research, innovation and evaluation.</w:t>
      </w:r>
    </w:p>
    <w:p w14:paraId="47FC6A0F" w14:textId="77777777" w:rsidR="008F66CB" w:rsidRDefault="008F66CB" w:rsidP="008F66CB">
      <w:pPr>
        <w:spacing w:after="0" w:line="240" w:lineRule="auto"/>
        <w:ind w:left="431"/>
        <w:jc w:val="both"/>
      </w:pPr>
    </w:p>
    <w:p w14:paraId="397DACAC" w14:textId="77777777" w:rsidR="008F66CB" w:rsidRPr="003A6066" w:rsidRDefault="008F66CB" w:rsidP="008F66CB">
      <w:pPr>
        <w:spacing w:after="0" w:line="240" w:lineRule="auto"/>
        <w:ind w:left="431"/>
        <w:jc w:val="both"/>
      </w:pPr>
    </w:p>
    <w:p w14:paraId="2556198E" w14:textId="77777777" w:rsidR="008F66CB" w:rsidRPr="003546EF" w:rsidRDefault="008F66CB" w:rsidP="008F66CB">
      <w:pPr>
        <w:pStyle w:val="Heading2"/>
      </w:pPr>
      <w:bookmarkStart w:id="12" w:name="_Toc388868420"/>
      <w:bookmarkStart w:id="13" w:name="_Toc388868567"/>
      <w:bookmarkStart w:id="14" w:name="_Toc515379507"/>
      <w:r>
        <w:t>Action p</w:t>
      </w:r>
      <w:r w:rsidRPr="003A6066">
        <w:t>lans</w:t>
      </w:r>
      <w:bookmarkEnd w:id="12"/>
      <w:bookmarkEnd w:id="13"/>
      <w:bookmarkEnd w:id="14"/>
    </w:p>
    <w:p w14:paraId="731F129B" w14:textId="46D2A962" w:rsidR="008F66CB" w:rsidRDefault="008F66CB" w:rsidP="008F66CB">
      <w:pPr>
        <w:jc w:val="both"/>
      </w:pPr>
      <w:r w:rsidRPr="00A67325">
        <w:t>The partners commit to the shared development of an annual Action Plan</w:t>
      </w:r>
      <w:r w:rsidR="00DB1265">
        <w:t>, agreed by the Governance Group,</w:t>
      </w:r>
      <w:r w:rsidRPr="00A67325">
        <w:t xml:space="preserve"> to outline joint work for the Department and VCOSS. The partners commit to implementing, resourcing and evaluating these Action Plans to the fullest extent possible, given resourcing and other considerations.</w:t>
      </w:r>
    </w:p>
    <w:p w14:paraId="0A19C317" w14:textId="77777777" w:rsidR="008F66CB" w:rsidRPr="003A6066" w:rsidRDefault="008F66CB" w:rsidP="008F66CB">
      <w:pPr>
        <w:jc w:val="both"/>
      </w:pPr>
    </w:p>
    <w:p w14:paraId="195E09B9" w14:textId="77777777" w:rsidR="008F66CB" w:rsidRPr="003A6066" w:rsidRDefault="008F66CB" w:rsidP="008F66CB">
      <w:pPr>
        <w:pStyle w:val="Heading2"/>
      </w:pPr>
      <w:bookmarkStart w:id="15" w:name="_Toc388868421"/>
      <w:bookmarkStart w:id="16" w:name="_Toc388868568"/>
      <w:bookmarkStart w:id="17" w:name="_Toc515379508"/>
      <w:r w:rsidRPr="003A6066">
        <w:t>Relationship of this Agreement to other documents</w:t>
      </w:r>
      <w:bookmarkEnd w:id="15"/>
      <w:bookmarkEnd w:id="16"/>
      <w:bookmarkEnd w:id="17"/>
    </w:p>
    <w:p w14:paraId="47A7B2CE" w14:textId="4FEEFA85" w:rsidR="008F66CB" w:rsidRDefault="008F66CB" w:rsidP="008F66CB">
      <w:pPr>
        <w:jc w:val="both"/>
      </w:pPr>
      <w:r w:rsidRPr="00673F25">
        <w:t>This Agreement is not intended to supersede or alter any existing contractual or other Agreements between the Department, VCOSS, VCOSS members, or any other community sector organisation.</w:t>
      </w:r>
    </w:p>
    <w:p w14:paraId="1E0D9969" w14:textId="1924A4C6" w:rsidR="00AF4339" w:rsidRPr="00AF4339" w:rsidRDefault="005E61F0" w:rsidP="008F66CB">
      <w:pPr>
        <w:jc w:val="both"/>
      </w:pPr>
      <w:r>
        <w:t xml:space="preserve">DET and VCOSS will work together to support the implementation of this Agreement and the annual Action Plan. Any funding provided to VCOSS for this purpose, including </w:t>
      </w:r>
      <w:r w:rsidRPr="00AF4339">
        <w:rPr>
          <w:rFonts w:ascii="Calibri" w:hAnsi="Calibri" w:cs="Calibri"/>
        </w:rPr>
        <w:t xml:space="preserve">agreed deliverables, accountabilities and reporting </w:t>
      </w:r>
      <w:r>
        <w:rPr>
          <w:rFonts w:ascii="Calibri" w:hAnsi="Calibri" w:cs="Calibri"/>
        </w:rPr>
        <w:t xml:space="preserve">requirements, </w:t>
      </w:r>
      <w:r w:rsidRPr="00AF4339">
        <w:t xml:space="preserve">will </w:t>
      </w:r>
      <w:r>
        <w:t>be set out in a Service Agreement to sit underneath this Agreement.</w:t>
      </w:r>
    </w:p>
    <w:p w14:paraId="0783764F" w14:textId="77777777" w:rsidR="008F66CB" w:rsidRPr="003A6066" w:rsidRDefault="008F66CB" w:rsidP="008F66CB">
      <w:pPr>
        <w:jc w:val="both"/>
      </w:pPr>
    </w:p>
    <w:p w14:paraId="595E76A3" w14:textId="77777777" w:rsidR="008F66CB" w:rsidRPr="003546EF" w:rsidRDefault="008F66CB" w:rsidP="008F66CB">
      <w:pPr>
        <w:pStyle w:val="Heading2"/>
      </w:pPr>
      <w:bookmarkStart w:id="18" w:name="_Toc388868569"/>
      <w:bookmarkStart w:id="19" w:name="_Toc515379509"/>
      <w:r w:rsidRPr="003546EF">
        <w:lastRenderedPageBreak/>
        <w:t>Managing difference</w:t>
      </w:r>
      <w:bookmarkEnd w:id="18"/>
      <w:bookmarkEnd w:id="19"/>
    </w:p>
    <w:p w14:paraId="17FA1F10" w14:textId="77777777" w:rsidR="008F66CB" w:rsidRPr="00A67325" w:rsidRDefault="008F66CB" w:rsidP="008F66CB">
      <w:pPr>
        <w:jc w:val="both"/>
      </w:pPr>
      <w:r w:rsidRPr="00A67325">
        <w:t xml:space="preserve">The partners agree that they have legitimate differences in governance, roles and responsibilities. </w:t>
      </w:r>
    </w:p>
    <w:p w14:paraId="7186661A" w14:textId="77777777" w:rsidR="008F66CB" w:rsidRPr="00A67325" w:rsidRDefault="008F66CB" w:rsidP="008F66CB">
      <w:pPr>
        <w:jc w:val="both"/>
      </w:pPr>
      <w:r w:rsidRPr="00A67325">
        <w:t>Though the partners intend to give effect to this Agreement and to work constructively to honour the terms of the Agreement, they acknowledge that it does not create, and must not be construed as creating, a legally binding and enforceable contract.</w:t>
      </w:r>
    </w:p>
    <w:p w14:paraId="4C07E39D" w14:textId="77777777" w:rsidR="008F66CB" w:rsidRDefault="008F66CB" w:rsidP="008F66CB">
      <w:pPr>
        <w:jc w:val="both"/>
      </w:pPr>
      <w:r w:rsidRPr="00A67325">
        <w:t>The partners agree that in the event of a partner stating that one or more undertakings in the Agreement are not being fulfilled, the partners will endeavour to ensure that the undertaking is satisfied or that an alternative solution is agreed.</w:t>
      </w:r>
    </w:p>
    <w:p w14:paraId="65B3D4BA" w14:textId="77777777" w:rsidR="008F66CB" w:rsidRDefault="008F66CB" w:rsidP="008F66CB">
      <w:pPr>
        <w:jc w:val="both"/>
      </w:pPr>
    </w:p>
    <w:p w14:paraId="3EF4C37B" w14:textId="77777777" w:rsidR="008F66CB" w:rsidRPr="003546EF" w:rsidRDefault="008F66CB" w:rsidP="008F66CB">
      <w:pPr>
        <w:pStyle w:val="Heading2"/>
      </w:pPr>
      <w:bookmarkStart w:id="20" w:name="_Toc388868570"/>
      <w:bookmarkStart w:id="21" w:name="_Toc515379510"/>
      <w:r w:rsidRPr="003546EF">
        <w:t>Evaluation and review</w:t>
      </w:r>
      <w:bookmarkEnd w:id="20"/>
      <w:bookmarkEnd w:id="21"/>
    </w:p>
    <w:p w14:paraId="4EFC0C57" w14:textId="77777777" w:rsidR="008F66CB" w:rsidRDefault="008F66CB" w:rsidP="008F66CB">
      <w:pPr>
        <w:jc w:val="both"/>
      </w:pPr>
      <w:r w:rsidRPr="00A67325">
        <w:t xml:space="preserve">The partners agree to monitor the implementation of the Agreement and evaluate its effectiveness as considered jointly necessary. </w:t>
      </w:r>
    </w:p>
    <w:p w14:paraId="36724A76" w14:textId="77777777" w:rsidR="008F66CB" w:rsidRPr="003A6066" w:rsidRDefault="008F66CB" w:rsidP="008F66CB">
      <w:pPr>
        <w:jc w:val="both"/>
      </w:pPr>
    </w:p>
    <w:p w14:paraId="599F5713" w14:textId="77777777" w:rsidR="008F66CB" w:rsidRPr="003546EF" w:rsidRDefault="008F66CB" w:rsidP="008F66CB">
      <w:pPr>
        <w:pStyle w:val="Heading2"/>
      </w:pPr>
      <w:bookmarkStart w:id="22" w:name="_Toc388868571"/>
      <w:bookmarkStart w:id="23" w:name="_Toc515379511"/>
      <w:r w:rsidRPr="003546EF">
        <w:t>Term of the Agreement</w:t>
      </w:r>
      <w:bookmarkEnd w:id="22"/>
      <w:bookmarkEnd w:id="23"/>
    </w:p>
    <w:p w14:paraId="50DC554F" w14:textId="77777777" w:rsidR="008F66CB" w:rsidRDefault="008F66CB" w:rsidP="008F66CB">
      <w:r w:rsidRPr="00A67325">
        <w:t>The Agreement will have a four-year term, commencing from the date of signing.</w:t>
      </w:r>
    </w:p>
    <w:p w14:paraId="2FC196A2" w14:textId="77777777" w:rsidR="008F66CB" w:rsidRPr="007449F6" w:rsidRDefault="008F66CB" w:rsidP="008F66CB">
      <w:pPr>
        <w:jc w:val="both"/>
      </w:pPr>
    </w:p>
    <w:p w14:paraId="30BCA403" w14:textId="77777777" w:rsidR="008F66CB" w:rsidRPr="007449F6" w:rsidRDefault="008F66CB" w:rsidP="008F66CB">
      <w:pPr>
        <w:jc w:val="both"/>
      </w:pPr>
    </w:p>
    <w:p w14:paraId="4FECD4CA" w14:textId="77777777" w:rsidR="008F66CB" w:rsidRPr="000428C4" w:rsidRDefault="008F66CB" w:rsidP="008F66CB">
      <w:pPr>
        <w:rPr>
          <w:rFonts w:ascii="Arial" w:hAnsi="Arial" w:cs="Arial"/>
        </w:rPr>
      </w:pPr>
    </w:p>
    <w:p w14:paraId="183DE6E0" w14:textId="77777777" w:rsidR="000428C4" w:rsidRPr="008F66CB" w:rsidRDefault="000428C4" w:rsidP="008F66CB"/>
    <w:sectPr w:rsidR="000428C4" w:rsidRPr="008F6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C762F"/>
    <w:multiLevelType w:val="multilevel"/>
    <w:tmpl w:val="7F4E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F7343"/>
    <w:multiLevelType w:val="hybridMultilevel"/>
    <w:tmpl w:val="534C1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2A1B90"/>
    <w:multiLevelType w:val="hybridMultilevel"/>
    <w:tmpl w:val="5128EABC"/>
    <w:lvl w:ilvl="0" w:tplc="5EC2B286">
      <w:start w:val="1"/>
      <w:numFmt w:val="bullet"/>
      <w:lvlText w:val=""/>
      <w:lvlJc w:val="left"/>
      <w:pPr>
        <w:tabs>
          <w:tab w:val="num" w:pos="431"/>
        </w:tabs>
        <w:ind w:left="431"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3D4C93"/>
    <w:multiLevelType w:val="hybridMultilevel"/>
    <w:tmpl w:val="C5A4C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D647F7"/>
    <w:multiLevelType w:val="hybridMultilevel"/>
    <w:tmpl w:val="088894BA"/>
    <w:lvl w:ilvl="0" w:tplc="5EC2B286">
      <w:start w:val="1"/>
      <w:numFmt w:val="bullet"/>
      <w:lvlText w:val=""/>
      <w:lvlJc w:val="left"/>
      <w:pPr>
        <w:tabs>
          <w:tab w:val="num" w:pos="431"/>
        </w:tabs>
        <w:ind w:left="431"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A15266"/>
    <w:multiLevelType w:val="multilevel"/>
    <w:tmpl w:val="CB54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761B4"/>
    <w:multiLevelType w:val="hybridMultilevel"/>
    <w:tmpl w:val="060A0CAC"/>
    <w:lvl w:ilvl="0" w:tplc="5EC2B286">
      <w:start w:val="1"/>
      <w:numFmt w:val="bullet"/>
      <w:lvlText w:val=""/>
      <w:lvlJc w:val="left"/>
      <w:pPr>
        <w:tabs>
          <w:tab w:val="num" w:pos="431"/>
        </w:tabs>
        <w:ind w:left="431"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EA3664"/>
    <w:multiLevelType w:val="hybridMultilevel"/>
    <w:tmpl w:val="A538F00C"/>
    <w:lvl w:ilvl="0" w:tplc="5EC2B286">
      <w:start w:val="1"/>
      <w:numFmt w:val="bullet"/>
      <w:lvlText w:val=""/>
      <w:lvlJc w:val="left"/>
      <w:pPr>
        <w:tabs>
          <w:tab w:val="num" w:pos="431"/>
        </w:tabs>
        <w:ind w:left="431"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C4"/>
    <w:rsid w:val="000428C4"/>
    <w:rsid w:val="0021320F"/>
    <w:rsid w:val="0029494E"/>
    <w:rsid w:val="003A5F5E"/>
    <w:rsid w:val="0043776B"/>
    <w:rsid w:val="00561D6C"/>
    <w:rsid w:val="00567A8F"/>
    <w:rsid w:val="005E61F0"/>
    <w:rsid w:val="0072042A"/>
    <w:rsid w:val="00775149"/>
    <w:rsid w:val="008F66CB"/>
    <w:rsid w:val="00932F6D"/>
    <w:rsid w:val="00936B48"/>
    <w:rsid w:val="00AF4339"/>
    <w:rsid w:val="00B4173B"/>
    <w:rsid w:val="00BA0AC7"/>
    <w:rsid w:val="00BE4CBE"/>
    <w:rsid w:val="00CD7CB7"/>
    <w:rsid w:val="00CF3A5F"/>
    <w:rsid w:val="00D15A0B"/>
    <w:rsid w:val="00D75E15"/>
    <w:rsid w:val="00DB1265"/>
    <w:rsid w:val="00EE31E1"/>
    <w:rsid w:val="00F757AD"/>
    <w:rsid w:val="00F9149D"/>
    <w:rsid w:val="00FB54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0608"/>
  <w15:chartTrackingRefBased/>
  <w15:docId w15:val="{25F86CE2-4F60-4579-84FD-7762F7AE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6CB"/>
  </w:style>
  <w:style w:type="paragraph" w:styleId="Heading1">
    <w:name w:val="heading 1"/>
    <w:basedOn w:val="TOCTitle"/>
    <w:next w:val="Normal"/>
    <w:link w:val="Heading1Char"/>
    <w:uiPriority w:val="9"/>
    <w:qFormat/>
    <w:rsid w:val="000428C4"/>
    <w:pPr>
      <w:spacing w:after="160" w:line="259" w:lineRule="auto"/>
      <w:ind w:left="0"/>
      <w:outlineLvl w:val="0"/>
    </w:pPr>
  </w:style>
  <w:style w:type="paragraph" w:styleId="Heading2">
    <w:name w:val="heading 2"/>
    <w:basedOn w:val="Normal"/>
    <w:next w:val="Normal"/>
    <w:link w:val="Heading2Char"/>
    <w:uiPriority w:val="9"/>
    <w:unhideWhenUsed/>
    <w:qFormat/>
    <w:rsid w:val="000428C4"/>
    <w:pPr>
      <w:keepNext/>
      <w:keepLines/>
      <w:outlineLvl w:val="1"/>
    </w:pPr>
    <w:rPr>
      <w:rFonts w:ascii="Arial" w:eastAsiaTheme="majorEastAsia" w:hAnsi="Arial" w:cs="Arial"/>
      <w:color w:val="D2000B"/>
      <w:sz w:val="28"/>
      <w:szCs w:val="28"/>
    </w:rPr>
  </w:style>
  <w:style w:type="paragraph" w:styleId="Heading3">
    <w:name w:val="heading 3"/>
    <w:basedOn w:val="Normal"/>
    <w:next w:val="Normal"/>
    <w:link w:val="Heading3Char"/>
    <w:uiPriority w:val="9"/>
    <w:unhideWhenUsed/>
    <w:qFormat/>
    <w:rsid w:val="0043776B"/>
    <w:pPr>
      <w:keepNext/>
      <w:keepLines/>
      <w:outlineLvl w:val="2"/>
    </w:pPr>
    <w:rPr>
      <w:rFonts w:ascii="Arial" w:eastAsiaTheme="majorEastAsia" w:hAnsi="Arial" w:cs="Arial"/>
      <w:b/>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itle">
    <w:name w:val="Report Title"/>
    <w:basedOn w:val="Normal"/>
    <w:rsid w:val="000428C4"/>
    <w:pPr>
      <w:spacing w:after="35" w:line="480" w:lineRule="exact"/>
    </w:pPr>
    <w:rPr>
      <w:rFonts w:ascii="Arial" w:eastAsia="Times New Roman" w:hAnsi="Arial" w:cs="Times New Roman"/>
      <w:color w:val="D2000B"/>
      <w:spacing w:val="-12"/>
      <w:sz w:val="46"/>
      <w:szCs w:val="46"/>
    </w:rPr>
  </w:style>
  <w:style w:type="character" w:styleId="CommentReference">
    <w:name w:val="annotation reference"/>
    <w:basedOn w:val="DefaultParagraphFont"/>
    <w:unhideWhenUsed/>
    <w:rsid w:val="000428C4"/>
    <w:rPr>
      <w:sz w:val="16"/>
      <w:szCs w:val="16"/>
    </w:rPr>
  </w:style>
  <w:style w:type="paragraph" w:styleId="CommentText">
    <w:name w:val="annotation text"/>
    <w:basedOn w:val="Normal"/>
    <w:link w:val="CommentTextChar"/>
    <w:unhideWhenUsed/>
    <w:rsid w:val="000428C4"/>
    <w:pPr>
      <w:spacing w:line="240" w:lineRule="auto"/>
    </w:pPr>
    <w:rPr>
      <w:sz w:val="20"/>
      <w:szCs w:val="20"/>
    </w:rPr>
  </w:style>
  <w:style w:type="character" w:customStyle="1" w:styleId="CommentTextChar">
    <w:name w:val="Comment Text Char"/>
    <w:basedOn w:val="DefaultParagraphFont"/>
    <w:link w:val="CommentText"/>
    <w:rsid w:val="000428C4"/>
    <w:rPr>
      <w:sz w:val="20"/>
      <w:szCs w:val="20"/>
    </w:rPr>
  </w:style>
  <w:style w:type="paragraph" w:styleId="CommentSubject">
    <w:name w:val="annotation subject"/>
    <w:basedOn w:val="CommentText"/>
    <w:next w:val="CommentText"/>
    <w:link w:val="CommentSubjectChar"/>
    <w:uiPriority w:val="99"/>
    <w:semiHidden/>
    <w:unhideWhenUsed/>
    <w:rsid w:val="000428C4"/>
    <w:rPr>
      <w:b/>
      <w:bCs/>
    </w:rPr>
  </w:style>
  <w:style w:type="character" w:customStyle="1" w:styleId="CommentSubjectChar">
    <w:name w:val="Comment Subject Char"/>
    <w:basedOn w:val="CommentTextChar"/>
    <w:link w:val="CommentSubject"/>
    <w:uiPriority w:val="99"/>
    <w:semiHidden/>
    <w:rsid w:val="000428C4"/>
    <w:rPr>
      <w:b/>
      <w:bCs/>
      <w:sz w:val="20"/>
      <w:szCs w:val="20"/>
    </w:rPr>
  </w:style>
  <w:style w:type="paragraph" w:styleId="BalloonText">
    <w:name w:val="Balloon Text"/>
    <w:basedOn w:val="Normal"/>
    <w:link w:val="BalloonTextChar"/>
    <w:uiPriority w:val="99"/>
    <w:semiHidden/>
    <w:unhideWhenUsed/>
    <w:rsid w:val="00042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8C4"/>
    <w:rPr>
      <w:rFonts w:ascii="Segoe UI" w:hAnsi="Segoe UI" w:cs="Segoe UI"/>
      <w:sz w:val="18"/>
      <w:szCs w:val="18"/>
    </w:rPr>
  </w:style>
  <w:style w:type="paragraph" w:customStyle="1" w:styleId="TOCTitle">
    <w:name w:val="TOC Title"/>
    <w:basedOn w:val="Header"/>
    <w:link w:val="TOCTitleChar"/>
    <w:rsid w:val="000428C4"/>
    <w:pPr>
      <w:tabs>
        <w:tab w:val="clear" w:pos="4513"/>
        <w:tab w:val="clear" w:pos="9026"/>
        <w:tab w:val="center" w:pos="4320"/>
        <w:tab w:val="right" w:pos="8640"/>
      </w:tabs>
      <w:spacing w:after="90" w:line="220" w:lineRule="atLeast"/>
      <w:ind w:left="-336"/>
    </w:pPr>
    <w:rPr>
      <w:rFonts w:ascii="Arial" w:eastAsia="Times New Roman" w:hAnsi="Arial" w:cs="Times New Roman"/>
      <w:color w:val="D2000B"/>
      <w:sz w:val="36"/>
      <w:szCs w:val="36"/>
    </w:rPr>
  </w:style>
  <w:style w:type="character" w:customStyle="1" w:styleId="TOCTitleChar">
    <w:name w:val="TOC Title Char"/>
    <w:link w:val="TOCTitle"/>
    <w:rsid w:val="000428C4"/>
    <w:rPr>
      <w:rFonts w:ascii="Arial" w:eastAsia="Times New Roman" w:hAnsi="Arial" w:cs="Times New Roman"/>
      <w:color w:val="D2000B"/>
      <w:sz w:val="36"/>
      <w:szCs w:val="36"/>
    </w:rPr>
  </w:style>
  <w:style w:type="paragraph" w:styleId="Header">
    <w:name w:val="header"/>
    <w:basedOn w:val="Normal"/>
    <w:link w:val="HeaderChar"/>
    <w:uiPriority w:val="99"/>
    <w:semiHidden/>
    <w:unhideWhenUsed/>
    <w:rsid w:val="000428C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28C4"/>
  </w:style>
  <w:style w:type="character" w:customStyle="1" w:styleId="Heading1Char">
    <w:name w:val="Heading 1 Char"/>
    <w:basedOn w:val="DefaultParagraphFont"/>
    <w:link w:val="Heading1"/>
    <w:uiPriority w:val="9"/>
    <w:rsid w:val="000428C4"/>
    <w:rPr>
      <w:rFonts w:ascii="Arial" w:eastAsia="Times New Roman" w:hAnsi="Arial" w:cs="Times New Roman"/>
      <w:color w:val="D2000B"/>
      <w:sz w:val="36"/>
      <w:szCs w:val="36"/>
    </w:rPr>
  </w:style>
  <w:style w:type="character" w:customStyle="1" w:styleId="Heading2Char">
    <w:name w:val="Heading 2 Char"/>
    <w:basedOn w:val="DefaultParagraphFont"/>
    <w:link w:val="Heading2"/>
    <w:uiPriority w:val="9"/>
    <w:rsid w:val="000428C4"/>
    <w:rPr>
      <w:rFonts w:ascii="Arial" w:eastAsiaTheme="majorEastAsia" w:hAnsi="Arial" w:cs="Arial"/>
      <w:color w:val="D2000B"/>
      <w:sz w:val="28"/>
      <w:szCs w:val="28"/>
    </w:rPr>
  </w:style>
  <w:style w:type="character" w:styleId="Strong">
    <w:name w:val="Strong"/>
    <w:basedOn w:val="DefaultParagraphFont"/>
    <w:uiPriority w:val="22"/>
    <w:qFormat/>
    <w:rsid w:val="00F9149D"/>
    <w:rPr>
      <w:b/>
      <w:bCs/>
    </w:rPr>
  </w:style>
  <w:style w:type="paragraph" w:styleId="NormalWeb">
    <w:name w:val="Normal (Web)"/>
    <w:basedOn w:val="Normal"/>
    <w:uiPriority w:val="99"/>
    <w:unhideWhenUsed/>
    <w:rsid w:val="00F9149D"/>
    <w:pPr>
      <w:spacing w:after="150"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43776B"/>
    <w:rPr>
      <w:rFonts w:ascii="Arial" w:eastAsiaTheme="majorEastAsia" w:hAnsi="Arial" w:cs="Arial"/>
      <w:b/>
      <w:color w:val="808080" w:themeColor="background1" w:themeShade="80"/>
    </w:rPr>
  </w:style>
  <w:style w:type="paragraph" w:styleId="ListParagraph">
    <w:name w:val="List Paragraph"/>
    <w:basedOn w:val="Normal"/>
    <w:uiPriority w:val="34"/>
    <w:qFormat/>
    <w:rsid w:val="0043776B"/>
    <w:pPr>
      <w:ind w:left="720"/>
      <w:contextualSpacing/>
    </w:pPr>
  </w:style>
  <w:style w:type="paragraph" w:styleId="TOCHeading">
    <w:name w:val="TOC Heading"/>
    <w:basedOn w:val="Heading1"/>
    <w:next w:val="Normal"/>
    <w:uiPriority w:val="39"/>
    <w:unhideWhenUsed/>
    <w:qFormat/>
    <w:rsid w:val="00D75E15"/>
    <w:pPr>
      <w:keepNext/>
      <w:keepLines/>
      <w:tabs>
        <w:tab w:val="clear" w:pos="4320"/>
        <w:tab w:val="clear" w:pos="8640"/>
      </w:tabs>
      <w:spacing w:before="240" w:after="0"/>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D75E15"/>
    <w:pPr>
      <w:spacing w:after="100"/>
    </w:pPr>
  </w:style>
  <w:style w:type="paragraph" w:styleId="TOC2">
    <w:name w:val="toc 2"/>
    <w:basedOn w:val="Normal"/>
    <w:next w:val="Normal"/>
    <w:autoRedefine/>
    <w:uiPriority w:val="39"/>
    <w:unhideWhenUsed/>
    <w:rsid w:val="00D75E15"/>
    <w:pPr>
      <w:spacing w:after="100"/>
      <w:ind w:left="220"/>
    </w:pPr>
  </w:style>
  <w:style w:type="paragraph" w:styleId="TOC3">
    <w:name w:val="toc 3"/>
    <w:basedOn w:val="Normal"/>
    <w:next w:val="Normal"/>
    <w:autoRedefine/>
    <w:uiPriority w:val="39"/>
    <w:unhideWhenUsed/>
    <w:rsid w:val="00D75E15"/>
    <w:pPr>
      <w:spacing w:after="100"/>
      <w:ind w:left="440"/>
    </w:pPr>
  </w:style>
  <w:style w:type="character" w:styleId="Hyperlink">
    <w:name w:val="Hyperlink"/>
    <w:basedOn w:val="DefaultParagraphFont"/>
    <w:uiPriority w:val="99"/>
    <w:unhideWhenUsed/>
    <w:rsid w:val="00D75E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8603">
      <w:bodyDiv w:val="1"/>
      <w:marLeft w:val="0"/>
      <w:marRight w:val="0"/>
      <w:marTop w:val="0"/>
      <w:marBottom w:val="0"/>
      <w:divBdr>
        <w:top w:val="none" w:sz="0" w:space="0" w:color="auto"/>
        <w:left w:val="none" w:sz="0" w:space="0" w:color="auto"/>
        <w:bottom w:val="none" w:sz="0" w:space="0" w:color="auto"/>
        <w:right w:val="none" w:sz="0" w:space="0" w:color="auto"/>
      </w:divBdr>
      <w:divsChild>
        <w:div w:id="1749691045">
          <w:marLeft w:val="0"/>
          <w:marRight w:val="0"/>
          <w:marTop w:val="0"/>
          <w:marBottom w:val="0"/>
          <w:divBdr>
            <w:top w:val="none" w:sz="0" w:space="0" w:color="auto"/>
            <w:left w:val="none" w:sz="0" w:space="0" w:color="auto"/>
            <w:bottom w:val="none" w:sz="0" w:space="0" w:color="auto"/>
            <w:right w:val="none" w:sz="0" w:space="0" w:color="auto"/>
          </w:divBdr>
          <w:divsChild>
            <w:div w:id="1172254399">
              <w:marLeft w:val="0"/>
              <w:marRight w:val="0"/>
              <w:marTop w:val="0"/>
              <w:marBottom w:val="0"/>
              <w:divBdr>
                <w:top w:val="none" w:sz="0" w:space="0" w:color="auto"/>
                <w:left w:val="none" w:sz="0" w:space="0" w:color="auto"/>
                <w:bottom w:val="none" w:sz="0" w:space="0" w:color="auto"/>
                <w:right w:val="none" w:sz="0" w:space="0" w:color="auto"/>
              </w:divBdr>
              <w:divsChild>
                <w:div w:id="773287138">
                  <w:marLeft w:val="0"/>
                  <w:marRight w:val="0"/>
                  <w:marTop w:val="0"/>
                  <w:marBottom w:val="0"/>
                  <w:divBdr>
                    <w:top w:val="none" w:sz="0" w:space="0" w:color="auto"/>
                    <w:left w:val="none" w:sz="0" w:space="0" w:color="auto"/>
                    <w:bottom w:val="none" w:sz="0" w:space="0" w:color="auto"/>
                    <w:right w:val="none" w:sz="0" w:space="0" w:color="auto"/>
                  </w:divBdr>
                  <w:divsChild>
                    <w:div w:id="694888218">
                      <w:marLeft w:val="0"/>
                      <w:marRight w:val="0"/>
                      <w:marTop w:val="0"/>
                      <w:marBottom w:val="0"/>
                      <w:divBdr>
                        <w:top w:val="none" w:sz="0" w:space="0" w:color="auto"/>
                        <w:left w:val="none" w:sz="0" w:space="0" w:color="auto"/>
                        <w:bottom w:val="none" w:sz="0" w:space="0" w:color="auto"/>
                        <w:right w:val="none" w:sz="0" w:space="0" w:color="auto"/>
                      </w:divBdr>
                      <w:divsChild>
                        <w:div w:id="1427849188">
                          <w:marLeft w:val="0"/>
                          <w:marRight w:val="0"/>
                          <w:marTop w:val="1050"/>
                          <w:marBottom w:val="0"/>
                          <w:divBdr>
                            <w:top w:val="none" w:sz="0" w:space="0" w:color="auto"/>
                            <w:left w:val="none" w:sz="0" w:space="0" w:color="auto"/>
                            <w:bottom w:val="none" w:sz="0" w:space="0" w:color="auto"/>
                            <w:right w:val="none" w:sz="0" w:space="0" w:color="auto"/>
                          </w:divBdr>
                          <w:divsChild>
                            <w:div w:id="607078487">
                              <w:marLeft w:val="-225"/>
                              <w:marRight w:val="-225"/>
                              <w:marTop w:val="0"/>
                              <w:marBottom w:val="0"/>
                              <w:divBdr>
                                <w:top w:val="none" w:sz="0" w:space="0" w:color="auto"/>
                                <w:left w:val="none" w:sz="0" w:space="0" w:color="auto"/>
                                <w:bottom w:val="none" w:sz="0" w:space="0" w:color="auto"/>
                                <w:right w:val="none" w:sz="0" w:space="0" w:color="auto"/>
                              </w:divBdr>
                              <w:divsChild>
                                <w:div w:id="1979258499">
                                  <w:marLeft w:val="0"/>
                                  <w:marRight w:val="0"/>
                                  <w:marTop w:val="0"/>
                                  <w:marBottom w:val="0"/>
                                  <w:divBdr>
                                    <w:top w:val="none" w:sz="0" w:space="0" w:color="auto"/>
                                    <w:left w:val="none" w:sz="0" w:space="0" w:color="auto"/>
                                    <w:bottom w:val="none" w:sz="0" w:space="0" w:color="auto"/>
                                    <w:right w:val="none" w:sz="0" w:space="0" w:color="auto"/>
                                  </w:divBdr>
                                  <w:divsChild>
                                    <w:div w:id="345523992">
                                      <w:marLeft w:val="0"/>
                                      <w:marRight w:val="0"/>
                                      <w:marTop w:val="0"/>
                                      <w:marBottom w:val="3000"/>
                                      <w:divBdr>
                                        <w:top w:val="single" w:sz="24" w:space="0" w:color="FFFFFF"/>
                                        <w:left w:val="none" w:sz="0" w:space="0" w:color="auto"/>
                                        <w:bottom w:val="none" w:sz="0" w:space="0" w:color="auto"/>
                                        <w:right w:val="none" w:sz="0" w:space="0" w:color="auto"/>
                                      </w:divBdr>
                                      <w:divsChild>
                                        <w:div w:id="13253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688184">
      <w:bodyDiv w:val="1"/>
      <w:marLeft w:val="0"/>
      <w:marRight w:val="0"/>
      <w:marTop w:val="0"/>
      <w:marBottom w:val="0"/>
      <w:divBdr>
        <w:top w:val="none" w:sz="0" w:space="0" w:color="auto"/>
        <w:left w:val="none" w:sz="0" w:space="0" w:color="auto"/>
        <w:bottom w:val="none" w:sz="0" w:space="0" w:color="auto"/>
        <w:right w:val="none" w:sz="0" w:space="0" w:color="auto"/>
      </w:divBdr>
      <w:divsChild>
        <w:div w:id="1013071270">
          <w:marLeft w:val="0"/>
          <w:marRight w:val="0"/>
          <w:marTop w:val="0"/>
          <w:marBottom w:val="0"/>
          <w:divBdr>
            <w:top w:val="none" w:sz="0" w:space="0" w:color="auto"/>
            <w:left w:val="none" w:sz="0" w:space="0" w:color="auto"/>
            <w:bottom w:val="none" w:sz="0" w:space="0" w:color="auto"/>
            <w:right w:val="none" w:sz="0" w:space="0" w:color="auto"/>
          </w:divBdr>
          <w:divsChild>
            <w:div w:id="1515806121">
              <w:marLeft w:val="0"/>
              <w:marRight w:val="0"/>
              <w:marTop w:val="0"/>
              <w:marBottom w:val="0"/>
              <w:divBdr>
                <w:top w:val="none" w:sz="0" w:space="0" w:color="auto"/>
                <w:left w:val="none" w:sz="0" w:space="0" w:color="auto"/>
                <w:bottom w:val="none" w:sz="0" w:space="0" w:color="auto"/>
                <w:right w:val="none" w:sz="0" w:space="0" w:color="auto"/>
              </w:divBdr>
              <w:divsChild>
                <w:div w:id="1568107330">
                  <w:marLeft w:val="0"/>
                  <w:marRight w:val="0"/>
                  <w:marTop w:val="0"/>
                  <w:marBottom w:val="0"/>
                  <w:divBdr>
                    <w:top w:val="none" w:sz="0" w:space="0" w:color="auto"/>
                    <w:left w:val="none" w:sz="0" w:space="0" w:color="auto"/>
                    <w:bottom w:val="none" w:sz="0" w:space="0" w:color="auto"/>
                    <w:right w:val="none" w:sz="0" w:space="0" w:color="auto"/>
                  </w:divBdr>
                  <w:divsChild>
                    <w:div w:id="1750424461">
                      <w:marLeft w:val="0"/>
                      <w:marRight w:val="0"/>
                      <w:marTop w:val="0"/>
                      <w:marBottom w:val="0"/>
                      <w:divBdr>
                        <w:top w:val="none" w:sz="0" w:space="0" w:color="auto"/>
                        <w:left w:val="none" w:sz="0" w:space="0" w:color="auto"/>
                        <w:bottom w:val="none" w:sz="0" w:space="0" w:color="auto"/>
                        <w:right w:val="none" w:sz="0" w:space="0" w:color="auto"/>
                      </w:divBdr>
                      <w:divsChild>
                        <w:div w:id="278415661">
                          <w:marLeft w:val="0"/>
                          <w:marRight w:val="0"/>
                          <w:marTop w:val="1050"/>
                          <w:marBottom w:val="0"/>
                          <w:divBdr>
                            <w:top w:val="none" w:sz="0" w:space="0" w:color="auto"/>
                            <w:left w:val="none" w:sz="0" w:space="0" w:color="auto"/>
                            <w:bottom w:val="none" w:sz="0" w:space="0" w:color="auto"/>
                            <w:right w:val="none" w:sz="0" w:space="0" w:color="auto"/>
                          </w:divBdr>
                          <w:divsChild>
                            <w:div w:id="1328435863">
                              <w:marLeft w:val="-225"/>
                              <w:marRight w:val="-225"/>
                              <w:marTop w:val="0"/>
                              <w:marBottom w:val="0"/>
                              <w:divBdr>
                                <w:top w:val="none" w:sz="0" w:space="0" w:color="auto"/>
                                <w:left w:val="none" w:sz="0" w:space="0" w:color="auto"/>
                                <w:bottom w:val="none" w:sz="0" w:space="0" w:color="auto"/>
                                <w:right w:val="none" w:sz="0" w:space="0" w:color="auto"/>
                              </w:divBdr>
                              <w:divsChild>
                                <w:div w:id="132137293">
                                  <w:marLeft w:val="0"/>
                                  <w:marRight w:val="0"/>
                                  <w:marTop w:val="0"/>
                                  <w:marBottom w:val="0"/>
                                  <w:divBdr>
                                    <w:top w:val="none" w:sz="0" w:space="0" w:color="auto"/>
                                    <w:left w:val="none" w:sz="0" w:space="0" w:color="auto"/>
                                    <w:bottom w:val="none" w:sz="0" w:space="0" w:color="auto"/>
                                    <w:right w:val="none" w:sz="0" w:space="0" w:color="auto"/>
                                  </w:divBdr>
                                  <w:divsChild>
                                    <w:div w:id="1316107701">
                                      <w:marLeft w:val="0"/>
                                      <w:marRight w:val="0"/>
                                      <w:marTop w:val="0"/>
                                      <w:marBottom w:val="3000"/>
                                      <w:divBdr>
                                        <w:top w:val="single" w:sz="24" w:space="0" w:color="FFFFFF"/>
                                        <w:left w:val="none" w:sz="0" w:space="0" w:color="auto"/>
                                        <w:bottom w:val="none" w:sz="0" w:space="0" w:color="auto"/>
                                        <w:right w:val="none" w:sz="0" w:space="0" w:color="auto"/>
                                      </w:divBdr>
                                      <w:divsChild>
                                        <w:div w:id="17025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940325">
      <w:bodyDiv w:val="1"/>
      <w:marLeft w:val="0"/>
      <w:marRight w:val="0"/>
      <w:marTop w:val="0"/>
      <w:marBottom w:val="0"/>
      <w:divBdr>
        <w:top w:val="none" w:sz="0" w:space="0" w:color="auto"/>
        <w:left w:val="none" w:sz="0" w:space="0" w:color="auto"/>
        <w:bottom w:val="none" w:sz="0" w:space="0" w:color="auto"/>
        <w:right w:val="none" w:sz="0" w:space="0" w:color="auto"/>
      </w:divBdr>
      <w:divsChild>
        <w:div w:id="770902355">
          <w:marLeft w:val="0"/>
          <w:marRight w:val="0"/>
          <w:marTop w:val="0"/>
          <w:marBottom w:val="0"/>
          <w:divBdr>
            <w:top w:val="none" w:sz="0" w:space="0" w:color="auto"/>
            <w:left w:val="none" w:sz="0" w:space="0" w:color="auto"/>
            <w:bottom w:val="none" w:sz="0" w:space="0" w:color="auto"/>
            <w:right w:val="none" w:sz="0" w:space="0" w:color="auto"/>
          </w:divBdr>
          <w:divsChild>
            <w:div w:id="342241351">
              <w:marLeft w:val="0"/>
              <w:marRight w:val="0"/>
              <w:marTop w:val="0"/>
              <w:marBottom w:val="0"/>
              <w:divBdr>
                <w:top w:val="none" w:sz="0" w:space="0" w:color="auto"/>
                <w:left w:val="none" w:sz="0" w:space="0" w:color="auto"/>
                <w:bottom w:val="none" w:sz="0" w:space="0" w:color="auto"/>
                <w:right w:val="none" w:sz="0" w:space="0" w:color="auto"/>
              </w:divBdr>
              <w:divsChild>
                <w:div w:id="753550521">
                  <w:marLeft w:val="0"/>
                  <w:marRight w:val="0"/>
                  <w:marTop w:val="0"/>
                  <w:marBottom w:val="0"/>
                  <w:divBdr>
                    <w:top w:val="none" w:sz="0" w:space="0" w:color="auto"/>
                    <w:left w:val="none" w:sz="0" w:space="0" w:color="auto"/>
                    <w:bottom w:val="none" w:sz="0" w:space="0" w:color="auto"/>
                    <w:right w:val="none" w:sz="0" w:space="0" w:color="auto"/>
                  </w:divBdr>
                  <w:divsChild>
                    <w:div w:id="839347642">
                      <w:marLeft w:val="0"/>
                      <w:marRight w:val="0"/>
                      <w:marTop w:val="0"/>
                      <w:marBottom w:val="0"/>
                      <w:divBdr>
                        <w:top w:val="none" w:sz="0" w:space="0" w:color="auto"/>
                        <w:left w:val="none" w:sz="0" w:space="0" w:color="auto"/>
                        <w:bottom w:val="none" w:sz="0" w:space="0" w:color="auto"/>
                        <w:right w:val="none" w:sz="0" w:space="0" w:color="auto"/>
                      </w:divBdr>
                      <w:divsChild>
                        <w:div w:id="52890833">
                          <w:marLeft w:val="0"/>
                          <w:marRight w:val="0"/>
                          <w:marTop w:val="0"/>
                          <w:marBottom w:val="0"/>
                          <w:divBdr>
                            <w:top w:val="none" w:sz="0" w:space="0" w:color="auto"/>
                            <w:left w:val="none" w:sz="0" w:space="0" w:color="auto"/>
                            <w:bottom w:val="none" w:sz="0" w:space="0" w:color="auto"/>
                            <w:right w:val="none" w:sz="0" w:space="0" w:color="auto"/>
                          </w:divBdr>
                          <w:divsChild>
                            <w:div w:id="2085104540">
                              <w:marLeft w:val="0"/>
                              <w:marRight w:val="0"/>
                              <w:marTop w:val="0"/>
                              <w:marBottom w:val="0"/>
                              <w:divBdr>
                                <w:top w:val="none" w:sz="0" w:space="0" w:color="auto"/>
                                <w:left w:val="none" w:sz="0" w:space="0" w:color="auto"/>
                                <w:bottom w:val="none" w:sz="0" w:space="0" w:color="auto"/>
                                <w:right w:val="none" w:sz="0" w:space="0" w:color="auto"/>
                              </w:divBdr>
                              <w:divsChild>
                                <w:div w:id="1288514346">
                                  <w:marLeft w:val="0"/>
                                  <w:marRight w:val="0"/>
                                  <w:marTop w:val="0"/>
                                  <w:marBottom w:val="0"/>
                                  <w:divBdr>
                                    <w:top w:val="none" w:sz="0" w:space="0" w:color="auto"/>
                                    <w:left w:val="none" w:sz="0" w:space="0" w:color="auto"/>
                                    <w:bottom w:val="none" w:sz="0" w:space="0" w:color="auto"/>
                                    <w:right w:val="none" w:sz="0" w:space="0" w:color="auto"/>
                                  </w:divBdr>
                                  <w:divsChild>
                                    <w:div w:id="561672058">
                                      <w:marLeft w:val="0"/>
                                      <w:marRight w:val="0"/>
                                      <w:marTop w:val="0"/>
                                      <w:marBottom w:val="0"/>
                                      <w:divBdr>
                                        <w:top w:val="none" w:sz="0" w:space="0" w:color="auto"/>
                                        <w:left w:val="none" w:sz="0" w:space="0" w:color="auto"/>
                                        <w:bottom w:val="none" w:sz="0" w:space="0" w:color="auto"/>
                                        <w:right w:val="none" w:sz="0" w:space="0" w:color="auto"/>
                                      </w:divBdr>
                                      <w:divsChild>
                                        <w:div w:id="19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580141">
      <w:bodyDiv w:val="1"/>
      <w:marLeft w:val="0"/>
      <w:marRight w:val="0"/>
      <w:marTop w:val="0"/>
      <w:marBottom w:val="0"/>
      <w:divBdr>
        <w:top w:val="none" w:sz="0" w:space="0" w:color="auto"/>
        <w:left w:val="none" w:sz="0" w:space="0" w:color="auto"/>
        <w:bottom w:val="none" w:sz="0" w:space="0" w:color="auto"/>
        <w:right w:val="none" w:sz="0" w:space="0" w:color="auto"/>
      </w:divBdr>
      <w:divsChild>
        <w:div w:id="1198006423">
          <w:marLeft w:val="0"/>
          <w:marRight w:val="0"/>
          <w:marTop w:val="0"/>
          <w:marBottom w:val="0"/>
          <w:divBdr>
            <w:top w:val="none" w:sz="0" w:space="0" w:color="auto"/>
            <w:left w:val="none" w:sz="0" w:space="0" w:color="auto"/>
            <w:bottom w:val="none" w:sz="0" w:space="0" w:color="auto"/>
            <w:right w:val="none" w:sz="0" w:space="0" w:color="auto"/>
          </w:divBdr>
          <w:divsChild>
            <w:div w:id="97071249">
              <w:marLeft w:val="0"/>
              <w:marRight w:val="0"/>
              <w:marTop w:val="0"/>
              <w:marBottom w:val="0"/>
              <w:divBdr>
                <w:top w:val="none" w:sz="0" w:space="0" w:color="auto"/>
                <w:left w:val="none" w:sz="0" w:space="0" w:color="auto"/>
                <w:bottom w:val="none" w:sz="0" w:space="0" w:color="auto"/>
                <w:right w:val="none" w:sz="0" w:space="0" w:color="auto"/>
              </w:divBdr>
              <w:divsChild>
                <w:div w:id="1767455808">
                  <w:marLeft w:val="0"/>
                  <w:marRight w:val="0"/>
                  <w:marTop w:val="0"/>
                  <w:marBottom w:val="0"/>
                  <w:divBdr>
                    <w:top w:val="none" w:sz="0" w:space="0" w:color="auto"/>
                    <w:left w:val="none" w:sz="0" w:space="0" w:color="auto"/>
                    <w:bottom w:val="none" w:sz="0" w:space="0" w:color="auto"/>
                    <w:right w:val="none" w:sz="0" w:space="0" w:color="auto"/>
                  </w:divBdr>
                  <w:divsChild>
                    <w:div w:id="504714255">
                      <w:marLeft w:val="0"/>
                      <w:marRight w:val="0"/>
                      <w:marTop w:val="0"/>
                      <w:marBottom w:val="0"/>
                      <w:divBdr>
                        <w:top w:val="none" w:sz="0" w:space="0" w:color="auto"/>
                        <w:left w:val="none" w:sz="0" w:space="0" w:color="auto"/>
                        <w:bottom w:val="none" w:sz="0" w:space="0" w:color="auto"/>
                        <w:right w:val="none" w:sz="0" w:space="0" w:color="auto"/>
                      </w:divBdr>
                      <w:divsChild>
                        <w:div w:id="986864467">
                          <w:marLeft w:val="0"/>
                          <w:marRight w:val="0"/>
                          <w:marTop w:val="0"/>
                          <w:marBottom w:val="0"/>
                          <w:divBdr>
                            <w:top w:val="none" w:sz="0" w:space="0" w:color="auto"/>
                            <w:left w:val="none" w:sz="0" w:space="0" w:color="auto"/>
                            <w:bottom w:val="none" w:sz="0" w:space="0" w:color="auto"/>
                            <w:right w:val="none" w:sz="0" w:space="0" w:color="auto"/>
                          </w:divBdr>
                          <w:divsChild>
                            <w:div w:id="955407348">
                              <w:marLeft w:val="0"/>
                              <w:marRight w:val="0"/>
                              <w:marTop w:val="0"/>
                              <w:marBottom w:val="0"/>
                              <w:divBdr>
                                <w:top w:val="none" w:sz="0" w:space="0" w:color="auto"/>
                                <w:left w:val="none" w:sz="0" w:space="0" w:color="auto"/>
                                <w:bottom w:val="none" w:sz="0" w:space="0" w:color="auto"/>
                                <w:right w:val="none" w:sz="0" w:space="0" w:color="auto"/>
                              </w:divBdr>
                              <w:divsChild>
                                <w:div w:id="991635794">
                                  <w:marLeft w:val="0"/>
                                  <w:marRight w:val="0"/>
                                  <w:marTop w:val="0"/>
                                  <w:marBottom w:val="0"/>
                                  <w:divBdr>
                                    <w:top w:val="none" w:sz="0" w:space="0" w:color="auto"/>
                                    <w:left w:val="none" w:sz="0" w:space="0" w:color="auto"/>
                                    <w:bottom w:val="none" w:sz="0" w:space="0" w:color="auto"/>
                                    <w:right w:val="none" w:sz="0" w:space="0" w:color="auto"/>
                                  </w:divBdr>
                                  <w:divsChild>
                                    <w:div w:id="1324116100">
                                      <w:marLeft w:val="0"/>
                                      <w:marRight w:val="0"/>
                                      <w:marTop w:val="0"/>
                                      <w:marBottom w:val="0"/>
                                      <w:divBdr>
                                        <w:top w:val="none" w:sz="0" w:space="0" w:color="auto"/>
                                        <w:left w:val="none" w:sz="0" w:space="0" w:color="auto"/>
                                        <w:bottom w:val="none" w:sz="0" w:space="0" w:color="auto"/>
                                        <w:right w:val="none" w:sz="0" w:space="0" w:color="auto"/>
                                      </w:divBdr>
                                      <w:divsChild>
                                        <w:div w:id="13393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578393">
      <w:bodyDiv w:val="1"/>
      <w:marLeft w:val="0"/>
      <w:marRight w:val="0"/>
      <w:marTop w:val="0"/>
      <w:marBottom w:val="0"/>
      <w:divBdr>
        <w:top w:val="none" w:sz="0" w:space="0" w:color="auto"/>
        <w:left w:val="none" w:sz="0" w:space="0" w:color="auto"/>
        <w:bottom w:val="none" w:sz="0" w:space="0" w:color="auto"/>
        <w:right w:val="none" w:sz="0" w:space="0" w:color="auto"/>
      </w:divBdr>
      <w:divsChild>
        <w:div w:id="1554583726">
          <w:marLeft w:val="0"/>
          <w:marRight w:val="0"/>
          <w:marTop w:val="0"/>
          <w:marBottom w:val="0"/>
          <w:divBdr>
            <w:top w:val="none" w:sz="0" w:space="0" w:color="auto"/>
            <w:left w:val="none" w:sz="0" w:space="0" w:color="auto"/>
            <w:bottom w:val="none" w:sz="0" w:space="0" w:color="auto"/>
            <w:right w:val="none" w:sz="0" w:space="0" w:color="auto"/>
          </w:divBdr>
          <w:divsChild>
            <w:div w:id="444613636">
              <w:marLeft w:val="0"/>
              <w:marRight w:val="0"/>
              <w:marTop w:val="0"/>
              <w:marBottom w:val="0"/>
              <w:divBdr>
                <w:top w:val="none" w:sz="0" w:space="0" w:color="auto"/>
                <w:left w:val="none" w:sz="0" w:space="0" w:color="auto"/>
                <w:bottom w:val="none" w:sz="0" w:space="0" w:color="auto"/>
                <w:right w:val="none" w:sz="0" w:space="0" w:color="auto"/>
              </w:divBdr>
              <w:divsChild>
                <w:div w:id="1132820989">
                  <w:marLeft w:val="0"/>
                  <w:marRight w:val="0"/>
                  <w:marTop w:val="0"/>
                  <w:marBottom w:val="0"/>
                  <w:divBdr>
                    <w:top w:val="none" w:sz="0" w:space="0" w:color="auto"/>
                    <w:left w:val="none" w:sz="0" w:space="0" w:color="auto"/>
                    <w:bottom w:val="none" w:sz="0" w:space="0" w:color="auto"/>
                    <w:right w:val="none" w:sz="0" w:space="0" w:color="auto"/>
                  </w:divBdr>
                  <w:divsChild>
                    <w:div w:id="126093000">
                      <w:marLeft w:val="0"/>
                      <w:marRight w:val="0"/>
                      <w:marTop w:val="0"/>
                      <w:marBottom w:val="0"/>
                      <w:divBdr>
                        <w:top w:val="none" w:sz="0" w:space="0" w:color="auto"/>
                        <w:left w:val="none" w:sz="0" w:space="0" w:color="auto"/>
                        <w:bottom w:val="none" w:sz="0" w:space="0" w:color="auto"/>
                        <w:right w:val="none" w:sz="0" w:space="0" w:color="auto"/>
                      </w:divBdr>
                      <w:divsChild>
                        <w:div w:id="1561599081">
                          <w:marLeft w:val="0"/>
                          <w:marRight w:val="0"/>
                          <w:marTop w:val="1050"/>
                          <w:marBottom w:val="0"/>
                          <w:divBdr>
                            <w:top w:val="none" w:sz="0" w:space="0" w:color="auto"/>
                            <w:left w:val="none" w:sz="0" w:space="0" w:color="auto"/>
                            <w:bottom w:val="none" w:sz="0" w:space="0" w:color="auto"/>
                            <w:right w:val="none" w:sz="0" w:space="0" w:color="auto"/>
                          </w:divBdr>
                          <w:divsChild>
                            <w:div w:id="90975731">
                              <w:marLeft w:val="-225"/>
                              <w:marRight w:val="-225"/>
                              <w:marTop w:val="0"/>
                              <w:marBottom w:val="0"/>
                              <w:divBdr>
                                <w:top w:val="none" w:sz="0" w:space="0" w:color="auto"/>
                                <w:left w:val="none" w:sz="0" w:space="0" w:color="auto"/>
                                <w:bottom w:val="none" w:sz="0" w:space="0" w:color="auto"/>
                                <w:right w:val="none" w:sz="0" w:space="0" w:color="auto"/>
                              </w:divBdr>
                              <w:divsChild>
                                <w:div w:id="518205754">
                                  <w:marLeft w:val="0"/>
                                  <w:marRight w:val="0"/>
                                  <w:marTop w:val="0"/>
                                  <w:marBottom w:val="0"/>
                                  <w:divBdr>
                                    <w:top w:val="none" w:sz="0" w:space="0" w:color="auto"/>
                                    <w:left w:val="none" w:sz="0" w:space="0" w:color="auto"/>
                                    <w:bottom w:val="none" w:sz="0" w:space="0" w:color="auto"/>
                                    <w:right w:val="none" w:sz="0" w:space="0" w:color="auto"/>
                                  </w:divBdr>
                                  <w:divsChild>
                                    <w:div w:id="1772435524">
                                      <w:marLeft w:val="0"/>
                                      <w:marRight w:val="0"/>
                                      <w:marTop w:val="0"/>
                                      <w:marBottom w:val="3000"/>
                                      <w:divBdr>
                                        <w:top w:val="single" w:sz="24" w:space="0" w:color="FFFFFF"/>
                                        <w:left w:val="none" w:sz="0" w:space="0" w:color="auto"/>
                                        <w:bottom w:val="none" w:sz="0" w:space="0" w:color="auto"/>
                                        <w:right w:val="none" w:sz="0" w:space="0" w:color="auto"/>
                                      </w:divBdr>
                                      <w:divsChild>
                                        <w:div w:id="20778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25934">
      <w:bodyDiv w:val="1"/>
      <w:marLeft w:val="0"/>
      <w:marRight w:val="0"/>
      <w:marTop w:val="0"/>
      <w:marBottom w:val="0"/>
      <w:divBdr>
        <w:top w:val="none" w:sz="0" w:space="0" w:color="auto"/>
        <w:left w:val="none" w:sz="0" w:space="0" w:color="auto"/>
        <w:bottom w:val="none" w:sz="0" w:space="0" w:color="auto"/>
        <w:right w:val="none" w:sz="0" w:space="0" w:color="auto"/>
      </w:divBdr>
      <w:divsChild>
        <w:div w:id="2089692102">
          <w:marLeft w:val="0"/>
          <w:marRight w:val="0"/>
          <w:marTop w:val="0"/>
          <w:marBottom w:val="0"/>
          <w:divBdr>
            <w:top w:val="none" w:sz="0" w:space="0" w:color="auto"/>
            <w:left w:val="none" w:sz="0" w:space="0" w:color="auto"/>
            <w:bottom w:val="none" w:sz="0" w:space="0" w:color="auto"/>
            <w:right w:val="none" w:sz="0" w:space="0" w:color="auto"/>
          </w:divBdr>
          <w:divsChild>
            <w:div w:id="2080250391">
              <w:marLeft w:val="0"/>
              <w:marRight w:val="0"/>
              <w:marTop w:val="0"/>
              <w:marBottom w:val="0"/>
              <w:divBdr>
                <w:top w:val="none" w:sz="0" w:space="0" w:color="auto"/>
                <w:left w:val="none" w:sz="0" w:space="0" w:color="auto"/>
                <w:bottom w:val="none" w:sz="0" w:space="0" w:color="auto"/>
                <w:right w:val="none" w:sz="0" w:space="0" w:color="auto"/>
              </w:divBdr>
              <w:divsChild>
                <w:div w:id="737098806">
                  <w:marLeft w:val="0"/>
                  <w:marRight w:val="0"/>
                  <w:marTop w:val="0"/>
                  <w:marBottom w:val="0"/>
                  <w:divBdr>
                    <w:top w:val="none" w:sz="0" w:space="0" w:color="auto"/>
                    <w:left w:val="none" w:sz="0" w:space="0" w:color="auto"/>
                    <w:bottom w:val="none" w:sz="0" w:space="0" w:color="auto"/>
                    <w:right w:val="none" w:sz="0" w:space="0" w:color="auto"/>
                  </w:divBdr>
                  <w:divsChild>
                    <w:div w:id="1093282039">
                      <w:marLeft w:val="0"/>
                      <w:marRight w:val="0"/>
                      <w:marTop w:val="0"/>
                      <w:marBottom w:val="0"/>
                      <w:divBdr>
                        <w:top w:val="none" w:sz="0" w:space="0" w:color="auto"/>
                        <w:left w:val="none" w:sz="0" w:space="0" w:color="auto"/>
                        <w:bottom w:val="none" w:sz="0" w:space="0" w:color="auto"/>
                        <w:right w:val="none" w:sz="0" w:space="0" w:color="auto"/>
                      </w:divBdr>
                      <w:divsChild>
                        <w:div w:id="950933387">
                          <w:marLeft w:val="0"/>
                          <w:marRight w:val="0"/>
                          <w:marTop w:val="0"/>
                          <w:marBottom w:val="0"/>
                          <w:divBdr>
                            <w:top w:val="none" w:sz="0" w:space="0" w:color="auto"/>
                            <w:left w:val="none" w:sz="0" w:space="0" w:color="auto"/>
                            <w:bottom w:val="none" w:sz="0" w:space="0" w:color="auto"/>
                            <w:right w:val="none" w:sz="0" w:space="0" w:color="auto"/>
                          </w:divBdr>
                          <w:divsChild>
                            <w:div w:id="1694723288">
                              <w:marLeft w:val="0"/>
                              <w:marRight w:val="0"/>
                              <w:marTop w:val="0"/>
                              <w:marBottom w:val="0"/>
                              <w:divBdr>
                                <w:top w:val="none" w:sz="0" w:space="0" w:color="auto"/>
                                <w:left w:val="none" w:sz="0" w:space="0" w:color="auto"/>
                                <w:bottom w:val="none" w:sz="0" w:space="0" w:color="auto"/>
                                <w:right w:val="none" w:sz="0" w:space="0" w:color="auto"/>
                              </w:divBdr>
                              <w:divsChild>
                                <w:div w:id="2026898738">
                                  <w:marLeft w:val="0"/>
                                  <w:marRight w:val="0"/>
                                  <w:marTop w:val="0"/>
                                  <w:marBottom w:val="0"/>
                                  <w:divBdr>
                                    <w:top w:val="none" w:sz="0" w:space="0" w:color="auto"/>
                                    <w:left w:val="none" w:sz="0" w:space="0" w:color="auto"/>
                                    <w:bottom w:val="none" w:sz="0" w:space="0" w:color="auto"/>
                                    <w:right w:val="none" w:sz="0" w:space="0" w:color="auto"/>
                                  </w:divBdr>
                                  <w:divsChild>
                                    <w:div w:id="1321273648">
                                      <w:marLeft w:val="0"/>
                                      <w:marRight w:val="0"/>
                                      <w:marTop w:val="0"/>
                                      <w:marBottom w:val="0"/>
                                      <w:divBdr>
                                        <w:top w:val="none" w:sz="0" w:space="0" w:color="auto"/>
                                        <w:left w:val="none" w:sz="0" w:space="0" w:color="auto"/>
                                        <w:bottom w:val="none" w:sz="0" w:space="0" w:color="auto"/>
                                        <w:right w:val="none" w:sz="0" w:space="0" w:color="auto"/>
                                      </w:divBdr>
                                      <w:divsChild>
                                        <w:div w:id="8112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239256">
      <w:bodyDiv w:val="1"/>
      <w:marLeft w:val="0"/>
      <w:marRight w:val="0"/>
      <w:marTop w:val="0"/>
      <w:marBottom w:val="0"/>
      <w:divBdr>
        <w:top w:val="none" w:sz="0" w:space="0" w:color="auto"/>
        <w:left w:val="none" w:sz="0" w:space="0" w:color="auto"/>
        <w:bottom w:val="none" w:sz="0" w:space="0" w:color="auto"/>
        <w:right w:val="none" w:sz="0" w:space="0" w:color="auto"/>
      </w:divBdr>
      <w:divsChild>
        <w:div w:id="671219785">
          <w:marLeft w:val="0"/>
          <w:marRight w:val="0"/>
          <w:marTop w:val="0"/>
          <w:marBottom w:val="0"/>
          <w:divBdr>
            <w:top w:val="none" w:sz="0" w:space="0" w:color="auto"/>
            <w:left w:val="none" w:sz="0" w:space="0" w:color="auto"/>
            <w:bottom w:val="none" w:sz="0" w:space="0" w:color="auto"/>
            <w:right w:val="none" w:sz="0" w:space="0" w:color="auto"/>
          </w:divBdr>
          <w:divsChild>
            <w:div w:id="826171747">
              <w:marLeft w:val="0"/>
              <w:marRight w:val="0"/>
              <w:marTop w:val="0"/>
              <w:marBottom w:val="0"/>
              <w:divBdr>
                <w:top w:val="none" w:sz="0" w:space="0" w:color="auto"/>
                <w:left w:val="none" w:sz="0" w:space="0" w:color="auto"/>
                <w:bottom w:val="none" w:sz="0" w:space="0" w:color="auto"/>
                <w:right w:val="none" w:sz="0" w:space="0" w:color="auto"/>
              </w:divBdr>
              <w:divsChild>
                <w:div w:id="798910986">
                  <w:marLeft w:val="0"/>
                  <w:marRight w:val="0"/>
                  <w:marTop w:val="0"/>
                  <w:marBottom w:val="0"/>
                  <w:divBdr>
                    <w:top w:val="none" w:sz="0" w:space="0" w:color="auto"/>
                    <w:left w:val="none" w:sz="0" w:space="0" w:color="auto"/>
                    <w:bottom w:val="none" w:sz="0" w:space="0" w:color="auto"/>
                    <w:right w:val="none" w:sz="0" w:space="0" w:color="auto"/>
                  </w:divBdr>
                  <w:divsChild>
                    <w:div w:id="1860584310">
                      <w:marLeft w:val="0"/>
                      <w:marRight w:val="0"/>
                      <w:marTop w:val="0"/>
                      <w:marBottom w:val="0"/>
                      <w:divBdr>
                        <w:top w:val="none" w:sz="0" w:space="0" w:color="auto"/>
                        <w:left w:val="none" w:sz="0" w:space="0" w:color="auto"/>
                        <w:bottom w:val="none" w:sz="0" w:space="0" w:color="auto"/>
                        <w:right w:val="none" w:sz="0" w:space="0" w:color="auto"/>
                      </w:divBdr>
                      <w:divsChild>
                        <w:div w:id="1760835030">
                          <w:marLeft w:val="0"/>
                          <w:marRight w:val="0"/>
                          <w:marTop w:val="1050"/>
                          <w:marBottom w:val="0"/>
                          <w:divBdr>
                            <w:top w:val="none" w:sz="0" w:space="0" w:color="auto"/>
                            <w:left w:val="none" w:sz="0" w:space="0" w:color="auto"/>
                            <w:bottom w:val="none" w:sz="0" w:space="0" w:color="auto"/>
                            <w:right w:val="none" w:sz="0" w:space="0" w:color="auto"/>
                          </w:divBdr>
                          <w:divsChild>
                            <w:div w:id="1106535794">
                              <w:marLeft w:val="-225"/>
                              <w:marRight w:val="-225"/>
                              <w:marTop w:val="0"/>
                              <w:marBottom w:val="0"/>
                              <w:divBdr>
                                <w:top w:val="none" w:sz="0" w:space="0" w:color="auto"/>
                                <w:left w:val="none" w:sz="0" w:space="0" w:color="auto"/>
                                <w:bottom w:val="none" w:sz="0" w:space="0" w:color="auto"/>
                                <w:right w:val="none" w:sz="0" w:space="0" w:color="auto"/>
                              </w:divBdr>
                              <w:divsChild>
                                <w:div w:id="578712963">
                                  <w:marLeft w:val="0"/>
                                  <w:marRight w:val="0"/>
                                  <w:marTop w:val="0"/>
                                  <w:marBottom w:val="0"/>
                                  <w:divBdr>
                                    <w:top w:val="none" w:sz="0" w:space="0" w:color="auto"/>
                                    <w:left w:val="none" w:sz="0" w:space="0" w:color="auto"/>
                                    <w:bottom w:val="none" w:sz="0" w:space="0" w:color="auto"/>
                                    <w:right w:val="none" w:sz="0" w:space="0" w:color="auto"/>
                                  </w:divBdr>
                                  <w:divsChild>
                                    <w:div w:id="696976308">
                                      <w:marLeft w:val="0"/>
                                      <w:marRight w:val="0"/>
                                      <w:marTop w:val="0"/>
                                      <w:marBottom w:val="3000"/>
                                      <w:divBdr>
                                        <w:top w:val="single" w:sz="24" w:space="0" w:color="FFFFFF"/>
                                        <w:left w:val="none" w:sz="0" w:space="0" w:color="auto"/>
                                        <w:bottom w:val="none" w:sz="0" w:space="0" w:color="auto"/>
                                        <w:right w:val="none" w:sz="0" w:space="0" w:color="auto"/>
                                      </w:divBdr>
                                      <w:divsChild>
                                        <w:div w:id="498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http://www.vcoss.org.au/images/vcossLogo.gi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Partnership agreement between The Department of Education and Training and the Victorian Communit Sector 2018-2022</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17ADF-D26D-459B-B70D-DAF8A99B2945}"/>
</file>

<file path=customXml/itemProps2.xml><?xml version="1.0" encoding="utf-8"?>
<ds:datastoreItem xmlns:ds="http://schemas.openxmlformats.org/officeDocument/2006/customXml" ds:itemID="{82355D29-4069-43F5-B395-81826FB766CB}"/>
</file>

<file path=customXml/itemProps3.xml><?xml version="1.0" encoding="utf-8"?>
<ds:datastoreItem xmlns:ds="http://schemas.openxmlformats.org/officeDocument/2006/customXml" ds:itemID="{E90CB022-86FC-4CE5-A6B6-2881F5640E94}"/>
</file>

<file path=customXml/itemProps4.xml><?xml version="1.0" encoding="utf-8"?>
<ds:datastoreItem xmlns:ds="http://schemas.openxmlformats.org/officeDocument/2006/customXml" ds:itemID="{21F9A0F7-EC6C-4D1E-8AAE-91EA762D13FA}">
  <ds:schemaRefs>
    <ds:schemaRef ds:uri="http://schemas.microsoft.com/sharepoint/events"/>
  </ds:schemaRefs>
</ds:datastoreItem>
</file>

<file path=customXml/itemProps5.xml><?xml version="1.0" encoding="utf-8"?>
<ds:datastoreItem xmlns:ds="http://schemas.openxmlformats.org/officeDocument/2006/customXml" ds:itemID="{37425203-E93B-45E8-A16B-4E646A9DEE1A}"/>
</file>

<file path=docProps/app.xml><?xml version="1.0" encoding="utf-8"?>
<Properties xmlns="http://schemas.openxmlformats.org/officeDocument/2006/extended-properties" xmlns:vt="http://schemas.openxmlformats.org/officeDocument/2006/docPropsVTypes">
  <Template>Normal</Template>
  <TotalTime>1</TotalTime>
  <Pages>8</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Partnership Agreement</vt:lpstr>
    </vt:vector>
  </TitlesOfParts>
  <Company>Department of Education and Training</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Agreement</dc:title>
  <dc:subject/>
  <dc:creator>Gee, Emma E</dc:creator>
  <cp:keywords/>
  <dc:description/>
  <cp:lastModifiedBy>Beck, Luke L</cp:lastModifiedBy>
  <cp:revision>3</cp:revision>
  <dcterms:created xsi:type="dcterms:W3CDTF">2018-10-15T06:44:00Z</dcterms:created>
  <dcterms:modified xsi:type="dcterms:W3CDTF">2018-10-16T01:54:00Z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{0b634f06-4541-4a41-9af7-c93702fe5217}</vt:lpwstr>
  </property>
  <property fmtid="{D5CDD505-2E9C-101B-9397-08002B2CF9AE}" pid="8" name="RecordPoint_ActiveItemUniqueId">
    <vt:lpwstr>{08e6ee7c-3fd3-470d-a073-cc1958b6bca3}</vt:lpwstr>
  </property>
  <property fmtid="{D5CDD505-2E9C-101B-9397-08002B2CF9AE}" pid="9" name="RecordPoint_ActiveItemWebId">
    <vt:lpwstr>{ee53198b-99a1-4040-9861-92f3009cc71f}</vt:lpwstr>
  </property>
  <property fmtid="{D5CDD505-2E9C-101B-9397-08002B2CF9AE}" pid="10" name="RecordPoint_ActiveItemSiteId">
    <vt:lpwstr>{03dc8113-b288-4f44-a289-6e7ea0196235}</vt:lpwstr>
  </property>
  <property fmtid="{D5CDD505-2E9C-101B-9397-08002B2CF9AE}" pid="11" name="RecordPoint_RecordNumberSubmitted">
    <vt:lpwstr>R2018/0296819</vt:lpwstr>
  </property>
  <property fmtid="{D5CDD505-2E9C-101B-9397-08002B2CF9AE}" pid="12" name="RecordPoint_SubmissionCompleted">
    <vt:lpwstr>2018-08-21T16:21:15.3283564+10:00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