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0A5F" w14:textId="7714203E" w:rsidR="00C64519" w:rsidRPr="0006033D" w:rsidRDefault="00C64519" w:rsidP="000674F0">
      <w:pPr>
        <w:pStyle w:val="Heading1"/>
        <w:ind w:right="-544"/>
        <w:rPr>
          <w:color w:val="0070C0"/>
        </w:rPr>
      </w:pPr>
      <w:r w:rsidRPr="0006033D">
        <w:rPr>
          <w:color w:val="0070C0"/>
          <w:lang w:val="en-AU"/>
        </w:rPr>
        <w:t>Official Statement No.</w:t>
      </w:r>
      <w:r>
        <w:rPr>
          <w:color w:val="0070C0"/>
          <w:lang w:val="en-AU"/>
        </w:rPr>
        <w:t xml:space="preserve"> 2</w:t>
      </w:r>
      <w:r w:rsidR="002052FA">
        <w:rPr>
          <w:color w:val="0070C0"/>
          <w:lang w:val="en-AU"/>
        </w:rPr>
        <w:t>2</w:t>
      </w:r>
      <w:r>
        <w:rPr>
          <w:color w:val="0070C0"/>
          <w:lang w:val="en-AU"/>
        </w:rPr>
        <w:t xml:space="preserve">, </w:t>
      </w:r>
      <w:r w:rsidR="002052FA">
        <w:rPr>
          <w:color w:val="0070C0"/>
          <w:lang w:val="en-AU"/>
        </w:rPr>
        <w:t>7 November</w:t>
      </w:r>
      <w:r>
        <w:rPr>
          <w:color w:val="0070C0"/>
          <w:lang w:val="en-AU"/>
        </w:rPr>
        <w:t xml:space="preserve"> 2024</w:t>
      </w:r>
    </w:p>
    <w:p w14:paraId="2B6DBA60" w14:textId="77777777" w:rsidR="00C64519" w:rsidRDefault="00C64519" w:rsidP="00C64519">
      <w:pPr>
        <w:pStyle w:val="Intro"/>
        <w:pBdr>
          <w:top w:val="single" w:sz="4" w:space="0" w:color="AE272F" w:themeColor="accent1"/>
        </w:pBdr>
        <w:spacing w:before="120"/>
        <w:rPr>
          <w:rFonts w:asciiTheme="majorHAnsi" w:eastAsiaTheme="majorEastAsia" w:hAnsiTheme="majorHAnsi" w:cstheme="majorBidi"/>
          <w:color w:val="0070C0"/>
          <w:sz w:val="28"/>
        </w:rPr>
      </w:pPr>
      <w:r w:rsidRPr="00621413">
        <w:rPr>
          <w:color w:val="0070C0"/>
          <w:sz w:val="28"/>
          <w:szCs w:val="28"/>
        </w:rPr>
        <w:t xml:space="preserve">School Policy and Funding Advisory Council </w:t>
      </w:r>
      <w:r>
        <w:rPr>
          <w:sz w:val="21"/>
          <w:szCs w:val="21"/>
        </w:rPr>
        <w:br/>
      </w:r>
    </w:p>
    <w:p w14:paraId="2B93CE57" w14:textId="3D49829C" w:rsidR="00C64519" w:rsidRPr="00542F02" w:rsidRDefault="004F52DA" w:rsidP="00C64519">
      <w:pPr>
        <w:pStyle w:val="Intro"/>
        <w:pBdr>
          <w:top w:val="single" w:sz="4" w:space="0" w:color="AE272F" w:themeColor="accent1"/>
        </w:pBdr>
        <w:spacing w:before="120"/>
        <w:rPr>
          <w:rFonts w:asciiTheme="majorHAnsi" w:eastAsiaTheme="majorEastAsia" w:hAnsiTheme="majorHAnsi" w:cstheme="majorBidi"/>
          <w:color w:val="0070C0"/>
          <w:sz w:val="28"/>
        </w:rPr>
      </w:pPr>
      <w:r>
        <w:rPr>
          <w:rFonts w:asciiTheme="majorHAnsi" w:eastAsiaTheme="majorEastAsia" w:hAnsiTheme="majorHAnsi" w:cstheme="majorBidi"/>
          <w:color w:val="0070C0"/>
          <w:sz w:val="28"/>
        </w:rPr>
        <w:t xml:space="preserve">Council </w:t>
      </w:r>
      <w:r w:rsidR="002E15CB">
        <w:rPr>
          <w:rFonts w:asciiTheme="majorHAnsi" w:eastAsiaTheme="majorEastAsia" w:hAnsiTheme="majorHAnsi" w:cstheme="majorBidi"/>
          <w:color w:val="0070C0"/>
          <w:sz w:val="28"/>
        </w:rPr>
        <w:t>U</w:t>
      </w:r>
      <w:r>
        <w:rPr>
          <w:rFonts w:asciiTheme="majorHAnsi" w:eastAsiaTheme="majorEastAsia" w:hAnsiTheme="majorHAnsi" w:cstheme="majorBidi"/>
          <w:color w:val="0070C0"/>
          <w:sz w:val="28"/>
        </w:rPr>
        <w:t>pdate</w:t>
      </w:r>
      <w:r w:rsidR="004C4796">
        <w:rPr>
          <w:rFonts w:asciiTheme="majorHAnsi" w:eastAsiaTheme="majorEastAsia" w:hAnsiTheme="majorHAnsi" w:cstheme="majorBidi"/>
          <w:color w:val="0070C0"/>
          <w:sz w:val="28"/>
        </w:rPr>
        <w:t>s</w:t>
      </w:r>
    </w:p>
    <w:p w14:paraId="35C4B103" w14:textId="52E233CD" w:rsidR="00323155" w:rsidRDefault="00464C62" w:rsidP="004F52DA">
      <w:pPr>
        <w:rPr>
          <w:rFonts w:cstheme="minorHAnsi"/>
          <w:bCs/>
        </w:rPr>
      </w:pPr>
      <w:r>
        <w:rPr>
          <w:rFonts w:cstheme="minorHAnsi"/>
          <w:bCs/>
        </w:rPr>
        <w:t xml:space="preserve">Council </w:t>
      </w:r>
      <w:r w:rsidR="004F52DA" w:rsidRPr="004F52DA">
        <w:rPr>
          <w:rFonts w:cstheme="minorHAnsi"/>
          <w:bCs/>
        </w:rPr>
        <w:t>welcomed Rachel Holthouse, C</w:t>
      </w:r>
      <w:r w:rsidR="00323155">
        <w:rPr>
          <w:rFonts w:cstheme="minorHAnsi"/>
          <w:bCs/>
        </w:rPr>
        <w:t>hief Executive</w:t>
      </w:r>
      <w:r w:rsidR="004F52DA" w:rsidRPr="004F52DA">
        <w:rPr>
          <w:rFonts w:cstheme="minorHAnsi"/>
          <w:bCs/>
        </w:rPr>
        <w:t xml:space="preserve">, </w:t>
      </w:r>
      <w:r w:rsidR="004C4796">
        <w:rPr>
          <w:rFonts w:cstheme="minorHAnsi"/>
          <w:color w:val="000000"/>
          <w:szCs w:val="22"/>
        </w:rPr>
        <w:t>Independent Schools Victoria</w:t>
      </w:r>
      <w:r w:rsidR="004C4796" w:rsidRPr="004F52DA">
        <w:rPr>
          <w:rFonts w:cstheme="minorHAnsi"/>
          <w:bCs/>
        </w:rPr>
        <w:t xml:space="preserve"> </w:t>
      </w:r>
      <w:r w:rsidR="004C4796">
        <w:rPr>
          <w:rFonts w:cstheme="minorHAnsi"/>
          <w:bCs/>
        </w:rPr>
        <w:t>(I</w:t>
      </w:r>
      <w:r w:rsidR="004F52DA" w:rsidRPr="004F52DA">
        <w:rPr>
          <w:rFonts w:cstheme="minorHAnsi"/>
          <w:bCs/>
        </w:rPr>
        <w:t>SV</w:t>
      </w:r>
      <w:r w:rsidR="004C4796">
        <w:rPr>
          <w:rFonts w:cstheme="minorHAnsi"/>
          <w:bCs/>
        </w:rPr>
        <w:t>)</w:t>
      </w:r>
      <w:r w:rsidR="004F52DA" w:rsidRPr="004F52DA">
        <w:rPr>
          <w:rFonts w:cstheme="minorHAnsi"/>
          <w:bCs/>
        </w:rPr>
        <w:t xml:space="preserve"> and Professor </w:t>
      </w:r>
      <w:r w:rsidR="004C4796">
        <w:rPr>
          <w:rFonts w:cstheme="minorHAnsi"/>
          <w:bCs/>
        </w:rPr>
        <w:t xml:space="preserve">Elizabeth </w:t>
      </w:r>
      <w:r w:rsidR="004F52DA" w:rsidRPr="004F52DA">
        <w:rPr>
          <w:rFonts w:cstheme="minorHAnsi"/>
          <w:bCs/>
        </w:rPr>
        <w:t>Labone</w:t>
      </w:r>
      <w:r w:rsidR="00323155">
        <w:rPr>
          <w:rFonts w:cstheme="minorHAnsi"/>
          <w:bCs/>
        </w:rPr>
        <w:t>,</w:t>
      </w:r>
      <w:r w:rsidR="004F52DA" w:rsidRPr="004F52DA">
        <w:rPr>
          <w:rFonts w:cstheme="minorHAnsi"/>
          <w:bCs/>
        </w:rPr>
        <w:t xml:space="preserve"> </w:t>
      </w:r>
      <w:r w:rsidR="00323155" w:rsidRPr="004F52DA">
        <w:rPr>
          <w:rFonts w:cstheme="minorHAnsi"/>
          <w:bCs/>
        </w:rPr>
        <w:t>C</w:t>
      </w:r>
      <w:r w:rsidR="00323155">
        <w:rPr>
          <w:rFonts w:cstheme="minorHAnsi"/>
          <w:bCs/>
        </w:rPr>
        <w:t>hief Executive Officer</w:t>
      </w:r>
      <w:r w:rsidR="00490F03">
        <w:rPr>
          <w:rFonts w:cstheme="minorHAnsi"/>
          <w:bCs/>
        </w:rPr>
        <w:t>,</w:t>
      </w:r>
      <w:r w:rsidR="00323155">
        <w:rPr>
          <w:rFonts w:cstheme="minorHAnsi"/>
          <w:color w:val="000000"/>
          <w:szCs w:val="22"/>
        </w:rPr>
        <w:t xml:space="preserve"> </w:t>
      </w:r>
      <w:r w:rsidR="004C4796">
        <w:rPr>
          <w:rFonts w:cstheme="minorHAnsi"/>
          <w:color w:val="000000"/>
          <w:szCs w:val="22"/>
        </w:rPr>
        <w:t>Victorian Catholic Education Authority</w:t>
      </w:r>
      <w:r w:rsidR="004C4796" w:rsidRPr="00323204">
        <w:rPr>
          <w:szCs w:val="22"/>
        </w:rPr>
        <w:t xml:space="preserve"> </w:t>
      </w:r>
      <w:r w:rsidR="004C4796">
        <w:rPr>
          <w:szCs w:val="22"/>
        </w:rPr>
        <w:t xml:space="preserve">(VCEA) </w:t>
      </w:r>
      <w:r w:rsidR="004F52DA" w:rsidRPr="004F52DA">
        <w:rPr>
          <w:rFonts w:cstheme="minorHAnsi"/>
          <w:bCs/>
        </w:rPr>
        <w:t xml:space="preserve">as official members of the Council.  </w:t>
      </w:r>
    </w:p>
    <w:p w14:paraId="62ADE0A7" w14:textId="4A3E5181" w:rsidR="004F52DA" w:rsidRDefault="00323155" w:rsidP="004F52DA">
      <w:pPr>
        <w:rPr>
          <w:rFonts w:cstheme="minorHAnsi"/>
          <w:bCs/>
        </w:rPr>
      </w:pPr>
      <w:r>
        <w:rPr>
          <w:rFonts w:cstheme="minorHAnsi"/>
          <w:bCs/>
        </w:rPr>
        <w:t xml:space="preserve">Council received an update on </w:t>
      </w:r>
      <w:r w:rsidR="00493E0B">
        <w:rPr>
          <w:rFonts w:cstheme="minorHAnsi"/>
          <w:bCs/>
        </w:rPr>
        <w:t xml:space="preserve">the </w:t>
      </w:r>
      <w:hyperlink r:id="rId12" w:history="1">
        <w:r w:rsidR="004F52DA" w:rsidRPr="00043953">
          <w:rPr>
            <w:rStyle w:val="Hyperlink"/>
            <w:rFonts w:eastAsia="Times New Roman" w:cstheme="minorHAnsi"/>
            <w:i/>
            <w:iCs/>
            <w:color w:val="auto"/>
          </w:rPr>
          <w:t>Education State - Excellence in Every Classroom</w:t>
        </w:r>
      </w:hyperlink>
      <w:r>
        <w:rPr>
          <w:rFonts w:eastAsia="Times New Roman" w:cstheme="minorHAnsi"/>
          <w:i/>
          <w:iCs/>
        </w:rPr>
        <w:t xml:space="preserve"> </w:t>
      </w:r>
      <w:r w:rsidR="00753A16">
        <w:rPr>
          <w:rFonts w:eastAsia="Times New Roman" w:cstheme="minorHAnsi"/>
        </w:rPr>
        <w:t>vision, which was</w:t>
      </w:r>
      <w:r>
        <w:rPr>
          <w:rFonts w:eastAsia="Times New Roman" w:cstheme="minorHAnsi"/>
        </w:rPr>
        <w:t xml:space="preserve"> </w:t>
      </w:r>
      <w:r w:rsidRPr="00323155">
        <w:rPr>
          <w:rFonts w:eastAsia="Times New Roman" w:cstheme="minorHAnsi"/>
        </w:rPr>
        <w:t xml:space="preserve">recently launched by the </w:t>
      </w:r>
      <w:r w:rsidRPr="00323155">
        <w:rPr>
          <w:rFonts w:cstheme="minorHAnsi"/>
          <w:bCs/>
        </w:rPr>
        <w:t>Minister for Education</w:t>
      </w:r>
      <w:r>
        <w:rPr>
          <w:rFonts w:cstheme="minorHAnsi"/>
          <w:bCs/>
        </w:rPr>
        <w:t>.</w:t>
      </w:r>
    </w:p>
    <w:p w14:paraId="6E735BEE" w14:textId="77777777" w:rsidR="00592DC9" w:rsidRPr="00323155" w:rsidRDefault="00592DC9" w:rsidP="004F52DA"/>
    <w:p w14:paraId="6443F229" w14:textId="39D014AD" w:rsidR="004F52DA" w:rsidRPr="004F52DA" w:rsidRDefault="004F52DA" w:rsidP="00323204">
      <w:pPr>
        <w:spacing w:before="100" w:after="10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4F52DA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2025 Non-Government Schools </w:t>
      </w:r>
      <w:r w:rsidR="002E15CB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F</w:t>
      </w:r>
      <w: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unding </w:t>
      </w:r>
      <w:r w:rsidR="002E15CB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A</w:t>
      </w:r>
      <w: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greements</w:t>
      </w:r>
    </w:p>
    <w:p w14:paraId="7BEDB123" w14:textId="27EC8A75" w:rsidR="00323204" w:rsidRDefault="00323204" w:rsidP="00323204">
      <w:pPr>
        <w:spacing w:before="100" w:after="100"/>
        <w:rPr>
          <w:rFonts w:cstheme="minorHAnsi"/>
          <w:color w:val="000000"/>
          <w:szCs w:val="22"/>
        </w:rPr>
      </w:pPr>
      <w:r w:rsidRPr="00323204">
        <w:rPr>
          <w:szCs w:val="22"/>
        </w:rPr>
        <w:t xml:space="preserve">Council noted the update on the </w:t>
      </w:r>
      <w:bookmarkStart w:id="0" w:name="_Hlk183083343"/>
      <w:r w:rsidRPr="00323204">
        <w:rPr>
          <w:szCs w:val="22"/>
        </w:rPr>
        <w:t xml:space="preserve">2025 Non-Government Schools funding </w:t>
      </w:r>
      <w:bookmarkEnd w:id="0"/>
      <w:r w:rsidR="004F52DA">
        <w:rPr>
          <w:szCs w:val="22"/>
        </w:rPr>
        <w:t>agreements</w:t>
      </w:r>
      <w:r w:rsidRPr="00323204">
        <w:rPr>
          <w:szCs w:val="22"/>
        </w:rPr>
        <w:t xml:space="preserve"> developed </w:t>
      </w:r>
      <w:r>
        <w:rPr>
          <w:szCs w:val="22"/>
        </w:rPr>
        <w:t>by the Department of Education</w:t>
      </w:r>
      <w:r w:rsidR="00FB029E">
        <w:rPr>
          <w:szCs w:val="22"/>
        </w:rPr>
        <w:t xml:space="preserve"> (the department)</w:t>
      </w:r>
      <w:r>
        <w:rPr>
          <w:szCs w:val="22"/>
        </w:rPr>
        <w:t xml:space="preserve"> i</w:t>
      </w:r>
      <w:r w:rsidRPr="00323204">
        <w:rPr>
          <w:szCs w:val="22"/>
        </w:rPr>
        <w:t xml:space="preserve">n consultation with the </w:t>
      </w:r>
      <w:r w:rsidR="004C4796">
        <w:rPr>
          <w:rFonts w:cstheme="minorHAnsi"/>
          <w:color w:val="000000"/>
          <w:szCs w:val="22"/>
        </w:rPr>
        <w:t>VCEA and ISV</w:t>
      </w:r>
      <w:r>
        <w:rPr>
          <w:rFonts w:cstheme="minorHAnsi"/>
          <w:color w:val="000000"/>
          <w:szCs w:val="22"/>
        </w:rPr>
        <w:t>.</w:t>
      </w:r>
    </w:p>
    <w:p w14:paraId="7A61BCA4" w14:textId="77777777" w:rsidR="00592DC9" w:rsidRDefault="00592DC9" w:rsidP="00323204">
      <w:pPr>
        <w:spacing w:before="100" w:after="100"/>
        <w:rPr>
          <w:rFonts w:cstheme="minorHAnsi"/>
          <w:color w:val="000000"/>
          <w:szCs w:val="22"/>
        </w:rPr>
      </w:pPr>
    </w:p>
    <w:p w14:paraId="65677E41" w14:textId="7EB6048A" w:rsidR="00C64519" w:rsidRPr="00AB78F6" w:rsidRDefault="00542F02" w:rsidP="00C64519">
      <w:pPr>
        <w:spacing w:before="12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542F02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Consent </w:t>
      </w:r>
      <w:r w:rsidR="002E15CB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E</w:t>
      </w:r>
      <w:r w:rsidRPr="00542F02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ducation and Respectful Relationships</w:t>
      </w:r>
    </w:p>
    <w:p w14:paraId="182A76A2" w14:textId="4F68F607" w:rsidR="00FB029E" w:rsidRDefault="001C2712" w:rsidP="001C2712">
      <w:pPr>
        <w:spacing w:before="120"/>
      </w:pPr>
      <w:r w:rsidRPr="00D72F7C">
        <w:t xml:space="preserve">Council received an update on the Victorian Government’s women’s safety package investment </w:t>
      </w:r>
      <w:r>
        <w:t>of $7.8 million over 4 years to expand and embed the</w:t>
      </w:r>
      <w:r w:rsidRPr="00D72F7C">
        <w:t xml:space="preserve"> Respectful Relationships</w:t>
      </w:r>
      <w:r>
        <w:t xml:space="preserve"> initiative in schools. Members </w:t>
      </w:r>
      <w:r w:rsidRPr="00D72F7C">
        <w:t xml:space="preserve">discussed </w:t>
      </w:r>
      <w:r>
        <w:t>the opportunity to promote this initiative and to leverage the strong engagement from existing lead schools in the non-government school sector.</w:t>
      </w:r>
      <w:r w:rsidR="00FB029E">
        <w:t xml:space="preserve">  </w:t>
      </w:r>
    </w:p>
    <w:p w14:paraId="0C3A83DB" w14:textId="77777777" w:rsidR="00592DC9" w:rsidRDefault="00592DC9" w:rsidP="001C2712">
      <w:pPr>
        <w:spacing w:before="120"/>
      </w:pPr>
    </w:p>
    <w:p w14:paraId="1938B087" w14:textId="08B3406A" w:rsidR="00C64519" w:rsidRPr="00F223EF" w:rsidRDefault="00542F02" w:rsidP="00C64519">
      <w:pP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bookmarkStart w:id="1" w:name="_Hlk180422011"/>
      <w:r w:rsidRPr="00542F02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Strengthening Aboriginal Self-Determination in </w:t>
      </w:r>
      <w:r w:rsidR="002E15CB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E</w:t>
      </w:r>
      <w:r w:rsidRPr="00542F02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ducation</w:t>
      </w:r>
      <w:bookmarkEnd w:id="1"/>
    </w:p>
    <w:p w14:paraId="466B5ACD" w14:textId="70FA61B0" w:rsidR="00AA76C9" w:rsidRDefault="00AA76C9" w:rsidP="00AA76C9">
      <w:pPr>
        <w:spacing w:before="120" w:after="0"/>
        <w:ind w:right="-102"/>
      </w:pPr>
      <w:r w:rsidRPr="00544302">
        <w:t>Council note</w:t>
      </w:r>
      <w:r>
        <w:t>d</w:t>
      </w:r>
      <w:r w:rsidRPr="00544302">
        <w:t xml:space="preserve"> the work of the department to strengthen self-determination in education and improve learning and wellbeing outcomes for First Nations students, and the linkages to the work of the Yoorrook Justice Commission and Victoria’s path to </w:t>
      </w:r>
      <w:r w:rsidR="007A18EC">
        <w:t>t</w:t>
      </w:r>
      <w:r w:rsidRPr="00544302">
        <w:t>reaty.</w:t>
      </w:r>
    </w:p>
    <w:p w14:paraId="0F8BEF9D" w14:textId="70D15FE8" w:rsidR="002A2E3E" w:rsidRDefault="00AA76C9" w:rsidP="007878F6">
      <w:pPr>
        <w:spacing w:before="120"/>
        <w:ind w:right="-102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Members discussed the findings of </w:t>
      </w:r>
      <w:r w:rsidRPr="00043953">
        <w:rPr>
          <w:rFonts w:cstheme="minorHAnsi"/>
          <w:szCs w:val="20"/>
        </w:rPr>
        <w:t xml:space="preserve">the </w:t>
      </w:r>
      <w:hyperlink r:id="rId13" w:history="1">
        <w:r w:rsidRPr="00043953">
          <w:rPr>
            <w:rStyle w:val="Hyperlink"/>
            <w:rFonts w:cstheme="minorHAnsi"/>
            <w:i/>
            <w:iCs/>
            <w:color w:val="auto"/>
            <w:szCs w:val="20"/>
          </w:rPr>
          <w:t>Self-Determination in Education, Campfire Conversations: reflections and directions</w:t>
        </w:r>
      </w:hyperlink>
      <w:r w:rsidRPr="00043953">
        <w:rPr>
          <w:rFonts w:cstheme="minorHAnsi"/>
          <w:i/>
          <w:iCs/>
          <w:szCs w:val="20"/>
        </w:rPr>
        <w:t xml:space="preserve"> </w:t>
      </w:r>
      <w:r w:rsidRPr="00043953">
        <w:rPr>
          <w:rFonts w:cstheme="minorHAnsi"/>
          <w:szCs w:val="20"/>
        </w:rPr>
        <w:t>report</w:t>
      </w:r>
      <w:r w:rsidR="007878F6" w:rsidRPr="00043953">
        <w:rPr>
          <w:rFonts w:cstheme="minorHAnsi"/>
          <w:szCs w:val="20"/>
        </w:rPr>
        <w:t xml:space="preserve">, and the </w:t>
      </w:r>
      <w:r w:rsidR="007878F6">
        <w:rPr>
          <w:rFonts w:cstheme="minorHAnsi"/>
          <w:szCs w:val="20"/>
        </w:rPr>
        <w:t xml:space="preserve">opportunities for government and non-government schools to support self-determination in education. </w:t>
      </w:r>
      <w:r w:rsidR="002A2E3E">
        <w:rPr>
          <w:rFonts w:cstheme="minorHAnsi"/>
          <w:szCs w:val="20"/>
        </w:rPr>
        <w:t xml:space="preserve"> </w:t>
      </w:r>
    </w:p>
    <w:p w14:paraId="459E7B36" w14:textId="77777777" w:rsidR="00592DC9" w:rsidRDefault="00592DC9" w:rsidP="007878F6">
      <w:pPr>
        <w:spacing w:before="120"/>
        <w:ind w:right="-102"/>
        <w:rPr>
          <w:rFonts w:cstheme="minorHAnsi"/>
          <w:szCs w:val="20"/>
        </w:rPr>
      </w:pPr>
    </w:p>
    <w:p w14:paraId="5C2E0236" w14:textId="0AE74B8D" w:rsidR="00C64519" w:rsidRPr="00F223EF" w:rsidRDefault="0052422C" w:rsidP="007878F6">
      <w:pPr>
        <w:spacing w:before="120"/>
        <w:ind w:right="-102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52422C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System Performance</w:t>
      </w:r>
    </w:p>
    <w:p w14:paraId="60F2DD11" w14:textId="648377D7" w:rsidR="00610946" w:rsidRDefault="00141E5A" w:rsidP="00813B7F">
      <w:pPr>
        <w:pStyle w:val="BodyText"/>
        <w:rPr>
          <w:rFonts w:cstheme="minorHAnsi"/>
          <w:sz w:val="22"/>
          <w:szCs w:val="20"/>
        </w:rPr>
      </w:pPr>
      <w:r w:rsidRPr="00801EFF">
        <w:rPr>
          <w:rFonts w:cstheme="minorHAnsi"/>
          <w:sz w:val="22"/>
          <w:szCs w:val="20"/>
        </w:rPr>
        <w:t>Council discussed the 2024 cross-sectoral National Assessment Program – Literacy and Numeracy (NAPLAN) results.</w:t>
      </w:r>
      <w:r w:rsidR="00243CEB">
        <w:rPr>
          <w:rFonts w:cstheme="minorHAnsi"/>
          <w:sz w:val="22"/>
          <w:szCs w:val="20"/>
        </w:rPr>
        <w:t xml:space="preserve"> </w:t>
      </w:r>
      <w:r w:rsidR="00610946">
        <w:rPr>
          <w:rFonts w:cstheme="minorHAnsi"/>
          <w:sz w:val="22"/>
          <w:szCs w:val="20"/>
        </w:rPr>
        <w:t xml:space="preserve">Members </w:t>
      </w:r>
      <w:r w:rsidR="00243CEB" w:rsidRPr="00970D12">
        <w:rPr>
          <w:rFonts w:cstheme="minorHAnsi"/>
          <w:sz w:val="22"/>
          <w:szCs w:val="20"/>
        </w:rPr>
        <w:t xml:space="preserve">discussed </w:t>
      </w:r>
      <w:r w:rsidR="00A05994">
        <w:rPr>
          <w:rFonts w:cstheme="minorHAnsi"/>
          <w:sz w:val="22"/>
          <w:szCs w:val="20"/>
        </w:rPr>
        <w:t xml:space="preserve">in particular </w:t>
      </w:r>
      <w:r w:rsidR="00243CEB" w:rsidRPr="00970D12">
        <w:rPr>
          <w:rFonts w:cstheme="minorHAnsi"/>
          <w:sz w:val="22"/>
          <w:szCs w:val="20"/>
        </w:rPr>
        <w:t xml:space="preserve">the </w:t>
      </w:r>
      <w:r w:rsidR="00610946">
        <w:rPr>
          <w:rFonts w:cstheme="minorHAnsi"/>
          <w:sz w:val="22"/>
          <w:szCs w:val="20"/>
        </w:rPr>
        <w:t xml:space="preserve">challenges and </w:t>
      </w:r>
      <w:r w:rsidR="00243CEB">
        <w:rPr>
          <w:rFonts w:cstheme="minorHAnsi"/>
          <w:sz w:val="22"/>
          <w:szCs w:val="20"/>
        </w:rPr>
        <w:t xml:space="preserve">opportunities </w:t>
      </w:r>
      <w:r w:rsidR="00610946">
        <w:rPr>
          <w:rFonts w:cstheme="minorHAnsi"/>
          <w:sz w:val="22"/>
          <w:szCs w:val="20"/>
        </w:rPr>
        <w:t xml:space="preserve">in </w:t>
      </w:r>
      <w:r w:rsidR="00243CEB" w:rsidRPr="00970D12">
        <w:rPr>
          <w:rFonts w:cstheme="minorHAnsi"/>
          <w:sz w:val="22"/>
          <w:szCs w:val="20"/>
        </w:rPr>
        <w:t>address</w:t>
      </w:r>
      <w:r w:rsidR="00610946">
        <w:rPr>
          <w:rFonts w:cstheme="minorHAnsi"/>
          <w:sz w:val="22"/>
          <w:szCs w:val="20"/>
        </w:rPr>
        <w:t>ing</w:t>
      </w:r>
      <w:r w:rsidR="00243CEB" w:rsidRPr="00970D12">
        <w:rPr>
          <w:rFonts w:cstheme="minorHAnsi"/>
          <w:sz w:val="22"/>
          <w:szCs w:val="20"/>
        </w:rPr>
        <w:t xml:space="preserve"> </w:t>
      </w:r>
      <w:r w:rsidR="005E0EF3">
        <w:rPr>
          <w:rFonts w:cstheme="minorHAnsi"/>
          <w:sz w:val="22"/>
          <w:szCs w:val="20"/>
        </w:rPr>
        <w:t xml:space="preserve">numeracy outcomes across primary and secondary schooling </w:t>
      </w:r>
      <w:r w:rsidR="00243CEB" w:rsidRPr="00970D12">
        <w:rPr>
          <w:rFonts w:cstheme="minorHAnsi"/>
          <w:sz w:val="22"/>
          <w:szCs w:val="20"/>
        </w:rPr>
        <w:t xml:space="preserve">which is </w:t>
      </w:r>
      <w:r w:rsidR="005E0EF3">
        <w:rPr>
          <w:rFonts w:cstheme="minorHAnsi"/>
          <w:sz w:val="22"/>
          <w:szCs w:val="20"/>
        </w:rPr>
        <w:t>a common issue across Australian jurisdictions</w:t>
      </w:r>
      <w:r w:rsidR="00243CEB">
        <w:rPr>
          <w:rFonts w:cstheme="minorHAnsi"/>
          <w:sz w:val="22"/>
          <w:szCs w:val="20"/>
        </w:rPr>
        <w:t>.</w:t>
      </w:r>
      <w:r w:rsidR="00610946">
        <w:rPr>
          <w:rFonts w:cstheme="minorHAnsi"/>
          <w:sz w:val="22"/>
          <w:szCs w:val="20"/>
        </w:rPr>
        <w:t xml:space="preserve"> The department</w:t>
      </w:r>
      <w:r w:rsidR="005E0EF3">
        <w:rPr>
          <w:rFonts w:cstheme="minorHAnsi"/>
          <w:sz w:val="22"/>
          <w:szCs w:val="20"/>
        </w:rPr>
        <w:t xml:space="preserve">, </w:t>
      </w:r>
      <w:r w:rsidR="00610946">
        <w:rPr>
          <w:rFonts w:cstheme="minorHAnsi"/>
          <w:sz w:val="22"/>
          <w:szCs w:val="20"/>
        </w:rPr>
        <w:t>VCEA and ISV</w:t>
      </w:r>
      <w:r w:rsidR="005E0EF3">
        <w:rPr>
          <w:rFonts w:cstheme="minorHAnsi"/>
          <w:sz w:val="22"/>
          <w:szCs w:val="20"/>
        </w:rPr>
        <w:t xml:space="preserve"> agreed that there is an opportunity to collaborate and share information and best practice examples in</w:t>
      </w:r>
      <w:r w:rsidR="00610946">
        <w:rPr>
          <w:rFonts w:cstheme="minorHAnsi"/>
          <w:sz w:val="22"/>
          <w:szCs w:val="20"/>
        </w:rPr>
        <w:t xml:space="preserve"> responding to </w:t>
      </w:r>
      <w:r w:rsidR="004F52DA">
        <w:rPr>
          <w:rFonts w:cstheme="minorHAnsi"/>
          <w:sz w:val="22"/>
          <w:szCs w:val="20"/>
        </w:rPr>
        <w:t xml:space="preserve">this issue. </w:t>
      </w:r>
    </w:p>
    <w:p w14:paraId="38DF99CA" w14:textId="77777777" w:rsidR="00592DC9" w:rsidRDefault="00592DC9" w:rsidP="00813B7F">
      <w:pPr>
        <w:pStyle w:val="BodyText"/>
        <w:rPr>
          <w:rFonts w:cstheme="minorHAnsi"/>
          <w:sz w:val="22"/>
          <w:szCs w:val="20"/>
        </w:rPr>
      </w:pPr>
    </w:p>
    <w:p w14:paraId="41DA7C78" w14:textId="5086B094" w:rsidR="0052422C" w:rsidRPr="0052422C" w:rsidRDefault="0052422C" w:rsidP="001B528B">
      <w:pPr>
        <w:spacing w:before="12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bookmarkStart w:id="2" w:name="_Hlk180422069"/>
      <w:r w:rsidRPr="0052422C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Teacher Workload Reduction Fund </w:t>
      </w:r>
      <w:bookmarkEnd w:id="2"/>
    </w:p>
    <w:p w14:paraId="7B42BD3F" w14:textId="74B7CCF2" w:rsidR="00490F03" w:rsidRPr="00167375" w:rsidRDefault="00460BF9" w:rsidP="00490F03">
      <w:pPr>
        <w:spacing w:before="120"/>
        <w:ind w:right="-102"/>
      </w:pPr>
      <w:r>
        <w:t>Council noted t</w:t>
      </w:r>
      <w:r w:rsidR="0049202D">
        <w:t>he</w:t>
      </w:r>
      <w:r w:rsidR="00490F03">
        <w:t xml:space="preserve"> Australian Government</w:t>
      </w:r>
      <w:r w:rsidR="0049202D">
        <w:t xml:space="preserve"> will provide funding for Victoria</w:t>
      </w:r>
      <w:r w:rsidR="00490F03">
        <w:t xml:space="preserve"> to trial new</w:t>
      </w:r>
      <w:r w:rsidR="00490F03" w:rsidRPr="00167375">
        <w:t xml:space="preserve"> Operational Teaching Assistants</w:t>
      </w:r>
      <w:r w:rsidR="00490F03">
        <w:t xml:space="preserve"> </w:t>
      </w:r>
      <w:r w:rsidR="0049202D">
        <w:t>in government and non-government schools</w:t>
      </w:r>
      <w:r w:rsidR="00490F03">
        <w:t xml:space="preserve"> to reduce teacher workload. </w:t>
      </w:r>
      <w:r w:rsidR="00490F03">
        <w:lastRenderedPageBreak/>
        <w:t xml:space="preserve">Members discussed opportunities for cross-sector collaboration on this initiative, including a system-wide approach to ensure a diversity of models </w:t>
      </w:r>
      <w:r w:rsidR="0049202D">
        <w:t>is</w:t>
      </w:r>
      <w:r w:rsidR="00490F03">
        <w:t xml:space="preserve"> piloted. </w:t>
      </w:r>
    </w:p>
    <w:p w14:paraId="7A8381BF" w14:textId="77777777" w:rsidR="00A05994" w:rsidRPr="00A05994" w:rsidRDefault="00A05994" w:rsidP="00A05994">
      <w:pPr>
        <w:spacing w:before="100" w:after="100"/>
        <w:ind w:left="-90"/>
        <w:rPr>
          <w:szCs w:val="22"/>
        </w:rPr>
      </w:pPr>
    </w:p>
    <w:p w14:paraId="2948524E" w14:textId="53C9A9CA" w:rsidR="00C64519" w:rsidRPr="00062F3D" w:rsidRDefault="00C64519" w:rsidP="00C64519">
      <w:pP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062F3D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Commonwealth-State </w:t>
      </w:r>
      <w:r w:rsidR="002E15CB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U</w:t>
      </w:r>
      <w:r w:rsidRPr="00062F3D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pdate</w:t>
      </w:r>
    </w:p>
    <w:p w14:paraId="0CF1A273" w14:textId="43FCA010" w:rsidR="0052422C" w:rsidRDefault="00C64519" w:rsidP="00C64519">
      <w:pPr>
        <w:spacing w:before="100" w:after="100"/>
        <w:rPr>
          <w:szCs w:val="22"/>
        </w:rPr>
      </w:pPr>
      <w:r w:rsidRPr="00062F3D">
        <w:rPr>
          <w:szCs w:val="22"/>
        </w:rPr>
        <w:t xml:space="preserve">Council was provided </w:t>
      </w:r>
      <w:r w:rsidR="00097568">
        <w:rPr>
          <w:szCs w:val="22"/>
        </w:rPr>
        <w:t xml:space="preserve">with </w:t>
      </w:r>
      <w:r w:rsidRPr="00062F3D">
        <w:rPr>
          <w:szCs w:val="22"/>
        </w:rPr>
        <w:t>an update on Commonwealth-State matter</w:t>
      </w:r>
      <w:r w:rsidR="00101057">
        <w:rPr>
          <w:szCs w:val="22"/>
        </w:rPr>
        <w:t>s.</w:t>
      </w:r>
    </w:p>
    <w:p w14:paraId="14059170" w14:textId="77777777" w:rsidR="00C64519" w:rsidRPr="00062F3D" w:rsidRDefault="00C64519" w:rsidP="00813B7F">
      <w:pPr>
        <w:spacing w:before="100" w:after="100"/>
        <w:ind w:left="-90"/>
        <w:rPr>
          <w:szCs w:val="22"/>
        </w:rPr>
      </w:pPr>
    </w:p>
    <w:p w14:paraId="02917508" w14:textId="67785A46" w:rsidR="007E2228" w:rsidRPr="007E2228" w:rsidRDefault="007E2228" w:rsidP="00C64519">
      <w:pPr>
        <w:spacing w:before="100" w:after="10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7E2228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Regulation and Legislation </w:t>
      </w:r>
      <w:r w:rsidR="002E15CB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U</w:t>
      </w:r>
      <w:r w:rsidRPr="007E2228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pdate</w:t>
      </w:r>
    </w:p>
    <w:p w14:paraId="5968DC13" w14:textId="0F2C27FE" w:rsidR="0048481F" w:rsidRDefault="0048481F" w:rsidP="0048481F">
      <w:pPr>
        <w:spacing w:before="100" w:after="100"/>
        <w:rPr>
          <w:rFonts w:cstheme="minorHAnsi"/>
        </w:rPr>
      </w:pPr>
      <w:r w:rsidRPr="00C771FB">
        <w:t xml:space="preserve">Council </w:t>
      </w:r>
      <w:r w:rsidRPr="0030135C">
        <w:t>noted</w:t>
      </w:r>
      <w:r>
        <w:t xml:space="preserve"> </w:t>
      </w:r>
      <w:r w:rsidRPr="002A7FF0">
        <w:rPr>
          <w:rFonts w:cstheme="minorHAnsi"/>
        </w:rPr>
        <w:t>proposed amendments to education</w:t>
      </w:r>
      <w:r w:rsidR="00097568">
        <w:rPr>
          <w:rFonts w:cstheme="minorHAnsi"/>
        </w:rPr>
        <w:t>-</w:t>
      </w:r>
      <w:r w:rsidRPr="002A7FF0">
        <w:rPr>
          <w:rFonts w:cstheme="minorHAnsi"/>
        </w:rPr>
        <w:t>related legislation that ha</w:t>
      </w:r>
      <w:r>
        <w:rPr>
          <w:rFonts w:cstheme="minorHAnsi"/>
        </w:rPr>
        <w:t>ve</w:t>
      </w:r>
      <w:r w:rsidRPr="002A7FF0">
        <w:rPr>
          <w:rFonts w:cstheme="minorHAnsi"/>
        </w:rPr>
        <w:t xml:space="preserve"> implications for schools.</w:t>
      </w:r>
      <w:r w:rsidRPr="00D967F9">
        <w:rPr>
          <w:rFonts w:cstheme="minorHAnsi"/>
        </w:rPr>
        <w:t xml:space="preserve"> </w:t>
      </w:r>
    </w:p>
    <w:p w14:paraId="029E47DE" w14:textId="77777777" w:rsidR="00592DC9" w:rsidRDefault="00592DC9" w:rsidP="0048481F">
      <w:pPr>
        <w:spacing w:before="100" w:after="100"/>
        <w:rPr>
          <w:rFonts w:cstheme="minorHAnsi"/>
        </w:rPr>
      </w:pPr>
    </w:p>
    <w:p w14:paraId="57B14C89" w14:textId="22805C39" w:rsidR="00C64519" w:rsidRDefault="003A7BB8" w:rsidP="00C64519">
      <w:pPr>
        <w:spacing w:before="100" w:after="10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C</w:t>
      </w:r>
      <w:r w:rsidRPr="003A7BB8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ouncil </w:t>
      </w:r>
      <w:r w:rsidR="002E15CB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W</w:t>
      </w:r>
      <w:r w:rsidRPr="003A7BB8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ork </w:t>
      </w:r>
      <w:r w:rsidR="002E15CB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P</w:t>
      </w:r>
      <w:r w:rsidRPr="003A7BB8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lan </w:t>
      </w:r>
    </w:p>
    <w:p w14:paraId="7B0F8A9B" w14:textId="770AEC87" w:rsidR="0048481F" w:rsidRDefault="00460BF9" w:rsidP="0048481F">
      <w:pPr>
        <w:spacing w:before="100" w:after="100"/>
        <w:rPr>
          <w:rFonts w:cstheme="minorHAnsi"/>
        </w:rPr>
      </w:pPr>
      <w:r>
        <w:rPr>
          <w:rFonts w:cstheme="minorHAnsi"/>
        </w:rPr>
        <w:t xml:space="preserve">Council </w:t>
      </w:r>
      <w:r w:rsidR="0048481F" w:rsidRPr="005B3EA4">
        <w:rPr>
          <w:rFonts w:cstheme="minorHAnsi"/>
        </w:rPr>
        <w:t>noted</w:t>
      </w:r>
      <w:r w:rsidR="0048481F" w:rsidRPr="00FE3295">
        <w:rPr>
          <w:rFonts w:cstheme="minorHAnsi"/>
        </w:rPr>
        <w:t xml:space="preserve"> the </w:t>
      </w:r>
      <w:r w:rsidR="0048481F">
        <w:rPr>
          <w:rFonts w:cstheme="minorHAnsi"/>
        </w:rPr>
        <w:t xml:space="preserve">progress made against the 2024 work plan and </w:t>
      </w:r>
      <w:r>
        <w:rPr>
          <w:rFonts w:cstheme="minorHAnsi"/>
        </w:rPr>
        <w:t xml:space="preserve">that the 2025 work plan will be developed in consultation with members. </w:t>
      </w:r>
    </w:p>
    <w:p w14:paraId="0DEA13C7" w14:textId="77777777" w:rsidR="00490F03" w:rsidRDefault="00490F03" w:rsidP="00C64519">
      <w:pPr>
        <w:spacing w:after="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</w:p>
    <w:p w14:paraId="5CD028CB" w14:textId="24498315" w:rsidR="00C64519" w:rsidRPr="000741F8" w:rsidRDefault="00C64519" w:rsidP="00C64519">
      <w:pPr>
        <w:spacing w:after="0"/>
        <w:rPr>
          <w:color w:val="0070C0"/>
          <w:lang w:val="en-AU"/>
        </w:rPr>
      </w:pPr>
      <w:r w:rsidRPr="000741F8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About</w:t>
      </w:r>
    </w:p>
    <w:p w14:paraId="38B9D3BB" w14:textId="77777777" w:rsidR="00C64519" w:rsidRPr="0048481F" w:rsidRDefault="00C64519" w:rsidP="00C64519">
      <w:pPr>
        <w:spacing w:before="120"/>
        <w:rPr>
          <w:rFonts w:cstheme="minorHAnsi"/>
          <w:szCs w:val="22"/>
        </w:rPr>
      </w:pPr>
      <w:r w:rsidRPr="0048481F">
        <w:rPr>
          <w:rFonts w:cstheme="minorHAnsi"/>
          <w:szCs w:val="22"/>
        </w:rPr>
        <w:t xml:space="preserve">Established in 2015, the Council provides advice to the Minister for Education on regulatory, policy and funding issues that affect public and non-government schools. </w:t>
      </w:r>
    </w:p>
    <w:p w14:paraId="4BFC7A8F" w14:textId="77777777" w:rsidR="00C64519" w:rsidRDefault="00C64519" w:rsidP="00C64519">
      <w:pPr>
        <w:spacing w:before="120"/>
        <w:rPr>
          <w:rFonts w:cstheme="minorHAnsi"/>
          <w:noProof/>
          <w:color w:val="0070C0"/>
          <w:szCs w:val="22"/>
          <w:lang w:val="en-AU" w:eastAsia="en-AU"/>
        </w:rPr>
      </w:pPr>
      <w:r w:rsidRPr="0048481F">
        <w:rPr>
          <w:rFonts w:cstheme="minorHAnsi"/>
          <w:szCs w:val="22"/>
        </w:rPr>
        <w:t>Council meets 3 times each year and Official Statements are shared after each meeting. The department provides secretariat support to the Council.</w:t>
      </w:r>
      <w:r w:rsidRPr="0048481F">
        <w:rPr>
          <w:rFonts w:cstheme="minorHAnsi"/>
          <w:noProof/>
          <w:szCs w:val="22"/>
          <w:lang w:val="en-AU" w:eastAsia="en-AU"/>
        </w:rPr>
        <w:t xml:space="preserve"> Previous statements can be found online on the department’s website:</w:t>
      </w:r>
      <w:r w:rsidRPr="0048481F">
        <w:rPr>
          <w:rFonts w:cstheme="minorHAnsi"/>
          <w:noProof/>
          <w:color w:val="0070C0"/>
          <w:szCs w:val="22"/>
          <w:lang w:val="en-AU" w:eastAsia="en-AU"/>
        </w:rPr>
        <w:t xml:space="preserve"> </w:t>
      </w:r>
      <w:hyperlink r:id="rId14" w:history="1">
        <w:r w:rsidRPr="0048481F">
          <w:rPr>
            <w:rStyle w:val="Hyperlink"/>
            <w:rFonts w:cstheme="minorHAnsi"/>
            <w:color w:val="0070C0"/>
            <w:szCs w:val="22"/>
            <w:lang w:val="en-AU"/>
          </w:rPr>
          <w:t>https://www.vic.gov.au/school-policy-and-funding-advisory-council</w:t>
        </w:r>
      </w:hyperlink>
      <w:r w:rsidRPr="0048481F">
        <w:rPr>
          <w:rFonts w:cstheme="minorHAnsi"/>
          <w:noProof/>
          <w:color w:val="0070C0"/>
          <w:szCs w:val="22"/>
          <w:lang w:val="en-AU" w:eastAsia="en-AU"/>
        </w:rPr>
        <w:t xml:space="preserve"> </w:t>
      </w:r>
    </w:p>
    <w:p w14:paraId="29196947" w14:textId="77777777" w:rsidR="00043953" w:rsidRDefault="00043953" w:rsidP="00C64519">
      <w:pPr>
        <w:spacing w:before="120"/>
        <w:rPr>
          <w:rFonts w:cstheme="minorHAnsi"/>
          <w:noProof/>
          <w:color w:val="0070C0"/>
          <w:szCs w:val="22"/>
          <w:lang w:val="en-AU" w:eastAsia="en-AU"/>
        </w:rPr>
      </w:pPr>
    </w:p>
    <w:p w14:paraId="6FD27651" w14:textId="77777777" w:rsidR="00043953" w:rsidRPr="007654D3" w:rsidRDefault="00043953" w:rsidP="00043953">
      <w:pPr>
        <w:pStyle w:val="Heading3"/>
        <w:spacing w:before="120"/>
        <w:rPr>
          <w:color w:val="0070C0"/>
          <w:lang w:val="en-AU"/>
        </w:rPr>
      </w:pPr>
      <w:r w:rsidRPr="007654D3">
        <w:rPr>
          <w:color w:val="0070C0"/>
          <w:lang w:val="en-AU"/>
        </w:rPr>
        <w:t>Membership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043953" w:rsidRPr="009B4899" w14:paraId="034D2BDF" w14:textId="77777777" w:rsidTr="00A05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FFFFF" w:themeFill="background1"/>
            <w:hideMark/>
          </w:tcPr>
          <w:p w14:paraId="7811FC01" w14:textId="77777777" w:rsidR="00043953" w:rsidRPr="00146069" w:rsidRDefault="00043953" w:rsidP="003B3F02">
            <w:pPr>
              <w:spacing w:after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color w:val="auto"/>
                <w:sz w:val="21"/>
                <w:szCs w:val="21"/>
              </w:rPr>
              <w:t xml:space="preserve">Ms Jenny Atta </w:t>
            </w:r>
          </w:p>
          <w:p w14:paraId="64FDB8DC" w14:textId="77777777" w:rsidR="00043953" w:rsidRPr="00146069" w:rsidRDefault="00043953" w:rsidP="003B3F02">
            <w:pPr>
              <w:spacing w:after="0"/>
              <w:rPr>
                <w:rFonts w:cstheme="minorHAnsi"/>
                <w:b/>
                <w:bCs/>
                <w:color w:val="auto"/>
                <w:sz w:val="21"/>
                <w:szCs w:val="21"/>
                <w:lang w:val="en-US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Secretary</w:t>
            </w:r>
          </w:p>
          <w:p w14:paraId="74A9AB8E" w14:textId="77777777" w:rsidR="00043953" w:rsidRPr="00146069" w:rsidRDefault="00043953" w:rsidP="003B3F02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Department of Education</w:t>
            </w:r>
          </w:p>
          <w:p w14:paraId="2C276C69" w14:textId="77777777" w:rsidR="00043953" w:rsidRPr="00146069" w:rsidRDefault="00043953" w:rsidP="003B3F02">
            <w:pPr>
              <w:spacing w:after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(Chair)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7F76BB80" w14:textId="77777777" w:rsidR="00043953" w:rsidRPr="0014606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color w:val="auto"/>
                <w:sz w:val="21"/>
                <w:szCs w:val="21"/>
              </w:rPr>
              <w:t xml:space="preserve">Professor Elizabeth Labone </w:t>
            </w:r>
          </w:p>
          <w:p w14:paraId="09042905" w14:textId="77777777" w:rsidR="00043953" w:rsidRPr="0014606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Chief Executive Officer</w:t>
            </w:r>
          </w:p>
          <w:p w14:paraId="7FA660AE" w14:textId="77777777" w:rsidR="00043953" w:rsidRPr="0014606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Victorian Catholic Education Authority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2CD7F86F" w14:textId="6DD8D85F" w:rsidR="00043953" w:rsidRPr="009B489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color w:val="auto"/>
                <w:sz w:val="21"/>
                <w:szCs w:val="21"/>
              </w:rPr>
              <w:t xml:space="preserve">Ms </w:t>
            </w:r>
            <w:r w:rsidR="00A05994">
              <w:rPr>
                <w:rFonts w:cstheme="minorHAnsi"/>
                <w:color w:val="auto"/>
                <w:sz w:val="21"/>
                <w:szCs w:val="21"/>
              </w:rPr>
              <w:t>Rachel Holthouse</w:t>
            </w:r>
          </w:p>
          <w:p w14:paraId="746292A9" w14:textId="32F1B085" w:rsidR="00043953" w:rsidRPr="009B489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bCs/>
                <w:color w:val="auto"/>
                <w:sz w:val="21"/>
                <w:szCs w:val="21"/>
              </w:rPr>
              <w:t>Chief Executive</w:t>
            </w:r>
          </w:p>
          <w:p w14:paraId="04A16385" w14:textId="77777777" w:rsidR="00043953" w:rsidRPr="009B489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bCs/>
                <w:color w:val="auto"/>
                <w:sz w:val="21"/>
                <w:szCs w:val="21"/>
              </w:rPr>
              <w:t>Independent Schools Victoria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3E739E30" w14:textId="77777777" w:rsidR="00043953" w:rsidRPr="009B489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color w:val="auto"/>
                <w:sz w:val="21"/>
                <w:szCs w:val="21"/>
              </w:rPr>
              <w:t>Chris Wardlaw, Independent Member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74886C1B" w14:textId="77777777" w:rsidR="00043953" w:rsidRPr="009B489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color w:val="auto"/>
                <w:sz w:val="21"/>
                <w:szCs w:val="21"/>
              </w:rPr>
              <w:t>Dr David Howes</w:t>
            </w:r>
          </w:p>
          <w:p w14:paraId="30A82B64" w14:textId="77777777" w:rsidR="00043953" w:rsidRPr="009B489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  <w:r w:rsidRPr="009B4899">
              <w:rPr>
                <w:rFonts w:cstheme="minorHAnsi"/>
                <w:bCs/>
                <w:color w:val="auto"/>
                <w:sz w:val="21"/>
                <w:szCs w:val="21"/>
              </w:rPr>
              <w:t>Deputy Secretary</w:t>
            </w:r>
          </w:p>
          <w:p w14:paraId="3E955E3D" w14:textId="77777777" w:rsidR="00043953" w:rsidRPr="009B4899" w:rsidRDefault="00043953" w:rsidP="003B3F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bCs/>
                <w:color w:val="auto"/>
                <w:sz w:val="21"/>
                <w:szCs w:val="21"/>
              </w:rPr>
              <w:t xml:space="preserve">Schools and Regional Services, Department of Education </w:t>
            </w:r>
          </w:p>
        </w:tc>
      </w:tr>
    </w:tbl>
    <w:p w14:paraId="4298B818" w14:textId="77777777" w:rsidR="00043953" w:rsidRDefault="00043953" w:rsidP="00043953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</w:p>
    <w:p w14:paraId="77DB3F65" w14:textId="77777777" w:rsidR="00043953" w:rsidRPr="009B4899" w:rsidRDefault="00043953" w:rsidP="00043953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  <w:r w:rsidRPr="009B4899">
        <w:rPr>
          <w:rFonts w:cstheme="majorBidi"/>
          <w:color w:val="0070C0"/>
          <w:sz w:val="28"/>
          <w:szCs w:val="24"/>
          <w:lang w:val="en-AU"/>
        </w:rPr>
        <w:t>Media enquiries</w:t>
      </w:r>
    </w:p>
    <w:p w14:paraId="311BEBE5" w14:textId="77777777" w:rsidR="00043953" w:rsidRPr="009B4899" w:rsidRDefault="00043953" w:rsidP="00043953">
      <w:p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cstheme="minorHAnsi"/>
          <w:bCs/>
          <w:sz w:val="21"/>
          <w:szCs w:val="21"/>
        </w:rPr>
        <w:t>Victorian Catholic Education Authority</w:t>
      </w:r>
      <w:r w:rsidRPr="009B4899">
        <w:rPr>
          <w:rFonts w:cstheme="minorHAnsi"/>
          <w:bCs/>
          <w:sz w:val="21"/>
          <w:szCs w:val="21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hyperlink r:id="rId15" w:history="1">
        <w:r w:rsidRPr="009B4899">
          <w:rPr>
            <w:rStyle w:val="Hyperlink"/>
            <w:rFonts w:eastAsiaTheme="minorEastAsia" w:cstheme="minorHAnsi"/>
            <w:color w:val="0070C0"/>
            <w:sz w:val="21"/>
            <w:szCs w:val="21"/>
            <w:lang w:val="en-US"/>
          </w:rPr>
          <w:t>media@cecv.catholic.edu.au</w:t>
        </w:r>
      </w:hyperlink>
      <w:r w:rsidRPr="009B4899">
        <w:rPr>
          <w:rFonts w:eastAsiaTheme="minorEastAsia" w:cstheme="minorHAnsi"/>
          <w:color w:val="0070C0"/>
          <w:sz w:val="21"/>
          <w:szCs w:val="21"/>
          <w:lang w:val="en-US"/>
        </w:rPr>
        <w:t xml:space="preserve"> 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  <w:t xml:space="preserve">(03) 9267 0228 </w:t>
      </w:r>
    </w:p>
    <w:p w14:paraId="173580BE" w14:textId="77777777" w:rsidR="00043953" w:rsidRPr="009B4899" w:rsidRDefault="00043953" w:rsidP="00043953">
      <w:p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eastAsiaTheme="minorEastAsia" w:cstheme="minorHAnsi"/>
          <w:sz w:val="21"/>
          <w:szCs w:val="21"/>
          <w:lang w:val="en-US"/>
        </w:rPr>
        <w:t xml:space="preserve">Independent Schools Victoria 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hyperlink r:id="rId16" w:history="1">
        <w:r w:rsidRPr="009B4899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enquiries@is.vic.edu.au</w:t>
        </w:r>
      </w:hyperlink>
      <w:r w:rsidRPr="009B4899">
        <w:rPr>
          <w:rFonts w:eastAsiaTheme="minorEastAsia" w:cstheme="minorHAnsi"/>
          <w:color w:val="0070C0"/>
          <w:sz w:val="21"/>
          <w:szCs w:val="21"/>
          <w:lang w:val="en-US"/>
        </w:rPr>
        <w:t xml:space="preserve"> 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  <w:t>(03) 9825 7200</w:t>
      </w:r>
    </w:p>
    <w:p w14:paraId="7A98B69C" w14:textId="77777777" w:rsidR="00043953" w:rsidRPr="009B4899" w:rsidRDefault="00043953" w:rsidP="00043953">
      <w:p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eastAsiaTheme="minorEastAsia" w:cstheme="minorHAnsi"/>
          <w:sz w:val="21"/>
          <w:szCs w:val="21"/>
          <w:lang w:val="en-US"/>
        </w:rPr>
        <w:t>Department of Education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hyperlink r:id="rId17" w:history="1">
        <w:r w:rsidRPr="009B4899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media.unit@education.vic.gov.au</w:t>
        </w:r>
      </w:hyperlink>
      <w:r w:rsidRPr="009B4899">
        <w:rPr>
          <w:rFonts w:eastAsiaTheme="minorEastAsia" w:cstheme="minorHAnsi"/>
          <w:sz w:val="21"/>
          <w:szCs w:val="21"/>
          <w:lang w:val="en-US"/>
        </w:rPr>
        <w:tab/>
        <w:t xml:space="preserve">(03) 8688 7776 </w:t>
      </w:r>
    </w:p>
    <w:p w14:paraId="4FA28AB6" w14:textId="77777777" w:rsidR="00043953" w:rsidRPr="009B4899" w:rsidRDefault="00043953" w:rsidP="00043953">
      <w:pPr>
        <w:spacing w:before="120"/>
        <w:rPr>
          <w:rFonts w:eastAsiaTheme="minorEastAsia" w:cstheme="minorHAnsi"/>
          <w:sz w:val="21"/>
          <w:szCs w:val="21"/>
          <w:lang w:val="en-US"/>
        </w:rPr>
      </w:pPr>
    </w:p>
    <w:p w14:paraId="29B054B1" w14:textId="77777777" w:rsidR="00043953" w:rsidRPr="009B4899" w:rsidRDefault="00043953" w:rsidP="00043953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  <w:r w:rsidRPr="009B4899">
        <w:rPr>
          <w:rFonts w:cstheme="majorBidi"/>
          <w:color w:val="0070C0"/>
          <w:sz w:val="28"/>
          <w:szCs w:val="24"/>
          <w:lang w:val="en-AU"/>
        </w:rPr>
        <w:t>Council Secretariat</w:t>
      </w:r>
    </w:p>
    <w:p w14:paraId="6CADC558" w14:textId="77777777" w:rsidR="00043953" w:rsidRPr="009B4899" w:rsidRDefault="00043953" w:rsidP="00043953">
      <w:pPr>
        <w:pStyle w:val="Alphabetlist"/>
        <w:numPr>
          <w:ilvl w:val="0"/>
          <w:numId w:val="0"/>
        </w:num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eastAsiaTheme="minorEastAsia" w:cstheme="minorHAnsi"/>
          <w:sz w:val="21"/>
          <w:szCs w:val="21"/>
          <w:lang w:val="en-US"/>
        </w:rPr>
        <w:t>Department of Education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hyperlink r:id="rId18" w:history="1">
        <w:r w:rsidRPr="009B4899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SP.FAC@education.vic.gov.au</w:t>
        </w:r>
      </w:hyperlink>
      <w:r w:rsidRPr="009B4899">
        <w:rPr>
          <w:rFonts w:eastAsiaTheme="minorEastAsia" w:cstheme="minorHAnsi"/>
          <w:color w:val="0070C0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>(03) 7022 0672</w:t>
      </w:r>
    </w:p>
    <w:p w14:paraId="61789FE7" w14:textId="77777777" w:rsidR="00043953" w:rsidRPr="009B4899" w:rsidRDefault="00043953" w:rsidP="00043953">
      <w:pPr>
        <w:pStyle w:val="Alphabetlist"/>
        <w:numPr>
          <w:ilvl w:val="0"/>
          <w:numId w:val="0"/>
        </w:numPr>
        <w:spacing w:before="120"/>
        <w:rPr>
          <w:rFonts w:eastAsiaTheme="minorEastAsia" w:cstheme="minorHAnsi"/>
          <w:sz w:val="21"/>
          <w:szCs w:val="21"/>
          <w:lang w:val="en-US"/>
        </w:rPr>
      </w:pPr>
    </w:p>
    <w:p w14:paraId="6B9B4026" w14:textId="77777777" w:rsidR="00043953" w:rsidRPr="009B4899" w:rsidRDefault="00043953" w:rsidP="00043953">
      <w:pPr>
        <w:pStyle w:val="Alphabetlist"/>
        <w:numPr>
          <w:ilvl w:val="0"/>
          <w:numId w:val="0"/>
        </w:num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cstheme="minorHAnsi"/>
          <w:bCs/>
          <w:color w:val="0070C0"/>
          <w:sz w:val="21"/>
          <w:szCs w:val="21"/>
        </w:rPr>
        <w:t>Contact the department if you need this information in an accessible format:</w:t>
      </w:r>
    </w:p>
    <w:p w14:paraId="241DF467" w14:textId="21CA38C8" w:rsidR="00043953" w:rsidRPr="00A05994" w:rsidRDefault="00043953" w:rsidP="00A05994">
      <w:pPr>
        <w:pStyle w:val="Alphabetlist"/>
        <w:numPr>
          <w:ilvl w:val="0"/>
          <w:numId w:val="0"/>
        </w:numPr>
        <w:spacing w:before="120"/>
        <w:rPr>
          <w:rFonts w:cstheme="minorHAnsi"/>
          <w:sz w:val="21"/>
          <w:szCs w:val="21"/>
        </w:rPr>
      </w:pPr>
      <w:r w:rsidRPr="009B4899">
        <w:rPr>
          <w:rFonts w:cstheme="minorHAnsi"/>
          <w:b/>
          <w:bCs/>
          <w:color w:val="0070C0"/>
          <w:sz w:val="21"/>
          <w:szCs w:val="21"/>
        </w:rPr>
        <w:t xml:space="preserve">Phone (03) 7022 0672 or email </w:t>
      </w:r>
      <w:hyperlink r:id="rId19" w:history="1">
        <w:r w:rsidRPr="009B4899">
          <w:rPr>
            <w:rStyle w:val="Hyperlink"/>
            <w:rFonts w:cstheme="minorHAnsi"/>
            <w:b/>
            <w:bCs/>
            <w:color w:val="0070C0"/>
            <w:sz w:val="21"/>
            <w:szCs w:val="21"/>
          </w:rPr>
          <w:t>SP.FAC@education.vic.gov.au</w:t>
        </w:r>
      </w:hyperlink>
    </w:p>
    <w:sectPr w:rsidR="00043953" w:rsidRPr="00A05994" w:rsidSect="0004395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2155" w:right="1127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4765C" w14:textId="77777777" w:rsidR="003C7EF1" w:rsidRDefault="003C7EF1" w:rsidP="003967DD">
      <w:pPr>
        <w:spacing w:after="0"/>
      </w:pPr>
      <w:r>
        <w:separator/>
      </w:r>
    </w:p>
  </w:endnote>
  <w:endnote w:type="continuationSeparator" w:id="0">
    <w:p w14:paraId="5E43F62A" w14:textId="77777777" w:rsidR="003C7EF1" w:rsidRDefault="003C7EF1" w:rsidP="003967DD">
      <w:pPr>
        <w:spacing w:after="0"/>
      </w:pPr>
      <w:r>
        <w:continuationSeparator/>
      </w:r>
    </w:p>
  </w:endnote>
  <w:endnote w:type="continuationNotice" w:id="1">
    <w:p w14:paraId="0614FE60" w14:textId="77777777" w:rsidR="003C7EF1" w:rsidRDefault="003C7E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BF39" w14:textId="77777777" w:rsidR="001E488D" w:rsidRDefault="001E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C071" w14:textId="77777777" w:rsidR="003C7EF1" w:rsidRDefault="003C7EF1" w:rsidP="003967DD">
      <w:pPr>
        <w:spacing w:after="0"/>
      </w:pPr>
      <w:r>
        <w:separator/>
      </w:r>
    </w:p>
  </w:footnote>
  <w:footnote w:type="continuationSeparator" w:id="0">
    <w:p w14:paraId="47B45A36" w14:textId="77777777" w:rsidR="003C7EF1" w:rsidRDefault="003C7EF1" w:rsidP="003967DD">
      <w:pPr>
        <w:spacing w:after="0"/>
      </w:pPr>
      <w:r>
        <w:continuationSeparator/>
      </w:r>
    </w:p>
  </w:footnote>
  <w:footnote w:type="continuationNotice" w:id="1">
    <w:p w14:paraId="25C07A5C" w14:textId="77777777" w:rsidR="003C7EF1" w:rsidRDefault="003C7E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F56A" w14:textId="77777777" w:rsidR="001E488D" w:rsidRDefault="001E4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715F657D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550792743" name="Picture 5507927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1FC0" w14:textId="77777777" w:rsidR="001E488D" w:rsidRDefault="001E4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67A0B"/>
    <w:multiLevelType w:val="hybridMultilevel"/>
    <w:tmpl w:val="6B7E37EC"/>
    <w:lvl w:ilvl="0" w:tplc="7AAEF4FC">
      <w:numFmt w:val="bullet"/>
      <w:lvlText w:val="•"/>
      <w:lvlJc w:val="left"/>
      <w:pPr>
        <w:ind w:left="360" w:hanging="360"/>
      </w:pPr>
      <w:rPr>
        <w:rFonts w:hint="default"/>
        <w:lang w:val="en-A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3403CF"/>
    <w:multiLevelType w:val="hybridMultilevel"/>
    <w:tmpl w:val="91944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7061C"/>
    <w:multiLevelType w:val="hybridMultilevel"/>
    <w:tmpl w:val="C938DF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8462468">
      <w:start w:val="1"/>
      <w:numFmt w:val="lowerLetter"/>
      <w:lvlText w:val="%2."/>
      <w:lvlJc w:val="left"/>
      <w:pPr>
        <w:ind w:left="107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A30086"/>
    <w:multiLevelType w:val="hybridMultilevel"/>
    <w:tmpl w:val="A17C9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B5F31"/>
    <w:multiLevelType w:val="hybridMultilevel"/>
    <w:tmpl w:val="AB2AF0AE"/>
    <w:lvl w:ilvl="0" w:tplc="DE20F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04B3F"/>
    <w:multiLevelType w:val="hybridMultilevel"/>
    <w:tmpl w:val="E2E284EC"/>
    <w:lvl w:ilvl="0" w:tplc="9EF0EAA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D5EC7"/>
    <w:multiLevelType w:val="hybridMultilevel"/>
    <w:tmpl w:val="7CE4B0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114B"/>
    <w:multiLevelType w:val="hybridMultilevel"/>
    <w:tmpl w:val="66AA25F8"/>
    <w:lvl w:ilvl="0" w:tplc="1ED2D90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C3901"/>
    <w:multiLevelType w:val="hybridMultilevel"/>
    <w:tmpl w:val="3C6426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D5E"/>
    <w:multiLevelType w:val="multilevel"/>
    <w:tmpl w:val="DD50D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E33DC"/>
    <w:multiLevelType w:val="hybridMultilevel"/>
    <w:tmpl w:val="6A268B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8"/>
  </w:num>
  <w:num w:numId="13" w16cid:durableId="1868909184">
    <w:abstractNumId w:val="22"/>
  </w:num>
  <w:num w:numId="14" w16cid:durableId="187722377">
    <w:abstractNumId w:val="24"/>
  </w:num>
  <w:num w:numId="15" w16cid:durableId="526286750">
    <w:abstractNumId w:val="15"/>
  </w:num>
  <w:num w:numId="16" w16cid:durableId="1689873312">
    <w:abstractNumId w:val="20"/>
  </w:num>
  <w:num w:numId="17" w16cid:durableId="862134203">
    <w:abstractNumId w:val="17"/>
  </w:num>
  <w:num w:numId="18" w16cid:durableId="1055130043">
    <w:abstractNumId w:val="13"/>
  </w:num>
  <w:num w:numId="19" w16cid:durableId="919407257">
    <w:abstractNumId w:val="21"/>
  </w:num>
  <w:num w:numId="20" w16cid:durableId="696395894">
    <w:abstractNumId w:val="27"/>
  </w:num>
  <w:num w:numId="21" w16cid:durableId="826243053">
    <w:abstractNumId w:val="16"/>
  </w:num>
  <w:num w:numId="22" w16cid:durableId="591746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9191647">
    <w:abstractNumId w:val="23"/>
  </w:num>
  <w:num w:numId="24" w16cid:durableId="1829861395">
    <w:abstractNumId w:val="25"/>
  </w:num>
  <w:num w:numId="25" w16cid:durableId="73207512">
    <w:abstractNumId w:val="19"/>
  </w:num>
  <w:num w:numId="26" w16cid:durableId="1095132711">
    <w:abstractNumId w:val="11"/>
  </w:num>
  <w:num w:numId="27" w16cid:durableId="1218592742">
    <w:abstractNumId w:val="12"/>
  </w:num>
  <w:num w:numId="28" w16cid:durableId="1120875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90A"/>
    <w:rsid w:val="00006EA3"/>
    <w:rsid w:val="00011F31"/>
    <w:rsid w:val="00013339"/>
    <w:rsid w:val="00013D1F"/>
    <w:rsid w:val="000154DE"/>
    <w:rsid w:val="000256E2"/>
    <w:rsid w:val="00027A30"/>
    <w:rsid w:val="00027E37"/>
    <w:rsid w:val="00032F52"/>
    <w:rsid w:val="00035BAF"/>
    <w:rsid w:val="00043953"/>
    <w:rsid w:val="0004763E"/>
    <w:rsid w:val="0006033D"/>
    <w:rsid w:val="00060F52"/>
    <w:rsid w:val="000619FB"/>
    <w:rsid w:val="00062F3D"/>
    <w:rsid w:val="000654D0"/>
    <w:rsid w:val="000674F0"/>
    <w:rsid w:val="00071655"/>
    <w:rsid w:val="000741F8"/>
    <w:rsid w:val="00075F45"/>
    <w:rsid w:val="00080DA9"/>
    <w:rsid w:val="000827C4"/>
    <w:rsid w:val="000861DD"/>
    <w:rsid w:val="000869F0"/>
    <w:rsid w:val="00097568"/>
    <w:rsid w:val="000A3281"/>
    <w:rsid w:val="000A45FD"/>
    <w:rsid w:val="000A47D4"/>
    <w:rsid w:val="000B1074"/>
    <w:rsid w:val="000C600E"/>
    <w:rsid w:val="000D1B8A"/>
    <w:rsid w:val="000E4934"/>
    <w:rsid w:val="000E5751"/>
    <w:rsid w:val="00101057"/>
    <w:rsid w:val="00107EC0"/>
    <w:rsid w:val="0011345D"/>
    <w:rsid w:val="00117B17"/>
    <w:rsid w:val="00121689"/>
    <w:rsid w:val="00122369"/>
    <w:rsid w:val="00123F09"/>
    <w:rsid w:val="001264D1"/>
    <w:rsid w:val="00126BC3"/>
    <w:rsid w:val="00134178"/>
    <w:rsid w:val="001360AC"/>
    <w:rsid w:val="00140DDB"/>
    <w:rsid w:val="00141E5A"/>
    <w:rsid w:val="00146069"/>
    <w:rsid w:val="00150D73"/>
    <w:rsid w:val="00150E0F"/>
    <w:rsid w:val="001569A7"/>
    <w:rsid w:val="00157212"/>
    <w:rsid w:val="00160DE1"/>
    <w:rsid w:val="0016287D"/>
    <w:rsid w:val="00165D50"/>
    <w:rsid w:val="001667AB"/>
    <w:rsid w:val="00167833"/>
    <w:rsid w:val="00175B13"/>
    <w:rsid w:val="00191377"/>
    <w:rsid w:val="00194918"/>
    <w:rsid w:val="001A28C2"/>
    <w:rsid w:val="001B0E9D"/>
    <w:rsid w:val="001B413E"/>
    <w:rsid w:val="001B528B"/>
    <w:rsid w:val="001C2712"/>
    <w:rsid w:val="001D0D94"/>
    <w:rsid w:val="001D13F9"/>
    <w:rsid w:val="001D73A2"/>
    <w:rsid w:val="001E0EC8"/>
    <w:rsid w:val="001E3985"/>
    <w:rsid w:val="001E488D"/>
    <w:rsid w:val="001F1532"/>
    <w:rsid w:val="001F39DD"/>
    <w:rsid w:val="001F5721"/>
    <w:rsid w:val="00201826"/>
    <w:rsid w:val="00202ADE"/>
    <w:rsid w:val="002052FA"/>
    <w:rsid w:val="002112DB"/>
    <w:rsid w:val="00216FF6"/>
    <w:rsid w:val="0021758E"/>
    <w:rsid w:val="00217B8C"/>
    <w:rsid w:val="0022400C"/>
    <w:rsid w:val="00226B02"/>
    <w:rsid w:val="00235542"/>
    <w:rsid w:val="00243CEB"/>
    <w:rsid w:val="00244934"/>
    <w:rsid w:val="002512BE"/>
    <w:rsid w:val="00252893"/>
    <w:rsid w:val="00257D11"/>
    <w:rsid w:val="00261972"/>
    <w:rsid w:val="00272B3F"/>
    <w:rsid w:val="00275FB8"/>
    <w:rsid w:val="00276AAB"/>
    <w:rsid w:val="00285B86"/>
    <w:rsid w:val="002A2A7E"/>
    <w:rsid w:val="002A2E3E"/>
    <w:rsid w:val="002A4A96"/>
    <w:rsid w:val="002A4ECA"/>
    <w:rsid w:val="002B1396"/>
    <w:rsid w:val="002C24EF"/>
    <w:rsid w:val="002D0F81"/>
    <w:rsid w:val="002D31B7"/>
    <w:rsid w:val="002D3211"/>
    <w:rsid w:val="002D5CE9"/>
    <w:rsid w:val="002D6A49"/>
    <w:rsid w:val="002D710C"/>
    <w:rsid w:val="002E15CB"/>
    <w:rsid w:val="002E322E"/>
    <w:rsid w:val="002E3BED"/>
    <w:rsid w:val="002F6115"/>
    <w:rsid w:val="00302E59"/>
    <w:rsid w:val="00312720"/>
    <w:rsid w:val="00323155"/>
    <w:rsid w:val="00323204"/>
    <w:rsid w:val="00326552"/>
    <w:rsid w:val="00330E69"/>
    <w:rsid w:val="003351A7"/>
    <w:rsid w:val="003353B8"/>
    <w:rsid w:val="00337DD9"/>
    <w:rsid w:val="00343AFC"/>
    <w:rsid w:val="0034745C"/>
    <w:rsid w:val="00347DCB"/>
    <w:rsid w:val="00351DCE"/>
    <w:rsid w:val="003520FC"/>
    <w:rsid w:val="00371A10"/>
    <w:rsid w:val="00372747"/>
    <w:rsid w:val="0037476D"/>
    <w:rsid w:val="00377B6E"/>
    <w:rsid w:val="00383700"/>
    <w:rsid w:val="003843E0"/>
    <w:rsid w:val="00390369"/>
    <w:rsid w:val="00391555"/>
    <w:rsid w:val="00391829"/>
    <w:rsid w:val="00393282"/>
    <w:rsid w:val="003967DD"/>
    <w:rsid w:val="003A1624"/>
    <w:rsid w:val="003A26B2"/>
    <w:rsid w:val="003A4C39"/>
    <w:rsid w:val="003A64E5"/>
    <w:rsid w:val="003A7BB8"/>
    <w:rsid w:val="003C0DEC"/>
    <w:rsid w:val="003C7EF1"/>
    <w:rsid w:val="003D22CF"/>
    <w:rsid w:val="003F2C34"/>
    <w:rsid w:val="003F55D6"/>
    <w:rsid w:val="003F6AD8"/>
    <w:rsid w:val="003F74B6"/>
    <w:rsid w:val="0040388E"/>
    <w:rsid w:val="00411EBF"/>
    <w:rsid w:val="00422EC5"/>
    <w:rsid w:val="0042333B"/>
    <w:rsid w:val="00423543"/>
    <w:rsid w:val="004239B8"/>
    <w:rsid w:val="00434BB6"/>
    <w:rsid w:val="00443E58"/>
    <w:rsid w:val="00454419"/>
    <w:rsid w:val="00460BF9"/>
    <w:rsid w:val="00464C62"/>
    <w:rsid w:val="00475CD0"/>
    <w:rsid w:val="00476605"/>
    <w:rsid w:val="00477D61"/>
    <w:rsid w:val="0048481F"/>
    <w:rsid w:val="00485DDE"/>
    <w:rsid w:val="004869FC"/>
    <w:rsid w:val="00490F03"/>
    <w:rsid w:val="00491571"/>
    <w:rsid w:val="0049202D"/>
    <w:rsid w:val="00493E0B"/>
    <w:rsid w:val="004A14BE"/>
    <w:rsid w:val="004A2E74"/>
    <w:rsid w:val="004B0795"/>
    <w:rsid w:val="004B2ED6"/>
    <w:rsid w:val="004B50DE"/>
    <w:rsid w:val="004B735A"/>
    <w:rsid w:val="004C25A6"/>
    <w:rsid w:val="004C4796"/>
    <w:rsid w:val="004D4388"/>
    <w:rsid w:val="004D5FA8"/>
    <w:rsid w:val="004E26FB"/>
    <w:rsid w:val="004F4AAE"/>
    <w:rsid w:val="004F52AE"/>
    <w:rsid w:val="004F52DA"/>
    <w:rsid w:val="00500ADA"/>
    <w:rsid w:val="00506DAE"/>
    <w:rsid w:val="005074DA"/>
    <w:rsid w:val="00512BBA"/>
    <w:rsid w:val="0051757F"/>
    <w:rsid w:val="0052422C"/>
    <w:rsid w:val="00524358"/>
    <w:rsid w:val="00542F02"/>
    <w:rsid w:val="00555277"/>
    <w:rsid w:val="005656AB"/>
    <w:rsid w:val="00565BE4"/>
    <w:rsid w:val="00567CF0"/>
    <w:rsid w:val="00571BEF"/>
    <w:rsid w:val="00584366"/>
    <w:rsid w:val="00592DC9"/>
    <w:rsid w:val="00592F2B"/>
    <w:rsid w:val="005A0393"/>
    <w:rsid w:val="005A4F12"/>
    <w:rsid w:val="005C1063"/>
    <w:rsid w:val="005C64FA"/>
    <w:rsid w:val="005E0713"/>
    <w:rsid w:val="005E0EF3"/>
    <w:rsid w:val="005F44CA"/>
    <w:rsid w:val="005F54E8"/>
    <w:rsid w:val="006029B9"/>
    <w:rsid w:val="00606C81"/>
    <w:rsid w:val="00610946"/>
    <w:rsid w:val="0061263B"/>
    <w:rsid w:val="00620F7B"/>
    <w:rsid w:val="00621413"/>
    <w:rsid w:val="00624A55"/>
    <w:rsid w:val="00625088"/>
    <w:rsid w:val="00633283"/>
    <w:rsid w:val="00633535"/>
    <w:rsid w:val="00636B18"/>
    <w:rsid w:val="006523D7"/>
    <w:rsid w:val="0065480A"/>
    <w:rsid w:val="00660FCD"/>
    <w:rsid w:val="006671CE"/>
    <w:rsid w:val="00670DD0"/>
    <w:rsid w:val="006728D0"/>
    <w:rsid w:val="00675E02"/>
    <w:rsid w:val="00687D47"/>
    <w:rsid w:val="00692A91"/>
    <w:rsid w:val="00692E12"/>
    <w:rsid w:val="006A1F8A"/>
    <w:rsid w:val="006A25AC"/>
    <w:rsid w:val="006B02C8"/>
    <w:rsid w:val="006B3091"/>
    <w:rsid w:val="006B6657"/>
    <w:rsid w:val="006C45C0"/>
    <w:rsid w:val="006E10A2"/>
    <w:rsid w:val="006E248C"/>
    <w:rsid w:val="006E2B9A"/>
    <w:rsid w:val="006F4729"/>
    <w:rsid w:val="006F4A0C"/>
    <w:rsid w:val="00707058"/>
    <w:rsid w:val="00707A4B"/>
    <w:rsid w:val="00710380"/>
    <w:rsid w:val="00710CED"/>
    <w:rsid w:val="007140EC"/>
    <w:rsid w:val="0072062A"/>
    <w:rsid w:val="00724D54"/>
    <w:rsid w:val="007263FE"/>
    <w:rsid w:val="00730668"/>
    <w:rsid w:val="00732E0F"/>
    <w:rsid w:val="0073428D"/>
    <w:rsid w:val="00735566"/>
    <w:rsid w:val="00753A16"/>
    <w:rsid w:val="00767573"/>
    <w:rsid w:val="00771C9A"/>
    <w:rsid w:val="0077471A"/>
    <w:rsid w:val="00780C97"/>
    <w:rsid w:val="0078472B"/>
    <w:rsid w:val="00784FA9"/>
    <w:rsid w:val="007878F6"/>
    <w:rsid w:val="00794455"/>
    <w:rsid w:val="007A18EC"/>
    <w:rsid w:val="007A3454"/>
    <w:rsid w:val="007A4DD6"/>
    <w:rsid w:val="007B114E"/>
    <w:rsid w:val="007B556E"/>
    <w:rsid w:val="007B56C6"/>
    <w:rsid w:val="007C2A7A"/>
    <w:rsid w:val="007C3EF3"/>
    <w:rsid w:val="007D3E38"/>
    <w:rsid w:val="007D4718"/>
    <w:rsid w:val="007E2228"/>
    <w:rsid w:val="007E37FA"/>
    <w:rsid w:val="007E43E9"/>
    <w:rsid w:val="00801812"/>
    <w:rsid w:val="00803A0F"/>
    <w:rsid w:val="008065DA"/>
    <w:rsid w:val="00813B7F"/>
    <w:rsid w:val="00817C40"/>
    <w:rsid w:val="00844593"/>
    <w:rsid w:val="00851F04"/>
    <w:rsid w:val="0085233D"/>
    <w:rsid w:val="00867DFB"/>
    <w:rsid w:val="00874042"/>
    <w:rsid w:val="00875961"/>
    <w:rsid w:val="00880B3E"/>
    <w:rsid w:val="00884E7D"/>
    <w:rsid w:val="00887D48"/>
    <w:rsid w:val="00890680"/>
    <w:rsid w:val="00892887"/>
    <w:rsid w:val="00892E24"/>
    <w:rsid w:val="008B1737"/>
    <w:rsid w:val="008B3FDD"/>
    <w:rsid w:val="008B5C12"/>
    <w:rsid w:val="008C324E"/>
    <w:rsid w:val="008D0AEB"/>
    <w:rsid w:val="008F3D35"/>
    <w:rsid w:val="008F5A5D"/>
    <w:rsid w:val="009033D8"/>
    <w:rsid w:val="00903D34"/>
    <w:rsid w:val="00906175"/>
    <w:rsid w:val="0091475A"/>
    <w:rsid w:val="00923245"/>
    <w:rsid w:val="009308B0"/>
    <w:rsid w:val="00930E4E"/>
    <w:rsid w:val="009324BB"/>
    <w:rsid w:val="00932D4B"/>
    <w:rsid w:val="009343CD"/>
    <w:rsid w:val="009347F8"/>
    <w:rsid w:val="00936089"/>
    <w:rsid w:val="009363C6"/>
    <w:rsid w:val="00950477"/>
    <w:rsid w:val="00952690"/>
    <w:rsid w:val="00954B9A"/>
    <w:rsid w:val="00970F5C"/>
    <w:rsid w:val="00986968"/>
    <w:rsid w:val="0099358C"/>
    <w:rsid w:val="00997A5E"/>
    <w:rsid w:val="009A0661"/>
    <w:rsid w:val="009A22CE"/>
    <w:rsid w:val="009B1608"/>
    <w:rsid w:val="009B24D9"/>
    <w:rsid w:val="009B4899"/>
    <w:rsid w:val="009C7031"/>
    <w:rsid w:val="009E5A48"/>
    <w:rsid w:val="009F6666"/>
    <w:rsid w:val="009F6A77"/>
    <w:rsid w:val="009F72B6"/>
    <w:rsid w:val="00A05994"/>
    <w:rsid w:val="00A07D0F"/>
    <w:rsid w:val="00A11DFC"/>
    <w:rsid w:val="00A152EA"/>
    <w:rsid w:val="00A205BC"/>
    <w:rsid w:val="00A205D4"/>
    <w:rsid w:val="00A21455"/>
    <w:rsid w:val="00A27B11"/>
    <w:rsid w:val="00A31926"/>
    <w:rsid w:val="00A3324E"/>
    <w:rsid w:val="00A333CE"/>
    <w:rsid w:val="00A359A1"/>
    <w:rsid w:val="00A44453"/>
    <w:rsid w:val="00A50441"/>
    <w:rsid w:val="00A62D7A"/>
    <w:rsid w:val="00A63F34"/>
    <w:rsid w:val="00A710DF"/>
    <w:rsid w:val="00A76A36"/>
    <w:rsid w:val="00A7749C"/>
    <w:rsid w:val="00A77C4A"/>
    <w:rsid w:val="00A84D27"/>
    <w:rsid w:val="00A90BBB"/>
    <w:rsid w:val="00A97A8A"/>
    <w:rsid w:val="00AA76C9"/>
    <w:rsid w:val="00AB24B1"/>
    <w:rsid w:val="00AB3142"/>
    <w:rsid w:val="00AB75B2"/>
    <w:rsid w:val="00AB78F6"/>
    <w:rsid w:val="00AB7CCD"/>
    <w:rsid w:val="00AD1A10"/>
    <w:rsid w:val="00AD2B1B"/>
    <w:rsid w:val="00AD5F07"/>
    <w:rsid w:val="00AE0692"/>
    <w:rsid w:val="00AE4571"/>
    <w:rsid w:val="00AE4BBB"/>
    <w:rsid w:val="00AE52F1"/>
    <w:rsid w:val="00AF1F37"/>
    <w:rsid w:val="00B1010C"/>
    <w:rsid w:val="00B14EB1"/>
    <w:rsid w:val="00B21562"/>
    <w:rsid w:val="00B3030F"/>
    <w:rsid w:val="00B45BD2"/>
    <w:rsid w:val="00B5706D"/>
    <w:rsid w:val="00B8529E"/>
    <w:rsid w:val="00B93CA3"/>
    <w:rsid w:val="00BA0802"/>
    <w:rsid w:val="00BB1BD8"/>
    <w:rsid w:val="00BB25FB"/>
    <w:rsid w:val="00BC00A7"/>
    <w:rsid w:val="00BC0208"/>
    <w:rsid w:val="00BC57D6"/>
    <w:rsid w:val="00BE1C3F"/>
    <w:rsid w:val="00BE2805"/>
    <w:rsid w:val="00BF3240"/>
    <w:rsid w:val="00BF4E27"/>
    <w:rsid w:val="00BF54B7"/>
    <w:rsid w:val="00BF5845"/>
    <w:rsid w:val="00BF6261"/>
    <w:rsid w:val="00C13D52"/>
    <w:rsid w:val="00C1679B"/>
    <w:rsid w:val="00C24F3D"/>
    <w:rsid w:val="00C252D4"/>
    <w:rsid w:val="00C31319"/>
    <w:rsid w:val="00C467D0"/>
    <w:rsid w:val="00C539BB"/>
    <w:rsid w:val="00C64519"/>
    <w:rsid w:val="00C713B9"/>
    <w:rsid w:val="00C71CF2"/>
    <w:rsid w:val="00C84013"/>
    <w:rsid w:val="00C9482A"/>
    <w:rsid w:val="00C97088"/>
    <w:rsid w:val="00CA7E21"/>
    <w:rsid w:val="00CB2D1F"/>
    <w:rsid w:val="00CC5AA8"/>
    <w:rsid w:val="00CD5993"/>
    <w:rsid w:val="00CE64ED"/>
    <w:rsid w:val="00CE7916"/>
    <w:rsid w:val="00CF0C71"/>
    <w:rsid w:val="00CF52D9"/>
    <w:rsid w:val="00D03BE7"/>
    <w:rsid w:val="00D14EFD"/>
    <w:rsid w:val="00D17908"/>
    <w:rsid w:val="00D2578D"/>
    <w:rsid w:val="00D257F8"/>
    <w:rsid w:val="00D27181"/>
    <w:rsid w:val="00D31BD3"/>
    <w:rsid w:val="00D33B73"/>
    <w:rsid w:val="00D46A33"/>
    <w:rsid w:val="00D520D7"/>
    <w:rsid w:val="00D526D1"/>
    <w:rsid w:val="00D5686D"/>
    <w:rsid w:val="00D63628"/>
    <w:rsid w:val="00D716DC"/>
    <w:rsid w:val="00D73DA5"/>
    <w:rsid w:val="00D84477"/>
    <w:rsid w:val="00D9256F"/>
    <w:rsid w:val="00D94656"/>
    <w:rsid w:val="00D9777A"/>
    <w:rsid w:val="00D97BEB"/>
    <w:rsid w:val="00DA35FE"/>
    <w:rsid w:val="00DA47AB"/>
    <w:rsid w:val="00DB64ED"/>
    <w:rsid w:val="00DC1909"/>
    <w:rsid w:val="00DC4D0D"/>
    <w:rsid w:val="00DC7437"/>
    <w:rsid w:val="00DD6F69"/>
    <w:rsid w:val="00DE44F3"/>
    <w:rsid w:val="00E13922"/>
    <w:rsid w:val="00E15526"/>
    <w:rsid w:val="00E17A04"/>
    <w:rsid w:val="00E20814"/>
    <w:rsid w:val="00E33433"/>
    <w:rsid w:val="00E34263"/>
    <w:rsid w:val="00E34721"/>
    <w:rsid w:val="00E425B2"/>
    <w:rsid w:val="00E4317E"/>
    <w:rsid w:val="00E5030B"/>
    <w:rsid w:val="00E6100B"/>
    <w:rsid w:val="00E64758"/>
    <w:rsid w:val="00E652D8"/>
    <w:rsid w:val="00E77E99"/>
    <w:rsid w:val="00E77EB9"/>
    <w:rsid w:val="00E85031"/>
    <w:rsid w:val="00E916B3"/>
    <w:rsid w:val="00EA2B65"/>
    <w:rsid w:val="00EA490E"/>
    <w:rsid w:val="00EA58AA"/>
    <w:rsid w:val="00EB780A"/>
    <w:rsid w:val="00EC0705"/>
    <w:rsid w:val="00EF0100"/>
    <w:rsid w:val="00EF053E"/>
    <w:rsid w:val="00EF377A"/>
    <w:rsid w:val="00F0610A"/>
    <w:rsid w:val="00F223EF"/>
    <w:rsid w:val="00F248E7"/>
    <w:rsid w:val="00F42F6E"/>
    <w:rsid w:val="00F5271F"/>
    <w:rsid w:val="00F616A0"/>
    <w:rsid w:val="00F64A1A"/>
    <w:rsid w:val="00F65225"/>
    <w:rsid w:val="00F774DC"/>
    <w:rsid w:val="00F83C18"/>
    <w:rsid w:val="00F94715"/>
    <w:rsid w:val="00F968A8"/>
    <w:rsid w:val="00FA096E"/>
    <w:rsid w:val="00FA3411"/>
    <w:rsid w:val="00FA787C"/>
    <w:rsid w:val="00FB029E"/>
    <w:rsid w:val="00FB1450"/>
    <w:rsid w:val="00FC1360"/>
    <w:rsid w:val="00FC1849"/>
    <w:rsid w:val="00FC278C"/>
    <w:rsid w:val="00FC6161"/>
    <w:rsid w:val="00FC7BC1"/>
    <w:rsid w:val="00FD04E0"/>
    <w:rsid w:val="00FD20EE"/>
    <w:rsid w:val="5D3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CBA6BD3C-DF4D-4884-90B0-22CDA3C6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1377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,Lists"/>
    <w:basedOn w:val="Normal"/>
    <w:link w:val="ListParagraphChar"/>
    <w:uiPriority w:val="34"/>
    <w:qFormat/>
    <w:rsid w:val="00201826"/>
    <w:pPr>
      <w:spacing w:after="200" w:line="276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rsid w:val="00201826"/>
    <w:rPr>
      <w:sz w:val="22"/>
      <w:szCs w:val="22"/>
      <w:lang w:val="en-AU"/>
    </w:rPr>
  </w:style>
  <w:style w:type="paragraph" w:customStyle="1" w:styleId="default">
    <w:name w:val="default"/>
    <w:basedOn w:val="Normal"/>
    <w:rsid w:val="002A4ECA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paragraph" w:styleId="Revision">
    <w:name w:val="Revision"/>
    <w:hidden/>
    <w:uiPriority w:val="99"/>
    <w:semiHidden/>
    <w:rsid w:val="00730668"/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801812"/>
    <w:pPr>
      <w:spacing w:before="1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801812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91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377"/>
    <w:rPr>
      <w:b/>
      <w:bCs/>
      <w:sz w:val="20"/>
      <w:szCs w:val="20"/>
    </w:rPr>
  </w:style>
  <w:style w:type="paragraph" w:customStyle="1" w:styleId="Default0">
    <w:name w:val="Default"/>
    <w:rsid w:val="00062F3D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Documents/Strengthening-Aboriginal-Self-Determination-Education.pdf" TargetMode="External"/><Relationship Id="rId18" Type="http://schemas.openxmlformats.org/officeDocument/2006/relationships/hyperlink" Target="mailto:SP.FAC@education.vic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vic.gov.au/education-state" TargetMode="External"/><Relationship Id="rId17" Type="http://schemas.openxmlformats.org/officeDocument/2006/relationships/hyperlink" Target="mailto:media.unit@education.vic.gov.a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s.vic.edu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media@cecv.catholic.edu.au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SP.FAC@education.vic.gov.au" TargetMode="External"/><Relationship Id="rId27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school-policy-and-funding-advisory-council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C2DBC-8327-46FF-9205-503EE47C564A}"/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A8626-E55A-4A10-9D1A-5F934ED407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Links>
    <vt:vector size="36" baseType="variant">
      <vt:variant>
        <vt:i4>6225964</vt:i4>
      </vt:variant>
      <vt:variant>
        <vt:i4>15</vt:i4>
      </vt:variant>
      <vt:variant>
        <vt:i4>0</vt:i4>
      </vt:variant>
      <vt:variant>
        <vt:i4>5</vt:i4>
      </vt:variant>
      <vt:variant>
        <vt:lpwstr>mailto:SP.FAC@education.vic.gov.au</vt:lpwstr>
      </vt:variant>
      <vt:variant>
        <vt:lpwstr/>
      </vt:variant>
      <vt:variant>
        <vt:i4>6225964</vt:i4>
      </vt:variant>
      <vt:variant>
        <vt:i4>12</vt:i4>
      </vt:variant>
      <vt:variant>
        <vt:i4>0</vt:i4>
      </vt:variant>
      <vt:variant>
        <vt:i4>5</vt:i4>
      </vt:variant>
      <vt:variant>
        <vt:lpwstr>mailto:SP.FAC@education.vic.gov.au</vt:lpwstr>
      </vt:variant>
      <vt:variant>
        <vt:lpwstr/>
      </vt:variant>
      <vt:variant>
        <vt:i4>1507425</vt:i4>
      </vt:variant>
      <vt:variant>
        <vt:i4>9</vt:i4>
      </vt:variant>
      <vt:variant>
        <vt:i4>0</vt:i4>
      </vt:variant>
      <vt:variant>
        <vt:i4>5</vt:i4>
      </vt:variant>
      <vt:variant>
        <vt:lpwstr>mailto:media.unit@education.vic.gov.au</vt:lpwstr>
      </vt:variant>
      <vt:variant>
        <vt:lpwstr/>
      </vt:variant>
      <vt:variant>
        <vt:i4>3801105</vt:i4>
      </vt:variant>
      <vt:variant>
        <vt:i4>6</vt:i4>
      </vt:variant>
      <vt:variant>
        <vt:i4>0</vt:i4>
      </vt:variant>
      <vt:variant>
        <vt:i4>5</vt:i4>
      </vt:variant>
      <vt:variant>
        <vt:lpwstr>mailto:enquiries@is.vic.edu.au</vt:lpwstr>
      </vt:variant>
      <vt:variant>
        <vt:lpwstr/>
      </vt:variant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mailto:media@cecv.catholic.edu.au</vt:lpwstr>
      </vt:variant>
      <vt:variant>
        <vt:lpwstr/>
      </vt:variant>
      <vt:variant>
        <vt:i4>5046343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https://www.vic.gov.au/school-policy-and-funding-advisory-council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SPFAC_Official_Statement</dc:title>
  <dc:subject/>
  <dc:creator>Isabel Lim</dc:creator>
  <cp:keywords/>
  <dc:description/>
  <cp:lastModifiedBy>Belinda Burns</cp:lastModifiedBy>
  <cp:revision>2</cp:revision>
  <dcterms:created xsi:type="dcterms:W3CDTF">2025-01-02T23:56:00Z</dcterms:created>
  <dcterms:modified xsi:type="dcterms:W3CDTF">2025-01-02T23:56:00Z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MediaServiceImageTags">
    <vt:lpwstr/>
  </property>
  <property fmtid="{D5CDD505-2E9C-101B-9397-08002B2CF9AE}" pid="7" name="DEECD_Author">
    <vt:lpwstr>94;#Education|5232e41c-5101-41fe-b638-7d41d1371531</vt:lpwstr>
  </property>
  <property fmtid="{D5CDD505-2E9C-101B-9397-08002B2CF9AE}" pid="8" name="ofbb8b9a280a423a91cf717fb81349cd">
    <vt:lpwstr>Education|5232e41c-5101-41fe-b638-7d41d1371531</vt:lpwstr>
  </property>
  <property fmtid="{D5CDD505-2E9C-101B-9397-08002B2CF9AE}" pid="9" name="a319977fc8504e09982f090ae1d7c602">
    <vt:lpwstr>Page|eb523acf-a821-456c-a76b-7607578309d7</vt:lpwstr>
  </property>
  <property fmtid="{D5CDD505-2E9C-101B-9397-08002B2CF9AE}" pid="10" name="DEECD_ItemType">
    <vt:lpwstr>101;#Page|eb523acf-a821-456c-a76b-7607578309d7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{b2ecd3a0-7169-4160-9160-d14489ced3be}</vt:lpwstr>
  </property>
  <property fmtid="{D5CDD505-2E9C-101B-9397-08002B2CF9AE}" pid="13" name="RecordPoint_ActiveItemListId">
    <vt:lpwstr>{cf73e2e4-77ef-4f38-adb6-191b393ba100}</vt:lpwstr>
  </property>
  <property fmtid="{D5CDD505-2E9C-101B-9397-08002B2CF9AE}" pid="14" name="RecordPoint_ActiveItemUniqueId">
    <vt:lpwstr>{7f195ee0-40f0-458c-9c22-af5fd3a30910}</vt:lpwstr>
  </property>
  <property fmtid="{D5CDD505-2E9C-101B-9397-08002B2CF9AE}" pid="15" name="RecordPoint_ActiveItemWebId">
    <vt:lpwstr>{6009eb75-9cef-4f37-b741-c7b54bcbfcdb}</vt:lpwstr>
  </property>
  <property fmtid="{D5CDD505-2E9C-101B-9397-08002B2CF9AE}" pid="16" name="RecordPoint_RecordNumberSubmitted">
    <vt:lpwstr>R20241006293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RecordPoint_SubmissionCompleted">
    <vt:lpwstr>2024-11-22T14:08:30.3736657+11:00</vt:lpwstr>
  </property>
</Properties>
</file>