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F0A5F" w14:textId="77777777" w:rsidR="00C64519" w:rsidRPr="0006033D" w:rsidRDefault="00C64519" w:rsidP="00C64519">
      <w:pPr>
        <w:pStyle w:val="Heading1"/>
        <w:rPr>
          <w:color w:val="0070C0"/>
        </w:rPr>
      </w:pPr>
      <w:r w:rsidRPr="0006033D">
        <w:rPr>
          <w:color w:val="0070C0"/>
          <w:lang w:val="en-AU"/>
        </w:rPr>
        <w:t>Official Statement No.</w:t>
      </w:r>
      <w:r>
        <w:rPr>
          <w:color w:val="0070C0"/>
          <w:lang w:val="en-AU"/>
        </w:rPr>
        <w:t xml:space="preserve"> 21, 12 July 2024</w:t>
      </w:r>
    </w:p>
    <w:p w14:paraId="2B6DBA60" w14:textId="09D2AAF3" w:rsidR="00C64519" w:rsidRPr="00EA058B" w:rsidRDefault="00C64519" w:rsidP="00F41467">
      <w:pPr>
        <w:pStyle w:val="Heading2"/>
        <w:pBdr>
          <w:bottom w:val="single" w:sz="4" w:space="1" w:color="0070C0"/>
        </w:pBdr>
        <w:rPr>
          <w:rFonts w:cstheme="majorBidi"/>
          <w:color w:val="0070C0"/>
        </w:rPr>
      </w:pPr>
      <w:r w:rsidRPr="00EA058B">
        <w:rPr>
          <w:color w:val="0070C0"/>
        </w:rPr>
        <w:t xml:space="preserve">School Policy and Funding Advisory Council </w:t>
      </w:r>
    </w:p>
    <w:p w14:paraId="0DE566AD" w14:textId="77777777" w:rsidR="00F41467" w:rsidRDefault="00F41467" w:rsidP="00EA058B">
      <w:pPr>
        <w:pStyle w:val="Heading3"/>
        <w:rPr>
          <w:color w:val="0070C0"/>
        </w:rPr>
      </w:pPr>
    </w:p>
    <w:p w14:paraId="2B93CE57" w14:textId="5F0996A7" w:rsidR="00C64519" w:rsidRPr="00EA058B" w:rsidRDefault="00C64519" w:rsidP="00EA058B">
      <w:pPr>
        <w:pStyle w:val="Heading3"/>
        <w:rPr>
          <w:rFonts w:eastAsia="Times New Roman" w:cstheme="minorHAnsi"/>
          <w:bCs/>
          <w:i/>
          <w:iCs/>
          <w:color w:val="0070C0"/>
          <w:szCs w:val="22"/>
        </w:rPr>
      </w:pPr>
      <w:r w:rsidRPr="00EA058B">
        <w:rPr>
          <w:color w:val="0070C0"/>
        </w:rPr>
        <w:t xml:space="preserve">Senior Secondary Reforms and Student Movement </w:t>
      </w:r>
    </w:p>
    <w:p w14:paraId="605FB4CC" w14:textId="77777777" w:rsidR="00C64519" w:rsidRPr="000072CC" w:rsidRDefault="00C64519" w:rsidP="00C64519">
      <w:pPr>
        <w:rPr>
          <w:rFonts w:ascii="Arial" w:hAnsi="Arial" w:cs="Arial"/>
          <w:color w:val="000000"/>
          <w:szCs w:val="22"/>
          <w:lang w:val="en-AU"/>
        </w:rPr>
      </w:pPr>
      <w:r>
        <w:t xml:space="preserve">The School Policy and Funding Advisory Council (Council) was provided </w:t>
      </w:r>
      <w:r w:rsidRPr="009343CD">
        <w:rPr>
          <w:rFonts w:ascii="Arial" w:hAnsi="Arial" w:cs="Arial"/>
          <w:color w:val="000000"/>
          <w:szCs w:val="22"/>
          <w:lang w:val="en-AU"/>
        </w:rPr>
        <w:t>an</w:t>
      </w:r>
      <w:r w:rsidRPr="000072CC">
        <w:rPr>
          <w:rFonts w:ascii="Arial" w:hAnsi="Arial" w:cs="Arial"/>
          <w:color w:val="000000"/>
          <w:szCs w:val="22"/>
          <w:lang w:val="en-AU"/>
        </w:rPr>
        <w:t xml:space="preserve"> update on the Senior Secondary Pathways Reform and the collective efforts to support all Victorian students to stay in education and complete their senior secondary certificate</w:t>
      </w:r>
      <w:r>
        <w:rPr>
          <w:rFonts w:ascii="Arial" w:hAnsi="Arial" w:cs="Arial"/>
          <w:color w:val="000000"/>
          <w:szCs w:val="22"/>
          <w:lang w:val="en-AU"/>
        </w:rPr>
        <w:t>.</w:t>
      </w:r>
    </w:p>
    <w:p w14:paraId="52A7E41A" w14:textId="77777777" w:rsidR="00C64519" w:rsidRDefault="00C64519" w:rsidP="00C64519">
      <w:pPr>
        <w:spacing w:before="100" w:after="100"/>
        <w:rPr>
          <w:szCs w:val="22"/>
        </w:rPr>
      </w:pPr>
      <w:r w:rsidRPr="009343CD">
        <w:rPr>
          <w:szCs w:val="22"/>
        </w:rPr>
        <w:t xml:space="preserve">Council approved-in-principle the department exploring cross-sectoral data sharing for the purposes of better understanding and measuring student pathways and </w:t>
      </w:r>
      <w:r w:rsidRPr="008D1325">
        <w:rPr>
          <w:szCs w:val="22"/>
        </w:rPr>
        <w:t>outcomes. Noting that data sharing would be a matter for independent schools to consider on an individual basis.</w:t>
      </w:r>
    </w:p>
    <w:p w14:paraId="0DE6AC2A" w14:textId="77777777" w:rsidR="00C64519" w:rsidRPr="009343CD" w:rsidRDefault="00C64519" w:rsidP="00C64519">
      <w:pPr>
        <w:spacing w:before="100" w:after="100"/>
        <w:rPr>
          <w:szCs w:val="22"/>
        </w:rPr>
      </w:pPr>
    </w:p>
    <w:p w14:paraId="65677E41" w14:textId="77777777" w:rsidR="00C64519" w:rsidRPr="00AB78F6" w:rsidRDefault="00C64519" w:rsidP="00C64519">
      <w:pPr>
        <w:spacing w:before="120"/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  <w:r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School Workforce Challenges</w:t>
      </w:r>
    </w:p>
    <w:p w14:paraId="4E6369E4" w14:textId="77777777" w:rsidR="00C64519" w:rsidRPr="00062F3D" w:rsidRDefault="00C64519" w:rsidP="00C64519">
      <w:pPr>
        <w:spacing w:before="100" w:after="100"/>
        <w:rPr>
          <w:szCs w:val="22"/>
        </w:rPr>
      </w:pPr>
      <w:r w:rsidRPr="00062F3D">
        <w:rPr>
          <w:szCs w:val="22"/>
        </w:rPr>
        <w:t xml:space="preserve">Council </w:t>
      </w:r>
      <w:r>
        <w:rPr>
          <w:szCs w:val="22"/>
        </w:rPr>
        <w:t>was provided an</w:t>
      </w:r>
      <w:r w:rsidRPr="00062F3D">
        <w:rPr>
          <w:szCs w:val="22"/>
        </w:rPr>
        <w:t xml:space="preserve"> update on the Victorian school workforce investment and initiatives to support teacher supply in Victoria, </w:t>
      </w:r>
      <w:r w:rsidRPr="00062F3D">
        <w:rPr>
          <w:rFonts w:eastAsia="Times New Roman" w:cstheme="minorHAnsi"/>
          <w:szCs w:val="22"/>
        </w:rPr>
        <w:t xml:space="preserve">Permission to Teach </w:t>
      </w:r>
      <w:r w:rsidRPr="00062F3D">
        <w:rPr>
          <w:rFonts w:eastAsia="Times New Roman" w:cstheme="minorHAnsi"/>
        </w:rPr>
        <w:t xml:space="preserve">arrangements </w:t>
      </w:r>
      <w:r w:rsidRPr="00062F3D">
        <w:rPr>
          <w:rFonts w:eastAsia="Times New Roman" w:cstheme="minorHAnsi"/>
          <w:szCs w:val="22"/>
        </w:rPr>
        <w:t>in Victorian schools</w:t>
      </w:r>
      <w:r w:rsidRPr="00062F3D">
        <w:rPr>
          <w:szCs w:val="22"/>
        </w:rPr>
        <w:t xml:space="preserve"> and the National Teacher Workforce Action Plan.</w:t>
      </w:r>
    </w:p>
    <w:p w14:paraId="56E22758" w14:textId="77777777" w:rsidR="00C64519" w:rsidRDefault="00C64519" w:rsidP="00C64519">
      <w:pPr>
        <w:spacing w:before="100" w:after="100"/>
        <w:rPr>
          <w:szCs w:val="22"/>
        </w:rPr>
      </w:pPr>
      <w:r w:rsidRPr="00687D47">
        <w:rPr>
          <w:szCs w:val="22"/>
        </w:rPr>
        <w:t xml:space="preserve">Council noted the positive signs that these initiatives are working </w:t>
      </w:r>
      <w:r>
        <w:rPr>
          <w:szCs w:val="22"/>
        </w:rPr>
        <w:t>with</w:t>
      </w:r>
      <w:r w:rsidRPr="00687D47">
        <w:rPr>
          <w:szCs w:val="22"/>
        </w:rPr>
        <w:t xml:space="preserve"> around 8,000 more registered teachers in Victoria in June 2023 compared with June 2020</w:t>
      </w:r>
      <w:r>
        <w:rPr>
          <w:szCs w:val="22"/>
        </w:rPr>
        <w:t>.</w:t>
      </w:r>
    </w:p>
    <w:p w14:paraId="3D0C3ACD" w14:textId="77777777" w:rsidR="00C64519" w:rsidRDefault="00C64519" w:rsidP="00C64519">
      <w:pPr>
        <w:spacing w:before="100" w:after="100"/>
        <w:rPr>
          <w:szCs w:val="22"/>
        </w:rPr>
      </w:pPr>
    </w:p>
    <w:p w14:paraId="1938B087" w14:textId="77777777" w:rsidR="00C64519" w:rsidRPr="00F223EF" w:rsidRDefault="00C64519" w:rsidP="00C64519">
      <w:pPr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  <w:r w:rsidRPr="00F223EF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NDIS Foundational supports</w:t>
      </w:r>
    </w:p>
    <w:p w14:paraId="2ED8EDA8" w14:textId="77777777" w:rsidR="00C64519" w:rsidRPr="00F223EF" w:rsidRDefault="00C64519" w:rsidP="00C64519">
      <w:pPr>
        <w:rPr>
          <w:rFonts w:ascii="Arial" w:hAnsi="Arial" w:cs="Arial"/>
          <w:color w:val="000000"/>
          <w:szCs w:val="22"/>
          <w:lang w:val="en-AU"/>
        </w:rPr>
      </w:pPr>
      <w:r w:rsidRPr="00F223EF">
        <w:rPr>
          <w:rFonts w:ascii="Arial" w:hAnsi="Arial" w:cs="Arial"/>
          <w:color w:val="000000"/>
          <w:szCs w:val="22"/>
          <w:lang w:val="en-AU"/>
        </w:rPr>
        <w:t>Council was provided with an update on NDIS foundational supports, and its implementation in education settings across all sectors.</w:t>
      </w:r>
    </w:p>
    <w:p w14:paraId="53220BDD" w14:textId="77777777" w:rsidR="00C64519" w:rsidRPr="00F223EF" w:rsidRDefault="00C64519" w:rsidP="00C64519">
      <w:pPr>
        <w:spacing w:before="120"/>
        <w:rPr>
          <w:rFonts w:cstheme="minorHAnsi"/>
        </w:rPr>
      </w:pPr>
    </w:p>
    <w:p w14:paraId="5C2E0236" w14:textId="77777777" w:rsidR="00C64519" w:rsidRPr="00F223EF" w:rsidRDefault="00C64519" w:rsidP="00C64519">
      <w:pPr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  <w:r w:rsidRPr="00F223EF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 xml:space="preserve">State Budget update – School Saving Bonus </w:t>
      </w:r>
    </w:p>
    <w:p w14:paraId="6C17C527" w14:textId="77777777" w:rsidR="00C64519" w:rsidRPr="00F223EF" w:rsidRDefault="00C64519" w:rsidP="00C64519">
      <w:pPr>
        <w:spacing w:before="120"/>
        <w:rPr>
          <w:rFonts w:cstheme="minorHAnsi"/>
          <w:szCs w:val="22"/>
        </w:rPr>
      </w:pPr>
      <w:r w:rsidRPr="00F223EF">
        <w:rPr>
          <w:rFonts w:cstheme="minorHAnsi"/>
        </w:rPr>
        <w:t xml:space="preserve">Council was provided an update on information regarding the </w:t>
      </w:r>
      <w:r w:rsidRPr="00F223EF">
        <w:rPr>
          <w:rFonts w:cstheme="minorHAnsi"/>
          <w:szCs w:val="22"/>
        </w:rPr>
        <w:t>School Saving Bonus for non-government school students.</w:t>
      </w:r>
    </w:p>
    <w:p w14:paraId="66F36CD1" w14:textId="1C9E5283" w:rsidR="00C64519" w:rsidRDefault="00C64519" w:rsidP="00C64519">
      <w:pPr>
        <w:spacing w:before="120"/>
        <w:rPr>
          <w:rFonts w:cstheme="minorHAnsi"/>
          <w:szCs w:val="22"/>
        </w:rPr>
      </w:pPr>
      <w:r w:rsidRPr="00F223EF">
        <w:rPr>
          <w:rFonts w:cstheme="minorHAnsi"/>
          <w:szCs w:val="22"/>
        </w:rPr>
        <w:t xml:space="preserve">Independent Schools Victoria </w:t>
      </w:r>
      <w:r w:rsidR="00AD2B1B" w:rsidRPr="00F223EF">
        <w:rPr>
          <w:rFonts w:cstheme="minorHAnsi"/>
          <w:szCs w:val="22"/>
        </w:rPr>
        <w:t xml:space="preserve">(ISV) </w:t>
      </w:r>
      <w:r w:rsidRPr="00F223EF">
        <w:rPr>
          <w:rFonts w:cstheme="minorHAnsi"/>
          <w:szCs w:val="22"/>
        </w:rPr>
        <w:t xml:space="preserve">and the Victorian Catholic Education Authority </w:t>
      </w:r>
      <w:r w:rsidR="00AD2B1B" w:rsidRPr="00F223EF">
        <w:rPr>
          <w:rFonts w:cstheme="minorHAnsi"/>
          <w:szCs w:val="22"/>
        </w:rPr>
        <w:t xml:space="preserve">(VCEA) </w:t>
      </w:r>
      <w:r w:rsidR="00C13D52" w:rsidRPr="00F223EF">
        <w:rPr>
          <w:rFonts w:cstheme="minorHAnsi"/>
          <w:szCs w:val="22"/>
        </w:rPr>
        <w:t>requested that they are consulted in advance before the announcement of future budget initiatives</w:t>
      </w:r>
      <w:r w:rsidRPr="00F223EF">
        <w:rPr>
          <w:rFonts w:cstheme="minorHAnsi"/>
          <w:szCs w:val="22"/>
        </w:rPr>
        <w:t>.</w:t>
      </w:r>
    </w:p>
    <w:p w14:paraId="23A26D50" w14:textId="77777777" w:rsidR="00C64519" w:rsidRDefault="00C64519" w:rsidP="00C64519">
      <w:pPr>
        <w:spacing w:before="120"/>
        <w:rPr>
          <w:rFonts w:cstheme="minorHAnsi"/>
          <w:highlight w:val="yellow"/>
        </w:rPr>
      </w:pPr>
    </w:p>
    <w:p w14:paraId="2948524E" w14:textId="77777777" w:rsidR="00C64519" w:rsidRPr="00062F3D" w:rsidRDefault="00C64519" w:rsidP="00C64519">
      <w:pPr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  <w:r w:rsidRPr="00062F3D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>Commonwealth-State update</w:t>
      </w:r>
    </w:p>
    <w:p w14:paraId="568A55AC" w14:textId="77777777" w:rsidR="00C64519" w:rsidRDefault="00C64519" w:rsidP="00C64519">
      <w:pPr>
        <w:spacing w:before="100" w:after="100"/>
        <w:rPr>
          <w:szCs w:val="22"/>
        </w:rPr>
      </w:pPr>
      <w:r w:rsidRPr="00062F3D">
        <w:rPr>
          <w:szCs w:val="22"/>
        </w:rPr>
        <w:t xml:space="preserve">Council was provided an update on Commonwealth-State matters, including matters considered at the Education Ministers Meeting </w:t>
      </w:r>
      <w:r>
        <w:rPr>
          <w:szCs w:val="22"/>
        </w:rPr>
        <w:t>i</w:t>
      </w:r>
      <w:r w:rsidRPr="00062F3D">
        <w:rPr>
          <w:szCs w:val="22"/>
        </w:rPr>
        <w:t>n April 2024.</w:t>
      </w:r>
    </w:p>
    <w:p w14:paraId="14059170" w14:textId="77777777" w:rsidR="00C64519" w:rsidRPr="00062F3D" w:rsidRDefault="00C64519" w:rsidP="00C64519">
      <w:pPr>
        <w:spacing w:before="100" w:after="100"/>
        <w:rPr>
          <w:szCs w:val="22"/>
        </w:rPr>
      </w:pPr>
    </w:p>
    <w:p w14:paraId="34A92305" w14:textId="77777777" w:rsidR="00C64519" w:rsidRPr="00062F3D" w:rsidRDefault="00C64519" w:rsidP="00C64519">
      <w:pPr>
        <w:spacing w:before="120"/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  <w:r w:rsidRPr="00062F3D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t xml:space="preserve">Victorian Academy of Teaching and Leadership update </w:t>
      </w:r>
    </w:p>
    <w:p w14:paraId="57B14C89" w14:textId="77777777" w:rsidR="00C64519" w:rsidRPr="00062F3D" w:rsidRDefault="00C64519" w:rsidP="00C64519">
      <w:pPr>
        <w:spacing w:before="100" w:after="100"/>
        <w:rPr>
          <w:szCs w:val="22"/>
        </w:rPr>
      </w:pPr>
      <w:r>
        <w:rPr>
          <w:szCs w:val="22"/>
        </w:rPr>
        <w:t xml:space="preserve">Council was provided an update </w:t>
      </w:r>
      <w:r w:rsidRPr="00062F3D">
        <w:rPr>
          <w:szCs w:val="22"/>
        </w:rPr>
        <w:t xml:space="preserve">on the Victorian Academy of Teaching and Leadership </w:t>
      </w:r>
      <w:r>
        <w:rPr>
          <w:szCs w:val="22"/>
        </w:rPr>
        <w:t>(</w:t>
      </w:r>
      <w:r w:rsidRPr="00062F3D">
        <w:rPr>
          <w:szCs w:val="22"/>
        </w:rPr>
        <w:t>Academy</w:t>
      </w:r>
      <w:r>
        <w:rPr>
          <w:szCs w:val="22"/>
        </w:rPr>
        <w:t>)</w:t>
      </w:r>
      <w:r w:rsidRPr="00062F3D">
        <w:rPr>
          <w:szCs w:val="22"/>
        </w:rPr>
        <w:t xml:space="preserve"> programs</w:t>
      </w:r>
      <w:r w:rsidRPr="0065480A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from the </w:t>
      </w:r>
      <w:r w:rsidRPr="00062F3D">
        <w:rPr>
          <w:szCs w:val="22"/>
        </w:rPr>
        <w:t xml:space="preserve">Chief Executive Officer of the Academy </w:t>
      </w:r>
      <w:r>
        <w:rPr>
          <w:rFonts w:cstheme="minorHAnsi"/>
          <w:szCs w:val="22"/>
        </w:rPr>
        <w:t xml:space="preserve">and discussed the </w:t>
      </w:r>
      <w:r w:rsidRPr="00F8731E">
        <w:rPr>
          <w:rFonts w:cstheme="minorHAnsi"/>
          <w:szCs w:val="22"/>
        </w:rPr>
        <w:t>cross sectoral relationships and participation across Academy programs</w:t>
      </w:r>
      <w:r>
        <w:rPr>
          <w:rFonts w:cstheme="minorHAnsi"/>
          <w:szCs w:val="22"/>
        </w:rPr>
        <w:t>.</w:t>
      </w:r>
    </w:p>
    <w:p w14:paraId="47D1F5D1" w14:textId="77777777" w:rsidR="00C64519" w:rsidRDefault="00C64519" w:rsidP="00C64519">
      <w:pPr>
        <w:spacing w:after="0"/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</w:pPr>
      <w:r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br w:type="page"/>
      </w:r>
    </w:p>
    <w:p w14:paraId="5CD028CB" w14:textId="77777777" w:rsidR="00C64519" w:rsidRPr="000741F8" w:rsidRDefault="00C64519" w:rsidP="00C64519">
      <w:pPr>
        <w:spacing w:after="0"/>
        <w:rPr>
          <w:color w:val="0070C0"/>
          <w:lang w:val="en-AU"/>
        </w:rPr>
      </w:pPr>
      <w:r w:rsidRPr="000741F8">
        <w:rPr>
          <w:rFonts w:asciiTheme="majorHAnsi" w:eastAsiaTheme="majorEastAsia" w:hAnsiTheme="majorHAnsi" w:cstheme="majorBidi"/>
          <w:b/>
          <w:color w:val="0070C0"/>
          <w:sz w:val="28"/>
          <w:lang w:val="en-AU"/>
        </w:rPr>
        <w:lastRenderedPageBreak/>
        <w:t>About</w:t>
      </w:r>
    </w:p>
    <w:p w14:paraId="38B9D3BB" w14:textId="77777777" w:rsidR="00C64519" w:rsidRPr="009B4899" w:rsidRDefault="00C64519" w:rsidP="00C64519">
      <w:pPr>
        <w:spacing w:before="120"/>
        <w:rPr>
          <w:rFonts w:cstheme="minorHAnsi"/>
          <w:sz w:val="21"/>
          <w:szCs w:val="21"/>
        </w:rPr>
      </w:pPr>
      <w:r w:rsidRPr="009B4899">
        <w:rPr>
          <w:rFonts w:cstheme="minorHAnsi"/>
          <w:sz w:val="21"/>
          <w:szCs w:val="21"/>
        </w:rPr>
        <w:t xml:space="preserve">Established in 2015, the Council provides advice to the Minister for Education on regulatory, policy and funding issues that affect public and non-government schools. </w:t>
      </w:r>
    </w:p>
    <w:p w14:paraId="4BFC7A8F" w14:textId="77777777" w:rsidR="00C64519" w:rsidRDefault="00C64519" w:rsidP="00C64519">
      <w:pPr>
        <w:spacing w:before="120"/>
        <w:rPr>
          <w:rFonts w:cstheme="minorHAnsi"/>
          <w:noProof/>
          <w:color w:val="0070C0"/>
          <w:sz w:val="21"/>
          <w:szCs w:val="21"/>
          <w:lang w:val="en-AU" w:eastAsia="en-AU"/>
        </w:rPr>
      </w:pPr>
      <w:r w:rsidRPr="009B4899">
        <w:rPr>
          <w:rFonts w:cstheme="minorHAnsi"/>
          <w:sz w:val="21"/>
          <w:szCs w:val="21"/>
        </w:rPr>
        <w:t>Council meets 3 times each year and Official Statements are shared after each meeting. The department provides secretariat support to the Council.</w:t>
      </w:r>
      <w:r w:rsidRPr="009B4899">
        <w:rPr>
          <w:rFonts w:cstheme="minorHAnsi"/>
          <w:noProof/>
          <w:sz w:val="21"/>
          <w:szCs w:val="21"/>
          <w:lang w:val="en-AU" w:eastAsia="en-AU"/>
        </w:rPr>
        <w:t xml:space="preserve"> Previous statements can be found online on the department’s website:</w:t>
      </w:r>
      <w:r w:rsidRPr="009B4899">
        <w:rPr>
          <w:rFonts w:cstheme="minorHAnsi"/>
          <w:noProof/>
          <w:color w:val="0070C0"/>
          <w:sz w:val="21"/>
          <w:szCs w:val="21"/>
          <w:lang w:val="en-AU" w:eastAsia="en-AU"/>
        </w:rPr>
        <w:t xml:space="preserve"> </w:t>
      </w:r>
      <w:hyperlink r:id="rId11" w:history="1">
        <w:r w:rsidRPr="009B4899">
          <w:rPr>
            <w:rStyle w:val="Hyperlink"/>
            <w:rFonts w:cstheme="minorHAnsi"/>
            <w:color w:val="0070C0"/>
            <w:sz w:val="21"/>
            <w:szCs w:val="21"/>
            <w:lang w:val="en-AU"/>
          </w:rPr>
          <w:t>https://www.vic.gov.au/school-policy-and-funding-advisory-council</w:t>
        </w:r>
      </w:hyperlink>
      <w:r w:rsidRPr="00AB7CCD">
        <w:rPr>
          <w:rFonts w:cstheme="minorHAnsi"/>
          <w:noProof/>
          <w:color w:val="0070C0"/>
          <w:sz w:val="21"/>
          <w:szCs w:val="21"/>
          <w:lang w:val="en-AU" w:eastAsia="en-AU"/>
        </w:rPr>
        <w:t xml:space="preserve"> </w:t>
      </w:r>
    </w:p>
    <w:p w14:paraId="2FF6A0AF" w14:textId="77777777" w:rsidR="00C64519" w:rsidRPr="00146069" w:rsidRDefault="00C64519" w:rsidP="00C64519">
      <w:pPr>
        <w:spacing w:before="120"/>
        <w:rPr>
          <w:rFonts w:cstheme="minorHAnsi"/>
          <w:noProof/>
          <w:color w:val="0070C0"/>
          <w:sz w:val="21"/>
          <w:szCs w:val="21"/>
          <w:lang w:val="en-AU" w:eastAsia="en-AU"/>
        </w:rPr>
      </w:pPr>
    </w:p>
    <w:p w14:paraId="237F2029" w14:textId="77777777" w:rsidR="00C64519" w:rsidRPr="007654D3" w:rsidRDefault="00C64519" w:rsidP="00C64519">
      <w:pPr>
        <w:pStyle w:val="Heading3"/>
        <w:spacing w:before="120"/>
        <w:rPr>
          <w:color w:val="0070C0"/>
          <w:lang w:val="en-AU"/>
        </w:rPr>
      </w:pPr>
      <w:r w:rsidRPr="007654D3">
        <w:rPr>
          <w:color w:val="0070C0"/>
          <w:lang w:val="en-AU"/>
        </w:rPr>
        <w:t>Membership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CellMar>
          <w:left w:w="0" w:type="dxa"/>
          <w:right w:w="113" w:type="dxa"/>
        </w:tblCellMar>
        <w:tblLook w:val="04A0" w:firstRow="1" w:lastRow="0" w:firstColumn="1" w:lastColumn="0" w:noHBand="0" w:noVBand="1"/>
      </w:tblPr>
      <w:tblGrid>
        <w:gridCol w:w="1560"/>
        <w:gridCol w:w="1984"/>
        <w:gridCol w:w="2268"/>
        <w:gridCol w:w="2126"/>
        <w:gridCol w:w="1985"/>
      </w:tblGrid>
      <w:tr w:rsidR="00C64519" w:rsidRPr="009B4899" w14:paraId="2DFF21A7" w14:textId="77777777" w:rsidTr="00313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shd w:val="clear" w:color="auto" w:fill="FFFFFF" w:themeFill="background1"/>
            <w:hideMark/>
          </w:tcPr>
          <w:p w14:paraId="5F017C6A" w14:textId="77777777" w:rsidR="00C64519" w:rsidRPr="00146069" w:rsidRDefault="00C64519" w:rsidP="00313239">
            <w:pPr>
              <w:spacing w:after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146069">
              <w:rPr>
                <w:rFonts w:cstheme="minorHAnsi"/>
                <w:color w:val="auto"/>
                <w:sz w:val="21"/>
                <w:szCs w:val="21"/>
              </w:rPr>
              <w:t xml:space="preserve">Ms Jenny Atta </w:t>
            </w:r>
          </w:p>
          <w:p w14:paraId="570EDF33" w14:textId="77777777" w:rsidR="00C64519" w:rsidRPr="00146069" w:rsidRDefault="00C64519" w:rsidP="00313239">
            <w:pPr>
              <w:spacing w:after="0"/>
              <w:rPr>
                <w:rFonts w:cstheme="minorHAnsi"/>
                <w:b/>
                <w:bCs/>
                <w:color w:val="auto"/>
                <w:sz w:val="21"/>
                <w:szCs w:val="21"/>
                <w:lang w:val="en-US"/>
              </w:rPr>
            </w:pPr>
            <w:r w:rsidRPr="00146069">
              <w:rPr>
                <w:rFonts w:cstheme="minorHAnsi"/>
                <w:bCs/>
                <w:color w:val="auto"/>
                <w:sz w:val="21"/>
                <w:szCs w:val="21"/>
              </w:rPr>
              <w:t>Secretary</w:t>
            </w:r>
          </w:p>
          <w:p w14:paraId="7095888F" w14:textId="77777777" w:rsidR="00C64519" w:rsidRPr="00146069" w:rsidRDefault="00C64519" w:rsidP="0031323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146069">
              <w:rPr>
                <w:rFonts w:cstheme="minorHAnsi"/>
                <w:bCs/>
                <w:color w:val="auto"/>
                <w:sz w:val="21"/>
                <w:szCs w:val="21"/>
              </w:rPr>
              <w:t>Department of Education</w:t>
            </w:r>
          </w:p>
          <w:p w14:paraId="33A4B868" w14:textId="77777777" w:rsidR="00C64519" w:rsidRPr="00146069" w:rsidRDefault="00C64519" w:rsidP="00313239">
            <w:pPr>
              <w:spacing w:after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146069">
              <w:rPr>
                <w:rFonts w:cstheme="minorHAnsi"/>
                <w:bCs/>
                <w:color w:val="auto"/>
                <w:sz w:val="21"/>
                <w:szCs w:val="21"/>
              </w:rPr>
              <w:t>(Chair)</w:t>
            </w:r>
          </w:p>
        </w:tc>
        <w:tc>
          <w:tcPr>
            <w:tcW w:w="1984" w:type="dxa"/>
            <w:shd w:val="clear" w:color="auto" w:fill="FFFFFF" w:themeFill="background1"/>
            <w:hideMark/>
          </w:tcPr>
          <w:p w14:paraId="51433B55" w14:textId="77777777" w:rsidR="00C64519" w:rsidRPr="00146069" w:rsidRDefault="00C64519" w:rsidP="0031323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146069">
              <w:rPr>
                <w:rFonts w:cstheme="minorHAnsi"/>
                <w:color w:val="auto"/>
                <w:sz w:val="21"/>
                <w:szCs w:val="21"/>
              </w:rPr>
              <w:t xml:space="preserve">Professor Elizabeth Labone </w:t>
            </w:r>
          </w:p>
          <w:p w14:paraId="1B4805A5" w14:textId="77777777" w:rsidR="00C64519" w:rsidRPr="00146069" w:rsidRDefault="00C64519" w:rsidP="0031323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146069">
              <w:rPr>
                <w:rFonts w:cstheme="minorHAnsi"/>
                <w:bCs/>
                <w:color w:val="auto"/>
                <w:sz w:val="21"/>
                <w:szCs w:val="21"/>
              </w:rPr>
              <w:t>Chief Executive Officer</w:t>
            </w:r>
          </w:p>
          <w:p w14:paraId="350D55A5" w14:textId="77777777" w:rsidR="00C64519" w:rsidRPr="00146069" w:rsidRDefault="00C64519" w:rsidP="0031323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1"/>
                <w:szCs w:val="21"/>
              </w:rPr>
            </w:pPr>
            <w:r w:rsidRPr="00146069">
              <w:rPr>
                <w:rFonts w:cstheme="minorHAnsi"/>
                <w:bCs/>
                <w:color w:val="auto"/>
                <w:sz w:val="21"/>
                <w:szCs w:val="21"/>
              </w:rPr>
              <w:t>Victorian Catholic Education Authority</w:t>
            </w:r>
          </w:p>
        </w:tc>
        <w:tc>
          <w:tcPr>
            <w:tcW w:w="2268" w:type="dxa"/>
            <w:shd w:val="clear" w:color="auto" w:fill="FFFFFF" w:themeFill="background1"/>
            <w:hideMark/>
          </w:tcPr>
          <w:p w14:paraId="5B9B7873" w14:textId="77777777" w:rsidR="00C64519" w:rsidRPr="009B4899" w:rsidRDefault="00C64519" w:rsidP="0031323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9B4899">
              <w:rPr>
                <w:rFonts w:cstheme="minorHAnsi"/>
                <w:color w:val="auto"/>
                <w:sz w:val="21"/>
                <w:szCs w:val="21"/>
              </w:rPr>
              <w:t>Ms Meg Hansen</w:t>
            </w:r>
          </w:p>
          <w:p w14:paraId="7668C7FD" w14:textId="77777777" w:rsidR="00C64519" w:rsidRPr="009B4899" w:rsidRDefault="00C64519" w:rsidP="0031323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auto"/>
                <w:sz w:val="21"/>
                <w:szCs w:val="21"/>
              </w:rPr>
            </w:pPr>
            <w:r w:rsidRPr="009B4899">
              <w:rPr>
                <w:rFonts w:cstheme="minorHAnsi"/>
                <w:bCs/>
                <w:color w:val="auto"/>
                <w:sz w:val="21"/>
                <w:szCs w:val="21"/>
              </w:rPr>
              <w:t>Acting Chief Executive</w:t>
            </w:r>
          </w:p>
          <w:p w14:paraId="2CCD2A8D" w14:textId="77777777" w:rsidR="00C64519" w:rsidRPr="009B4899" w:rsidRDefault="00C64519" w:rsidP="0031323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9B4899">
              <w:rPr>
                <w:rFonts w:cstheme="minorHAnsi"/>
                <w:bCs/>
                <w:color w:val="auto"/>
                <w:sz w:val="21"/>
                <w:szCs w:val="21"/>
              </w:rPr>
              <w:t>Independent Schools Victoria</w:t>
            </w:r>
          </w:p>
        </w:tc>
        <w:tc>
          <w:tcPr>
            <w:tcW w:w="2126" w:type="dxa"/>
            <w:shd w:val="clear" w:color="auto" w:fill="FFFFFF" w:themeFill="background1"/>
            <w:hideMark/>
          </w:tcPr>
          <w:p w14:paraId="55E61D97" w14:textId="77777777" w:rsidR="00C64519" w:rsidRPr="009B4899" w:rsidRDefault="00C64519" w:rsidP="0031323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9B4899">
              <w:rPr>
                <w:rFonts w:cstheme="minorHAnsi"/>
                <w:color w:val="auto"/>
                <w:sz w:val="21"/>
                <w:szCs w:val="21"/>
              </w:rPr>
              <w:t>Chris Wardlaw, Independent Member</w:t>
            </w:r>
          </w:p>
        </w:tc>
        <w:tc>
          <w:tcPr>
            <w:tcW w:w="1985" w:type="dxa"/>
            <w:shd w:val="clear" w:color="auto" w:fill="FFFFFF" w:themeFill="background1"/>
            <w:hideMark/>
          </w:tcPr>
          <w:p w14:paraId="780A16CC" w14:textId="77777777" w:rsidR="00C64519" w:rsidRPr="009B4899" w:rsidRDefault="00C64519" w:rsidP="0031323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sz w:val="21"/>
                <w:szCs w:val="21"/>
              </w:rPr>
            </w:pPr>
            <w:r w:rsidRPr="009B4899">
              <w:rPr>
                <w:rFonts w:cstheme="minorHAnsi"/>
                <w:color w:val="auto"/>
                <w:sz w:val="21"/>
                <w:szCs w:val="21"/>
              </w:rPr>
              <w:t>Dr David Howes</w:t>
            </w:r>
          </w:p>
          <w:p w14:paraId="3619945C" w14:textId="77777777" w:rsidR="00C64519" w:rsidRPr="009B4899" w:rsidRDefault="00C64519" w:rsidP="0031323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sz w:val="21"/>
                <w:szCs w:val="21"/>
              </w:rPr>
            </w:pPr>
            <w:r w:rsidRPr="009B4899">
              <w:rPr>
                <w:rFonts w:cstheme="minorHAnsi"/>
                <w:bCs/>
                <w:color w:val="auto"/>
                <w:sz w:val="21"/>
                <w:szCs w:val="21"/>
              </w:rPr>
              <w:t>Deputy Secretary</w:t>
            </w:r>
          </w:p>
          <w:p w14:paraId="0E5D57D4" w14:textId="77777777" w:rsidR="00C64519" w:rsidRPr="009B4899" w:rsidRDefault="00C64519" w:rsidP="0031323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21"/>
                <w:szCs w:val="21"/>
              </w:rPr>
            </w:pPr>
            <w:r w:rsidRPr="009B4899">
              <w:rPr>
                <w:rFonts w:cstheme="minorHAnsi"/>
                <w:bCs/>
                <w:color w:val="auto"/>
                <w:sz w:val="21"/>
                <w:szCs w:val="21"/>
              </w:rPr>
              <w:t xml:space="preserve">Schools and Regional Services, Department of Education </w:t>
            </w:r>
          </w:p>
        </w:tc>
      </w:tr>
    </w:tbl>
    <w:p w14:paraId="2FBAE201" w14:textId="77777777" w:rsidR="00C64519" w:rsidRDefault="00C64519" w:rsidP="00C64519">
      <w:pPr>
        <w:pStyle w:val="Heading2"/>
        <w:spacing w:before="120"/>
        <w:rPr>
          <w:rFonts w:cstheme="majorBidi"/>
          <w:color w:val="0070C0"/>
          <w:sz w:val="28"/>
          <w:szCs w:val="24"/>
          <w:lang w:val="en-AU"/>
        </w:rPr>
      </w:pPr>
    </w:p>
    <w:p w14:paraId="2F7D0E24" w14:textId="77777777" w:rsidR="00C64519" w:rsidRPr="009B4899" w:rsidRDefault="00C64519" w:rsidP="00C64519">
      <w:pPr>
        <w:pStyle w:val="Heading2"/>
        <w:spacing w:before="120"/>
        <w:rPr>
          <w:rFonts w:cstheme="majorBidi"/>
          <w:color w:val="0070C0"/>
          <w:sz w:val="28"/>
          <w:szCs w:val="24"/>
          <w:lang w:val="en-AU"/>
        </w:rPr>
      </w:pPr>
      <w:r w:rsidRPr="009B4899">
        <w:rPr>
          <w:rFonts w:cstheme="majorBidi"/>
          <w:color w:val="0070C0"/>
          <w:sz w:val="28"/>
          <w:szCs w:val="24"/>
          <w:lang w:val="en-AU"/>
        </w:rPr>
        <w:t>Media enquiries</w:t>
      </w:r>
    </w:p>
    <w:p w14:paraId="6B944362" w14:textId="77777777" w:rsidR="00C64519" w:rsidRPr="009B4899" w:rsidRDefault="00C64519" w:rsidP="00C64519">
      <w:pPr>
        <w:spacing w:before="120"/>
        <w:rPr>
          <w:rFonts w:eastAsiaTheme="minorEastAsia" w:cstheme="minorHAnsi"/>
          <w:sz w:val="21"/>
          <w:szCs w:val="21"/>
          <w:lang w:val="en-US"/>
        </w:rPr>
      </w:pPr>
      <w:r w:rsidRPr="009B4899">
        <w:rPr>
          <w:rFonts w:cstheme="minorHAnsi"/>
          <w:bCs/>
          <w:sz w:val="21"/>
          <w:szCs w:val="21"/>
        </w:rPr>
        <w:t>Victorian Catholic Education Authority</w:t>
      </w:r>
      <w:r w:rsidRPr="009B4899">
        <w:rPr>
          <w:rFonts w:cstheme="minorHAnsi"/>
          <w:bCs/>
          <w:sz w:val="21"/>
          <w:szCs w:val="21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hyperlink r:id="rId12" w:history="1">
        <w:r w:rsidRPr="009B4899">
          <w:rPr>
            <w:rStyle w:val="Hyperlink"/>
            <w:rFonts w:eastAsiaTheme="minorEastAsia" w:cstheme="minorHAnsi"/>
            <w:color w:val="0070C0"/>
            <w:sz w:val="21"/>
            <w:szCs w:val="21"/>
            <w:lang w:val="en-US"/>
          </w:rPr>
          <w:t>media@cecv.catholic.edu.au</w:t>
        </w:r>
      </w:hyperlink>
      <w:r w:rsidRPr="009B4899">
        <w:rPr>
          <w:rFonts w:eastAsiaTheme="minorEastAsia" w:cstheme="minorHAnsi"/>
          <w:color w:val="0070C0"/>
          <w:sz w:val="21"/>
          <w:szCs w:val="21"/>
          <w:lang w:val="en-US"/>
        </w:rPr>
        <w:t xml:space="preserve"> </w:t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ab/>
        <w:t xml:space="preserve">(03) 9267 0228 </w:t>
      </w:r>
    </w:p>
    <w:p w14:paraId="31E9EB4E" w14:textId="77777777" w:rsidR="00C64519" w:rsidRPr="009B4899" w:rsidRDefault="00C64519" w:rsidP="00C64519">
      <w:pPr>
        <w:spacing w:before="120"/>
        <w:rPr>
          <w:rFonts w:eastAsiaTheme="minorEastAsia" w:cstheme="minorHAnsi"/>
          <w:sz w:val="21"/>
          <w:szCs w:val="21"/>
          <w:lang w:val="en-US"/>
        </w:rPr>
      </w:pPr>
      <w:r w:rsidRPr="009B4899">
        <w:rPr>
          <w:rFonts w:eastAsiaTheme="minorEastAsia" w:cstheme="minorHAnsi"/>
          <w:sz w:val="21"/>
          <w:szCs w:val="21"/>
          <w:lang w:val="en-US"/>
        </w:rPr>
        <w:t xml:space="preserve">Independent Schools Victoria </w:t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hyperlink r:id="rId13" w:history="1">
        <w:r w:rsidRPr="009B4899">
          <w:rPr>
            <w:rStyle w:val="Hyperlink"/>
            <w:rFonts w:cstheme="minorHAnsi"/>
            <w:color w:val="0070C0"/>
            <w:sz w:val="21"/>
            <w:szCs w:val="21"/>
            <w:lang w:val="en-US"/>
          </w:rPr>
          <w:t>enquiries@is.vic.edu.au</w:t>
        </w:r>
      </w:hyperlink>
      <w:r w:rsidRPr="009B4899">
        <w:rPr>
          <w:rFonts w:eastAsiaTheme="minorEastAsia" w:cstheme="minorHAnsi"/>
          <w:color w:val="0070C0"/>
          <w:sz w:val="21"/>
          <w:szCs w:val="21"/>
          <w:lang w:val="en-US"/>
        </w:rPr>
        <w:t xml:space="preserve"> </w:t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ab/>
        <w:t>(03) 9825 7200</w:t>
      </w:r>
    </w:p>
    <w:p w14:paraId="75F4EDF8" w14:textId="77777777" w:rsidR="00C64519" w:rsidRPr="009B4899" w:rsidRDefault="00C64519" w:rsidP="00C64519">
      <w:pPr>
        <w:spacing w:before="120"/>
        <w:rPr>
          <w:rFonts w:eastAsiaTheme="minorEastAsia" w:cstheme="minorHAnsi"/>
          <w:sz w:val="21"/>
          <w:szCs w:val="21"/>
          <w:lang w:val="en-US"/>
        </w:rPr>
      </w:pPr>
      <w:r w:rsidRPr="009B4899">
        <w:rPr>
          <w:rFonts w:eastAsiaTheme="minorEastAsia" w:cstheme="minorHAnsi"/>
          <w:sz w:val="21"/>
          <w:szCs w:val="21"/>
          <w:lang w:val="en-US"/>
        </w:rPr>
        <w:t>Department of Education</w:t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hyperlink r:id="rId14" w:history="1">
        <w:r w:rsidRPr="009B4899">
          <w:rPr>
            <w:rStyle w:val="Hyperlink"/>
            <w:rFonts w:cstheme="minorHAnsi"/>
            <w:color w:val="0070C0"/>
            <w:sz w:val="21"/>
            <w:szCs w:val="21"/>
            <w:lang w:val="en-US"/>
          </w:rPr>
          <w:t>media.unit@education.vic.gov.au</w:t>
        </w:r>
      </w:hyperlink>
      <w:r w:rsidRPr="009B4899">
        <w:rPr>
          <w:rFonts w:eastAsiaTheme="minorEastAsia" w:cstheme="minorHAnsi"/>
          <w:sz w:val="21"/>
          <w:szCs w:val="21"/>
          <w:lang w:val="en-US"/>
        </w:rPr>
        <w:tab/>
        <w:t xml:space="preserve">(03) 8688 7776 </w:t>
      </w:r>
    </w:p>
    <w:p w14:paraId="505A2CBE" w14:textId="77777777" w:rsidR="00C64519" w:rsidRPr="009B4899" w:rsidRDefault="00C64519" w:rsidP="00C64519">
      <w:pPr>
        <w:spacing w:before="120"/>
        <w:rPr>
          <w:rFonts w:eastAsiaTheme="minorEastAsia" w:cstheme="minorHAnsi"/>
          <w:sz w:val="21"/>
          <w:szCs w:val="21"/>
          <w:lang w:val="en-US"/>
        </w:rPr>
      </w:pPr>
    </w:p>
    <w:p w14:paraId="2E73535C" w14:textId="77777777" w:rsidR="00C64519" w:rsidRPr="009B4899" w:rsidRDefault="00C64519" w:rsidP="00C64519">
      <w:pPr>
        <w:pStyle w:val="Heading2"/>
        <w:spacing w:before="120"/>
        <w:rPr>
          <w:rFonts w:cstheme="majorBidi"/>
          <w:color w:val="0070C0"/>
          <w:sz w:val="28"/>
          <w:szCs w:val="24"/>
          <w:lang w:val="en-AU"/>
        </w:rPr>
      </w:pPr>
      <w:r w:rsidRPr="009B4899">
        <w:rPr>
          <w:rFonts w:cstheme="majorBidi"/>
          <w:color w:val="0070C0"/>
          <w:sz w:val="28"/>
          <w:szCs w:val="24"/>
          <w:lang w:val="en-AU"/>
        </w:rPr>
        <w:t>Council Secretariat</w:t>
      </w:r>
    </w:p>
    <w:p w14:paraId="1951BE33" w14:textId="77777777" w:rsidR="00C64519" w:rsidRPr="009B4899" w:rsidRDefault="00C64519" w:rsidP="00C64519">
      <w:pPr>
        <w:pStyle w:val="Alphabetlist"/>
        <w:numPr>
          <w:ilvl w:val="0"/>
          <w:numId w:val="0"/>
        </w:numPr>
        <w:spacing w:before="120"/>
        <w:rPr>
          <w:rFonts w:eastAsiaTheme="minorEastAsia" w:cstheme="minorHAnsi"/>
          <w:sz w:val="21"/>
          <w:szCs w:val="21"/>
          <w:lang w:val="en-US"/>
        </w:rPr>
      </w:pPr>
      <w:r w:rsidRPr="009B4899">
        <w:rPr>
          <w:rFonts w:eastAsiaTheme="minorEastAsia" w:cstheme="minorHAnsi"/>
          <w:sz w:val="21"/>
          <w:szCs w:val="21"/>
          <w:lang w:val="en-US"/>
        </w:rPr>
        <w:t>Department of Education</w:t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ab/>
      </w:r>
      <w:hyperlink r:id="rId15" w:history="1">
        <w:r w:rsidRPr="009B4899">
          <w:rPr>
            <w:rStyle w:val="Hyperlink"/>
            <w:rFonts w:cstheme="minorHAnsi"/>
            <w:color w:val="0070C0"/>
            <w:sz w:val="21"/>
            <w:szCs w:val="21"/>
            <w:lang w:val="en-US"/>
          </w:rPr>
          <w:t>SP.FAC@education.vic.gov.au</w:t>
        </w:r>
      </w:hyperlink>
      <w:r w:rsidRPr="009B4899">
        <w:rPr>
          <w:rFonts w:eastAsiaTheme="minorEastAsia" w:cstheme="minorHAnsi"/>
          <w:color w:val="0070C0"/>
          <w:sz w:val="21"/>
          <w:szCs w:val="21"/>
          <w:lang w:val="en-US"/>
        </w:rPr>
        <w:tab/>
      </w:r>
      <w:r w:rsidRPr="009B4899">
        <w:rPr>
          <w:rFonts w:eastAsiaTheme="minorEastAsia" w:cstheme="minorHAnsi"/>
          <w:sz w:val="21"/>
          <w:szCs w:val="21"/>
          <w:lang w:val="en-US"/>
        </w:rPr>
        <w:t>(03) 7022 0672</w:t>
      </w:r>
    </w:p>
    <w:p w14:paraId="6FFA72D5" w14:textId="77777777" w:rsidR="00C64519" w:rsidRPr="009B4899" w:rsidRDefault="00C64519" w:rsidP="00C64519">
      <w:pPr>
        <w:pStyle w:val="Alphabetlist"/>
        <w:numPr>
          <w:ilvl w:val="0"/>
          <w:numId w:val="0"/>
        </w:numPr>
        <w:spacing w:before="120"/>
        <w:rPr>
          <w:rFonts w:eastAsiaTheme="minorEastAsia" w:cstheme="minorHAnsi"/>
          <w:sz w:val="21"/>
          <w:szCs w:val="21"/>
          <w:lang w:val="en-US"/>
        </w:rPr>
      </w:pPr>
    </w:p>
    <w:p w14:paraId="76143A14" w14:textId="77777777" w:rsidR="00C64519" w:rsidRPr="009B4899" w:rsidRDefault="00C64519" w:rsidP="00C64519">
      <w:pPr>
        <w:pStyle w:val="Alphabetlist"/>
        <w:numPr>
          <w:ilvl w:val="0"/>
          <w:numId w:val="0"/>
        </w:numPr>
        <w:spacing w:before="120"/>
        <w:rPr>
          <w:rFonts w:eastAsiaTheme="minorEastAsia" w:cstheme="minorHAnsi"/>
          <w:sz w:val="21"/>
          <w:szCs w:val="21"/>
          <w:lang w:val="en-US"/>
        </w:rPr>
      </w:pPr>
      <w:r w:rsidRPr="009B4899">
        <w:rPr>
          <w:rFonts w:cstheme="minorHAnsi"/>
          <w:bCs/>
          <w:color w:val="0070C0"/>
          <w:sz w:val="21"/>
          <w:szCs w:val="21"/>
        </w:rPr>
        <w:t>Contact the department if you need this information in an accessible format:</w:t>
      </w:r>
    </w:p>
    <w:p w14:paraId="01051644" w14:textId="77777777" w:rsidR="00C64519" w:rsidRPr="00AB7CCD" w:rsidRDefault="00C64519" w:rsidP="00C64519">
      <w:pPr>
        <w:pStyle w:val="Alphabetlist"/>
        <w:numPr>
          <w:ilvl w:val="0"/>
          <w:numId w:val="0"/>
        </w:numPr>
        <w:spacing w:before="120"/>
        <w:rPr>
          <w:rFonts w:cstheme="minorHAnsi"/>
          <w:sz w:val="21"/>
          <w:szCs w:val="21"/>
        </w:rPr>
      </w:pPr>
      <w:r w:rsidRPr="009B4899">
        <w:rPr>
          <w:rFonts w:cstheme="minorHAnsi"/>
          <w:b/>
          <w:bCs/>
          <w:color w:val="0070C0"/>
          <w:sz w:val="21"/>
          <w:szCs w:val="21"/>
        </w:rPr>
        <w:t xml:space="preserve">Phone (03) 7022 0672 or email </w:t>
      </w:r>
      <w:hyperlink r:id="rId16" w:history="1">
        <w:r w:rsidRPr="009B4899">
          <w:rPr>
            <w:rStyle w:val="Hyperlink"/>
            <w:rFonts w:cstheme="minorHAnsi"/>
            <w:b/>
            <w:bCs/>
            <w:color w:val="0070C0"/>
            <w:sz w:val="21"/>
            <w:szCs w:val="21"/>
          </w:rPr>
          <w:t>SP.FAC@education.vic.gov.au</w:t>
        </w:r>
      </w:hyperlink>
    </w:p>
    <w:p w14:paraId="3B33F210" w14:textId="77777777" w:rsidR="00C64519" w:rsidRPr="00851F04" w:rsidRDefault="00C64519" w:rsidP="00C64519">
      <w:pPr>
        <w:spacing w:before="120"/>
      </w:pPr>
    </w:p>
    <w:p w14:paraId="6C4B2C88" w14:textId="5821B345" w:rsidR="00AB7CCD" w:rsidRPr="00C64519" w:rsidRDefault="00AB7CCD" w:rsidP="00C64519"/>
    <w:sectPr w:rsidR="00AB7CCD" w:rsidRPr="00C64519" w:rsidSect="00970F5C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0" w:h="16840"/>
      <w:pgMar w:top="2155" w:right="1410" w:bottom="1135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A993F" w14:textId="77777777" w:rsidR="00E02550" w:rsidRDefault="00E02550" w:rsidP="003967DD">
      <w:pPr>
        <w:spacing w:after="0"/>
      </w:pPr>
      <w:r>
        <w:separator/>
      </w:r>
    </w:p>
  </w:endnote>
  <w:endnote w:type="continuationSeparator" w:id="0">
    <w:p w14:paraId="64F117AD" w14:textId="77777777" w:rsidR="00E02550" w:rsidRDefault="00E02550" w:rsidP="003967DD">
      <w:pPr>
        <w:spacing w:after="0"/>
      </w:pPr>
      <w:r>
        <w:continuationSeparator/>
      </w:r>
    </w:p>
  </w:endnote>
  <w:endnote w:type="continuationNotice" w:id="1">
    <w:p w14:paraId="245412AD" w14:textId="77777777" w:rsidR="00E02550" w:rsidRDefault="00E0255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36CB5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E0F14" w14:textId="77777777" w:rsidR="00A31926" w:rsidRDefault="00A31926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65D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CD3DEB7" w14:textId="77777777" w:rsidR="00A31926" w:rsidRDefault="00A31926" w:rsidP="00A31926">
    <w:pPr>
      <w:pStyle w:val="Footer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BF39" w14:textId="77777777" w:rsidR="001E488D" w:rsidRDefault="001E4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9FDB6E" w14:textId="77777777" w:rsidR="00E02550" w:rsidRDefault="00E02550" w:rsidP="003967DD">
      <w:pPr>
        <w:spacing w:after="0"/>
      </w:pPr>
      <w:r>
        <w:separator/>
      </w:r>
    </w:p>
  </w:footnote>
  <w:footnote w:type="continuationSeparator" w:id="0">
    <w:p w14:paraId="0AF17D30" w14:textId="77777777" w:rsidR="00E02550" w:rsidRDefault="00E02550" w:rsidP="003967DD">
      <w:pPr>
        <w:spacing w:after="0"/>
      </w:pPr>
      <w:r>
        <w:continuationSeparator/>
      </w:r>
    </w:p>
  </w:footnote>
  <w:footnote w:type="continuationNotice" w:id="1">
    <w:p w14:paraId="07D2AAF2" w14:textId="77777777" w:rsidR="00E02550" w:rsidRDefault="00E0255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8F56A" w14:textId="77777777" w:rsidR="001E488D" w:rsidRDefault="001E48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C1E50" w14:textId="715F657D" w:rsidR="003967DD" w:rsidRDefault="000861D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E31918" wp14:editId="36977657">
          <wp:simplePos x="0" y="0"/>
          <wp:positionH relativeFrom="page">
            <wp:posOffset>0</wp:posOffset>
          </wp:positionH>
          <wp:positionV relativeFrom="page">
            <wp:posOffset>6344</wp:posOffset>
          </wp:positionV>
          <wp:extent cx="7550422" cy="10672109"/>
          <wp:effectExtent l="0" t="0" r="6350" b="0"/>
          <wp:wrapNone/>
          <wp:docPr id="388610422" name="Picture 3886104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22" cy="106721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41FC0" w14:textId="77777777" w:rsidR="001E488D" w:rsidRDefault="001E48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867A0B"/>
    <w:multiLevelType w:val="hybridMultilevel"/>
    <w:tmpl w:val="6B7E37EC"/>
    <w:lvl w:ilvl="0" w:tplc="7AAEF4FC">
      <w:numFmt w:val="bullet"/>
      <w:lvlText w:val="•"/>
      <w:lvlJc w:val="left"/>
      <w:pPr>
        <w:ind w:left="360" w:hanging="360"/>
      </w:pPr>
      <w:rPr>
        <w:rFonts w:hint="default"/>
        <w:lang w:val="en-A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3403CF"/>
    <w:multiLevelType w:val="hybridMultilevel"/>
    <w:tmpl w:val="91944D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77061C"/>
    <w:multiLevelType w:val="hybridMultilevel"/>
    <w:tmpl w:val="C938DFF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38462468">
      <w:start w:val="1"/>
      <w:numFmt w:val="lowerLetter"/>
      <w:lvlText w:val="%2."/>
      <w:lvlJc w:val="left"/>
      <w:pPr>
        <w:ind w:left="1070" w:hanging="360"/>
      </w:pPr>
      <w:rPr>
        <w:b w:val="0"/>
        <w:bCs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A30086"/>
    <w:multiLevelType w:val="hybridMultilevel"/>
    <w:tmpl w:val="A17C9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8B5F31"/>
    <w:multiLevelType w:val="hybridMultilevel"/>
    <w:tmpl w:val="AB2AF0AE"/>
    <w:lvl w:ilvl="0" w:tplc="DE20F5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04B3F"/>
    <w:multiLevelType w:val="hybridMultilevel"/>
    <w:tmpl w:val="E2E284EC"/>
    <w:lvl w:ilvl="0" w:tplc="9EF0EAA2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D5EC7"/>
    <w:multiLevelType w:val="hybridMultilevel"/>
    <w:tmpl w:val="7CE4B05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FF114B"/>
    <w:multiLevelType w:val="hybridMultilevel"/>
    <w:tmpl w:val="66AA25F8"/>
    <w:lvl w:ilvl="0" w:tplc="1ED2D90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AC3901"/>
    <w:multiLevelType w:val="hybridMultilevel"/>
    <w:tmpl w:val="3C6426F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F0D5E"/>
    <w:multiLevelType w:val="multilevel"/>
    <w:tmpl w:val="DD50D0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BE33DC"/>
    <w:multiLevelType w:val="hybridMultilevel"/>
    <w:tmpl w:val="6A268B42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841467">
    <w:abstractNumId w:val="0"/>
  </w:num>
  <w:num w:numId="2" w16cid:durableId="473370865">
    <w:abstractNumId w:val="1"/>
  </w:num>
  <w:num w:numId="3" w16cid:durableId="2130666502">
    <w:abstractNumId w:val="2"/>
  </w:num>
  <w:num w:numId="4" w16cid:durableId="251209992">
    <w:abstractNumId w:val="3"/>
  </w:num>
  <w:num w:numId="5" w16cid:durableId="744693408">
    <w:abstractNumId w:val="4"/>
  </w:num>
  <w:num w:numId="6" w16cid:durableId="298147641">
    <w:abstractNumId w:val="9"/>
  </w:num>
  <w:num w:numId="7" w16cid:durableId="1852453574">
    <w:abstractNumId w:val="5"/>
  </w:num>
  <w:num w:numId="8" w16cid:durableId="1514995995">
    <w:abstractNumId w:val="6"/>
  </w:num>
  <w:num w:numId="9" w16cid:durableId="172305888">
    <w:abstractNumId w:val="7"/>
  </w:num>
  <w:num w:numId="10" w16cid:durableId="873541410">
    <w:abstractNumId w:val="8"/>
  </w:num>
  <w:num w:numId="11" w16cid:durableId="1113866138">
    <w:abstractNumId w:val="10"/>
  </w:num>
  <w:num w:numId="12" w16cid:durableId="236867408">
    <w:abstractNumId w:val="18"/>
  </w:num>
  <w:num w:numId="13" w16cid:durableId="1868909184">
    <w:abstractNumId w:val="22"/>
  </w:num>
  <w:num w:numId="14" w16cid:durableId="187722377">
    <w:abstractNumId w:val="24"/>
  </w:num>
  <w:num w:numId="15" w16cid:durableId="526286750">
    <w:abstractNumId w:val="15"/>
  </w:num>
  <w:num w:numId="16" w16cid:durableId="1689873312">
    <w:abstractNumId w:val="20"/>
  </w:num>
  <w:num w:numId="17" w16cid:durableId="862134203">
    <w:abstractNumId w:val="17"/>
  </w:num>
  <w:num w:numId="18" w16cid:durableId="1055130043">
    <w:abstractNumId w:val="13"/>
  </w:num>
  <w:num w:numId="19" w16cid:durableId="919407257">
    <w:abstractNumId w:val="21"/>
  </w:num>
  <w:num w:numId="20" w16cid:durableId="696395894">
    <w:abstractNumId w:val="27"/>
  </w:num>
  <w:num w:numId="21" w16cid:durableId="826243053">
    <w:abstractNumId w:val="16"/>
  </w:num>
  <w:num w:numId="22" w16cid:durableId="5917468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9191647">
    <w:abstractNumId w:val="23"/>
  </w:num>
  <w:num w:numId="24" w16cid:durableId="1829861395">
    <w:abstractNumId w:val="25"/>
  </w:num>
  <w:num w:numId="25" w16cid:durableId="73207512">
    <w:abstractNumId w:val="19"/>
  </w:num>
  <w:num w:numId="26" w16cid:durableId="1095132711">
    <w:abstractNumId w:val="11"/>
  </w:num>
  <w:num w:numId="27" w16cid:durableId="1218592742">
    <w:abstractNumId w:val="12"/>
  </w:num>
  <w:num w:numId="28" w16cid:durableId="112087560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7DD"/>
    <w:rsid w:val="0000290A"/>
    <w:rsid w:val="00006EA3"/>
    <w:rsid w:val="00011F31"/>
    <w:rsid w:val="00013339"/>
    <w:rsid w:val="00013D1F"/>
    <w:rsid w:val="000154DE"/>
    <w:rsid w:val="000244AC"/>
    <w:rsid w:val="000256E2"/>
    <w:rsid w:val="00027A30"/>
    <w:rsid w:val="00027E37"/>
    <w:rsid w:val="00032F52"/>
    <w:rsid w:val="00035BAF"/>
    <w:rsid w:val="0004763E"/>
    <w:rsid w:val="0006033D"/>
    <w:rsid w:val="000619FB"/>
    <w:rsid w:val="00062F3D"/>
    <w:rsid w:val="000654D0"/>
    <w:rsid w:val="00071655"/>
    <w:rsid w:val="000741F8"/>
    <w:rsid w:val="00075F45"/>
    <w:rsid w:val="00080DA9"/>
    <w:rsid w:val="000827C4"/>
    <w:rsid w:val="000861DD"/>
    <w:rsid w:val="000869F0"/>
    <w:rsid w:val="000A3281"/>
    <w:rsid w:val="000A45FD"/>
    <w:rsid w:val="000A47D4"/>
    <w:rsid w:val="000B1074"/>
    <w:rsid w:val="000C600E"/>
    <w:rsid w:val="000D1B8A"/>
    <w:rsid w:val="000E4934"/>
    <w:rsid w:val="00107EC0"/>
    <w:rsid w:val="0011345D"/>
    <w:rsid w:val="00121689"/>
    <w:rsid w:val="00122369"/>
    <w:rsid w:val="00123F09"/>
    <w:rsid w:val="001264D1"/>
    <w:rsid w:val="00126BC3"/>
    <w:rsid w:val="00134178"/>
    <w:rsid w:val="001360AC"/>
    <w:rsid w:val="00140DDB"/>
    <w:rsid w:val="00146069"/>
    <w:rsid w:val="00150D73"/>
    <w:rsid w:val="00150E0F"/>
    <w:rsid w:val="001569A7"/>
    <w:rsid w:val="00157212"/>
    <w:rsid w:val="00160DE1"/>
    <w:rsid w:val="0016287D"/>
    <w:rsid w:val="00165D50"/>
    <w:rsid w:val="001667AB"/>
    <w:rsid w:val="00167833"/>
    <w:rsid w:val="00175B13"/>
    <w:rsid w:val="00191377"/>
    <w:rsid w:val="00194918"/>
    <w:rsid w:val="001A28C2"/>
    <w:rsid w:val="001B413E"/>
    <w:rsid w:val="001D0D94"/>
    <w:rsid w:val="001D13F9"/>
    <w:rsid w:val="001D73A2"/>
    <w:rsid w:val="001E0EC8"/>
    <w:rsid w:val="001E3985"/>
    <w:rsid w:val="001E488D"/>
    <w:rsid w:val="001F1532"/>
    <w:rsid w:val="001F39DD"/>
    <w:rsid w:val="001F5721"/>
    <w:rsid w:val="00201826"/>
    <w:rsid w:val="00202ADE"/>
    <w:rsid w:val="002112DB"/>
    <w:rsid w:val="00216FF6"/>
    <w:rsid w:val="0021758E"/>
    <w:rsid w:val="00217B8C"/>
    <w:rsid w:val="0022400C"/>
    <w:rsid w:val="00226B02"/>
    <w:rsid w:val="00235542"/>
    <w:rsid w:val="00244934"/>
    <w:rsid w:val="002512BE"/>
    <w:rsid w:val="00252893"/>
    <w:rsid w:val="00257D11"/>
    <w:rsid w:val="00261972"/>
    <w:rsid w:val="00272B3F"/>
    <w:rsid w:val="00275FB8"/>
    <w:rsid w:val="00276AAB"/>
    <w:rsid w:val="00285B86"/>
    <w:rsid w:val="002A2A7E"/>
    <w:rsid w:val="002A4A96"/>
    <w:rsid w:val="002A4ECA"/>
    <w:rsid w:val="002B1396"/>
    <w:rsid w:val="002C24EF"/>
    <w:rsid w:val="002D0F81"/>
    <w:rsid w:val="002D31B7"/>
    <w:rsid w:val="002D3211"/>
    <w:rsid w:val="002D5CE9"/>
    <w:rsid w:val="002D6A49"/>
    <w:rsid w:val="002D710C"/>
    <w:rsid w:val="002E322E"/>
    <w:rsid w:val="002E3BED"/>
    <w:rsid w:val="002F6115"/>
    <w:rsid w:val="00302E59"/>
    <w:rsid w:val="00312720"/>
    <w:rsid w:val="00326552"/>
    <w:rsid w:val="00330E69"/>
    <w:rsid w:val="003351A7"/>
    <w:rsid w:val="003353B8"/>
    <w:rsid w:val="00337DD9"/>
    <w:rsid w:val="00343AFC"/>
    <w:rsid w:val="0034745C"/>
    <w:rsid w:val="00347DCB"/>
    <w:rsid w:val="00351DCE"/>
    <w:rsid w:val="003520FC"/>
    <w:rsid w:val="00371A10"/>
    <w:rsid w:val="00372747"/>
    <w:rsid w:val="00377B6E"/>
    <w:rsid w:val="00383700"/>
    <w:rsid w:val="003843E0"/>
    <w:rsid w:val="00390369"/>
    <w:rsid w:val="00391555"/>
    <w:rsid w:val="00391829"/>
    <w:rsid w:val="00393282"/>
    <w:rsid w:val="003967DD"/>
    <w:rsid w:val="003A050F"/>
    <w:rsid w:val="003A1624"/>
    <w:rsid w:val="003A26B2"/>
    <w:rsid w:val="003A4C39"/>
    <w:rsid w:val="003A64E5"/>
    <w:rsid w:val="003C0DEC"/>
    <w:rsid w:val="003D22CF"/>
    <w:rsid w:val="003F2C34"/>
    <w:rsid w:val="003F55D6"/>
    <w:rsid w:val="003F6AD8"/>
    <w:rsid w:val="003F74B6"/>
    <w:rsid w:val="0040388E"/>
    <w:rsid w:val="00411EBF"/>
    <w:rsid w:val="00416BEC"/>
    <w:rsid w:val="00422EC5"/>
    <w:rsid w:val="0042333B"/>
    <w:rsid w:val="00423543"/>
    <w:rsid w:val="004239B8"/>
    <w:rsid w:val="00434BB6"/>
    <w:rsid w:val="00443E58"/>
    <w:rsid w:val="00454419"/>
    <w:rsid w:val="00475CD0"/>
    <w:rsid w:val="00476605"/>
    <w:rsid w:val="00477D61"/>
    <w:rsid w:val="00485DDE"/>
    <w:rsid w:val="004869FC"/>
    <w:rsid w:val="00491571"/>
    <w:rsid w:val="004A14BE"/>
    <w:rsid w:val="004A2E74"/>
    <w:rsid w:val="004B0795"/>
    <w:rsid w:val="004B2ED6"/>
    <w:rsid w:val="004B50DE"/>
    <w:rsid w:val="004B735A"/>
    <w:rsid w:val="004C25A6"/>
    <w:rsid w:val="004D4388"/>
    <w:rsid w:val="004D5FA8"/>
    <w:rsid w:val="004E26FB"/>
    <w:rsid w:val="004F4AAE"/>
    <w:rsid w:val="00500ADA"/>
    <w:rsid w:val="00506DAE"/>
    <w:rsid w:val="005074DA"/>
    <w:rsid w:val="00512BBA"/>
    <w:rsid w:val="0051757F"/>
    <w:rsid w:val="00524358"/>
    <w:rsid w:val="00555277"/>
    <w:rsid w:val="005656AB"/>
    <w:rsid w:val="00565BE4"/>
    <w:rsid w:val="00567CF0"/>
    <w:rsid w:val="00571BEF"/>
    <w:rsid w:val="00584366"/>
    <w:rsid w:val="00592F2B"/>
    <w:rsid w:val="005A0393"/>
    <w:rsid w:val="005A4F12"/>
    <w:rsid w:val="005C1063"/>
    <w:rsid w:val="005C64FA"/>
    <w:rsid w:val="005E0713"/>
    <w:rsid w:val="005E7F2F"/>
    <w:rsid w:val="005F44CA"/>
    <w:rsid w:val="005F54E8"/>
    <w:rsid w:val="006029B9"/>
    <w:rsid w:val="00606C81"/>
    <w:rsid w:val="00620F7B"/>
    <w:rsid w:val="00621413"/>
    <w:rsid w:val="00624A55"/>
    <w:rsid w:val="00633283"/>
    <w:rsid w:val="00633535"/>
    <w:rsid w:val="006523D7"/>
    <w:rsid w:val="0065480A"/>
    <w:rsid w:val="00660FCD"/>
    <w:rsid w:val="006671CE"/>
    <w:rsid w:val="00670DD0"/>
    <w:rsid w:val="006728D0"/>
    <w:rsid w:val="00675E02"/>
    <w:rsid w:val="00687D47"/>
    <w:rsid w:val="00692A91"/>
    <w:rsid w:val="006A1F8A"/>
    <w:rsid w:val="006A25AC"/>
    <w:rsid w:val="006B02C8"/>
    <w:rsid w:val="006B3091"/>
    <w:rsid w:val="006C45C0"/>
    <w:rsid w:val="006E10A2"/>
    <w:rsid w:val="006E248C"/>
    <w:rsid w:val="006E2B9A"/>
    <w:rsid w:val="006F4729"/>
    <w:rsid w:val="006F4A0C"/>
    <w:rsid w:val="00707058"/>
    <w:rsid w:val="00707A4B"/>
    <w:rsid w:val="00710380"/>
    <w:rsid w:val="00710CED"/>
    <w:rsid w:val="0071120D"/>
    <w:rsid w:val="0072062A"/>
    <w:rsid w:val="00724D54"/>
    <w:rsid w:val="007263FE"/>
    <w:rsid w:val="00730668"/>
    <w:rsid w:val="00732E0F"/>
    <w:rsid w:val="0073428D"/>
    <w:rsid w:val="00735566"/>
    <w:rsid w:val="00767573"/>
    <w:rsid w:val="00771C9A"/>
    <w:rsid w:val="0077471A"/>
    <w:rsid w:val="00780C97"/>
    <w:rsid w:val="0078472B"/>
    <w:rsid w:val="00784FA9"/>
    <w:rsid w:val="00794455"/>
    <w:rsid w:val="007A3454"/>
    <w:rsid w:val="007A4DD6"/>
    <w:rsid w:val="007B114E"/>
    <w:rsid w:val="007B556E"/>
    <w:rsid w:val="007C2A7A"/>
    <w:rsid w:val="007D3E38"/>
    <w:rsid w:val="007D4718"/>
    <w:rsid w:val="007E37FA"/>
    <w:rsid w:val="007E43E9"/>
    <w:rsid w:val="00801812"/>
    <w:rsid w:val="00803A0F"/>
    <w:rsid w:val="008065DA"/>
    <w:rsid w:val="00817C40"/>
    <w:rsid w:val="00851F04"/>
    <w:rsid w:val="0085233D"/>
    <w:rsid w:val="00867DFB"/>
    <w:rsid w:val="00875961"/>
    <w:rsid w:val="00880B3E"/>
    <w:rsid w:val="00884E7D"/>
    <w:rsid w:val="00887D48"/>
    <w:rsid w:val="00890680"/>
    <w:rsid w:val="00892887"/>
    <w:rsid w:val="00892E24"/>
    <w:rsid w:val="008B1737"/>
    <w:rsid w:val="008B3FDD"/>
    <w:rsid w:val="008B5C12"/>
    <w:rsid w:val="008C324E"/>
    <w:rsid w:val="008D0AEB"/>
    <w:rsid w:val="008F3D35"/>
    <w:rsid w:val="008F5A5D"/>
    <w:rsid w:val="00903D34"/>
    <w:rsid w:val="00906175"/>
    <w:rsid w:val="0091475A"/>
    <w:rsid w:val="00923245"/>
    <w:rsid w:val="009308B0"/>
    <w:rsid w:val="00930E4E"/>
    <w:rsid w:val="009324BB"/>
    <w:rsid w:val="00932D4B"/>
    <w:rsid w:val="009343CD"/>
    <w:rsid w:val="009347F8"/>
    <w:rsid w:val="00936089"/>
    <w:rsid w:val="009363C6"/>
    <w:rsid w:val="00950477"/>
    <w:rsid w:val="00952690"/>
    <w:rsid w:val="00954B9A"/>
    <w:rsid w:val="00970F5C"/>
    <w:rsid w:val="00986968"/>
    <w:rsid w:val="0099358C"/>
    <w:rsid w:val="00997A5E"/>
    <w:rsid w:val="009A0661"/>
    <w:rsid w:val="009B24D9"/>
    <w:rsid w:val="009B4899"/>
    <w:rsid w:val="009C7031"/>
    <w:rsid w:val="009E5A48"/>
    <w:rsid w:val="009F6A77"/>
    <w:rsid w:val="00A07D0F"/>
    <w:rsid w:val="00A11DFC"/>
    <w:rsid w:val="00A152EA"/>
    <w:rsid w:val="00A205BC"/>
    <w:rsid w:val="00A205D4"/>
    <w:rsid w:val="00A21455"/>
    <w:rsid w:val="00A27B11"/>
    <w:rsid w:val="00A31926"/>
    <w:rsid w:val="00A333CE"/>
    <w:rsid w:val="00A359A1"/>
    <w:rsid w:val="00A44453"/>
    <w:rsid w:val="00A50441"/>
    <w:rsid w:val="00A62D7A"/>
    <w:rsid w:val="00A63F34"/>
    <w:rsid w:val="00A710DF"/>
    <w:rsid w:val="00A7749C"/>
    <w:rsid w:val="00A77C4A"/>
    <w:rsid w:val="00A83988"/>
    <w:rsid w:val="00A84D27"/>
    <w:rsid w:val="00A90BBB"/>
    <w:rsid w:val="00A97A8A"/>
    <w:rsid w:val="00AA02F2"/>
    <w:rsid w:val="00AB24B1"/>
    <w:rsid w:val="00AB3142"/>
    <w:rsid w:val="00AB75B2"/>
    <w:rsid w:val="00AB78F6"/>
    <w:rsid w:val="00AB7CCD"/>
    <w:rsid w:val="00AD1A10"/>
    <w:rsid w:val="00AD2B1B"/>
    <w:rsid w:val="00AD5F07"/>
    <w:rsid w:val="00AE0692"/>
    <w:rsid w:val="00AE4BBB"/>
    <w:rsid w:val="00AE52F1"/>
    <w:rsid w:val="00AF1F37"/>
    <w:rsid w:val="00B1010C"/>
    <w:rsid w:val="00B14EB1"/>
    <w:rsid w:val="00B21562"/>
    <w:rsid w:val="00B3030F"/>
    <w:rsid w:val="00B45BD2"/>
    <w:rsid w:val="00B5706D"/>
    <w:rsid w:val="00B8529E"/>
    <w:rsid w:val="00B93CA3"/>
    <w:rsid w:val="00BA0802"/>
    <w:rsid w:val="00BB1BD8"/>
    <w:rsid w:val="00BB25FB"/>
    <w:rsid w:val="00BC00A7"/>
    <w:rsid w:val="00BC0208"/>
    <w:rsid w:val="00BC57D6"/>
    <w:rsid w:val="00BE1C3F"/>
    <w:rsid w:val="00BE2805"/>
    <w:rsid w:val="00BF4E27"/>
    <w:rsid w:val="00BF54B7"/>
    <w:rsid w:val="00BF5845"/>
    <w:rsid w:val="00BF6261"/>
    <w:rsid w:val="00C13D52"/>
    <w:rsid w:val="00C1679B"/>
    <w:rsid w:val="00C24F3D"/>
    <w:rsid w:val="00C31319"/>
    <w:rsid w:val="00C467D0"/>
    <w:rsid w:val="00C539BB"/>
    <w:rsid w:val="00C64519"/>
    <w:rsid w:val="00C713B9"/>
    <w:rsid w:val="00C71CF2"/>
    <w:rsid w:val="00C97088"/>
    <w:rsid w:val="00CA7E21"/>
    <w:rsid w:val="00CB2D1F"/>
    <w:rsid w:val="00CC5AA8"/>
    <w:rsid w:val="00CD2F2E"/>
    <w:rsid w:val="00CD5993"/>
    <w:rsid w:val="00CE64ED"/>
    <w:rsid w:val="00CE7916"/>
    <w:rsid w:val="00CF0C71"/>
    <w:rsid w:val="00CF52D9"/>
    <w:rsid w:val="00D03BE7"/>
    <w:rsid w:val="00D14EFD"/>
    <w:rsid w:val="00D17908"/>
    <w:rsid w:val="00D2578D"/>
    <w:rsid w:val="00D257F8"/>
    <w:rsid w:val="00D33B73"/>
    <w:rsid w:val="00D520D7"/>
    <w:rsid w:val="00D526D1"/>
    <w:rsid w:val="00D5686D"/>
    <w:rsid w:val="00D63628"/>
    <w:rsid w:val="00D716DC"/>
    <w:rsid w:val="00D73DA5"/>
    <w:rsid w:val="00D84477"/>
    <w:rsid w:val="00D85C42"/>
    <w:rsid w:val="00D9256F"/>
    <w:rsid w:val="00D9777A"/>
    <w:rsid w:val="00D97BEB"/>
    <w:rsid w:val="00DA47AB"/>
    <w:rsid w:val="00DB64ED"/>
    <w:rsid w:val="00DC1909"/>
    <w:rsid w:val="00DC4D0D"/>
    <w:rsid w:val="00DC7437"/>
    <w:rsid w:val="00DD6F69"/>
    <w:rsid w:val="00E02550"/>
    <w:rsid w:val="00E13922"/>
    <w:rsid w:val="00E17A04"/>
    <w:rsid w:val="00E20814"/>
    <w:rsid w:val="00E33433"/>
    <w:rsid w:val="00E34263"/>
    <w:rsid w:val="00E34721"/>
    <w:rsid w:val="00E425B2"/>
    <w:rsid w:val="00E4317E"/>
    <w:rsid w:val="00E5030B"/>
    <w:rsid w:val="00E6100B"/>
    <w:rsid w:val="00E64758"/>
    <w:rsid w:val="00E652D8"/>
    <w:rsid w:val="00E77E99"/>
    <w:rsid w:val="00E77EB9"/>
    <w:rsid w:val="00E916B3"/>
    <w:rsid w:val="00EA058B"/>
    <w:rsid w:val="00EA2B65"/>
    <w:rsid w:val="00EA490E"/>
    <w:rsid w:val="00EA58AA"/>
    <w:rsid w:val="00EB780A"/>
    <w:rsid w:val="00EF0100"/>
    <w:rsid w:val="00EF377A"/>
    <w:rsid w:val="00F0610A"/>
    <w:rsid w:val="00F223EF"/>
    <w:rsid w:val="00F248E7"/>
    <w:rsid w:val="00F41467"/>
    <w:rsid w:val="00F42F6E"/>
    <w:rsid w:val="00F5271F"/>
    <w:rsid w:val="00F616A0"/>
    <w:rsid w:val="00F64A1A"/>
    <w:rsid w:val="00F65225"/>
    <w:rsid w:val="00F774DC"/>
    <w:rsid w:val="00F83C18"/>
    <w:rsid w:val="00F94715"/>
    <w:rsid w:val="00F968A8"/>
    <w:rsid w:val="00FA096E"/>
    <w:rsid w:val="00FA3411"/>
    <w:rsid w:val="00FA787C"/>
    <w:rsid w:val="00FB1450"/>
    <w:rsid w:val="00FC1360"/>
    <w:rsid w:val="00FC1849"/>
    <w:rsid w:val="00FC278C"/>
    <w:rsid w:val="00FC6161"/>
    <w:rsid w:val="00FC7BC1"/>
    <w:rsid w:val="00FD04E0"/>
    <w:rsid w:val="00FD20EE"/>
    <w:rsid w:val="5D3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355FF"/>
  <w14:defaultImageDpi w14:val="32767"/>
  <w15:chartTrackingRefBased/>
  <w15:docId w15:val="{CBA6BD3C-DF4D-4884-90B0-22CDA3C6D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1377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2E74"/>
    <w:pPr>
      <w:keepNext/>
      <w:keepLines/>
      <w:spacing w:before="240"/>
      <w:outlineLvl w:val="0"/>
    </w:pPr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5566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03A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7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0000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4A2E74"/>
    <w:rPr>
      <w:rFonts w:asciiTheme="majorHAnsi" w:eastAsiaTheme="majorEastAsia" w:hAnsiTheme="majorHAnsi" w:cs="Times New Roman (Headings CS)"/>
      <w:b/>
      <w:color w:val="AE272F" w:themeColor="accent1"/>
      <w:sz w:val="48"/>
      <w:szCs w:val="32"/>
    </w:rPr>
  </w:style>
  <w:style w:type="paragraph" w:customStyle="1" w:styleId="Intro">
    <w:name w:val="Intro"/>
    <w:basedOn w:val="Normal"/>
    <w:qFormat/>
    <w:rsid w:val="004A2E74"/>
    <w:pPr>
      <w:pBdr>
        <w:top w:val="single" w:sz="4" w:space="1" w:color="AE272F" w:themeColor="accent1"/>
      </w:pBdr>
    </w:pPr>
    <w:rPr>
      <w:b/>
      <w:color w:val="AE272F" w:themeColor="accent1"/>
      <w:sz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735566"/>
    <w:rPr>
      <w:rFonts w:asciiTheme="majorHAnsi" w:eastAsiaTheme="majorEastAsia" w:hAnsiTheme="majorHAnsi" w:cs="Times New Roman (Headings CS)"/>
      <w:b/>
      <w:color w:val="E25205" w:themeColor="accent3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03A0F"/>
    <w:rPr>
      <w:rFonts w:asciiTheme="majorHAnsi" w:eastAsiaTheme="majorEastAsia" w:hAnsiTheme="majorHAnsi" w:cstheme="majorBidi"/>
      <w:b/>
      <w:color w:val="AE272F" w:themeColor="accent1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000000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000000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803A0F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 w:val="0"/>
        <w:color w:val="FFFFFF" w:themeColor="background1"/>
      </w:rPr>
      <w:tblPr/>
      <w:tcPr>
        <w:shd w:val="clear" w:color="auto" w:fill="AE272F" w:themeFill="accent1"/>
      </w:tcPr>
    </w:tblStylePr>
    <w:tblStylePr w:type="firstCol">
      <w:rPr>
        <w:color w:val="000000" w:themeColor="tex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16287D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16287D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6287D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16287D"/>
    <w:rPr>
      <w:color w:val="AE272F" w:themeColor="hyperlink"/>
      <w:u w:val="single"/>
    </w:rPr>
  </w:style>
  <w:style w:type="character" w:customStyle="1" w:styleId="apple-converted-space">
    <w:name w:val="apple-converted-space"/>
    <w:basedOn w:val="DefaultParagraphFont"/>
    <w:rsid w:val="0016287D"/>
  </w:style>
  <w:style w:type="character" w:styleId="FollowedHyperlink">
    <w:name w:val="FollowedHyperlink"/>
    <w:basedOn w:val="DefaultParagraphFont"/>
    <w:uiPriority w:val="99"/>
    <w:semiHidden/>
    <w:unhideWhenUsed/>
    <w:rsid w:val="00E64758"/>
    <w:rPr>
      <w:color w:val="BC95C8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E34721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715"/>
    <w:rPr>
      <w:rFonts w:asciiTheme="majorHAnsi" w:eastAsiaTheme="majorEastAsia" w:hAnsiTheme="majorHAnsi" w:cstheme="majorBidi"/>
      <w:i/>
      <w:iCs/>
      <w:color w:val="000000" w:themeColor="text2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715"/>
    <w:pPr>
      <w:numPr>
        <w:ilvl w:val="1"/>
      </w:numPr>
      <w:spacing w:after="160"/>
    </w:pPr>
    <w:rPr>
      <w:rFonts w:eastAsiaTheme="minorEastAsia"/>
      <w:color w:val="000000" w:themeColor="text1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94715"/>
    <w:rPr>
      <w:rFonts w:eastAsiaTheme="minorEastAsia"/>
      <w:color w:val="000000" w:themeColor="text1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F94715"/>
    <w:rPr>
      <w:i/>
      <w:iCs/>
      <w:color w:val="000000" w:themeColor="text1"/>
    </w:rPr>
  </w:style>
  <w:style w:type="character" w:styleId="IntenseEmphasis">
    <w:name w:val="Intense Emphasis"/>
    <w:basedOn w:val="DefaultParagraphFont"/>
    <w:uiPriority w:val="21"/>
    <w:qFormat/>
    <w:rsid w:val="00F94715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2E74"/>
    <w:pPr>
      <w:pBdr>
        <w:top w:val="single" w:sz="4" w:space="10" w:color="AE272F" w:themeColor="accent1"/>
        <w:bottom w:val="single" w:sz="4" w:space="10" w:color="AE272F" w:themeColor="accent1"/>
      </w:pBdr>
      <w:spacing w:before="360" w:after="360"/>
    </w:pPr>
    <w:rPr>
      <w:b/>
      <w:iCs/>
      <w:color w:val="AE27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2E74"/>
    <w:rPr>
      <w:b/>
      <w:iCs/>
      <w:color w:val="AE272F" w:themeColor="accent1"/>
      <w:sz w:val="22"/>
    </w:rPr>
  </w:style>
  <w:style w:type="paragraph" w:customStyle="1" w:styleId="Copyrighttext">
    <w:name w:val="Copyright text"/>
    <w:basedOn w:val="Normal"/>
    <w:qFormat/>
    <w:rsid w:val="004D4388"/>
    <w:pPr>
      <w:spacing w:after="40"/>
    </w:pPr>
    <w:rPr>
      <w:sz w:val="12"/>
      <w:szCs w:val="12"/>
    </w:rPr>
  </w:style>
  <w:style w:type="paragraph" w:styleId="ListParagraph">
    <w:name w:val="List Paragraph"/>
    <w:aliases w:val="List Paragraph1,List Paragraph11,Recommendation,Bullet point,L,DDM Gen Text,List Paragraph - bullets,NFP GP Bulleted List,bullet point list,Bullet points,Content descriptions,Bullet Point,Dot Points,Dot point 1.5 line spacing,列,列出段落,Lists"/>
    <w:basedOn w:val="Normal"/>
    <w:link w:val="ListParagraphChar"/>
    <w:uiPriority w:val="34"/>
    <w:qFormat/>
    <w:rsid w:val="00201826"/>
    <w:pPr>
      <w:spacing w:after="200" w:line="276" w:lineRule="auto"/>
      <w:ind w:left="720"/>
      <w:contextualSpacing/>
    </w:pPr>
    <w:rPr>
      <w:szCs w:val="22"/>
      <w:lang w:val="en-AU"/>
    </w:rPr>
  </w:style>
  <w:style w:type="character" w:customStyle="1" w:styleId="ListParagraphChar">
    <w:name w:val="List Paragraph Char"/>
    <w:aliases w:val="List Paragraph1 Char,List Paragraph11 Char,Recommendation Char,Bullet point Char,L Char,DDM Gen Text Char,List Paragraph - bullets Char,NFP GP Bulleted List Char,bullet point list Char,Bullet points Char,Content descriptions Char"/>
    <w:basedOn w:val="DefaultParagraphFont"/>
    <w:link w:val="ListParagraph"/>
    <w:uiPriority w:val="34"/>
    <w:qFormat/>
    <w:rsid w:val="00201826"/>
    <w:rPr>
      <w:sz w:val="22"/>
      <w:szCs w:val="22"/>
      <w:lang w:val="en-AU"/>
    </w:rPr>
  </w:style>
  <w:style w:type="paragraph" w:customStyle="1" w:styleId="default">
    <w:name w:val="default"/>
    <w:basedOn w:val="Normal"/>
    <w:rsid w:val="002A4ECA"/>
    <w:pPr>
      <w:spacing w:before="100" w:beforeAutospacing="1" w:after="100" w:afterAutospacing="1"/>
    </w:pPr>
    <w:rPr>
      <w:rFonts w:ascii="Calibri" w:hAnsi="Calibri" w:cs="Calibri"/>
      <w:szCs w:val="22"/>
      <w:lang w:val="en-AU" w:eastAsia="en-AU"/>
    </w:rPr>
  </w:style>
  <w:style w:type="paragraph" w:styleId="Revision">
    <w:name w:val="Revision"/>
    <w:hidden/>
    <w:uiPriority w:val="99"/>
    <w:semiHidden/>
    <w:rsid w:val="00730668"/>
    <w:rPr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801812"/>
    <w:pPr>
      <w:spacing w:before="12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801812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191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913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913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377"/>
    <w:rPr>
      <w:b/>
      <w:bCs/>
      <w:sz w:val="20"/>
      <w:szCs w:val="20"/>
    </w:rPr>
  </w:style>
  <w:style w:type="paragraph" w:customStyle="1" w:styleId="Default0">
    <w:name w:val="Default"/>
    <w:rsid w:val="00062F3D"/>
    <w:pPr>
      <w:autoSpaceDE w:val="0"/>
      <w:autoSpaceDN w:val="0"/>
      <w:adjustRightInd w:val="0"/>
    </w:pPr>
    <w:rPr>
      <w:rFonts w:ascii="Arial" w:hAnsi="Arial" w:cs="Arial"/>
      <w:color w:val="00000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quiries@is.vic.edu.au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media@cecv.catholic.edu.a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SP.FAC@education.vic.gov.au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c.gov.au/school-policy-and-funding-advisory-counci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SP.FAC@education.vic.gov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edia.unit@education.vic.gov.au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 State - All sectors 1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AE272F"/>
      </a:accent1>
      <a:accent2>
        <a:srgbClr val="BC95C8"/>
      </a:accent2>
      <a:accent3>
        <a:srgbClr val="E25205"/>
      </a:accent3>
      <a:accent4>
        <a:srgbClr val="00B2A8"/>
      </a:accent4>
      <a:accent5>
        <a:srgbClr val="8A2A2B"/>
      </a:accent5>
      <a:accent6>
        <a:srgbClr val="535659"/>
      </a:accent6>
      <a:hlink>
        <a:srgbClr val="AE272F"/>
      </a:hlink>
      <a:folHlink>
        <a:srgbClr val="BC95C8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9114c1-daad-44dd-acad-30f4246641f2">
      <Value>101</Value>
      <Value>94</Value>
    </TaxCatchAll>
    <DEECD_Publisher xmlns="http://schemas.microsoft.com/sharepoint/v3">Department of Education and Training</DEECD_Publisher>
    <hyperlink xmlns="76b566cd-adb9-46c2-964b-22eba181fd0b">
      <Url xsi:nil="true"/>
      <Description xsi:nil="true"/>
    </hyperlink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>SPFAC Official Statement July 24</DEECD_Description>
    <b1688cb4a3a940449dc8286705012a42 xmlns="76b566cd-adb9-46c2-964b-22eba181fd0b">
      <Terms xmlns="http://schemas.microsoft.com/office/infopath/2007/PartnerControls"/>
    </b1688cb4a3a940449dc8286705012a42>
    <hyperlink2 xmlns="76b566cd-adb9-46c2-964b-22eba181fd0b">
      <Url xsi:nil="true"/>
      <Description xsi:nil="true"/>
    </hyperlink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3D0DAB-2656-0745-A166-B3CEF3873F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D72E2-31F5-4C8A-9077-91155E1718E5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44b05695-125b-4f25-b7e8-1c7fc68d2e05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df4e64bf-5633-4bb6-a7fc-d8379a981477"/>
  </ds:schemaRefs>
</ds:datastoreItem>
</file>

<file path=customXml/itemProps3.xml><?xml version="1.0" encoding="utf-8"?>
<ds:datastoreItem xmlns:ds="http://schemas.openxmlformats.org/officeDocument/2006/customXml" ds:itemID="{4AA89D92-D163-435A-8B94-F24A758A51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8EA2371-FE5E-4122-8D93-8EC075FD6F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Links>
    <vt:vector size="36" baseType="variant">
      <vt:variant>
        <vt:i4>6225964</vt:i4>
      </vt:variant>
      <vt:variant>
        <vt:i4>15</vt:i4>
      </vt:variant>
      <vt:variant>
        <vt:i4>0</vt:i4>
      </vt:variant>
      <vt:variant>
        <vt:i4>5</vt:i4>
      </vt:variant>
      <vt:variant>
        <vt:lpwstr>mailto:SP.FAC@education.vic.gov.au</vt:lpwstr>
      </vt:variant>
      <vt:variant>
        <vt:lpwstr/>
      </vt:variant>
      <vt:variant>
        <vt:i4>6225964</vt:i4>
      </vt:variant>
      <vt:variant>
        <vt:i4>12</vt:i4>
      </vt:variant>
      <vt:variant>
        <vt:i4>0</vt:i4>
      </vt:variant>
      <vt:variant>
        <vt:i4>5</vt:i4>
      </vt:variant>
      <vt:variant>
        <vt:lpwstr>mailto:SP.FAC@education.vic.gov.au</vt:lpwstr>
      </vt:variant>
      <vt:variant>
        <vt:lpwstr/>
      </vt:variant>
      <vt:variant>
        <vt:i4>1507425</vt:i4>
      </vt:variant>
      <vt:variant>
        <vt:i4>9</vt:i4>
      </vt:variant>
      <vt:variant>
        <vt:i4>0</vt:i4>
      </vt:variant>
      <vt:variant>
        <vt:i4>5</vt:i4>
      </vt:variant>
      <vt:variant>
        <vt:lpwstr>mailto:media.unit@education.vic.gov.au</vt:lpwstr>
      </vt:variant>
      <vt:variant>
        <vt:lpwstr/>
      </vt:variant>
      <vt:variant>
        <vt:i4>3801105</vt:i4>
      </vt:variant>
      <vt:variant>
        <vt:i4>6</vt:i4>
      </vt:variant>
      <vt:variant>
        <vt:i4>0</vt:i4>
      </vt:variant>
      <vt:variant>
        <vt:i4>5</vt:i4>
      </vt:variant>
      <vt:variant>
        <vt:lpwstr>mailto:enquiries@is.vic.edu.au</vt:lpwstr>
      </vt:variant>
      <vt:variant>
        <vt:lpwstr/>
      </vt:variant>
      <vt:variant>
        <vt:i4>5439584</vt:i4>
      </vt:variant>
      <vt:variant>
        <vt:i4>3</vt:i4>
      </vt:variant>
      <vt:variant>
        <vt:i4>0</vt:i4>
      </vt:variant>
      <vt:variant>
        <vt:i4>5</vt:i4>
      </vt:variant>
      <vt:variant>
        <vt:lpwstr>mailto:media@cecv.catholic.edu.au</vt:lpwstr>
      </vt:variant>
      <vt:variant>
        <vt:lpwstr/>
      </vt:variant>
      <vt:variant>
        <vt:i4>5046343</vt:i4>
      </vt:variant>
      <vt:variant>
        <vt:i4>0</vt:i4>
      </vt:variant>
      <vt:variant>
        <vt:i4>0</vt:i4>
      </vt:variant>
      <vt:variant>
        <vt:i4>5</vt:i4>
      </vt:variant>
      <vt:variant>
        <vt:lpwstr>https://www.vic.gov.au/school-policy-and-funding-advisory-council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SPFAC Official Statement July 24</dc:title>
  <dc:subject/>
  <dc:creator>Isabel Lim</dc:creator>
  <cp:keywords/>
  <dc:description/>
  <cp:lastModifiedBy>Toni McGrath</cp:lastModifiedBy>
  <cp:revision>2</cp:revision>
  <dcterms:created xsi:type="dcterms:W3CDTF">2024-10-02T05:34:00Z</dcterms:created>
  <dcterms:modified xsi:type="dcterms:W3CDTF">2024-10-02T05:34:00Z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ClassificationContentMarkingHeaderShapeIds">
    <vt:lpwstr>7,a,d,10</vt:lpwstr>
  </property>
  <property fmtid="{D5CDD505-2E9C-101B-9397-08002B2CF9AE}" pid="4" name="ClassificationContentMarkingHeaderFontProps">
    <vt:lpwstr>#ff0000,12,Calibri</vt:lpwstr>
  </property>
  <property fmtid="{D5CDD505-2E9C-101B-9397-08002B2CF9AE}" pid="5" name="ClassificationContentMarkingHeaderText">
    <vt:lpwstr>Protected - Personal Privacy</vt:lpwstr>
  </property>
  <property fmtid="{D5CDD505-2E9C-101B-9397-08002B2CF9AE}" pid="6" name="MediaServiceImageTags">
    <vt:lpwstr/>
  </property>
  <property fmtid="{D5CDD505-2E9C-101B-9397-08002B2CF9AE}" pid="7" name="DEECD_Author">
    <vt:lpwstr>94;#Education|5232e41c-5101-41fe-b638-7d41d1371531</vt:lpwstr>
  </property>
  <property fmtid="{D5CDD505-2E9C-101B-9397-08002B2CF9AE}" pid="8" name="ofbb8b9a280a423a91cf717fb81349cd">
    <vt:lpwstr>Education|5232e41c-5101-41fe-b638-7d41d1371531</vt:lpwstr>
  </property>
  <property fmtid="{D5CDD505-2E9C-101B-9397-08002B2CF9AE}" pid="9" name="a319977fc8504e09982f090ae1d7c602">
    <vt:lpwstr>Page|eb523acf-a821-456c-a76b-7607578309d7</vt:lpwstr>
  </property>
  <property fmtid="{D5CDD505-2E9C-101B-9397-08002B2CF9AE}" pid="10" name="DEECD_ItemType">
    <vt:lpwstr>101;#Page|eb523acf-a821-456c-a76b-7607578309d7</vt:lpwstr>
  </property>
  <property fmtid="{D5CDD505-2E9C-101B-9397-08002B2CF9AE}" pid="11" name="RecordPoint_WorkflowType">
    <vt:lpwstr>ActiveSubmitStub</vt:lpwstr>
  </property>
  <property fmtid="{D5CDD505-2E9C-101B-9397-08002B2CF9AE}" pid="12" name="RecordPoint_ActiveItemSiteId">
    <vt:lpwstr>{b2ecd3a0-7169-4160-9160-d14489ced3be}</vt:lpwstr>
  </property>
  <property fmtid="{D5CDD505-2E9C-101B-9397-08002B2CF9AE}" pid="13" name="RecordPoint_ActiveItemListId">
    <vt:lpwstr>{cf73e2e4-77ef-4f38-adb6-191b393ba100}</vt:lpwstr>
  </property>
  <property fmtid="{D5CDD505-2E9C-101B-9397-08002B2CF9AE}" pid="14" name="RecordPoint_ActiveItemUniqueId">
    <vt:lpwstr>{1ec704f8-1018-40b1-8b37-d0aeec1a9f5c}</vt:lpwstr>
  </property>
  <property fmtid="{D5CDD505-2E9C-101B-9397-08002B2CF9AE}" pid="15" name="RecordPoint_ActiveItemWebId">
    <vt:lpwstr>{6009eb75-9cef-4f37-b741-c7b54bcbfcdb}</vt:lpwstr>
  </property>
  <property fmtid="{D5CDD505-2E9C-101B-9397-08002B2CF9AE}" pid="16" name="RecordPoint_RecordNumberSubmitted">
    <vt:lpwstr>R20240720738</vt:lpwstr>
  </property>
  <property fmtid="{D5CDD505-2E9C-101B-9397-08002B2CF9AE}" pid="17" name="RecordPoint_SubmissionCompleted">
    <vt:lpwstr>2024-07-17T12:53:41.8970076+10:00</vt:lpwstr>
  </property>
  <property fmtid="{D5CDD505-2E9C-101B-9397-08002B2CF9AE}" pid="18" name="RecordPoint_SubmissionDate">
    <vt:lpwstr/>
  </property>
  <property fmtid="{D5CDD505-2E9C-101B-9397-08002B2CF9AE}" pid="19" name="RecordPoint_ActiveItemMoved">
    <vt:lpwstr/>
  </property>
  <property fmtid="{D5CDD505-2E9C-101B-9397-08002B2CF9AE}" pid="20" name="RecordPoint_RecordFormat">
    <vt:lpwstr/>
  </property>
  <property fmtid="{D5CDD505-2E9C-101B-9397-08002B2CF9AE}" pid="21" name="DEECD_SubjectCategory">
    <vt:lpwstr/>
  </property>
  <property fmtid="{D5CDD505-2E9C-101B-9397-08002B2CF9AE}" pid="22" name="DEECD_Audience">
    <vt:lpwstr/>
  </property>
</Properties>
</file>