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F8BC" w14:textId="5EE356FD" w:rsidR="007B4D2E" w:rsidRPr="00D91C6B" w:rsidRDefault="00F46533" w:rsidP="00F7718C">
      <w:pPr>
        <w:spacing w:after="240" w:line="160" w:lineRule="atLeast"/>
        <w:ind w:left="-357" w:right="-1134" w:hanging="340"/>
        <w:jc w:val="center"/>
        <w:rPr>
          <w:rFonts w:ascii="Calibri" w:eastAsia="Times New Roman" w:hAnsi="Calibri" w:cs="Calibri"/>
          <w:color w:val="26888D" w:themeColor="text2" w:themeShade="80"/>
          <w:spacing w:val="15"/>
          <w:sz w:val="48"/>
          <w:szCs w:val="48"/>
        </w:rPr>
      </w:pPr>
      <w:r w:rsidRPr="00D91C6B">
        <w:rPr>
          <w:rFonts w:ascii="Calibri" w:eastAsia="Times New Roman" w:hAnsi="Calibri" w:cs="Calibri"/>
          <w:color w:val="26888D" w:themeColor="text2" w:themeShade="80"/>
          <w:spacing w:val="15"/>
          <w:sz w:val="48"/>
          <w:szCs w:val="48"/>
        </w:rPr>
        <w:t xml:space="preserve"> </w:t>
      </w:r>
      <w:r w:rsidR="00F7718C">
        <w:rPr>
          <w:rFonts w:ascii="Calibri" w:eastAsia="Times New Roman" w:hAnsi="Calibri" w:cs="Calibri"/>
          <w:color w:val="26888D" w:themeColor="text2" w:themeShade="80"/>
          <w:spacing w:val="15"/>
          <w:sz w:val="48"/>
          <w:szCs w:val="48"/>
        </w:rPr>
        <w:br/>
      </w:r>
      <w:r w:rsidR="00471D5C" w:rsidRPr="00E927E8">
        <w:rPr>
          <w:rFonts w:ascii="Calibri" w:eastAsia="Times New Roman" w:hAnsi="Calibri" w:cs="Calibri"/>
          <w:color w:val="26888D" w:themeColor="accent6" w:themeShade="80"/>
          <w:spacing w:val="15"/>
          <w:sz w:val="48"/>
          <w:szCs w:val="48"/>
        </w:rPr>
        <w:t>Official Statement No. 2</w:t>
      </w:r>
      <w:r w:rsidR="00C43A8E" w:rsidRPr="00E927E8">
        <w:rPr>
          <w:rFonts w:ascii="Calibri" w:eastAsia="Times New Roman" w:hAnsi="Calibri" w:cs="Calibri"/>
          <w:color w:val="26888D" w:themeColor="accent6" w:themeShade="80"/>
          <w:spacing w:val="15"/>
          <w:sz w:val="48"/>
          <w:szCs w:val="48"/>
        </w:rPr>
        <w:t>4</w:t>
      </w:r>
      <w:r w:rsidR="00471D5C" w:rsidRPr="00E927E8">
        <w:rPr>
          <w:rFonts w:ascii="Calibri" w:eastAsia="Times New Roman" w:hAnsi="Calibri" w:cs="Calibri"/>
          <w:color w:val="26888D" w:themeColor="accent6" w:themeShade="80"/>
          <w:spacing w:val="15"/>
          <w:sz w:val="48"/>
          <w:szCs w:val="48"/>
        </w:rPr>
        <w:t xml:space="preserve">, </w:t>
      </w:r>
      <w:r w:rsidR="00C43A8E" w:rsidRPr="00E927E8">
        <w:rPr>
          <w:rFonts w:ascii="Calibri" w:eastAsia="Times New Roman" w:hAnsi="Calibri" w:cs="Calibri"/>
          <w:color w:val="26888D" w:themeColor="accent6" w:themeShade="80"/>
          <w:spacing w:val="15"/>
          <w:sz w:val="48"/>
          <w:szCs w:val="48"/>
        </w:rPr>
        <w:t>4</w:t>
      </w:r>
      <w:r w:rsidR="00471D5C" w:rsidRPr="00E927E8">
        <w:rPr>
          <w:rFonts w:ascii="Calibri" w:eastAsia="Times New Roman" w:hAnsi="Calibri" w:cs="Calibri"/>
          <w:color w:val="26888D" w:themeColor="accent6" w:themeShade="80"/>
          <w:spacing w:val="15"/>
          <w:sz w:val="48"/>
          <w:szCs w:val="48"/>
        </w:rPr>
        <w:t xml:space="preserve"> </w:t>
      </w:r>
      <w:r w:rsidR="00C43A8E" w:rsidRPr="00E927E8">
        <w:rPr>
          <w:rFonts w:ascii="Calibri" w:eastAsia="Times New Roman" w:hAnsi="Calibri" w:cs="Calibri"/>
          <w:color w:val="26888D" w:themeColor="accent6" w:themeShade="80"/>
          <w:spacing w:val="15"/>
          <w:sz w:val="48"/>
          <w:szCs w:val="48"/>
        </w:rPr>
        <w:t>July</w:t>
      </w:r>
      <w:r w:rsidR="00471D5C" w:rsidRPr="00E927E8">
        <w:rPr>
          <w:rFonts w:ascii="Calibri" w:eastAsia="Times New Roman" w:hAnsi="Calibri" w:cs="Calibri"/>
          <w:color w:val="26888D" w:themeColor="accent6" w:themeShade="80"/>
          <w:spacing w:val="15"/>
          <w:sz w:val="48"/>
          <w:szCs w:val="48"/>
        </w:rPr>
        <w:t xml:space="preserve"> 2025</w:t>
      </w:r>
    </w:p>
    <w:p w14:paraId="1850DCA2" w14:textId="674458FA" w:rsidR="00471D5C" w:rsidRPr="00E927E8" w:rsidRDefault="00471D5C" w:rsidP="00F7718C">
      <w:pPr>
        <w:spacing w:after="240" w:line="160" w:lineRule="atLeast"/>
        <w:ind w:left="-357" w:right="-1134" w:hanging="340"/>
        <w:jc w:val="center"/>
        <w:rPr>
          <w:rFonts w:ascii="Calibri" w:eastAsia="Calibri" w:hAnsi="Calibri" w:cs="Calibri"/>
          <w:color w:val="004979" w:themeColor="accent1" w:themeShade="BF"/>
          <w:sz w:val="36"/>
          <w:szCs w:val="36"/>
        </w:rPr>
      </w:pPr>
      <w:r w:rsidRPr="00E927E8">
        <w:rPr>
          <w:rFonts w:ascii="Calibri" w:eastAsia="Calibri" w:hAnsi="Calibri" w:cs="Calibri"/>
          <w:color w:val="004979" w:themeColor="accent1" w:themeShade="BF"/>
          <w:sz w:val="36"/>
          <w:szCs w:val="36"/>
        </w:rPr>
        <w:t>School Policy and Funding Advisory Council</w:t>
      </w:r>
    </w:p>
    <w:p w14:paraId="7440D3FF" w14:textId="3C9D738A" w:rsidR="0031336D" w:rsidRPr="00635738" w:rsidRDefault="00D91C6B" w:rsidP="00F7718C">
      <w:pPr>
        <w:spacing w:after="240"/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</w:pPr>
      <w:r w:rsidRPr="000E2C45">
        <w:rPr>
          <w:rFonts w:ascii="Calibri" w:eastAsia="Calibri" w:hAnsi="Calibri" w:cs="Calibri"/>
          <w:b/>
          <w:bCs/>
          <w:color w:val="0F3293"/>
          <w:sz w:val="28"/>
          <w:szCs w:val="28"/>
        </w:rPr>
        <w:br/>
      </w:r>
      <w:r w:rsidR="00EF377D" w:rsidRPr="00635738"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  <w:t>Council update</w:t>
      </w:r>
    </w:p>
    <w:p w14:paraId="62FFDA24" w14:textId="116ED10E" w:rsidR="00890C2E" w:rsidRPr="00635738" w:rsidRDefault="00C91701" w:rsidP="007D3AEE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Council acknowledged </w:t>
      </w:r>
      <w:r w:rsidR="00C40824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the significant cross-sectoral collaboration that has taken place since the meeting</w:t>
      </w:r>
      <w:r w:rsidR="00D612EF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 of </w:t>
      </w:r>
      <w:r w:rsidR="00ED223E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3 </w:t>
      </w:r>
      <w:r w:rsidR="00D612EF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April 2025</w:t>
      </w:r>
      <w:r w:rsidR="00C40824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.</w:t>
      </w:r>
    </w:p>
    <w:p w14:paraId="294428D1" w14:textId="77777777" w:rsidR="00C01400" w:rsidRPr="00635738" w:rsidRDefault="00C01400" w:rsidP="00C01400">
      <w:pPr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</w:pPr>
      <w:r w:rsidRPr="00635738"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  <w:t>Numeracy challenges</w:t>
      </w:r>
    </w:p>
    <w:p w14:paraId="5E257E3D" w14:textId="77777777" w:rsidR="00653B3A" w:rsidRPr="00635738" w:rsidRDefault="00653B3A" w:rsidP="00653B3A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Council discussed an analysis of Victoria’s numeracy performance, and opportunities for cross-sectoral collaboration on programs and initiatives to improve this performance. </w:t>
      </w:r>
    </w:p>
    <w:p w14:paraId="03D343C2" w14:textId="5F68DC0D" w:rsidR="007366E3" w:rsidRPr="00635738" w:rsidRDefault="00653B3A" w:rsidP="00653B3A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Council heard that in line with other high performing states, Victorian NAPLAN numeracy results declined between 2018 and 2022. A slight decline was also evident under the new NAPLAN scale between 2023 and 2024.</w:t>
      </w:r>
    </w:p>
    <w:p w14:paraId="269DBF3A" w14:textId="77777777" w:rsidR="00551A4E" w:rsidRPr="00635738" w:rsidRDefault="00B15FF0" w:rsidP="00653B3A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Council noted the new Mathematics Position Statement outlining Victoria’s approach to teaching mathematics in government schools, and the appointment of 4 Victorian Mathematics Ambassadors (including 2 from Catholic schools) to promote excellence in teaching and to strengthen engagement and aspirations across all school sectors. </w:t>
      </w:r>
    </w:p>
    <w:p w14:paraId="6D4A25D7" w14:textId="7CFA3A5B" w:rsidR="00B15FF0" w:rsidRPr="00635738" w:rsidRDefault="00B15FF0" w:rsidP="00653B3A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All Victorian schools can also access Victorian Lesson Plans to support mathematics teachers, especially those who are teaching out-of-field.</w:t>
      </w:r>
    </w:p>
    <w:p w14:paraId="0FF8F1ED" w14:textId="77777777" w:rsidR="00A7762A" w:rsidRPr="00635738" w:rsidRDefault="00A7762A" w:rsidP="00A7762A">
      <w:pPr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</w:pPr>
      <w:r w:rsidRPr="00635738"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  <w:t>2024 Australian Early Development Census (AEDC) results</w:t>
      </w:r>
    </w:p>
    <w:p w14:paraId="4CD629B8" w14:textId="77777777" w:rsidR="00325E70" w:rsidRPr="00635738" w:rsidRDefault="00325E70" w:rsidP="00325E70">
      <w:pPr>
        <w:spacing w:after="60"/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Council noted the 2024 AEDC results indicated that the rates of developmentally vulnerable and children needing further assessment have increased for prep students, both in Victoria and nationally.</w:t>
      </w:r>
    </w:p>
    <w:p w14:paraId="259F671B" w14:textId="77777777" w:rsidR="00325E70" w:rsidRPr="00635738" w:rsidRDefault="00325E70" w:rsidP="00325E70">
      <w:pPr>
        <w:spacing w:after="60"/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Members discussed implications for the school system of higher rates of children starting school developmentally vulnerable or needing further assessment.</w:t>
      </w:r>
    </w:p>
    <w:p w14:paraId="13714CF2" w14:textId="7C716793" w:rsidR="00A7762A" w:rsidRPr="00635738" w:rsidRDefault="00340921" w:rsidP="002E2656">
      <w:pPr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</w:pPr>
      <w:r w:rsidRPr="00635738"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  <w:t>Youth Justice</w:t>
      </w:r>
    </w:p>
    <w:p w14:paraId="3E3E3D67" w14:textId="77777777" w:rsidR="008F3D77" w:rsidRPr="00635738" w:rsidRDefault="008F3D77" w:rsidP="007A79F0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Council heard an update on the implementation of the Youth Justice (Department of Justice and Community Safety) Enhanced Bail Supervision and Support (EBSS) Trial.</w:t>
      </w:r>
    </w:p>
    <w:p w14:paraId="739A56CA" w14:textId="5F687390" w:rsidR="00D612EF" w:rsidRPr="00635738" w:rsidRDefault="00D612EF" w:rsidP="007A79F0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Council acknowledged the cross sectoral collaboration to support the education and engagement of young people in the </w:t>
      </w:r>
      <w:r w:rsidR="00ED223E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EBSS 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Trial.</w:t>
      </w:r>
    </w:p>
    <w:p w14:paraId="51E69574" w14:textId="2FBC6B8E" w:rsidR="00E8491B" w:rsidRPr="003677EA" w:rsidRDefault="00F402E9" w:rsidP="00E8491B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  <w:t>2026-2029 Non-Governments Schools Funding Agreement</w:t>
      </w:r>
    </w:p>
    <w:p w14:paraId="746E4471" w14:textId="0BA19BE7" w:rsidR="00F402E9" w:rsidRPr="00635738" w:rsidRDefault="001D11B7" w:rsidP="00E8491B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Council noted the proposed approach to the development of the </w:t>
      </w:r>
      <w:r w:rsidR="00DE5345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Victorian Governmen</w:t>
      </w:r>
      <w:r w:rsidR="00B53020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t’s</w:t>
      </w:r>
      <w:r w:rsidR="00DE5345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 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Non-Government Schools Funding Agreement 2026-2029.</w:t>
      </w:r>
    </w:p>
    <w:p w14:paraId="3DBAA9DD" w14:textId="2CD5D1F7" w:rsidR="001D11B7" w:rsidRPr="00635738" w:rsidRDefault="00387AB5" w:rsidP="00E8491B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lastRenderedPageBreak/>
        <w:t xml:space="preserve">Members noted that </w:t>
      </w:r>
      <w:r w:rsidR="005431D3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the Better and Fairer Schools Agreement (2025 – 2034) will require </w:t>
      </w:r>
      <w:r w:rsidR="00D92080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consistent </w:t>
      </w:r>
      <w:r w:rsidR="007D408F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reporting processes across government and</w:t>
      </w:r>
      <w:r w:rsidR="00D92080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 non-government schools </w:t>
      </w:r>
      <w:r w:rsidR="007D408F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that will be reflected in the </w:t>
      </w:r>
      <w:r w:rsidR="00E43E4A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new </w:t>
      </w:r>
      <w:r w:rsidR="00B53020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Funding Agreement. </w:t>
      </w:r>
    </w:p>
    <w:p w14:paraId="10EBD7E4" w14:textId="0B8D13D3" w:rsidR="007A79F0" w:rsidRPr="00635738" w:rsidRDefault="007A79F0" w:rsidP="007A79F0">
      <w:pPr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</w:pPr>
      <w:r w:rsidRPr="00635738"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  <w:t>Commonwealth-State update</w:t>
      </w:r>
    </w:p>
    <w:p w14:paraId="1BA4F491" w14:textId="77777777" w:rsidR="00A251FD" w:rsidRPr="00635738" w:rsidRDefault="00355F78" w:rsidP="00E8491B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Council was provided with an update on Commonwealth-State matters. </w:t>
      </w:r>
    </w:p>
    <w:p w14:paraId="56D1B3CE" w14:textId="7F50CE59" w:rsidR="00592EEA" w:rsidRPr="00635738" w:rsidRDefault="00592EEA" w:rsidP="00592EEA">
      <w:pPr>
        <w:spacing w:after="60"/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635738"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  <w:t>Legislation update</w:t>
      </w:r>
    </w:p>
    <w:p w14:paraId="3E1A61EF" w14:textId="4EA7C2A8" w:rsidR="00724B8B" w:rsidRPr="0072000F" w:rsidRDefault="00F910F1" w:rsidP="007D3AEE">
      <w:pPr>
        <w:rPr>
          <w:rFonts w:ascii="Calibri" w:eastAsia="Calibri" w:hAnsi="Calibri" w:cs="Calibri"/>
          <w:b/>
          <w:color w:val="062166"/>
          <w:sz w:val="28"/>
          <w:szCs w:val="28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Council was provided with an update on </w:t>
      </w:r>
      <w:r w:rsidR="0029400B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Education portfolio legislation which impacts the schooling sector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.</w:t>
      </w:r>
      <w:r w:rsidR="00F7718C" w:rsidRPr="00635738">
        <w:rPr>
          <w:rFonts w:ascii="Calibri" w:eastAsia="Calibri" w:hAnsi="Calibri" w:cs="Calibri"/>
          <w:b/>
          <w:bCs/>
          <w:color w:val="003152" w:themeColor="accent5" w:themeShade="80"/>
          <w:sz w:val="28"/>
          <w:szCs w:val="28"/>
        </w:rPr>
        <w:br/>
      </w:r>
    </w:p>
    <w:p w14:paraId="65F3387A" w14:textId="574F475F" w:rsidR="002D373B" w:rsidRPr="00855B90" w:rsidRDefault="002D373B" w:rsidP="00A97272">
      <w:pPr>
        <w:spacing w:before="0" w:after="0" w:line="240" w:lineRule="auto"/>
        <w:rPr>
          <w:rFonts w:ascii="Calibri" w:eastAsia="Times New Roman" w:hAnsi="Calibri" w:cs="Calibri"/>
          <w:color w:val="26888D" w:themeColor="text2" w:themeShade="80"/>
          <w:spacing w:val="15"/>
          <w:sz w:val="40"/>
          <w:szCs w:val="40"/>
        </w:rPr>
      </w:pPr>
      <w:r w:rsidRPr="00855B90">
        <w:rPr>
          <w:rFonts w:ascii="Calibri" w:eastAsia="Times New Roman" w:hAnsi="Calibri" w:cs="Calibri"/>
          <w:color w:val="26888D" w:themeColor="text2" w:themeShade="80"/>
          <w:spacing w:val="15"/>
          <w:sz w:val="40"/>
          <w:szCs w:val="40"/>
        </w:rPr>
        <w:t>About</w:t>
      </w:r>
    </w:p>
    <w:p w14:paraId="3ECA8CF7" w14:textId="77777777" w:rsidR="002D373B" w:rsidRPr="002D373B" w:rsidRDefault="002D373B" w:rsidP="002D373B">
      <w:pPr>
        <w:rPr>
          <w:rFonts w:ascii="Calibri" w:eastAsia="Calibri" w:hAnsi="Calibri" w:cs="Calibri"/>
          <w:color w:val="003152" w:themeColor="accent5" w:themeShade="80"/>
          <w:sz w:val="24"/>
          <w:szCs w:val="24"/>
        </w:rPr>
      </w:pPr>
      <w:r w:rsidRPr="002D373B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Established in 2015, the Council provides advice to the Minister for Education on regulatory, policy and funding issues that affect public and non-government schools.  </w:t>
      </w:r>
    </w:p>
    <w:p w14:paraId="172F494C" w14:textId="591080D5" w:rsidR="002D373B" w:rsidRPr="00635738" w:rsidRDefault="002D373B" w:rsidP="002D373B">
      <w:pPr>
        <w:rPr>
          <w:rFonts w:ascii="Calibri" w:eastAsia="Calibri" w:hAnsi="Calibri" w:cs="Calibri"/>
          <w:b/>
          <w:color w:val="003152" w:themeColor="accent5" w:themeShade="80"/>
          <w:sz w:val="32"/>
          <w:szCs w:val="32"/>
          <w:lang w:val="en-AU"/>
        </w:rPr>
      </w:pPr>
      <w:r w:rsidRPr="002D373B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Council meets 3 times each year and </w:t>
      </w:r>
      <w:r w:rsidR="00C23499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an </w:t>
      </w:r>
      <w:r w:rsidRPr="002D373B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Official 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Statemen</w:t>
      </w:r>
      <w:r w:rsidR="00C23499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t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 </w:t>
      </w:r>
      <w:r w:rsidR="00C23499"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is</w:t>
      </w:r>
      <w:r w:rsidRPr="002D373B">
        <w:rPr>
          <w:rFonts w:ascii="Calibri" w:eastAsia="Calibri" w:hAnsi="Calibri" w:cs="Calibri"/>
          <w:color w:val="003152" w:themeColor="accent5" w:themeShade="80"/>
          <w:sz w:val="24"/>
          <w:szCs w:val="24"/>
        </w:rPr>
        <w:t xml:space="preserve"> shared after each meeting. The department provides secretariat support to the Council. Previous statements can be found online on the department’s website:</w:t>
      </w:r>
      <w:r w:rsidRPr="002D373B">
        <w:rPr>
          <w:rFonts w:ascii="Calibri" w:eastAsia="Calibri" w:hAnsi="Calibri" w:cs="Calibri"/>
          <w:b/>
          <w:color w:val="003152" w:themeColor="accent5" w:themeShade="80"/>
          <w:sz w:val="24"/>
          <w:szCs w:val="24"/>
          <w:lang w:val="en-AU"/>
        </w:rPr>
        <w:t xml:space="preserve"> </w:t>
      </w:r>
      <w:hyperlink r:id="rId12" w:tgtFrame="_blank" w:history="1">
        <w:r w:rsidR="00DD546D" w:rsidRPr="002D373B">
          <w:rPr>
            <w:rStyle w:val="Hyperlink"/>
            <w:rFonts w:ascii="Calibri" w:eastAsia="Calibri" w:hAnsi="Calibri" w:cs="Calibri"/>
            <w:color w:val="0070C0"/>
            <w:sz w:val="24"/>
            <w:szCs w:val="24"/>
            <w:lang w:val="en-AU"/>
          </w:rPr>
          <w:t>https://www.vic.gov.au/school-policy-and-funding-advisory-council</w:t>
        </w:r>
      </w:hyperlink>
      <w:r w:rsidR="00DD546D" w:rsidRPr="00A3383B">
        <w:rPr>
          <w:rFonts w:ascii="Calibri" w:eastAsia="Calibri" w:hAnsi="Calibri" w:cs="Calibri"/>
          <w:color w:val="0070C0"/>
          <w:sz w:val="32"/>
          <w:szCs w:val="32"/>
        </w:rPr>
        <w:br/>
      </w:r>
      <w:r w:rsidR="00DD546D" w:rsidRPr="002D373B">
        <w:rPr>
          <w:rFonts w:ascii="Calibri" w:eastAsia="Calibri" w:hAnsi="Calibri" w:cs="Calibri"/>
          <w:b/>
          <w:color w:val="0070C0"/>
          <w:sz w:val="32"/>
          <w:szCs w:val="32"/>
          <w:lang w:val="en-AU"/>
        </w:rPr>
        <w:t> </w:t>
      </w:r>
      <w:r w:rsidR="00306CFF">
        <w:rPr>
          <w:rFonts w:ascii="Calibri" w:eastAsia="Calibri" w:hAnsi="Calibri" w:cs="Calibri"/>
          <w:b/>
          <w:bCs/>
          <w:color w:val="003151" w:themeColor="accent1" w:themeShade="80"/>
          <w:sz w:val="28"/>
          <w:szCs w:val="28"/>
        </w:rPr>
        <w:br/>
      </w:r>
      <w:r w:rsidRPr="00635738"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  <w:t>Membership </w:t>
      </w:r>
    </w:p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1842"/>
        <w:gridCol w:w="1985"/>
      </w:tblGrid>
      <w:tr w:rsidR="00586DCF" w:rsidRPr="00A13303" w14:paraId="0E9075CC" w14:textId="77777777" w:rsidTr="0069189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1BB2CB" w14:textId="319F77DC" w:rsidR="002D373B" w:rsidRPr="00635738" w:rsidRDefault="00B11C61" w:rsidP="002D373B">
            <w:pPr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  <w:lang w:val="en-AU"/>
              </w:rPr>
              <w:t>Tony Bates</w:t>
            </w:r>
          </w:p>
          <w:p w14:paraId="1DA6C27B" w14:textId="33F24952" w:rsidR="002D373B" w:rsidRPr="00635738" w:rsidRDefault="00B11C61" w:rsidP="002D373B">
            <w:pPr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 xml:space="preserve">Acting </w:t>
            </w:r>
            <w:r w:rsidR="002D373B"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Secretary</w:t>
            </w:r>
          </w:p>
          <w:p w14:paraId="217FAD05" w14:textId="4A2B7A12" w:rsidR="002D373B" w:rsidRPr="00635738" w:rsidRDefault="002D373B" w:rsidP="002D373B">
            <w:pPr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Department of Education</w:t>
            </w:r>
          </w:p>
          <w:p w14:paraId="3A1D6578" w14:textId="4E9BDA08" w:rsidR="002D373B" w:rsidRPr="00635738" w:rsidRDefault="002D373B" w:rsidP="002D373B">
            <w:pPr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(Chair)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CA7F78" w14:textId="4C083A40" w:rsidR="002D373B" w:rsidRPr="00635738" w:rsidRDefault="002D373B" w:rsidP="002D373B">
            <w:pPr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</w:rPr>
              <w:t>Professor Elizabeth Labone</w:t>
            </w:r>
          </w:p>
          <w:p w14:paraId="3788CE06" w14:textId="72AF7ED1" w:rsidR="002D373B" w:rsidRPr="00635738" w:rsidRDefault="002D373B" w:rsidP="002D373B">
            <w:pPr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Chief Executive Officer</w:t>
            </w:r>
          </w:p>
          <w:p w14:paraId="16549533" w14:textId="51A10266" w:rsidR="002D373B" w:rsidRPr="00635738" w:rsidRDefault="002D373B" w:rsidP="002D373B">
            <w:pPr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Victorian Catholic Education Authority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EC70E9" w14:textId="34CE289E" w:rsidR="002D373B" w:rsidRPr="00635738" w:rsidRDefault="00B11C61" w:rsidP="002D373B">
            <w:pPr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</w:rPr>
              <w:t>Rachel Holthouse</w:t>
            </w:r>
          </w:p>
          <w:p w14:paraId="1AB47B01" w14:textId="15FEC75E" w:rsidR="002D373B" w:rsidRPr="00635738" w:rsidRDefault="002D373B" w:rsidP="002D373B">
            <w:pPr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Chief Executive</w:t>
            </w:r>
          </w:p>
          <w:p w14:paraId="18DF9F78" w14:textId="6A330B55" w:rsidR="002D373B" w:rsidRPr="00635738" w:rsidRDefault="002D373B" w:rsidP="002D373B">
            <w:pPr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Independent Schools Victoria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F58AB8" w14:textId="7A5CF6F7" w:rsidR="002D373B" w:rsidRPr="00635738" w:rsidRDefault="002D373B" w:rsidP="002D373B">
            <w:pPr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</w:rPr>
              <w:t>Chris Wardlaw</w:t>
            </w:r>
            <w:r w:rsidR="00772838" w:rsidRPr="00635738"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</w:rPr>
              <w:br/>
            </w: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Independent Member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346B8B" w14:textId="23E3A6F8" w:rsidR="009E5DC8" w:rsidRPr="00635738" w:rsidRDefault="009E5DC8" w:rsidP="002D373B">
            <w:pPr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  <w:lang w:val="en-AU"/>
              </w:rPr>
              <w:t>David Howes</w:t>
            </w:r>
          </w:p>
          <w:p w14:paraId="36AE7D09" w14:textId="488F5719" w:rsidR="002D373B" w:rsidRPr="00635738" w:rsidRDefault="002D373B" w:rsidP="002D373B">
            <w:pPr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Deputy Secretary</w:t>
            </w: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  <w:lang w:val="en-AU"/>
              </w:rPr>
              <w:t> </w:t>
            </w:r>
          </w:p>
          <w:p w14:paraId="06549D84" w14:textId="77777777" w:rsidR="00772838" w:rsidRPr="00635738" w:rsidRDefault="002D373B" w:rsidP="002D373B">
            <w:pPr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Schools and Regional Services</w:t>
            </w:r>
          </w:p>
          <w:p w14:paraId="5EFF98A9" w14:textId="5C0D53CC" w:rsidR="002D373B" w:rsidRPr="00635738" w:rsidRDefault="002D373B" w:rsidP="002D373B">
            <w:pPr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  <w:lang w:val="en-AU"/>
              </w:rPr>
            </w:pPr>
            <w:r w:rsidRPr="00635738">
              <w:rPr>
                <w:rFonts w:ascii="Calibri" w:eastAsia="Calibri" w:hAnsi="Calibri" w:cs="Calibri"/>
                <w:color w:val="003152" w:themeColor="accent5" w:themeShade="80"/>
                <w:sz w:val="24"/>
                <w:szCs w:val="24"/>
              </w:rPr>
              <w:t>Department of Education</w:t>
            </w:r>
            <w:r w:rsidRPr="00635738"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</w:rPr>
              <w:t> </w:t>
            </w:r>
            <w:r w:rsidRPr="00635738">
              <w:rPr>
                <w:rFonts w:ascii="Calibri" w:eastAsia="Calibri" w:hAnsi="Calibri" w:cs="Calibri"/>
                <w:b/>
                <w:color w:val="003152" w:themeColor="accent5" w:themeShade="80"/>
                <w:sz w:val="24"/>
                <w:szCs w:val="24"/>
                <w:lang w:val="en-AU"/>
              </w:rPr>
              <w:t> </w:t>
            </w:r>
          </w:p>
        </w:tc>
      </w:tr>
    </w:tbl>
    <w:p w14:paraId="467EBED2" w14:textId="5E36B534" w:rsidR="002D373B" w:rsidRPr="00635738" w:rsidRDefault="0072000F" w:rsidP="002D373B">
      <w:pPr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62166"/>
          <w:sz w:val="28"/>
          <w:szCs w:val="28"/>
        </w:rPr>
        <w:br/>
      </w:r>
      <w:r w:rsidR="002D373B" w:rsidRPr="00635738">
        <w:rPr>
          <w:rFonts w:ascii="Calibri" w:eastAsia="Calibri" w:hAnsi="Calibri" w:cs="Calibri"/>
          <w:b/>
          <w:color w:val="003152" w:themeColor="accent5" w:themeShade="80"/>
          <w:sz w:val="28"/>
          <w:szCs w:val="28"/>
        </w:rPr>
        <w:t>Media enquiries </w:t>
      </w:r>
    </w:p>
    <w:p w14:paraId="076B5296" w14:textId="196C3340" w:rsidR="002D373B" w:rsidRPr="00635738" w:rsidRDefault="002D373B" w:rsidP="002D373B">
      <w:pPr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</w:rPr>
        <w:t>Victorian Catholic Education Authority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hyperlink r:id="rId13" w:history="1">
        <w:r w:rsidR="003E2DF2" w:rsidRPr="00635738">
          <w:rPr>
            <w:rStyle w:val="Hyperlink"/>
            <w:rFonts w:ascii="Calibri" w:eastAsia="Calibri" w:hAnsi="Calibri" w:cs="Calibri"/>
            <w:color w:val="003152" w:themeColor="accent5" w:themeShade="80"/>
            <w:sz w:val="24"/>
            <w:szCs w:val="24"/>
            <w:lang w:val="en-US"/>
          </w:rPr>
          <w:t>media@vcea.catholic.edu.au</w:t>
        </w:r>
      </w:hyperlink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US"/>
        </w:rPr>
        <w:t xml:space="preserve"> 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r w:rsidR="00632DE4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 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US"/>
        </w:rPr>
        <w:t>(03) 9267 0228 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> </w:t>
      </w:r>
    </w:p>
    <w:p w14:paraId="3B4C053B" w14:textId="23FC1988" w:rsidR="002D373B" w:rsidRPr="00635738" w:rsidRDefault="002D373B" w:rsidP="002D373B">
      <w:pPr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US"/>
        </w:rPr>
        <w:t xml:space="preserve">Independent Schools Victoria 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hyperlink r:id="rId14" w:history="1">
        <w:r w:rsidR="00222AD2" w:rsidRPr="00635738">
          <w:rPr>
            <w:rStyle w:val="Hyperlink"/>
            <w:rFonts w:ascii="Calibri" w:eastAsia="Calibri" w:hAnsi="Calibri" w:cs="Calibri"/>
            <w:color w:val="003152" w:themeColor="accent5" w:themeShade="80"/>
            <w:sz w:val="24"/>
            <w:szCs w:val="24"/>
            <w:lang w:val="en-US"/>
          </w:rPr>
          <w:t>enquiries@is.vic.edu.au</w:t>
        </w:r>
      </w:hyperlink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US"/>
        </w:rPr>
        <w:t xml:space="preserve"> 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r w:rsidR="00632DE4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 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US"/>
        </w:rPr>
        <w:t>(03) 9825 7200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> </w:t>
      </w:r>
    </w:p>
    <w:p w14:paraId="13438D3E" w14:textId="44F91DE1" w:rsidR="002D373B" w:rsidRPr="00635738" w:rsidRDefault="002D373B" w:rsidP="002D373B">
      <w:pPr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US"/>
        </w:rPr>
        <w:t>Department of Education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hyperlink r:id="rId15" w:tgtFrame="_blank" w:history="1">
        <w:r w:rsidRPr="00635738">
          <w:rPr>
            <w:rStyle w:val="Hyperlink"/>
            <w:rFonts w:ascii="Calibri" w:eastAsia="Calibri" w:hAnsi="Calibri" w:cs="Calibri"/>
            <w:color w:val="003152" w:themeColor="accent5" w:themeShade="80"/>
            <w:sz w:val="24"/>
            <w:szCs w:val="24"/>
            <w:lang w:val="en-US"/>
          </w:rPr>
          <w:t>media.unit@education.vic.gov.au</w:t>
        </w:r>
      </w:hyperlink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r w:rsidR="00632DE4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 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US"/>
        </w:rPr>
        <w:t>(03) 8688 7776 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>  </w:t>
      </w:r>
    </w:p>
    <w:p w14:paraId="6A593038" w14:textId="2D342841" w:rsidR="002D373B" w:rsidRPr="00635738" w:rsidRDefault="002D373B" w:rsidP="002D373B">
      <w:pPr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>Council Secretariat </w:t>
      </w:r>
      <w:r w:rsidR="000F34E2"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                                          </w:t>
      </w:r>
      <w:r w:rsidR="000F34E2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 </w:t>
      </w:r>
      <w:r w:rsidR="000F34E2"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  </w:t>
      </w:r>
      <w:hyperlink r:id="rId16" w:history="1">
        <w:r w:rsidR="000F34E2" w:rsidRPr="00635738">
          <w:rPr>
            <w:rStyle w:val="Hyperlink"/>
            <w:rFonts w:ascii="Calibri" w:eastAsia="Calibri" w:hAnsi="Calibri" w:cs="Calibri"/>
            <w:color w:val="003152" w:themeColor="accent5" w:themeShade="80"/>
            <w:sz w:val="24"/>
            <w:szCs w:val="24"/>
            <w:lang w:val="en-US"/>
          </w:rPr>
          <w:t>SP.FAC@education.vic.gov.au</w:t>
        </w:r>
      </w:hyperlink>
      <w:r w:rsidR="00071DA3"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US"/>
        </w:rPr>
        <w:t xml:space="preserve">  </w:t>
      </w:r>
      <w:r w:rsidR="000F34E2"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  <w:r w:rsidR="00632DE4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 </w:t>
      </w:r>
      <w:r w:rsidR="000F34E2"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US"/>
        </w:rPr>
        <w:t>(03) 7022 0672</w:t>
      </w:r>
      <w:r w:rsidR="000F34E2"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> 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ab/>
      </w:r>
    </w:p>
    <w:p w14:paraId="43813B35" w14:textId="053BAF5A" w:rsidR="002D373B" w:rsidRPr="00635738" w:rsidRDefault="002D373B" w:rsidP="002D373B">
      <w:pPr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</w:pP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Contact the </w:t>
      </w:r>
      <w:r w:rsidR="00071DA3"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Council </w:t>
      </w:r>
      <w:r w:rsidR="009B07EF"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>Secretariat if</w:t>
      </w:r>
      <w:r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 xml:space="preserve"> you need this information in an accessible format</w:t>
      </w:r>
      <w:r w:rsidR="00285D8C" w:rsidRPr="00635738">
        <w:rPr>
          <w:rFonts w:ascii="Calibri" w:eastAsia="Calibri" w:hAnsi="Calibri" w:cs="Calibri"/>
          <w:color w:val="003152" w:themeColor="accent5" w:themeShade="80"/>
          <w:sz w:val="24"/>
          <w:szCs w:val="24"/>
          <w:lang w:val="en-AU"/>
        </w:rPr>
        <w:t>.</w:t>
      </w:r>
    </w:p>
    <w:sectPr w:rsidR="002D373B" w:rsidRPr="00635738" w:rsidSect="003677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531" w:right="1134" w:bottom="1560" w:left="1134" w:header="28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600C" w14:textId="77777777" w:rsidR="00847C87" w:rsidRDefault="00847C87" w:rsidP="008B4878">
      <w:r>
        <w:separator/>
      </w:r>
    </w:p>
  </w:endnote>
  <w:endnote w:type="continuationSeparator" w:id="0">
    <w:p w14:paraId="424EB048" w14:textId="77777777" w:rsidR="00847C87" w:rsidRDefault="00847C87" w:rsidP="008B4878">
      <w:r>
        <w:continuationSeparator/>
      </w:r>
    </w:p>
  </w:endnote>
  <w:endnote w:type="continuationNotice" w:id="1">
    <w:p w14:paraId="6E349DFA" w14:textId="77777777" w:rsidR="00847C87" w:rsidRDefault="00847C8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D48F3" w14:textId="2336F828" w:rsidR="003D652C" w:rsidRPr="003D652C" w:rsidRDefault="003D652C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>
      <w:rPr>
        <w:rStyle w:val="PageNumber"/>
        <w:b/>
        <w:bCs/>
        <w:sz w:val="16"/>
        <w:szCs w:val="16"/>
      </w:rPr>
      <w:t>2</w:t>
    </w:r>
    <w:r w:rsidRPr="008B4878">
      <w:rPr>
        <w:rStyle w:val="PageNumber"/>
        <w:b/>
        <w:bCs/>
        <w:sz w:val="16"/>
        <w:szCs w:val="16"/>
      </w:rPr>
      <w:fldChar w:fldCharType="end"/>
    </w:r>
    <w:r w:rsidRPr="008B4878">
      <w:rPr>
        <w:rStyle w:val="PageNumber"/>
        <w:b/>
        <w:bCs/>
        <w:sz w:val="16"/>
        <w:szCs w:val="16"/>
      </w:rPr>
      <w:t xml:space="preserve"> </w:t>
    </w:r>
    <w:r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F024" w14:textId="77777777" w:rsidR="00847C87" w:rsidRDefault="00847C87" w:rsidP="008B4878">
      <w:r>
        <w:separator/>
      </w:r>
    </w:p>
  </w:footnote>
  <w:footnote w:type="continuationSeparator" w:id="0">
    <w:p w14:paraId="25897EA4" w14:textId="77777777" w:rsidR="00847C87" w:rsidRDefault="00847C87" w:rsidP="008B4878">
      <w:r>
        <w:continuationSeparator/>
      </w:r>
    </w:p>
  </w:footnote>
  <w:footnote w:type="continuationNotice" w:id="1">
    <w:p w14:paraId="7FF2032A" w14:textId="77777777" w:rsidR="00847C87" w:rsidRDefault="00847C8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886F" w14:textId="77777777" w:rsidR="00692314" w:rsidRDefault="00692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F5248D5" w:rsidR="003967DD" w:rsidRDefault="003D652C" w:rsidP="008B487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C1147C" wp14:editId="23783959">
          <wp:simplePos x="0" y="0"/>
          <wp:positionH relativeFrom="column">
            <wp:posOffset>-694691</wp:posOffset>
          </wp:positionH>
          <wp:positionV relativeFrom="paragraph">
            <wp:posOffset>-167005</wp:posOffset>
          </wp:positionV>
          <wp:extent cx="7556843" cy="609600"/>
          <wp:effectExtent l="0" t="0" r="0" b="0"/>
          <wp:wrapNone/>
          <wp:docPr id="8362107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2771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879" cy="622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12D1" w14:textId="6CB0F4CE" w:rsidR="003D652C" w:rsidRDefault="003D65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6116D" wp14:editId="2ECDA68D">
          <wp:simplePos x="0" y="0"/>
          <wp:positionH relativeFrom="page">
            <wp:posOffset>-12700</wp:posOffset>
          </wp:positionH>
          <wp:positionV relativeFrom="page">
            <wp:posOffset>-38100</wp:posOffset>
          </wp:positionV>
          <wp:extent cx="7578725" cy="1197311"/>
          <wp:effectExtent l="0" t="0" r="3175" b="0"/>
          <wp:wrapNone/>
          <wp:docPr id="29018234" name="Picture 29018234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25" cy="1197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2473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1F29D0"/>
    <w:multiLevelType w:val="multilevel"/>
    <w:tmpl w:val="718EF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14A27"/>
    <w:multiLevelType w:val="hybridMultilevel"/>
    <w:tmpl w:val="FBE8A7A2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C4608A"/>
    <w:multiLevelType w:val="hybridMultilevel"/>
    <w:tmpl w:val="86B66A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908DF"/>
    <w:multiLevelType w:val="hybridMultilevel"/>
    <w:tmpl w:val="1F5095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A1254"/>
    <w:multiLevelType w:val="hybridMultilevel"/>
    <w:tmpl w:val="89E0D758"/>
    <w:lvl w:ilvl="0" w:tplc="0F2A3DB2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7EAF"/>
    <w:multiLevelType w:val="hybridMultilevel"/>
    <w:tmpl w:val="5CF20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B1E61"/>
    <w:multiLevelType w:val="multilevel"/>
    <w:tmpl w:val="087CE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06737F6"/>
    <w:multiLevelType w:val="hybridMultilevel"/>
    <w:tmpl w:val="21C85D6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5468F"/>
    <w:multiLevelType w:val="hybridMultilevel"/>
    <w:tmpl w:val="1CE01E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76D4B"/>
    <w:multiLevelType w:val="hybridMultilevel"/>
    <w:tmpl w:val="AD7862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3A9DE6">
      <w:start w:val="1"/>
      <w:numFmt w:val="lowerLetter"/>
      <w:lvlText w:val="%2."/>
      <w:lvlJc w:val="left"/>
      <w:pPr>
        <w:ind w:left="1080" w:hanging="360"/>
      </w:pPr>
      <w:rPr>
        <w:color w:val="1F1545" w:themeColor="text1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D337E8"/>
    <w:multiLevelType w:val="multilevel"/>
    <w:tmpl w:val="087CE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A6F2D"/>
    <w:multiLevelType w:val="hybridMultilevel"/>
    <w:tmpl w:val="BC64EC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E76ED"/>
    <w:multiLevelType w:val="hybridMultilevel"/>
    <w:tmpl w:val="4CDE4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4583C"/>
    <w:multiLevelType w:val="multilevel"/>
    <w:tmpl w:val="087CE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7567B6"/>
    <w:multiLevelType w:val="hybridMultilevel"/>
    <w:tmpl w:val="E424F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7740C"/>
    <w:multiLevelType w:val="hybridMultilevel"/>
    <w:tmpl w:val="023E5A64"/>
    <w:lvl w:ilvl="0" w:tplc="0C09000F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57BC1"/>
    <w:multiLevelType w:val="hybridMultilevel"/>
    <w:tmpl w:val="071281C2"/>
    <w:lvl w:ilvl="0" w:tplc="7DAE076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F624C99"/>
    <w:multiLevelType w:val="hybridMultilevel"/>
    <w:tmpl w:val="C2DACD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65A70"/>
    <w:multiLevelType w:val="hybridMultilevel"/>
    <w:tmpl w:val="21C85D6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CD2D7E"/>
    <w:multiLevelType w:val="hybridMultilevel"/>
    <w:tmpl w:val="DD164910"/>
    <w:lvl w:ilvl="0" w:tplc="75E4450C">
      <w:numFmt w:val="bullet"/>
      <w:lvlText w:val=""/>
      <w:lvlJc w:val="left"/>
      <w:pPr>
        <w:ind w:left="360" w:hanging="360"/>
      </w:pPr>
      <w:rPr>
        <w:rFonts w:ascii="Symbol" w:eastAsiaTheme="majorEastAsia" w:hAnsi="Symbol" w:cs="Times New Roman (Headings CS)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6F5863"/>
    <w:multiLevelType w:val="multilevel"/>
    <w:tmpl w:val="3878E1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7"/>
  </w:num>
  <w:num w:numId="13" w16cid:durableId="1198273848">
    <w:abstractNumId w:val="26"/>
  </w:num>
  <w:num w:numId="14" w16cid:durableId="28839205">
    <w:abstractNumId w:val="29"/>
  </w:num>
  <w:num w:numId="15" w16cid:durableId="60057849">
    <w:abstractNumId w:val="14"/>
  </w:num>
  <w:num w:numId="16" w16cid:durableId="925727712">
    <w:abstractNumId w:val="18"/>
  </w:num>
  <w:num w:numId="17" w16cid:durableId="2002610686">
    <w:abstractNumId w:val="16"/>
  </w:num>
  <w:num w:numId="18" w16cid:durableId="671220831">
    <w:abstractNumId w:val="19"/>
  </w:num>
  <w:num w:numId="19" w16cid:durableId="736049432">
    <w:abstractNumId w:val="28"/>
  </w:num>
  <w:num w:numId="20" w16cid:durableId="1698458829">
    <w:abstractNumId w:val="24"/>
  </w:num>
  <w:num w:numId="21" w16cid:durableId="230817793">
    <w:abstractNumId w:val="13"/>
  </w:num>
  <w:num w:numId="22" w16cid:durableId="1352418531">
    <w:abstractNumId w:val="36"/>
  </w:num>
  <w:num w:numId="23" w16cid:durableId="391353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4625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5488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3352194">
    <w:abstractNumId w:val="20"/>
  </w:num>
  <w:num w:numId="27" w16cid:durableId="1563524238">
    <w:abstractNumId w:val="15"/>
  </w:num>
  <w:num w:numId="28" w16cid:durableId="31617096">
    <w:abstractNumId w:val="23"/>
  </w:num>
  <w:num w:numId="29" w16cid:durableId="404038391">
    <w:abstractNumId w:val="12"/>
  </w:num>
  <w:num w:numId="30" w16cid:durableId="877935832">
    <w:abstractNumId w:val="27"/>
  </w:num>
  <w:num w:numId="31" w16cid:durableId="407191568">
    <w:abstractNumId w:val="31"/>
  </w:num>
  <w:num w:numId="32" w16cid:durableId="1152982816">
    <w:abstractNumId w:val="22"/>
  </w:num>
  <w:num w:numId="33" w16cid:durableId="1845322430">
    <w:abstractNumId w:val="34"/>
  </w:num>
  <w:num w:numId="34" w16cid:durableId="81922979">
    <w:abstractNumId w:val="37"/>
  </w:num>
  <w:num w:numId="35" w16cid:durableId="1826389942">
    <w:abstractNumId w:val="11"/>
  </w:num>
  <w:num w:numId="36" w16cid:durableId="1118064890">
    <w:abstractNumId w:val="35"/>
  </w:num>
  <w:num w:numId="37" w16cid:durableId="1406686453">
    <w:abstractNumId w:val="32"/>
  </w:num>
  <w:num w:numId="38" w16cid:durableId="15896553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036A4"/>
    <w:rsid w:val="00007726"/>
    <w:rsid w:val="00011F31"/>
    <w:rsid w:val="0001262E"/>
    <w:rsid w:val="00013339"/>
    <w:rsid w:val="00013C54"/>
    <w:rsid w:val="0001530F"/>
    <w:rsid w:val="000169BA"/>
    <w:rsid w:val="000231E4"/>
    <w:rsid w:val="000242FC"/>
    <w:rsid w:val="000256E2"/>
    <w:rsid w:val="00032B82"/>
    <w:rsid w:val="000332F2"/>
    <w:rsid w:val="000340F9"/>
    <w:rsid w:val="000351A3"/>
    <w:rsid w:val="00035CD0"/>
    <w:rsid w:val="0003615F"/>
    <w:rsid w:val="00036902"/>
    <w:rsid w:val="00041427"/>
    <w:rsid w:val="000435A8"/>
    <w:rsid w:val="00044313"/>
    <w:rsid w:val="000448A2"/>
    <w:rsid w:val="00050CBA"/>
    <w:rsid w:val="00051C3A"/>
    <w:rsid w:val="00052772"/>
    <w:rsid w:val="00055CF0"/>
    <w:rsid w:val="00061B5C"/>
    <w:rsid w:val="000622CD"/>
    <w:rsid w:val="00062AEF"/>
    <w:rsid w:val="000638C1"/>
    <w:rsid w:val="00063AAF"/>
    <w:rsid w:val="00071DA3"/>
    <w:rsid w:val="000745D8"/>
    <w:rsid w:val="00074957"/>
    <w:rsid w:val="00077B0B"/>
    <w:rsid w:val="00080DA9"/>
    <w:rsid w:val="00081070"/>
    <w:rsid w:val="000819EE"/>
    <w:rsid w:val="000861DD"/>
    <w:rsid w:val="000863D6"/>
    <w:rsid w:val="00086848"/>
    <w:rsid w:val="000915EB"/>
    <w:rsid w:val="00094153"/>
    <w:rsid w:val="00094547"/>
    <w:rsid w:val="00094710"/>
    <w:rsid w:val="000978D2"/>
    <w:rsid w:val="000A2B69"/>
    <w:rsid w:val="000A3FB0"/>
    <w:rsid w:val="000A47D4"/>
    <w:rsid w:val="000A55D8"/>
    <w:rsid w:val="000B2A89"/>
    <w:rsid w:val="000B2ACE"/>
    <w:rsid w:val="000B2BF4"/>
    <w:rsid w:val="000B33D4"/>
    <w:rsid w:val="000B4130"/>
    <w:rsid w:val="000C04E1"/>
    <w:rsid w:val="000C1085"/>
    <w:rsid w:val="000C214F"/>
    <w:rsid w:val="000C30F9"/>
    <w:rsid w:val="000C3850"/>
    <w:rsid w:val="000C4E6C"/>
    <w:rsid w:val="000C5B73"/>
    <w:rsid w:val="000C600E"/>
    <w:rsid w:val="000D0C84"/>
    <w:rsid w:val="000D11C5"/>
    <w:rsid w:val="000D2FCF"/>
    <w:rsid w:val="000D36F1"/>
    <w:rsid w:val="000D4DA2"/>
    <w:rsid w:val="000D55CD"/>
    <w:rsid w:val="000D6315"/>
    <w:rsid w:val="000D6352"/>
    <w:rsid w:val="000D761C"/>
    <w:rsid w:val="000D7742"/>
    <w:rsid w:val="000D780B"/>
    <w:rsid w:val="000E17CF"/>
    <w:rsid w:val="000E1F5D"/>
    <w:rsid w:val="000E2C45"/>
    <w:rsid w:val="000E4FCC"/>
    <w:rsid w:val="000E6ACA"/>
    <w:rsid w:val="000E7538"/>
    <w:rsid w:val="000F34E2"/>
    <w:rsid w:val="000F5F86"/>
    <w:rsid w:val="000F6DE3"/>
    <w:rsid w:val="000F77A6"/>
    <w:rsid w:val="0010079A"/>
    <w:rsid w:val="001042C6"/>
    <w:rsid w:val="00104396"/>
    <w:rsid w:val="001043A8"/>
    <w:rsid w:val="001043DD"/>
    <w:rsid w:val="00104521"/>
    <w:rsid w:val="001045B5"/>
    <w:rsid w:val="00106EA2"/>
    <w:rsid w:val="00111F39"/>
    <w:rsid w:val="001137AB"/>
    <w:rsid w:val="0011712F"/>
    <w:rsid w:val="00121AF6"/>
    <w:rsid w:val="00122369"/>
    <w:rsid w:val="00123E23"/>
    <w:rsid w:val="0012478E"/>
    <w:rsid w:val="00125656"/>
    <w:rsid w:val="00126398"/>
    <w:rsid w:val="001328E5"/>
    <w:rsid w:val="00133C2D"/>
    <w:rsid w:val="00135415"/>
    <w:rsid w:val="0013575F"/>
    <w:rsid w:val="001401D1"/>
    <w:rsid w:val="00140B59"/>
    <w:rsid w:val="00141F25"/>
    <w:rsid w:val="0014236B"/>
    <w:rsid w:val="0014297C"/>
    <w:rsid w:val="00142F7A"/>
    <w:rsid w:val="00144CA9"/>
    <w:rsid w:val="001453C0"/>
    <w:rsid w:val="00146CB8"/>
    <w:rsid w:val="00147098"/>
    <w:rsid w:val="00150E0F"/>
    <w:rsid w:val="00153A62"/>
    <w:rsid w:val="00157046"/>
    <w:rsid w:val="00157212"/>
    <w:rsid w:val="00157456"/>
    <w:rsid w:val="0016287D"/>
    <w:rsid w:val="00163E26"/>
    <w:rsid w:val="001641DE"/>
    <w:rsid w:val="0016421D"/>
    <w:rsid w:val="00170C13"/>
    <w:rsid w:val="00171EC2"/>
    <w:rsid w:val="00173D38"/>
    <w:rsid w:val="001742FD"/>
    <w:rsid w:val="001864FB"/>
    <w:rsid w:val="001866A1"/>
    <w:rsid w:val="001867F1"/>
    <w:rsid w:val="0019135D"/>
    <w:rsid w:val="00191D9F"/>
    <w:rsid w:val="00196607"/>
    <w:rsid w:val="001A063A"/>
    <w:rsid w:val="001A0D18"/>
    <w:rsid w:val="001A3A6C"/>
    <w:rsid w:val="001A4D84"/>
    <w:rsid w:val="001A4EF7"/>
    <w:rsid w:val="001B2E0D"/>
    <w:rsid w:val="001B3BCF"/>
    <w:rsid w:val="001B7C32"/>
    <w:rsid w:val="001C3433"/>
    <w:rsid w:val="001C6E09"/>
    <w:rsid w:val="001D0D94"/>
    <w:rsid w:val="001D11B7"/>
    <w:rsid w:val="001D13F9"/>
    <w:rsid w:val="001D2021"/>
    <w:rsid w:val="001D36C3"/>
    <w:rsid w:val="001E19CF"/>
    <w:rsid w:val="001E3F63"/>
    <w:rsid w:val="001E5291"/>
    <w:rsid w:val="001E5402"/>
    <w:rsid w:val="001E7007"/>
    <w:rsid w:val="001F1D68"/>
    <w:rsid w:val="001F39DD"/>
    <w:rsid w:val="001F4935"/>
    <w:rsid w:val="00202EC2"/>
    <w:rsid w:val="00203D98"/>
    <w:rsid w:val="00206118"/>
    <w:rsid w:val="00206EE0"/>
    <w:rsid w:val="00210A19"/>
    <w:rsid w:val="00215016"/>
    <w:rsid w:val="00215A65"/>
    <w:rsid w:val="002169F1"/>
    <w:rsid w:val="00221188"/>
    <w:rsid w:val="00222AD2"/>
    <w:rsid w:val="00226346"/>
    <w:rsid w:val="00241011"/>
    <w:rsid w:val="00241D1B"/>
    <w:rsid w:val="002420E6"/>
    <w:rsid w:val="00243BCF"/>
    <w:rsid w:val="00244792"/>
    <w:rsid w:val="002470E6"/>
    <w:rsid w:val="00247A66"/>
    <w:rsid w:val="002512BE"/>
    <w:rsid w:val="0025578B"/>
    <w:rsid w:val="00256567"/>
    <w:rsid w:val="002607D6"/>
    <w:rsid w:val="00262174"/>
    <w:rsid w:val="00265D05"/>
    <w:rsid w:val="00266D11"/>
    <w:rsid w:val="00273F89"/>
    <w:rsid w:val="002751A8"/>
    <w:rsid w:val="00275350"/>
    <w:rsid w:val="00275611"/>
    <w:rsid w:val="00275FB8"/>
    <w:rsid w:val="00282153"/>
    <w:rsid w:val="00285D8C"/>
    <w:rsid w:val="00290067"/>
    <w:rsid w:val="00292383"/>
    <w:rsid w:val="00293E0F"/>
    <w:rsid w:val="0029400B"/>
    <w:rsid w:val="00297F7D"/>
    <w:rsid w:val="002A4A96"/>
    <w:rsid w:val="002A4ADD"/>
    <w:rsid w:val="002B11BC"/>
    <w:rsid w:val="002B51BB"/>
    <w:rsid w:val="002B6A37"/>
    <w:rsid w:val="002C3CFB"/>
    <w:rsid w:val="002C3F35"/>
    <w:rsid w:val="002D1A05"/>
    <w:rsid w:val="002D231D"/>
    <w:rsid w:val="002D373B"/>
    <w:rsid w:val="002D4468"/>
    <w:rsid w:val="002D6674"/>
    <w:rsid w:val="002E18C3"/>
    <w:rsid w:val="002E1B1E"/>
    <w:rsid w:val="002E2656"/>
    <w:rsid w:val="002E279B"/>
    <w:rsid w:val="002E3BED"/>
    <w:rsid w:val="002E4BAD"/>
    <w:rsid w:val="002F2872"/>
    <w:rsid w:val="002F4767"/>
    <w:rsid w:val="002F6115"/>
    <w:rsid w:val="0030134E"/>
    <w:rsid w:val="003023C4"/>
    <w:rsid w:val="00306CFF"/>
    <w:rsid w:val="00307980"/>
    <w:rsid w:val="00312720"/>
    <w:rsid w:val="0031336D"/>
    <w:rsid w:val="003157B8"/>
    <w:rsid w:val="00315ECF"/>
    <w:rsid w:val="003160A6"/>
    <w:rsid w:val="00317330"/>
    <w:rsid w:val="00322E4B"/>
    <w:rsid w:val="00325E70"/>
    <w:rsid w:val="003264FC"/>
    <w:rsid w:val="00333390"/>
    <w:rsid w:val="00333403"/>
    <w:rsid w:val="00336355"/>
    <w:rsid w:val="00340921"/>
    <w:rsid w:val="00341927"/>
    <w:rsid w:val="00343AFC"/>
    <w:rsid w:val="0034745C"/>
    <w:rsid w:val="0034782E"/>
    <w:rsid w:val="0035014C"/>
    <w:rsid w:val="0035092A"/>
    <w:rsid w:val="0035323B"/>
    <w:rsid w:val="00353612"/>
    <w:rsid w:val="00353B34"/>
    <w:rsid w:val="00355F78"/>
    <w:rsid w:val="003562F0"/>
    <w:rsid w:val="00360ABC"/>
    <w:rsid w:val="003622E9"/>
    <w:rsid w:val="003633AF"/>
    <w:rsid w:val="00363681"/>
    <w:rsid w:val="003677EA"/>
    <w:rsid w:val="00374393"/>
    <w:rsid w:val="0037540B"/>
    <w:rsid w:val="003819E0"/>
    <w:rsid w:val="0038212A"/>
    <w:rsid w:val="00387AB5"/>
    <w:rsid w:val="003909D5"/>
    <w:rsid w:val="0039174B"/>
    <w:rsid w:val="003967DD"/>
    <w:rsid w:val="00396F3E"/>
    <w:rsid w:val="003A3714"/>
    <w:rsid w:val="003A4C39"/>
    <w:rsid w:val="003B0FD6"/>
    <w:rsid w:val="003B3B57"/>
    <w:rsid w:val="003B5293"/>
    <w:rsid w:val="003B6BE4"/>
    <w:rsid w:val="003B6D37"/>
    <w:rsid w:val="003B7ECE"/>
    <w:rsid w:val="003C0B9C"/>
    <w:rsid w:val="003C4542"/>
    <w:rsid w:val="003C697C"/>
    <w:rsid w:val="003C6B5B"/>
    <w:rsid w:val="003D00CC"/>
    <w:rsid w:val="003D1D2A"/>
    <w:rsid w:val="003D652C"/>
    <w:rsid w:val="003D7A14"/>
    <w:rsid w:val="003D7AEB"/>
    <w:rsid w:val="003E1BF3"/>
    <w:rsid w:val="003E2DF2"/>
    <w:rsid w:val="003E327E"/>
    <w:rsid w:val="003F04CE"/>
    <w:rsid w:val="003F18ED"/>
    <w:rsid w:val="003F49E3"/>
    <w:rsid w:val="003F568D"/>
    <w:rsid w:val="003F65C3"/>
    <w:rsid w:val="003F791A"/>
    <w:rsid w:val="00400449"/>
    <w:rsid w:val="00400DA0"/>
    <w:rsid w:val="00403E77"/>
    <w:rsid w:val="004055AC"/>
    <w:rsid w:val="004123E1"/>
    <w:rsid w:val="00421F7A"/>
    <w:rsid w:val="00422C72"/>
    <w:rsid w:val="0042333B"/>
    <w:rsid w:val="00423AAF"/>
    <w:rsid w:val="004277E4"/>
    <w:rsid w:val="00433F46"/>
    <w:rsid w:val="00436672"/>
    <w:rsid w:val="00437433"/>
    <w:rsid w:val="00437929"/>
    <w:rsid w:val="00437BB2"/>
    <w:rsid w:val="00441263"/>
    <w:rsid w:val="00441C32"/>
    <w:rsid w:val="0044303A"/>
    <w:rsid w:val="00443E58"/>
    <w:rsid w:val="00444DC9"/>
    <w:rsid w:val="00450959"/>
    <w:rsid w:val="00450AF7"/>
    <w:rsid w:val="00452C05"/>
    <w:rsid w:val="004646B2"/>
    <w:rsid w:val="00464B4A"/>
    <w:rsid w:val="00467302"/>
    <w:rsid w:val="00471D5C"/>
    <w:rsid w:val="004720DE"/>
    <w:rsid w:val="004743BC"/>
    <w:rsid w:val="00477348"/>
    <w:rsid w:val="004779FB"/>
    <w:rsid w:val="00481215"/>
    <w:rsid w:val="0048130A"/>
    <w:rsid w:val="00482680"/>
    <w:rsid w:val="00483996"/>
    <w:rsid w:val="00486103"/>
    <w:rsid w:val="004864FA"/>
    <w:rsid w:val="00487C10"/>
    <w:rsid w:val="00495478"/>
    <w:rsid w:val="00495F70"/>
    <w:rsid w:val="004960C5"/>
    <w:rsid w:val="00497322"/>
    <w:rsid w:val="004A1E20"/>
    <w:rsid w:val="004A2E74"/>
    <w:rsid w:val="004A30E5"/>
    <w:rsid w:val="004A6A18"/>
    <w:rsid w:val="004B2ED6"/>
    <w:rsid w:val="004B6198"/>
    <w:rsid w:val="004B7383"/>
    <w:rsid w:val="004C1A8A"/>
    <w:rsid w:val="004C38CF"/>
    <w:rsid w:val="004C54B2"/>
    <w:rsid w:val="004C61AD"/>
    <w:rsid w:val="004D1134"/>
    <w:rsid w:val="004D4388"/>
    <w:rsid w:val="004E1A24"/>
    <w:rsid w:val="004E325B"/>
    <w:rsid w:val="004E6DB2"/>
    <w:rsid w:val="004E742B"/>
    <w:rsid w:val="004E7CF3"/>
    <w:rsid w:val="004F1F9C"/>
    <w:rsid w:val="00500ADA"/>
    <w:rsid w:val="00501071"/>
    <w:rsid w:val="005015ED"/>
    <w:rsid w:val="005043EE"/>
    <w:rsid w:val="00506108"/>
    <w:rsid w:val="00510431"/>
    <w:rsid w:val="00511DC1"/>
    <w:rsid w:val="00512050"/>
    <w:rsid w:val="00512BBA"/>
    <w:rsid w:val="0052226B"/>
    <w:rsid w:val="00525412"/>
    <w:rsid w:val="00526423"/>
    <w:rsid w:val="005328BD"/>
    <w:rsid w:val="00532B71"/>
    <w:rsid w:val="00534233"/>
    <w:rsid w:val="00535DDD"/>
    <w:rsid w:val="005376F4"/>
    <w:rsid w:val="005431D3"/>
    <w:rsid w:val="00546AAC"/>
    <w:rsid w:val="00546C96"/>
    <w:rsid w:val="0055177A"/>
    <w:rsid w:val="00551A4E"/>
    <w:rsid w:val="00552BAE"/>
    <w:rsid w:val="00555277"/>
    <w:rsid w:val="005662E2"/>
    <w:rsid w:val="00566A2D"/>
    <w:rsid w:val="00567CF0"/>
    <w:rsid w:val="00572DF2"/>
    <w:rsid w:val="00575009"/>
    <w:rsid w:val="00575895"/>
    <w:rsid w:val="005759D0"/>
    <w:rsid w:val="005803AD"/>
    <w:rsid w:val="00582C68"/>
    <w:rsid w:val="00584366"/>
    <w:rsid w:val="005849CA"/>
    <w:rsid w:val="00586DCF"/>
    <w:rsid w:val="00590CD2"/>
    <w:rsid w:val="005923BF"/>
    <w:rsid w:val="00592EEA"/>
    <w:rsid w:val="00593781"/>
    <w:rsid w:val="00593E01"/>
    <w:rsid w:val="00594830"/>
    <w:rsid w:val="005A3B00"/>
    <w:rsid w:val="005A4F12"/>
    <w:rsid w:val="005A7F9A"/>
    <w:rsid w:val="005B073E"/>
    <w:rsid w:val="005B0D44"/>
    <w:rsid w:val="005B2885"/>
    <w:rsid w:val="005B3978"/>
    <w:rsid w:val="005B4AF7"/>
    <w:rsid w:val="005C027B"/>
    <w:rsid w:val="005D14B4"/>
    <w:rsid w:val="005D23F9"/>
    <w:rsid w:val="005D31B1"/>
    <w:rsid w:val="005D3309"/>
    <w:rsid w:val="005E0691"/>
    <w:rsid w:val="005E0713"/>
    <w:rsid w:val="005E4326"/>
    <w:rsid w:val="005E7EB5"/>
    <w:rsid w:val="005F1D88"/>
    <w:rsid w:val="005F3CF9"/>
    <w:rsid w:val="005F64FE"/>
    <w:rsid w:val="006008E5"/>
    <w:rsid w:val="00603BB6"/>
    <w:rsid w:val="00612098"/>
    <w:rsid w:val="00612C01"/>
    <w:rsid w:val="00614BE8"/>
    <w:rsid w:val="00615BCA"/>
    <w:rsid w:val="00617EC6"/>
    <w:rsid w:val="0062395C"/>
    <w:rsid w:val="00623A0B"/>
    <w:rsid w:val="00624928"/>
    <w:rsid w:val="00624A55"/>
    <w:rsid w:val="00626204"/>
    <w:rsid w:val="00627C08"/>
    <w:rsid w:val="006305CF"/>
    <w:rsid w:val="00631044"/>
    <w:rsid w:val="00632DE4"/>
    <w:rsid w:val="00635738"/>
    <w:rsid w:val="00635FC2"/>
    <w:rsid w:val="00642205"/>
    <w:rsid w:val="0064493D"/>
    <w:rsid w:val="006455F6"/>
    <w:rsid w:val="00645676"/>
    <w:rsid w:val="00646FC1"/>
    <w:rsid w:val="006508C5"/>
    <w:rsid w:val="00651CF2"/>
    <w:rsid w:val="00652181"/>
    <w:rsid w:val="006523D7"/>
    <w:rsid w:val="00653B3A"/>
    <w:rsid w:val="00657E03"/>
    <w:rsid w:val="00664087"/>
    <w:rsid w:val="00667076"/>
    <w:rsid w:val="006671CE"/>
    <w:rsid w:val="006733D0"/>
    <w:rsid w:val="00673B35"/>
    <w:rsid w:val="0067731D"/>
    <w:rsid w:val="00681478"/>
    <w:rsid w:val="0068148E"/>
    <w:rsid w:val="00687A73"/>
    <w:rsid w:val="0069189D"/>
    <w:rsid w:val="00692314"/>
    <w:rsid w:val="00692C1A"/>
    <w:rsid w:val="00693811"/>
    <w:rsid w:val="00696EC6"/>
    <w:rsid w:val="00697178"/>
    <w:rsid w:val="00697276"/>
    <w:rsid w:val="006A0B14"/>
    <w:rsid w:val="006A1F8A"/>
    <w:rsid w:val="006A25AC"/>
    <w:rsid w:val="006A2A0C"/>
    <w:rsid w:val="006A4065"/>
    <w:rsid w:val="006A7AD1"/>
    <w:rsid w:val="006B2D7F"/>
    <w:rsid w:val="006C45C0"/>
    <w:rsid w:val="006C580C"/>
    <w:rsid w:val="006C5A1D"/>
    <w:rsid w:val="006C69FE"/>
    <w:rsid w:val="006D03ED"/>
    <w:rsid w:val="006D067B"/>
    <w:rsid w:val="006D295D"/>
    <w:rsid w:val="006D42B1"/>
    <w:rsid w:val="006D47B4"/>
    <w:rsid w:val="006E040D"/>
    <w:rsid w:val="006E2B9A"/>
    <w:rsid w:val="006E7746"/>
    <w:rsid w:val="006F00D6"/>
    <w:rsid w:val="006F1960"/>
    <w:rsid w:val="006F460D"/>
    <w:rsid w:val="006F71C2"/>
    <w:rsid w:val="00700097"/>
    <w:rsid w:val="007005A6"/>
    <w:rsid w:val="00703371"/>
    <w:rsid w:val="00703EB0"/>
    <w:rsid w:val="00704BCA"/>
    <w:rsid w:val="00704C20"/>
    <w:rsid w:val="00704F62"/>
    <w:rsid w:val="00705967"/>
    <w:rsid w:val="0070747C"/>
    <w:rsid w:val="00707F5D"/>
    <w:rsid w:val="00710CED"/>
    <w:rsid w:val="007144F7"/>
    <w:rsid w:val="0071552C"/>
    <w:rsid w:val="0072000F"/>
    <w:rsid w:val="0072016A"/>
    <w:rsid w:val="007212D1"/>
    <w:rsid w:val="00721697"/>
    <w:rsid w:val="00722ACF"/>
    <w:rsid w:val="00724B8B"/>
    <w:rsid w:val="00725E3D"/>
    <w:rsid w:val="00731D9B"/>
    <w:rsid w:val="00734E45"/>
    <w:rsid w:val="00735566"/>
    <w:rsid w:val="007366E3"/>
    <w:rsid w:val="00740FF2"/>
    <w:rsid w:val="007462BD"/>
    <w:rsid w:val="00753835"/>
    <w:rsid w:val="00756BCC"/>
    <w:rsid w:val="00766BCF"/>
    <w:rsid w:val="007672B6"/>
    <w:rsid w:val="00767573"/>
    <w:rsid w:val="00767589"/>
    <w:rsid w:val="00767673"/>
    <w:rsid w:val="007706DE"/>
    <w:rsid w:val="00770736"/>
    <w:rsid w:val="00772838"/>
    <w:rsid w:val="0077360D"/>
    <w:rsid w:val="0077464E"/>
    <w:rsid w:val="00775030"/>
    <w:rsid w:val="007775E3"/>
    <w:rsid w:val="007779D7"/>
    <w:rsid w:val="00777B0E"/>
    <w:rsid w:val="00780DE9"/>
    <w:rsid w:val="007819EB"/>
    <w:rsid w:val="00784601"/>
    <w:rsid w:val="00785BFC"/>
    <w:rsid w:val="00790FA2"/>
    <w:rsid w:val="007A05A6"/>
    <w:rsid w:val="007A2358"/>
    <w:rsid w:val="007A24F2"/>
    <w:rsid w:val="007A4267"/>
    <w:rsid w:val="007A762F"/>
    <w:rsid w:val="007A79F0"/>
    <w:rsid w:val="007B1A92"/>
    <w:rsid w:val="007B4D2E"/>
    <w:rsid w:val="007B556E"/>
    <w:rsid w:val="007B594C"/>
    <w:rsid w:val="007C0756"/>
    <w:rsid w:val="007C321E"/>
    <w:rsid w:val="007D247A"/>
    <w:rsid w:val="007D3AEE"/>
    <w:rsid w:val="007D3E38"/>
    <w:rsid w:val="007D408F"/>
    <w:rsid w:val="007D4D6F"/>
    <w:rsid w:val="007D6202"/>
    <w:rsid w:val="007D6A93"/>
    <w:rsid w:val="007E0B49"/>
    <w:rsid w:val="007F7C33"/>
    <w:rsid w:val="0080435F"/>
    <w:rsid w:val="008065DA"/>
    <w:rsid w:val="00810515"/>
    <w:rsid w:val="00810677"/>
    <w:rsid w:val="00812AA2"/>
    <w:rsid w:val="008143DE"/>
    <w:rsid w:val="00820BB9"/>
    <w:rsid w:val="00820DCB"/>
    <w:rsid w:val="00820F1D"/>
    <w:rsid w:val="00825245"/>
    <w:rsid w:val="00826864"/>
    <w:rsid w:val="00826E07"/>
    <w:rsid w:val="00842B00"/>
    <w:rsid w:val="008436F1"/>
    <w:rsid w:val="00843921"/>
    <w:rsid w:val="00844702"/>
    <w:rsid w:val="00845122"/>
    <w:rsid w:val="00847C87"/>
    <w:rsid w:val="0085261E"/>
    <w:rsid w:val="00855B90"/>
    <w:rsid w:val="008601B8"/>
    <w:rsid w:val="00861F5D"/>
    <w:rsid w:val="008640B5"/>
    <w:rsid w:val="0086411A"/>
    <w:rsid w:val="0086582F"/>
    <w:rsid w:val="008662C5"/>
    <w:rsid w:val="00866434"/>
    <w:rsid w:val="00866676"/>
    <w:rsid w:val="008666A9"/>
    <w:rsid w:val="00867772"/>
    <w:rsid w:val="00870F0C"/>
    <w:rsid w:val="008750B4"/>
    <w:rsid w:val="0087704F"/>
    <w:rsid w:val="00883A91"/>
    <w:rsid w:val="00890680"/>
    <w:rsid w:val="00890B79"/>
    <w:rsid w:val="00890C2E"/>
    <w:rsid w:val="00892302"/>
    <w:rsid w:val="00892E24"/>
    <w:rsid w:val="00895F68"/>
    <w:rsid w:val="00896021"/>
    <w:rsid w:val="008A2B8B"/>
    <w:rsid w:val="008A4E97"/>
    <w:rsid w:val="008A6558"/>
    <w:rsid w:val="008B11F9"/>
    <w:rsid w:val="008B1737"/>
    <w:rsid w:val="008B42E0"/>
    <w:rsid w:val="008B4878"/>
    <w:rsid w:val="008B6B62"/>
    <w:rsid w:val="008C3417"/>
    <w:rsid w:val="008C3E08"/>
    <w:rsid w:val="008D03AC"/>
    <w:rsid w:val="008D40C4"/>
    <w:rsid w:val="008D6A58"/>
    <w:rsid w:val="008E6541"/>
    <w:rsid w:val="008F1999"/>
    <w:rsid w:val="008F3D35"/>
    <w:rsid w:val="008F3D77"/>
    <w:rsid w:val="00900637"/>
    <w:rsid w:val="0090249E"/>
    <w:rsid w:val="009029DB"/>
    <w:rsid w:val="009203FD"/>
    <w:rsid w:val="009207A8"/>
    <w:rsid w:val="00920B77"/>
    <w:rsid w:val="00924E5C"/>
    <w:rsid w:val="009264EC"/>
    <w:rsid w:val="00927A4D"/>
    <w:rsid w:val="0093159C"/>
    <w:rsid w:val="00932CD9"/>
    <w:rsid w:val="00932F48"/>
    <w:rsid w:val="009343EE"/>
    <w:rsid w:val="00935E50"/>
    <w:rsid w:val="00944940"/>
    <w:rsid w:val="00945333"/>
    <w:rsid w:val="00950D26"/>
    <w:rsid w:val="00952690"/>
    <w:rsid w:val="00952C7C"/>
    <w:rsid w:val="00954B9A"/>
    <w:rsid w:val="00956E27"/>
    <w:rsid w:val="009606BE"/>
    <w:rsid w:val="0096267D"/>
    <w:rsid w:val="00963612"/>
    <w:rsid w:val="009642FF"/>
    <w:rsid w:val="00965ABA"/>
    <w:rsid w:val="0097426D"/>
    <w:rsid w:val="009768E1"/>
    <w:rsid w:val="00983161"/>
    <w:rsid w:val="00986A62"/>
    <w:rsid w:val="0099358C"/>
    <w:rsid w:val="00994B8E"/>
    <w:rsid w:val="009A0387"/>
    <w:rsid w:val="009A297D"/>
    <w:rsid w:val="009A544B"/>
    <w:rsid w:val="009B07EF"/>
    <w:rsid w:val="009B1540"/>
    <w:rsid w:val="009B2FE9"/>
    <w:rsid w:val="009B7AA1"/>
    <w:rsid w:val="009C0131"/>
    <w:rsid w:val="009C4B37"/>
    <w:rsid w:val="009C6F06"/>
    <w:rsid w:val="009D3BA9"/>
    <w:rsid w:val="009D73F7"/>
    <w:rsid w:val="009E593E"/>
    <w:rsid w:val="009E5DC8"/>
    <w:rsid w:val="009F6A77"/>
    <w:rsid w:val="00A00910"/>
    <w:rsid w:val="00A10094"/>
    <w:rsid w:val="00A106D2"/>
    <w:rsid w:val="00A11AA4"/>
    <w:rsid w:val="00A129D6"/>
    <w:rsid w:val="00A13303"/>
    <w:rsid w:val="00A15191"/>
    <w:rsid w:val="00A15960"/>
    <w:rsid w:val="00A15F1A"/>
    <w:rsid w:val="00A203C2"/>
    <w:rsid w:val="00A21074"/>
    <w:rsid w:val="00A2324E"/>
    <w:rsid w:val="00A2422B"/>
    <w:rsid w:val="00A24A57"/>
    <w:rsid w:val="00A251FD"/>
    <w:rsid w:val="00A253D3"/>
    <w:rsid w:val="00A31926"/>
    <w:rsid w:val="00A3383B"/>
    <w:rsid w:val="00A37CB4"/>
    <w:rsid w:val="00A40575"/>
    <w:rsid w:val="00A413FB"/>
    <w:rsid w:val="00A4523B"/>
    <w:rsid w:val="00A526BA"/>
    <w:rsid w:val="00A546B7"/>
    <w:rsid w:val="00A61A16"/>
    <w:rsid w:val="00A64786"/>
    <w:rsid w:val="00A66CA2"/>
    <w:rsid w:val="00A67880"/>
    <w:rsid w:val="00A706F4"/>
    <w:rsid w:val="00A710DF"/>
    <w:rsid w:val="00A7122C"/>
    <w:rsid w:val="00A74F2B"/>
    <w:rsid w:val="00A7762A"/>
    <w:rsid w:val="00A77C77"/>
    <w:rsid w:val="00A84ACC"/>
    <w:rsid w:val="00A94CBC"/>
    <w:rsid w:val="00A9581E"/>
    <w:rsid w:val="00A97272"/>
    <w:rsid w:val="00A9738D"/>
    <w:rsid w:val="00A978A6"/>
    <w:rsid w:val="00AA0078"/>
    <w:rsid w:val="00AA009D"/>
    <w:rsid w:val="00AA08C6"/>
    <w:rsid w:val="00AA184A"/>
    <w:rsid w:val="00AA396C"/>
    <w:rsid w:val="00AA3ABF"/>
    <w:rsid w:val="00AA3E79"/>
    <w:rsid w:val="00AA485C"/>
    <w:rsid w:val="00AB3F82"/>
    <w:rsid w:val="00AB45C7"/>
    <w:rsid w:val="00AC00B6"/>
    <w:rsid w:val="00AC2C39"/>
    <w:rsid w:val="00AC3C66"/>
    <w:rsid w:val="00AC3FBA"/>
    <w:rsid w:val="00AC5E2C"/>
    <w:rsid w:val="00AC6044"/>
    <w:rsid w:val="00AC688B"/>
    <w:rsid w:val="00AD1D81"/>
    <w:rsid w:val="00AD1F45"/>
    <w:rsid w:val="00AD3F20"/>
    <w:rsid w:val="00AE52DE"/>
    <w:rsid w:val="00AE6FC5"/>
    <w:rsid w:val="00AF0D13"/>
    <w:rsid w:val="00AF1ABB"/>
    <w:rsid w:val="00AF28F9"/>
    <w:rsid w:val="00AF4920"/>
    <w:rsid w:val="00AF708F"/>
    <w:rsid w:val="00AF74AD"/>
    <w:rsid w:val="00AF765C"/>
    <w:rsid w:val="00B0111C"/>
    <w:rsid w:val="00B04E36"/>
    <w:rsid w:val="00B06654"/>
    <w:rsid w:val="00B11C61"/>
    <w:rsid w:val="00B148C9"/>
    <w:rsid w:val="00B14EB1"/>
    <w:rsid w:val="00B15FF0"/>
    <w:rsid w:val="00B21562"/>
    <w:rsid w:val="00B2583F"/>
    <w:rsid w:val="00B267D9"/>
    <w:rsid w:val="00B30C47"/>
    <w:rsid w:val="00B3350C"/>
    <w:rsid w:val="00B34FFC"/>
    <w:rsid w:val="00B35118"/>
    <w:rsid w:val="00B35F6F"/>
    <w:rsid w:val="00B36C0F"/>
    <w:rsid w:val="00B42725"/>
    <w:rsid w:val="00B4499A"/>
    <w:rsid w:val="00B45320"/>
    <w:rsid w:val="00B5245C"/>
    <w:rsid w:val="00B53020"/>
    <w:rsid w:val="00B57069"/>
    <w:rsid w:val="00B573F6"/>
    <w:rsid w:val="00B60D3C"/>
    <w:rsid w:val="00B62F4D"/>
    <w:rsid w:val="00B66809"/>
    <w:rsid w:val="00B714A6"/>
    <w:rsid w:val="00B71C2B"/>
    <w:rsid w:val="00B741AB"/>
    <w:rsid w:val="00B762EE"/>
    <w:rsid w:val="00B766DE"/>
    <w:rsid w:val="00B76807"/>
    <w:rsid w:val="00B80DCA"/>
    <w:rsid w:val="00B873B3"/>
    <w:rsid w:val="00B907D0"/>
    <w:rsid w:val="00B93FCB"/>
    <w:rsid w:val="00B949B7"/>
    <w:rsid w:val="00BA0A32"/>
    <w:rsid w:val="00BA264E"/>
    <w:rsid w:val="00BA3FD9"/>
    <w:rsid w:val="00BA63E9"/>
    <w:rsid w:val="00BA7BD8"/>
    <w:rsid w:val="00BB067C"/>
    <w:rsid w:val="00BB0ABF"/>
    <w:rsid w:val="00BB0B9B"/>
    <w:rsid w:val="00BB6CA6"/>
    <w:rsid w:val="00BB7F9C"/>
    <w:rsid w:val="00BC0C63"/>
    <w:rsid w:val="00BC202B"/>
    <w:rsid w:val="00BC6B84"/>
    <w:rsid w:val="00BD080B"/>
    <w:rsid w:val="00BD0C11"/>
    <w:rsid w:val="00BE0ABC"/>
    <w:rsid w:val="00BE5AFD"/>
    <w:rsid w:val="00BE74CB"/>
    <w:rsid w:val="00BF1D28"/>
    <w:rsid w:val="00BF402A"/>
    <w:rsid w:val="00C01400"/>
    <w:rsid w:val="00C07D8E"/>
    <w:rsid w:val="00C1158E"/>
    <w:rsid w:val="00C15164"/>
    <w:rsid w:val="00C206D5"/>
    <w:rsid w:val="00C210BB"/>
    <w:rsid w:val="00C23499"/>
    <w:rsid w:val="00C2480D"/>
    <w:rsid w:val="00C279B7"/>
    <w:rsid w:val="00C340B2"/>
    <w:rsid w:val="00C369DE"/>
    <w:rsid w:val="00C40824"/>
    <w:rsid w:val="00C4349A"/>
    <w:rsid w:val="00C43556"/>
    <w:rsid w:val="00C43A8E"/>
    <w:rsid w:val="00C5007B"/>
    <w:rsid w:val="00C539BB"/>
    <w:rsid w:val="00C55F44"/>
    <w:rsid w:val="00C56B85"/>
    <w:rsid w:val="00C57B71"/>
    <w:rsid w:val="00C632D4"/>
    <w:rsid w:val="00C634F3"/>
    <w:rsid w:val="00C65F5C"/>
    <w:rsid w:val="00C67B67"/>
    <w:rsid w:val="00C700E0"/>
    <w:rsid w:val="00C727C0"/>
    <w:rsid w:val="00C73E55"/>
    <w:rsid w:val="00C74175"/>
    <w:rsid w:val="00C77D27"/>
    <w:rsid w:val="00C82988"/>
    <w:rsid w:val="00C83555"/>
    <w:rsid w:val="00C83A11"/>
    <w:rsid w:val="00C901BF"/>
    <w:rsid w:val="00C908E0"/>
    <w:rsid w:val="00C91701"/>
    <w:rsid w:val="00C93B33"/>
    <w:rsid w:val="00C95895"/>
    <w:rsid w:val="00CA586E"/>
    <w:rsid w:val="00CB0CFC"/>
    <w:rsid w:val="00CB33E8"/>
    <w:rsid w:val="00CB4C8C"/>
    <w:rsid w:val="00CB5215"/>
    <w:rsid w:val="00CB77C6"/>
    <w:rsid w:val="00CC157F"/>
    <w:rsid w:val="00CC1725"/>
    <w:rsid w:val="00CC5AA8"/>
    <w:rsid w:val="00CC5E31"/>
    <w:rsid w:val="00CC7F7D"/>
    <w:rsid w:val="00CD0AD4"/>
    <w:rsid w:val="00CD1A59"/>
    <w:rsid w:val="00CD3971"/>
    <w:rsid w:val="00CD4F8B"/>
    <w:rsid w:val="00CD5993"/>
    <w:rsid w:val="00CD66E5"/>
    <w:rsid w:val="00CD7CAA"/>
    <w:rsid w:val="00CE1BD2"/>
    <w:rsid w:val="00CE2BF7"/>
    <w:rsid w:val="00CE3681"/>
    <w:rsid w:val="00CE5B96"/>
    <w:rsid w:val="00CE7193"/>
    <w:rsid w:val="00CE7916"/>
    <w:rsid w:val="00CF3B1E"/>
    <w:rsid w:val="00CF4472"/>
    <w:rsid w:val="00CF5729"/>
    <w:rsid w:val="00CF6BBE"/>
    <w:rsid w:val="00D02B39"/>
    <w:rsid w:val="00D03101"/>
    <w:rsid w:val="00D060D3"/>
    <w:rsid w:val="00D06D3A"/>
    <w:rsid w:val="00D134CC"/>
    <w:rsid w:val="00D1736A"/>
    <w:rsid w:val="00D17E12"/>
    <w:rsid w:val="00D23C6C"/>
    <w:rsid w:val="00D249CB"/>
    <w:rsid w:val="00D26765"/>
    <w:rsid w:val="00D30F9F"/>
    <w:rsid w:val="00D32196"/>
    <w:rsid w:val="00D4077D"/>
    <w:rsid w:val="00D415DE"/>
    <w:rsid w:val="00D416DB"/>
    <w:rsid w:val="00D427D9"/>
    <w:rsid w:val="00D44151"/>
    <w:rsid w:val="00D52A80"/>
    <w:rsid w:val="00D537D2"/>
    <w:rsid w:val="00D612EF"/>
    <w:rsid w:val="00D6165C"/>
    <w:rsid w:val="00D62C30"/>
    <w:rsid w:val="00D6630D"/>
    <w:rsid w:val="00D7471A"/>
    <w:rsid w:val="00D75AD9"/>
    <w:rsid w:val="00D7668B"/>
    <w:rsid w:val="00D83616"/>
    <w:rsid w:val="00D8527B"/>
    <w:rsid w:val="00D90DCE"/>
    <w:rsid w:val="00D91619"/>
    <w:rsid w:val="00D91C6B"/>
    <w:rsid w:val="00D92080"/>
    <w:rsid w:val="00D927D6"/>
    <w:rsid w:val="00D963DE"/>
    <w:rsid w:val="00D96D41"/>
    <w:rsid w:val="00D9777A"/>
    <w:rsid w:val="00DA1044"/>
    <w:rsid w:val="00DA51CE"/>
    <w:rsid w:val="00DA6DED"/>
    <w:rsid w:val="00DB1CED"/>
    <w:rsid w:val="00DB3E8F"/>
    <w:rsid w:val="00DB62DC"/>
    <w:rsid w:val="00DB68F8"/>
    <w:rsid w:val="00DC0523"/>
    <w:rsid w:val="00DC2282"/>
    <w:rsid w:val="00DC2811"/>
    <w:rsid w:val="00DC4253"/>
    <w:rsid w:val="00DC4D0D"/>
    <w:rsid w:val="00DD4C09"/>
    <w:rsid w:val="00DD546D"/>
    <w:rsid w:val="00DE1FAD"/>
    <w:rsid w:val="00DE5345"/>
    <w:rsid w:val="00E0314B"/>
    <w:rsid w:val="00E03E55"/>
    <w:rsid w:val="00E061BD"/>
    <w:rsid w:val="00E10A3A"/>
    <w:rsid w:val="00E11B3C"/>
    <w:rsid w:val="00E11E2C"/>
    <w:rsid w:val="00E11EE5"/>
    <w:rsid w:val="00E17AF5"/>
    <w:rsid w:val="00E20C96"/>
    <w:rsid w:val="00E25004"/>
    <w:rsid w:val="00E26452"/>
    <w:rsid w:val="00E335E2"/>
    <w:rsid w:val="00E34263"/>
    <w:rsid w:val="00E34721"/>
    <w:rsid w:val="00E37FA0"/>
    <w:rsid w:val="00E43048"/>
    <w:rsid w:val="00E4317E"/>
    <w:rsid w:val="00E43E4A"/>
    <w:rsid w:val="00E44D47"/>
    <w:rsid w:val="00E454D0"/>
    <w:rsid w:val="00E459D0"/>
    <w:rsid w:val="00E47150"/>
    <w:rsid w:val="00E5030B"/>
    <w:rsid w:val="00E60015"/>
    <w:rsid w:val="00E6100B"/>
    <w:rsid w:val="00E64758"/>
    <w:rsid w:val="00E675B6"/>
    <w:rsid w:val="00E72093"/>
    <w:rsid w:val="00E72799"/>
    <w:rsid w:val="00E75E2B"/>
    <w:rsid w:val="00E77C29"/>
    <w:rsid w:val="00E77EB9"/>
    <w:rsid w:val="00E8491B"/>
    <w:rsid w:val="00E849D6"/>
    <w:rsid w:val="00E85387"/>
    <w:rsid w:val="00E85D4B"/>
    <w:rsid w:val="00E86019"/>
    <w:rsid w:val="00E8628B"/>
    <w:rsid w:val="00E92188"/>
    <w:rsid w:val="00E927E8"/>
    <w:rsid w:val="00E953A8"/>
    <w:rsid w:val="00E9595D"/>
    <w:rsid w:val="00EA0151"/>
    <w:rsid w:val="00EA03A7"/>
    <w:rsid w:val="00EA4E69"/>
    <w:rsid w:val="00EA6DB4"/>
    <w:rsid w:val="00EA7AED"/>
    <w:rsid w:val="00EB4254"/>
    <w:rsid w:val="00EB5564"/>
    <w:rsid w:val="00EB5CAA"/>
    <w:rsid w:val="00EC0F7E"/>
    <w:rsid w:val="00EC13D6"/>
    <w:rsid w:val="00ED05DF"/>
    <w:rsid w:val="00ED223E"/>
    <w:rsid w:val="00ED5488"/>
    <w:rsid w:val="00EE0871"/>
    <w:rsid w:val="00EE1AD7"/>
    <w:rsid w:val="00EE3EE0"/>
    <w:rsid w:val="00EF022F"/>
    <w:rsid w:val="00EF07E3"/>
    <w:rsid w:val="00EF377D"/>
    <w:rsid w:val="00EF7545"/>
    <w:rsid w:val="00F02C25"/>
    <w:rsid w:val="00F02CB8"/>
    <w:rsid w:val="00F0610A"/>
    <w:rsid w:val="00F126EF"/>
    <w:rsid w:val="00F12928"/>
    <w:rsid w:val="00F15A05"/>
    <w:rsid w:val="00F16EEF"/>
    <w:rsid w:val="00F21107"/>
    <w:rsid w:val="00F2164C"/>
    <w:rsid w:val="00F21E31"/>
    <w:rsid w:val="00F23500"/>
    <w:rsid w:val="00F23A91"/>
    <w:rsid w:val="00F23EA8"/>
    <w:rsid w:val="00F257C7"/>
    <w:rsid w:val="00F274D2"/>
    <w:rsid w:val="00F32864"/>
    <w:rsid w:val="00F354F0"/>
    <w:rsid w:val="00F402E9"/>
    <w:rsid w:val="00F4160F"/>
    <w:rsid w:val="00F443E0"/>
    <w:rsid w:val="00F46533"/>
    <w:rsid w:val="00F5135F"/>
    <w:rsid w:val="00F5271F"/>
    <w:rsid w:val="00F54E58"/>
    <w:rsid w:val="00F579E7"/>
    <w:rsid w:val="00F61890"/>
    <w:rsid w:val="00F62675"/>
    <w:rsid w:val="00F70AB6"/>
    <w:rsid w:val="00F70B80"/>
    <w:rsid w:val="00F71A03"/>
    <w:rsid w:val="00F75EB9"/>
    <w:rsid w:val="00F7718C"/>
    <w:rsid w:val="00F7795B"/>
    <w:rsid w:val="00F77FDC"/>
    <w:rsid w:val="00F816BA"/>
    <w:rsid w:val="00F823A5"/>
    <w:rsid w:val="00F8286E"/>
    <w:rsid w:val="00F84B65"/>
    <w:rsid w:val="00F86101"/>
    <w:rsid w:val="00F910F1"/>
    <w:rsid w:val="00F91DCD"/>
    <w:rsid w:val="00F9319A"/>
    <w:rsid w:val="00F9454E"/>
    <w:rsid w:val="00F94715"/>
    <w:rsid w:val="00FA1EF5"/>
    <w:rsid w:val="00FA57A1"/>
    <w:rsid w:val="00FA7AEE"/>
    <w:rsid w:val="00FB49E3"/>
    <w:rsid w:val="00FB624A"/>
    <w:rsid w:val="00FB67A7"/>
    <w:rsid w:val="00FC0D07"/>
    <w:rsid w:val="00FC6143"/>
    <w:rsid w:val="00FD2154"/>
    <w:rsid w:val="00FD2A32"/>
    <w:rsid w:val="00FD5F71"/>
    <w:rsid w:val="00FD6342"/>
    <w:rsid w:val="00FD65AB"/>
    <w:rsid w:val="00FD6606"/>
    <w:rsid w:val="00FE0F45"/>
    <w:rsid w:val="00FE3564"/>
    <w:rsid w:val="00FE59E0"/>
    <w:rsid w:val="00FE753A"/>
    <w:rsid w:val="00FF4B8D"/>
    <w:rsid w:val="0102CE71"/>
    <w:rsid w:val="06F7E96D"/>
    <w:rsid w:val="0A865873"/>
    <w:rsid w:val="1D29BBD0"/>
    <w:rsid w:val="20E9B61F"/>
    <w:rsid w:val="231ECA41"/>
    <w:rsid w:val="2671FAF7"/>
    <w:rsid w:val="273D29E5"/>
    <w:rsid w:val="4093EDC7"/>
    <w:rsid w:val="45360529"/>
    <w:rsid w:val="74FC61CE"/>
    <w:rsid w:val="7B41E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99B39967-783D-4AD0-B865-5503F823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4C8C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C8C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8C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8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545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8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545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CB4C8C"/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customStyle="1" w:styleId="Intro">
    <w:name w:val="Intro"/>
    <w:basedOn w:val="Normal"/>
    <w:qFormat/>
    <w:rsid w:val="00CB4C8C"/>
    <w:rPr>
      <w:rFonts w:cs="Times New Roman (Body CS)"/>
      <w:color w:val="1F1545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B4C8C"/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8C"/>
    <w:rPr>
      <w:rFonts w:asciiTheme="majorHAnsi" w:eastAsiaTheme="majorEastAsia" w:hAnsiTheme="majorHAnsi" w:cstheme="majorBidi"/>
      <w:bCs/>
      <w:color w:val="1F1545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B4C8C"/>
    <w:pPr>
      <w:ind w:left="284" w:right="284"/>
    </w:pPr>
    <w:rPr>
      <w:i/>
      <w:iCs/>
      <w:color w:val="1F154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4C8C"/>
    <w:rPr>
      <w:i/>
      <w:iCs/>
      <w:color w:val="1F1545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CB4C8C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CB4C8C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545" w:themeColor="text1"/>
      <w:sz w:val="20"/>
    </w:rPr>
    <w:tblPr>
      <w:tblBorders>
        <w:insideH w:val="single" w:sz="4" w:space="0" w:color="1F1545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545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545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CB4C8C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4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4C8C"/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F94715"/>
    <w:pPr>
      <w:numPr>
        <w:ilvl w:val="1"/>
      </w:numPr>
      <w:spacing w:after="160"/>
    </w:pPr>
    <w:rPr>
      <w:rFonts w:eastAsiaTheme="minorEastAsia"/>
      <w:color w:val="1F1545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F94715"/>
    <w:rPr>
      <w:rFonts w:eastAsiaTheme="minorEastAsia"/>
      <w:color w:val="1F1545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545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54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9D"/>
    <w:pPr>
      <w:pBdr>
        <w:top w:val="single" w:sz="4" w:space="10" w:color="0063A2" w:themeColor="accent1"/>
        <w:bottom w:val="single" w:sz="4" w:space="10" w:color="0063A2" w:themeColor="accent1"/>
      </w:pBdr>
      <w:spacing w:before="360" w:after="360"/>
    </w:pPr>
    <w:rPr>
      <w:b/>
      <w:iCs/>
      <w:color w:val="1F154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9D"/>
    <w:rPr>
      <w:b/>
      <w:iCs/>
      <w:color w:val="1F1545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545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A009D"/>
    <w:rPr>
      <w:b/>
      <w:bCs/>
      <w:smallCaps/>
      <w:color w:val="1F1545" w:themeColor="text1"/>
      <w:spacing w:val="5"/>
    </w:rPr>
  </w:style>
  <w:style w:type="paragraph" w:styleId="ListParagraph">
    <w:name w:val="List Paragraph"/>
    <w:aliases w:val="List Paragraph1,List Paragraph11"/>
    <w:basedOn w:val="Normal"/>
    <w:link w:val="ListParagraphChar"/>
    <w:uiPriority w:val="34"/>
    <w:qFormat/>
    <w:rsid w:val="009C4B37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"/>
    <w:basedOn w:val="DefaultParagraphFont"/>
    <w:link w:val="ListParagraph"/>
    <w:uiPriority w:val="34"/>
    <w:rsid w:val="000169BA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4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9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B49E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9E3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2350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5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dia@vcea.catholic.edu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vic.gov.au/school-policy-and-funding-advisory-counci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P.FAC@education.vic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edia.unit@education.vic.gov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22" Type="http://schemas.openxmlformats.org/officeDocument/2006/relationships/footer" Target="footer3.xml"/><Relationship Id="rId9" Type="http://schemas.openxmlformats.org/officeDocument/2006/relationships/webSettings" Target="webSettings.xml"/><Relationship Id="rId14" Type="http://schemas.openxmlformats.org/officeDocument/2006/relationships/hyperlink" Target="mailto:enquiries@is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2024 Both Sectors Theme">
  <a:themeElements>
    <a:clrScheme name="DE CORPORATE COLOUR SCHEME">
      <a:dk1>
        <a:srgbClr val="1F1545"/>
      </a:dk1>
      <a:lt1>
        <a:srgbClr val="FFFFFF"/>
      </a:lt1>
      <a:dk2>
        <a:srgbClr val="88DBDF"/>
      </a:dk2>
      <a:lt2>
        <a:srgbClr val="E8E8E8"/>
      </a:lt2>
      <a:accent1>
        <a:srgbClr val="0063A2"/>
      </a:accent1>
      <a:accent2>
        <a:srgbClr val="B8E9EB"/>
      </a:accent2>
      <a:accent3>
        <a:srgbClr val="1F1646"/>
      </a:accent3>
      <a:accent4>
        <a:srgbClr val="82189C"/>
      </a:accent4>
      <a:accent5>
        <a:srgbClr val="0063A4"/>
      </a:accent5>
      <a:accent6>
        <a:srgbClr val="88DBDF"/>
      </a:accent6>
      <a:hlink>
        <a:srgbClr val="1F14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CF4A14AE-DBE2-468C-89BA-17F023C11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CE885B-F84D-492F-B779-E3263D26E8FB}"/>
</file>

<file path=customXml/itemProps4.xml><?xml version="1.0" encoding="utf-8"?>
<ds:datastoreItem xmlns:ds="http://schemas.openxmlformats.org/officeDocument/2006/customXml" ds:itemID="{B0427F66-0B93-46E1-99D5-F7917BDF1B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Belinda Burns</cp:lastModifiedBy>
  <cp:revision>2</cp:revision>
  <dcterms:created xsi:type="dcterms:W3CDTF">2025-08-12T00:54:00Z</dcterms:created>
  <dcterms:modified xsi:type="dcterms:W3CDTF">2025-08-12T00:54:00Z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