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DD102" w14:textId="4DE0A9F0" w:rsidR="006D791B" w:rsidRDefault="006D791B" w:rsidP="008159A9">
      <w:pPr>
        <w:rPr>
          <w:b/>
        </w:rPr>
      </w:pPr>
      <w:bookmarkStart w:id="0" w:name="_GoBack"/>
      <w:bookmarkEnd w:id="0"/>
      <w:r>
        <w:rPr>
          <w:b/>
        </w:rPr>
        <w:t xml:space="preserve">Statement of reasons for making the </w:t>
      </w:r>
      <w:r w:rsidRPr="00422F87">
        <w:rPr>
          <w:b/>
          <w:i/>
        </w:rPr>
        <w:t>Education and Training Reform Regulations 2017</w:t>
      </w:r>
    </w:p>
    <w:p w14:paraId="1CE2384E" w14:textId="77777777" w:rsidR="000F34A4" w:rsidRDefault="000F34A4" w:rsidP="008159A9">
      <w:pPr>
        <w:rPr>
          <w:b/>
        </w:rPr>
      </w:pPr>
    </w:p>
    <w:p w14:paraId="0B43467A" w14:textId="44F24231" w:rsidR="00133F66" w:rsidRPr="00C024C7" w:rsidRDefault="00F57019" w:rsidP="008159A9">
      <w:pPr>
        <w:rPr>
          <w:b/>
        </w:rPr>
      </w:pPr>
      <w:r>
        <w:rPr>
          <w:b/>
        </w:rPr>
        <w:t>Summary</w:t>
      </w:r>
    </w:p>
    <w:p w14:paraId="35A32521" w14:textId="384833A6" w:rsidR="00F13328" w:rsidRDefault="00F13328" w:rsidP="008159A9">
      <w:r>
        <w:t xml:space="preserve">The Education and Training Reform Regulations 2017 </w:t>
      </w:r>
      <w:r w:rsidR="00CF63F5">
        <w:t xml:space="preserve">(the Regulations) </w:t>
      </w:r>
      <w:r w:rsidR="000F34A4">
        <w:t xml:space="preserve">will </w:t>
      </w:r>
      <w:r>
        <w:t xml:space="preserve">provide an essential framework to support Victoria’s education and training sector. </w:t>
      </w:r>
      <w:r w:rsidRPr="00414413">
        <w:rPr>
          <w:szCs w:val="20"/>
        </w:rPr>
        <w:t xml:space="preserve">These Regulations </w:t>
      </w:r>
      <w:r w:rsidR="009D029B">
        <w:rPr>
          <w:szCs w:val="20"/>
        </w:rPr>
        <w:t>will</w:t>
      </w:r>
      <w:r w:rsidRPr="00414413">
        <w:rPr>
          <w:szCs w:val="20"/>
        </w:rPr>
        <w:t xml:space="preserve"> replace the </w:t>
      </w:r>
      <w:r w:rsidRPr="009D029B">
        <w:rPr>
          <w:i/>
          <w:szCs w:val="20"/>
        </w:rPr>
        <w:t>Education and Training Reform Regulations 2007</w:t>
      </w:r>
      <w:r w:rsidRPr="00414413">
        <w:rPr>
          <w:szCs w:val="20"/>
        </w:rPr>
        <w:t xml:space="preserve"> </w:t>
      </w:r>
      <w:r w:rsidR="001F2D06">
        <w:rPr>
          <w:szCs w:val="20"/>
        </w:rPr>
        <w:t xml:space="preserve">(the 2007 Regulations) </w:t>
      </w:r>
      <w:r w:rsidRPr="00414413">
        <w:rPr>
          <w:szCs w:val="20"/>
        </w:rPr>
        <w:t>which</w:t>
      </w:r>
      <w:r>
        <w:rPr>
          <w:szCs w:val="20"/>
        </w:rPr>
        <w:t xml:space="preserve"> expire</w:t>
      </w:r>
      <w:r w:rsidRPr="00414413">
        <w:rPr>
          <w:szCs w:val="20"/>
        </w:rPr>
        <w:t xml:space="preserve"> </w:t>
      </w:r>
      <w:r>
        <w:rPr>
          <w:szCs w:val="20"/>
        </w:rPr>
        <w:t>(</w:t>
      </w:r>
      <w:r w:rsidRPr="00414413">
        <w:rPr>
          <w:szCs w:val="20"/>
        </w:rPr>
        <w:t>sunset</w:t>
      </w:r>
      <w:r>
        <w:rPr>
          <w:szCs w:val="20"/>
        </w:rPr>
        <w:t>)</w:t>
      </w:r>
      <w:r w:rsidRPr="00414413">
        <w:rPr>
          <w:szCs w:val="20"/>
        </w:rPr>
        <w:t xml:space="preserve"> on 26 June 2017 in accordance with section 5 of the </w:t>
      </w:r>
      <w:r>
        <w:rPr>
          <w:b/>
          <w:szCs w:val="20"/>
        </w:rPr>
        <w:t>Subordinate Legislation Act 1994</w:t>
      </w:r>
      <w:r>
        <w:rPr>
          <w:szCs w:val="20"/>
        </w:rPr>
        <w:t>.</w:t>
      </w:r>
      <w:r w:rsidRPr="006E3D52">
        <w:t xml:space="preserve"> </w:t>
      </w:r>
    </w:p>
    <w:p w14:paraId="17CAD535" w14:textId="65FFB3DB" w:rsidR="00CF63F5" w:rsidRDefault="00133F66" w:rsidP="00CF63F5">
      <w:pPr>
        <w:autoSpaceDE w:val="0"/>
        <w:autoSpaceDN w:val="0"/>
        <w:adjustRightInd w:val="0"/>
        <w:spacing w:after="0" w:line="240" w:lineRule="auto"/>
        <w:rPr>
          <w:rFonts w:cs="VIC-SemiBold"/>
          <w:bCs/>
        </w:rPr>
      </w:pPr>
      <w:r>
        <w:rPr>
          <w:rFonts w:ascii="Calibri" w:hAnsi="Calibri" w:cs="Calibri"/>
        </w:rPr>
        <w:t xml:space="preserve">As the Ministers </w:t>
      </w:r>
      <w:r w:rsidR="00CF63F5">
        <w:rPr>
          <w:rFonts w:ascii="Calibri" w:hAnsi="Calibri" w:cs="Calibri"/>
        </w:rPr>
        <w:t xml:space="preserve">responsible for </w:t>
      </w:r>
      <w:r>
        <w:rPr>
          <w:rFonts w:ascii="Calibri" w:hAnsi="Calibri" w:cs="Calibri"/>
        </w:rPr>
        <w:t xml:space="preserve">administering the </w:t>
      </w:r>
      <w:r w:rsidRPr="009D029B">
        <w:rPr>
          <w:rFonts w:ascii="Calibri" w:hAnsi="Calibri" w:cs="Calibri"/>
          <w:i/>
        </w:rPr>
        <w:t>Education and Training Reform Act 2006</w:t>
      </w:r>
      <w:r>
        <w:rPr>
          <w:rFonts w:ascii="Calibri" w:hAnsi="Calibri" w:cs="Calibri"/>
        </w:rPr>
        <w:t xml:space="preserve">, </w:t>
      </w:r>
      <w:r w:rsidR="00CF63F5">
        <w:rPr>
          <w:rFonts w:ascii="Calibri" w:hAnsi="Calibri" w:cs="Calibri"/>
        </w:rPr>
        <w:t>and the substantive policy of the Regulations, we have recommended to the Governor in Council that it make these Regulations.</w:t>
      </w:r>
    </w:p>
    <w:p w14:paraId="5C847331" w14:textId="77777777" w:rsidR="00133F66" w:rsidRDefault="00133F66" w:rsidP="008159A9">
      <w:pPr>
        <w:autoSpaceDE w:val="0"/>
        <w:autoSpaceDN w:val="0"/>
        <w:adjustRightInd w:val="0"/>
        <w:spacing w:after="0" w:line="240" w:lineRule="auto"/>
        <w:rPr>
          <w:rFonts w:cs="VIC-SemiBold"/>
          <w:bCs/>
        </w:rPr>
      </w:pPr>
    </w:p>
    <w:p w14:paraId="3715E11C" w14:textId="4A4F5F77" w:rsidR="00F57019" w:rsidRPr="00F57019" w:rsidRDefault="00F57019" w:rsidP="008159A9">
      <w:pPr>
        <w:autoSpaceDE w:val="0"/>
        <w:autoSpaceDN w:val="0"/>
        <w:adjustRightInd w:val="0"/>
        <w:spacing w:after="120" w:line="240" w:lineRule="auto"/>
        <w:rPr>
          <w:rFonts w:cs="VIC-SemiBold"/>
          <w:b/>
          <w:bCs/>
        </w:rPr>
      </w:pPr>
      <w:r w:rsidRPr="00F57019">
        <w:rPr>
          <w:rFonts w:cs="VIC-SemiBold"/>
          <w:b/>
          <w:bCs/>
        </w:rPr>
        <w:t>Background</w:t>
      </w:r>
    </w:p>
    <w:p w14:paraId="5DB16235" w14:textId="79B2CC29" w:rsidR="00BF3420" w:rsidRDefault="00133F66" w:rsidP="008159A9">
      <w:pPr>
        <w:autoSpaceDE w:val="0"/>
        <w:autoSpaceDN w:val="0"/>
        <w:adjustRightInd w:val="0"/>
        <w:spacing w:after="120" w:line="240" w:lineRule="auto"/>
        <w:rPr>
          <w:rFonts w:cs="Calibri"/>
        </w:rPr>
      </w:pPr>
      <w:r>
        <w:rPr>
          <w:rFonts w:cs="VIC-SemiBold"/>
          <w:bCs/>
        </w:rPr>
        <w:t xml:space="preserve">The </w:t>
      </w:r>
      <w:r w:rsidR="00CE5964">
        <w:rPr>
          <w:rFonts w:cs="VIC-SemiBold"/>
          <w:bCs/>
          <w:i/>
        </w:rPr>
        <w:t xml:space="preserve">Victorian Guide to Regulation </w:t>
      </w:r>
      <w:r>
        <w:rPr>
          <w:rFonts w:cs="VIC-Regular"/>
        </w:rPr>
        <w:t xml:space="preserve">(2016) </w:t>
      </w:r>
      <w:r w:rsidR="000E211E">
        <w:rPr>
          <w:rFonts w:cs="VIC-Regular"/>
        </w:rPr>
        <w:t xml:space="preserve">recommends </w:t>
      </w:r>
      <w:r w:rsidR="00BF3420">
        <w:rPr>
          <w:rFonts w:cs="VIC-Regular"/>
        </w:rPr>
        <w:t xml:space="preserve">the </w:t>
      </w:r>
      <w:r w:rsidR="00BF3420">
        <w:rPr>
          <w:rFonts w:cs="Calibri"/>
        </w:rPr>
        <w:t xml:space="preserve">preparation of a statement explaining how the general issues raised in the public submissions have been addressed in the </w:t>
      </w:r>
      <w:r w:rsidR="00CF63F5">
        <w:rPr>
          <w:rFonts w:cs="Calibri"/>
        </w:rPr>
        <w:t>Regulations</w:t>
      </w:r>
      <w:r w:rsidR="00BF3420">
        <w:rPr>
          <w:rFonts w:cs="Calibri"/>
        </w:rPr>
        <w:t>.  The ‘</w:t>
      </w:r>
      <w:r w:rsidR="00CF63F5">
        <w:rPr>
          <w:rFonts w:cs="Calibri"/>
        </w:rPr>
        <w:t>s</w:t>
      </w:r>
      <w:r w:rsidR="00BF3420">
        <w:rPr>
          <w:rFonts w:cs="Calibri"/>
        </w:rPr>
        <w:t xml:space="preserve">tatement of </w:t>
      </w:r>
      <w:r w:rsidR="00CF63F5">
        <w:rPr>
          <w:rFonts w:cs="Calibri"/>
        </w:rPr>
        <w:t>r</w:t>
      </w:r>
      <w:r w:rsidR="00BF3420">
        <w:rPr>
          <w:rFonts w:cs="Calibri"/>
        </w:rPr>
        <w:t xml:space="preserve">easons’ is to be published on the same website used to consult on the Regulatory Impact Statement </w:t>
      </w:r>
      <w:r w:rsidR="00CF63F5">
        <w:rPr>
          <w:rFonts w:cs="Calibri"/>
        </w:rPr>
        <w:t xml:space="preserve">(RIS) </w:t>
      </w:r>
      <w:r w:rsidR="00BF3420">
        <w:rPr>
          <w:rFonts w:cs="Calibri"/>
        </w:rPr>
        <w:t>(</w:t>
      </w:r>
      <w:r w:rsidR="00BF3420">
        <w:t>http://www.education.vic.gov.au/legislation)</w:t>
      </w:r>
      <w:r w:rsidR="00BF3420">
        <w:rPr>
          <w:rFonts w:cs="Calibri"/>
        </w:rPr>
        <w:t xml:space="preserve"> and will also be </w:t>
      </w:r>
      <w:r w:rsidR="00CF63F5">
        <w:rPr>
          <w:rFonts w:cs="Calibri"/>
        </w:rPr>
        <w:t xml:space="preserve">made </w:t>
      </w:r>
      <w:r w:rsidR="00BF3420">
        <w:rPr>
          <w:rFonts w:cs="Calibri"/>
        </w:rPr>
        <w:t>available in hard copy on request.</w:t>
      </w:r>
    </w:p>
    <w:p w14:paraId="57420E1D" w14:textId="06E6776C" w:rsidR="003D74B4" w:rsidRPr="00422F87" w:rsidRDefault="003D74B4" w:rsidP="00422F87">
      <w:pPr>
        <w:widowControl w:val="0"/>
        <w:adjustRightInd w:val="0"/>
        <w:spacing w:after="120" w:line="240" w:lineRule="auto"/>
        <w:textAlignment w:val="baseline"/>
      </w:pPr>
      <w:r w:rsidRPr="00422F87">
        <w:t>The Regulations relate to:</w:t>
      </w:r>
    </w:p>
    <w:p w14:paraId="1C245D82" w14:textId="52801757" w:rsidR="003D74B4" w:rsidRDefault="003D74B4" w:rsidP="00422F87">
      <w:pPr>
        <w:widowControl w:val="0"/>
        <w:numPr>
          <w:ilvl w:val="0"/>
          <w:numId w:val="11"/>
        </w:numPr>
        <w:adjustRightInd w:val="0"/>
        <w:spacing w:after="120" w:line="240" w:lineRule="auto"/>
        <w:ind w:left="709" w:hanging="567"/>
        <w:textAlignment w:val="baseline"/>
      </w:pPr>
      <w:r w:rsidRPr="00422F87">
        <w:t>the conduct of school education, including</w:t>
      </w:r>
      <w:r w:rsidR="00014A3D">
        <w:t xml:space="preserve"> prescribing the minimum standards for the registration of a Government or non-Government school; </w:t>
      </w:r>
    </w:p>
    <w:p w14:paraId="3AADE945" w14:textId="768F5EEB" w:rsidR="00014A3D" w:rsidRPr="00422F87" w:rsidRDefault="00014A3D" w:rsidP="00014A3D">
      <w:pPr>
        <w:widowControl w:val="0"/>
        <w:numPr>
          <w:ilvl w:val="0"/>
          <w:numId w:val="11"/>
        </w:numPr>
        <w:adjustRightInd w:val="0"/>
        <w:spacing w:after="120" w:line="240" w:lineRule="auto"/>
        <w:ind w:left="709" w:hanging="567"/>
        <w:textAlignment w:val="baseline"/>
      </w:pPr>
      <w:r>
        <w:t xml:space="preserve">the procedures and requirements for school registration; </w:t>
      </w:r>
    </w:p>
    <w:p w14:paraId="049DFEA9" w14:textId="77777777"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admission, attendance and student engagement, including restraining students from dangerous acts or behaviour, at Government schools;</w:t>
      </w:r>
    </w:p>
    <w:p w14:paraId="3C3F4321" w14:textId="77777777"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minimum and maximum age requirements for enrolment and attendance at Government schools and participation in programs and courses of study at Government schools;</w:t>
      </w:r>
    </w:p>
    <w:p w14:paraId="61FF297F" w14:textId="77777777"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the conduct of school councils in Government schools;</w:t>
      </w:r>
    </w:p>
    <w:p w14:paraId="14E7C52E" w14:textId="77777777"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parents’ clubs and fundraising in Government schools;</w:t>
      </w:r>
    </w:p>
    <w:p w14:paraId="1A843999" w14:textId="753947EB"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 xml:space="preserve">procedures for and requirements of registration of </w:t>
      </w:r>
      <w:r w:rsidR="00CF63F5">
        <w:t xml:space="preserve">students </w:t>
      </w:r>
      <w:r w:rsidRPr="00422F87">
        <w:t xml:space="preserve"> for home schooling;</w:t>
      </w:r>
    </w:p>
    <w:p w14:paraId="5DA26BC9" w14:textId="3188E79A"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minimum standards and procedures for registration of persons, bodies or schools to:</w:t>
      </w:r>
    </w:p>
    <w:p w14:paraId="3B0DE99E" w14:textId="7539C63B" w:rsidR="003D74B4" w:rsidRPr="00422F87" w:rsidRDefault="003D74B4" w:rsidP="00422F87">
      <w:pPr>
        <w:widowControl w:val="0"/>
        <w:numPr>
          <w:ilvl w:val="2"/>
          <w:numId w:val="13"/>
        </w:numPr>
        <w:adjustRightInd w:val="0"/>
        <w:spacing w:after="120" w:line="240" w:lineRule="auto"/>
        <w:textAlignment w:val="baseline"/>
      </w:pPr>
      <w:r w:rsidRPr="00422F87">
        <w:t xml:space="preserve">provide accredited </w:t>
      </w:r>
      <w:r w:rsidR="00CF63F5">
        <w:t xml:space="preserve">senior secondary </w:t>
      </w:r>
      <w:r w:rsidRPr="00422F87">
        <w:t>courses; or</w:t>
      </w:r>
    </w:p>
    <w:p w14:paraId="1FC825F2" w14:textId="387AE02C" w:rsidR="003D74B4" w:rsidRPr="00422F87" w:rsidRDefault="003D74B4" w:rsidP="00422F87">
      <w:pPr>
        <w:widowControl w:val="0"/>
        <w:numPr>
          <w:ilvl w:val="2"/>
          <w:numId w:val="13"/>
        </w:numPr>
        <w:adjustRightInd w:val="0"/>
        <w:spacing w:after="120" w:line="240" w:lineRule="auto"/>
        <w:textAlignment w:val="baseline"/>
      </w:pPr>
      <w:r w:rsidRPr="00422F87">
        <w:t xml:space="preserve">award, confer or issue registered </w:t>
      </w:r>
      <w:r w:rsidR="00CF63F5">
        <w:t xml:space="preserve">senior secondary </w:t>
      </w:r>
      <w:r w:rsidRPr="00422F87">
        <w:t>qualifications;</w:t>
      </w:r>
    </w:p>
    <w:p w14:paraId="5C647CB2" w14:textId="77777777"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dispute resolution and student welfare schemes;</w:t>
      </w:r>
    </w:p>
    <w:p w14:paraId="161092F5" w14:textId="436F5C7C"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 xml:space="preserve">the role of the Victorian Registration and Qualifications Authority </w:t>
      </w:r>
      <w:r w:rsidR="00CF63F5">
        <w:t xml:space="preserve">(VRQA) </w:t>
      </w:r>
      <w:r w:rsidRPr="00422F87">
        <w:t>in investigating certain complaints;</w:t>
      </w:r>
    </w:p>
    <w:p w14:paraId="14E26FC3" w14:textId="77777777"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approval of transport services and grant of travelling allowances for students;</w:t>
      </w:r>
    </w:p>
    <w:p w14:paraId="4DE64C81" w14:textId="6C29C1B4"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 xml:space="preserve">the grant of scholarships; </w:t>
      </w:r>
    </w:p>
    <w:p w14:paraId="1711C157" w14:textId="77777777" w:rsidR="003D74B4" w:rsidRPr="00422F87" w:rsidRDefault="003D74B4" w:rsidP="00422F87">
      <w:pPr>
        <w:widowControl w:val="0"/>
        <w:numPr>
          <w:ilvl w:val="0"/>
          <w:numId w:val="11"/>
        </w:numPr>
        <w:adjustRightInd w:val="0"/>
        <w:spacing w:after="120" w:line="240" w:lineRule="auto"/>
        <w:ind w:left="709" w:hanging="567"/>
        <w:textAlignment w:val="baseline"/>
      </w:pPr>
      <w:r w:rsidRPr="00422F87">
        <w:t xml:space="preserve">other matters necessary to give effect to the </w:t>
      </w:r>
      <w:r w:rsidRPr="00422F87">
        <w:rPr>
          <w:i/>
        </w:rPr>
        <w:t>Education and Training Reform Act 2006</w:t>
      </w:r>
      <w:r w:rsidRPr="00422F87">
        <w:t>.</w:t>
      </w:r>
    </w:p>
    <w:p w14:paraId="19FE5948" w14:textId="5798B669" w:rsidR="00E611EB" w:rsidRPr="00422F87" w:rsidRDefault="00113B30" w:rsidP="00422F87">
      <w:pPr>
        <w:spacing w:after="120" w:line="240" w:lineRule="auto"/>
        <w:rPr>
          <w:b/>
        </w:rPr>
      </w:pPr>
      <w:r w:rsidRPr="00422F87">
        <w:rPr>
          <w:b/>
        </w:rPr>
        <w:lastRenderedPageBreak/>
        <w:t>Consultation</w:t>
      </w:r>
      <w:r w:rsidR="001B03C1">
        <w:rPr>
          <w:b/>
        </w:rPr>
        <w:t xml:space="preserve"> and submission responses</w:t>
      </w:r>
    </w:p>
    <w:p w14:paraId="2725751C" w14:textId="5AEFC175" w:rsidR="00CF63F5" w:rsidRDefault="00E04193" w:rsidP="00CF63F5">
      <w:pPr>
        <w:spacing w:after="120" w:line="240" w:lineRule="auto"/>
      </w:pPr>
      <w:r>
        <w:t>T</w:t>
      </w:r>
      <w:r w:rsidR="00C024C7" w:rsidRPr="00281F43">
        <w:t>he Department</w:t>
      </w:r>
      <w:r w:rsidR="00133F66">
        <w:t xml:space="preserve"> of Education and Training (the Department) </w:t>
      </w:r>
      <w:r w:rsidR="00C024C7" w:rsidRPr="00281F43">
        <w:t xml:space="preserve">undertook </w:t>
      </w:r>
      <w:r w:rsidR="00FD338F">
        <w:t>an initial</w:t>
      </w:r>
      <w:r w:rsidR="00C024C7" w:rsidRPr="00281F43">
        <w:t xml:space="preserve"> </w:t>
      </w:r>
      <w:r w:rsidR="009D029B">
        <w:t xml:space="preserve">public </w:t>
      </w:r>
      <w:r w:rsidR="00C024C7" w:rsidRPr="00281F43">
        <w:t>consultation</w:t>
      </w:r>
      <w:r w:rsidR="00FD338F">
        <w:t xml:space="preserve"> </w:t>
      </w:r>
      <w:r w:rsidR="000F34A4">
        <w:t>process</w:t>
      </w:r>
      <w:r w:rsidR="000F34A4" w:rsidRPr="00281F43">
        <w:t xml:space="preserve"> in</w:t>
      </w:r>
      <w:r w:rsidR="00C024C7" w:rsidRPr="00281F43">
        <w:t xml:space="preserve"> May and June 2016</w:t>
      </w:r>
      <w:r w:rsidR="00F8143A" w:rsidRPr="00281F43">
        <w:t xml:space="preserve">.  </w:t>
      </w:r>
      <w:r w:rsidR="00FD338F">
        <w:t xml:space="preserve">That process led to the Department receiving </w:t>
      </w:r>
      <w:r w:rsidR="009D029B">
        <w:t xml:space="preserve">and considering </w:t>
      </w:r>
      <w:r w:rsidR="00FD338F">
        <w:t>4</w:t>
      </w:r>
      <w:r w:rsidR="001F2D06">
        <w:t>5</w:t>
      </w:r>
      <w:r w:rsidR="00FD338F">
        <w:t xml:space="preserve"> submissions</w:t>
      </w:r>
      <w:r w:rsidR="009D029B">
        <w:t xml:space="preserve"> on the operation of</w:t>
      </w:r>
      <w:r w:rsidR="001F2D06">
        <w:t xml:space="preserve"> the 2007 Regulations</w:t>
      </w:r>
      <w:r w:rsidR="00CF63F5">
        <w:t xml:space="preserve">, and identifying opportunities for improvement.  </w:t>
      </w:r>
    </w:p>
    <w:p w14:paraId="5D4AB50F" w14:textId="0E9CC81C" w:rsidR="00447B2B" w:rsidRPr="00281F43" w:rsidRDefault="00FD338F" w:rsidP="00FD338F">
      <w:pPr>
        <w:spacing w:after="120" w:line="240" w:lineRule="auto"/>
      </w:pPr>
      <w:r>
        <w:t>In September</w:t>
      </w:r>
      <w:r w:rsidR="00CF63F5">
        <w:t xml:space="preserve"> 2016</w:t>
      </w:r>
      <w:r>
        <w:t xml:space="preserve">, the Department </w:t>
      </w:r>
      <w:r w:rsidR="00B86C94">
        <w:t>invited</w:t>
      </w:r>
      <w:r w:rsidR="00C024C7" w:rsidRPr="00281F43">
        <w:t xml:space="preserve"> organisations and individuals with an interest in education and training in Victoria to </w:t>
      </w:r>
      <w:r>
        <w:t>meet with the Department to discuss the operation of the</w:t>
      </w:r>
      <w:r w:rsidR="001F2D06">
        <w:t xml:space="preserve"> 2007 R</w:t>
      </w:r>
      <w:r>
        <w:t xml:space="preserve">egulations </w:t>
      </w:r>
      <w:r w:rsidR="000F34A4">
        <w:t>and proposed</w:t>
      </w:r>
      <w:r>
        <w:t xml:space="preserve"> </w:t>
      </w:r>
      <w:r w:rsidR="001F2D06">
        <w:t>ch</w:t>
      </w:r>
      <w:r w:rsidR="00CA4ED8">
        <w:t>a</w:t>
      </w:r>
      <w:r w:rsidR="001F2D06">
        <w:t>nges</w:t>
      </w:r>
      <w:r>
        <w:t xml:space="preserve">. </w:t>
      </w:r>
    </w:p>
    <w:p w14:paraId="5B98781C" w14:textId="619C41EF" w:rsidR="00FD338F" w:rsidRDefault="000E6AF8" w:rsidP="00422F87">
      <w:pPr>
        <w:spacing w:after="120" w:line="240" w:lineRule="auto"/>
      </w:pPr>
      <w:r w:rsidRPr="00281F43">
        <w:t xml:space="preserve">Using this initial feedback, the Department </w:t>
      </w:r>
      <w:r w:rsidR="00CF63F5">
        <w:t>prepared</w:t>
      </w:r>
      <w:r w:rsidRPr="00281F43">
        <w:t xml:space="preserve"> a Regulatory Impact Statement (RIS)</w:t>
      </w:r>
      <w:r w:rsidR="00FD338F">
        <w:t xml:space="preserve"> </w:t>
      </w:r>
      <w:r w:rsidR="00F65350">
        <w:t>and</w:t>
      </w:r>
      <w:r w:rsidR="00FD338F">
        <w:t xml:space="preserve"> a consultation draft of the </w:t>
      </w:r>
      <w:r w:rsidR="00CF63F5">
        <w:t>proposed R</w:t>
      </w:r>
      <w:r w:rsidR="00FD338F">
        <w:t>egulations</w:t>
      </w:r>
      <w:r w:rsidR="008260EF" w:rsidRPr="00281F43">
        <w:t>.</w:t>
      </w:r>
      <w:r w:rsidR="00FD338F">
        <w:t xml:space="preserve"> </w:t>
      </w:r>
    </w:p>
    <w:p w14:paraId="1DBAB0B8" w14:textId="429A63D6" w:rsidR="00FD338F" w:rsidRPr="00281F43" w:rsidRDefault="00FD338F" w:rsidP="00422F87">
      <w:pPr>
        <w:spacing w:after="120" w:line="240" w:lineRule="auto"/>
      </w:pPr>
      <w:r>
        <w:t xml:space="preserve">The RIS </w:t>
      </w:r>
      <w:r w:rsidR="00CF63F5">
        <w:t>concluded</w:t>
      </w:r>
      <w:r>
        <w:t xml:space="preserve"> that </w:t>
      </w:r>
      <w:r w:rsidR="00F65350">
        <w:t>the majority</w:t>
      </w:r>
      <w:r>
        <w:t xml:space="preserve"> of the 2007 </w:t>
      </w:r>
      <w:r w:rsidR="001F2D06">
        <w:t>R</w:t>
      </w:r>
      <w:r>
        <w:t xml:space="preserve">egulations were </w:t>
      </w:r>
      <w:r w:rsidR="00F65350">
        <w:t>proportionate</w:t>
      </w:r>
      <w:r>
        <w:t xml:space="preserve"> and functioning well and did not require substantial change</w:t>
      </w:r>
      <w:r w:rsidR="00CF63F5">
        <w:t xml:space="preserve"> in the new Regulations</w:t>
      </w:r>
      <w:r>
        <w:t xml:space="preserve">. </w:t>
      </w:r>
      <w:r w:rsidR="00F03217">
        <w:t>In summary, the</w:t>
      </w:r>
      <w:r>
        <w:t xml:space="preserve"> RIS recommended some changes to</w:t>
      </w:r>
      <w:r w:rsidR="00F65350">
        <w:t xml:space="preserve"> </w:t>
      </w:r>
      <w:r w:rsidR="00CF63F5">
        <w:t xml:space="preserve">policy reflected in </w:t>
      </w:r>
      <w:r w:rsidR="00F65350">
        <w:t xml:space="preserve">the </w:t>
      </w:r>
      <w:r w:rsidR="001F2D06">
        <w:t>2007 R</w:t>
      </w:r>
      <w:r w:rsidR="00F65350">
        <w:t>egulations relating to</w:t>
      </w:r>
      <w:r>
        <w:t>:</w:t>
      </w:r>
    </w:p>
    <w:p w14:paraId="75EF9DCC" w14:textId="34D982D7" w:rsidR="00F03217" w:rsidRPr="00281F43" w:rsidRDefault="00FD338F" w:rsidP="00422F87">
      <w:pPr>
        <w:pStyle w:val="ListParagraph"/>
        <w:numPr>
          <w:ilvl w:val="0"/>
          <w:numId w:val="14"/>
        </w:numPr>
        <w:spacing w:after="120" w:line="240" w:lineRule="auto"/>
        <w:ind w:left="284" w:hanging="284"/>
        <w:contextualSpacing w:val="0"/>
      </w:pPr>
      <w:r>
        <w:t>h</w:t>
      </w:r>
      <w:r w:rsidRPr="00281F43">
        <w:t xml:space="preserve">ome </w:t>
      </w:r>
      <w:r>
        <w:t>s</w:t>
      </w:r>
      <w:r w:rsidRPr="00281F43">
        <w:t xml:space="preserve">chooling </w:t>
      </w:r>
      <w:r w:rsidR="00F03217">
        <w:t>(including</w:t>
      </w:r>
      <w:r w:rsidR="001F2D06">
        <w:t xml:space="preserve"> introducing a</w:t>
      </w:r>
      <w:r w:rsidR="00B86C94">
        <w:t xml:space="preserve"> requirement for a learning plan at the time of registration</w:t>
      </w:r>
      <w:r w:rsidR="00F03217">
        <w:t xml:space="preserve">, and </w:t>
      </w:r>
      <w:r w:rsidR="00E36245">
        <w:t xml:space="preserve">clarifying </w:t>
      </w:r>
      <w:r w:rsidR="001F2D06">
        <w:t xml:space="preserve">the </w:t>
      </w:r>
      <w:r w:rsidR="00F03217">
        <w:t>Victorian Registration and Qualification</w:t>
      </w:r>
      <w:r w:rsidR="00FE0BE1">
        <w:t>s</w:t>
      </w:r>
      <w:r w:rsidR="00F03217">
        <w:t xml:space="preserve"> Authority</w:t>
      </w:r>
      <w:r w:rsidR="000E0A4C">
        <w:t>’s</w:t>
      </w:r>
      <w:r w:rsidR="00F03217">
        <w:t xml:space="preserve"> (VRQA) </w:t>
      </w:r>
      <w:r w:rsidR="001F2D06">
        <w:t xml:space="preserve">power </w:t>
      </w:r>
      <w:r w:rsidR="00F03217">
        <w:t xml:space="preserve">to conduct reviews of </w:t>
      </w:r>
      <w:r w:rsidR="00B86C94">
        <w:t xml:space="preserve">existing </w:t>
      </w:r>
      <w:r w:rsidR="00F03217">
        <w:t>home schooling registrations)</w:t>
      </w:r>
    </w:p>
    <w:p w14:paraId="71A236EE" w14:textId="0C613E2A" w:rsidR="00FD338F" w:rsidRPr="00281F43" w:rsidRDefault="00FD338F" w:rsidP="00422F87">
      <w:pPr>
        <w:pStyle w:val="ListParagraph"/>
        <w:numPr>
          <w:ilvl w:val="0"/>
          <w:numId w:val="14"/>
        </w:numPr>
        <w:spacing w:after="120" w:line="240" w:lineRule="auto"/>
        <w:ind w:left="284" w:hanging="284"/>
        <w:contextualSpacing w:val="0"/>
      </w:pPr>
      <w:r>
        <w:t>p</w:t>
      </w:r>
      <w:r w:rsidRPr="00422F87">
        <w:t xml:space="preserve">arents </w:t>
      </w:r>
      <w:r>
        <w:t>c</w:t>
      </w:r>
      <w:r w:rsidRPr="00422F87">
        <w:t xml:space="preserve">lubs and </w:t>
      </w:r>
      <w:r w:rsidR="00CF63F5">
        <w:t>G</w:t>
      </w:r>
      <w:r w:rsidRPr="00422F87">
        <w:t>overnment school fundraising</w:t>
      </w:r>
      <w:r w:rsidR="00F03217">
        <w:t xml:space="preserve"> (including changes to the way parents’ clubs manage their </w:t>
      </w:r>
      <w:r w:rsidR="001F2D06">
        <w:t>funds</w:t>
      </w:r>
      <w:r w:rsidR="00F03217">
        <w:t xml:space="preserve">)  </w:t>
      </w:r>
    </w:p>
    <w:p w14:paraId="754E0156" w14:textId="223F00FE" w:rsidR="00FD338F" w:rsidRDefault="00F03217" w:rsidP="00422F87">
      <w:pPr>
        <w:pStyle w:val="ListParagraph"/>
        <w:numPr>
          <w:ilvl w:val="0"/>
          <w:numId w:val="14"/>
        </w:numPr>
        <w:spacing w:after="120" w:line="240" w:lineRule="auto"/>
        <w:ind w:left="284" w:hanging="284"/>
        <w:contextualSpacing w:val="0"/>
      </w:pPr>
      <w:r>
        <w:t xml:space="preserve">the minimum standards for </w:t>
      </w:r>
      <w:r w:rsidR="00FD338F">
        <w:t>r</w:t>
      </w:r>
      <w:r w:rsidR="00FD338F" w:rsidRPr="00422F87">
        <w:t>egistration of</w:t>
      </w:r>
      <w:r w:rsidR="00FD338F">
        <w:t xml:space="preserve"> s</w:t>
      </w:r>
      <w:r w:rsidR="00FD338F" w:rsidRPr="00422F87">
        <w:t>chools</w:t>
      </w:r>
      <w:r>
        <w:t xml:space="preserve"> (including the school governance standard and th</w:t>
      </w:r>
      <w:r w:rsidR="009D029B">
        <w:t>e not-for-profit standard)</w:t>
      </w:r>
    </w:p>
    <w:p w14:paraId="11AA0709" w14:textId="088F6A36" w:rsidR="00F65350" w:rsidRPr="00281F43" w:rsidRDefault="00014A3D" w:rsidP="00422F87">
      <w:pPr>
        <w:pStyle w:val="ListParagraph"/>
        <w:numPr>
          <w:ilvl w:val="0"/>
          <w:numId w:val="14"/>
        </w:numPr>
        <w:spacing w:after="120" w:line="240" w:lineRule="auto"/>
        <w:ind w:left="284" w:hanging="284"/>
        <w:contextualSpacing w:val="0"/>
      </w:pPr>
      <w:r>
        <w:t xml:space="preserve">a minor reduction to the ‘prescribed distance’ that </w:t>
      </w:r>
      <w:r w:rsidR="00D420E3">
        <w:t xml:space="preserve">applies for the purposes of </w:t>
      </w:r>
      <w:r w:rsidR="00F65350" w:rsidRPr="00281F43">
        <w:t xml:space="preserve"> a reasonable excuse for a child aged nine years or over to not attend school, from 5km to 4.8km </w:t>
      </w:r>
      <w:r w:rsidR="00D420E3">
        <w:t>consistent</w:t>
      </w:r>
      <w:r w:rsidR="00F65350" w:rsidRPr="00281F43">
        <w:t xml:space="preserve"> with the same </w:t>
      </w:r>
      <w:r w:rsidR="00D420E3">
        <w:t xml:space="preserve">prescribed </w:t>
      </w:r>
      <w:r w:rsidR="00F65350" w:rsidRPr="00281F43">
        <w:t>distance for student transport assistance</w:t>
      </w:r>
    </w:p>
    <w:p w14:paraId="42DCB112" w14:textId="5BF992ED" w:rsidR="00F65350" w:rsidRPr="00281F43" w:rsidRDefault="00F03217" w:rsidP="00422F87">
      <w:pPr>
        <w:pStyle w:val="ListParagraph"/>
        <w:numPr>
          <w:ilvl w:val="0"/>
          <w:numId w:val="14"/>
        </w:numPr>
        <w:spacing w:after="120" w:line="240" w:lineRule="auto"/>
        <w:ind w:left="284" w:hanging="284"/>
        <w:contextualSpacing w:val="0"/>
      </w:pPr>
      <w:r>
        <w:t>c</w:t>
      </w:r>
      <w:r w:rsidR="00014A3D">
        <w:t xml:space="preserve">omplaint investigation function of the </w:t>
      </w:r>
      <w:r>
        <w:t>VRQA</w:t>
      </w:r>
      <w:r w:rsidR="001F2D06">
        <w:t xml:space="preserve"> (including new rules around when the VRQA may decline to investigate a complaint) </w:t>
      </w:r>
    </w:p>
    <w:p w14:paraId="3D6DE376" w14:textId="48039416" w:rsidR="00F65350" w:rsidRPr="000F34A4" w:rsidRDefault="00BE3F33" w:rsidP="00E85158">
      <w:pPr>
        <w:pStyle w:val="ListParagraph"/>
        <w:numPr>
          <w:ilvl w:val="0"/>
          <w:numId w:val="14"/>
        </w:numPr>
        <w:spacing w:after="120" w:line="240" w:lineRule="auto"/>
        <w:ind w:left="284" w:hanging="284"/>
        <w:contextualSpacing w:val="0"/>
      </w:pPr>
      <w:r w:rsidRPr="000F34A4">
        <w:t>minor clarification to the existing requirements for</w:t>
      </w:r>
      <w:r w:rsidR="00F65350" w:rsidRPr="000F34A4">
        <w:t xml:space="preserve"> government school councils </w:t>
      </w:r>
      <w:r w:rsidR="001F2D06" w:rsidRPr="000F34A4">
        <w:t xml:space="preserve">to </w:t>
      </w:r>
      <w:r w:rsidR="00F65350" w:rsidRPr="000F34A4">
        <w:t>allow for improved flexibility for ongoing operation.</w:t>
      </w:r>
    </w:p>
    <w:p w14:paraId="006A7CE7" w14:textId="77777777" w:rsidR="00A505C4" w:rsidRDefault="008260EF" w:rsidP="00422F87">
      <w:pPr>
        <w:spacing w:after="120" w:line="240" w:lineRule="auto"/>
        <w:rPr>
          <w:color w:val="231F20"/>
        </w:rPr>
      </w:pPr>
      <w:r w:rsidRPr="00422F87">
        <w:rPr>
          <w:color w:val="231F20"/>
        </w:rPr>
        <w:t xml:space="preserve">The </w:t>
      </w:r>
      <w:r w:rsidR="00D420E3">
        <w:rPr>
          <w:color w:val="231F20"/>
        </w:rPr>
        <w:t xml:space="preserve">Department published notice of the </w:t>
      </w:r>
      <w:r w:rsidRPr="00422F87">
        <w:rPr>
          <w:color w:val="231F20"/>
        </w:rPr>
        <w:t xml:space="preserve">RIS </w:t>
      </w:r>
      <w:r w:rsidR="00FD338F">
        <w:rPr>
          <w:color w:val="231F20"/>
        </w:rPr>
        <w:t xml:space="preserve">and consultation draft of the </w:t>
      </w:r>
      <w:r w:rsidR="00D420E3">
        <w:rPr>
          <w:color w:val="231F20"/>
        </w:rPr>
        <w:t>proposed R</w:t>
      </w:r>
      <w:r w:rsidR="00FD338F">
        <w:rPr>
          <w:color w:val="231F20"/>
        </w:rPr>
        <w:t xml:space="preserve">egulations </w:t>
      </w:r>
      <w:r w:rsidRPr="00422F87">
        <w:rPr>
          <w:color w:val="231F20"/>
        </w:rPr>
        <w:t xml:space="preserve">in the Government Gazette, </w:t>
      </w:r>
      <w:r w:rsidRPr="00422F87">
        <w:rPr>
          <w:i/>
          <w:color w:val="231F20"/>
        </w:rPr>
        <w:t>the Herald Sun</w:t>
      </w:r>
      <w:r w:rsidRPr="00422F87">
        <w:rPr>
          <w:color w:val="231F20"/>
        </w:rPr>
        <w:t xml:space="preserve"> and</w:t>
      </w:r>
      <w:r w:rsidR="00E37D9C">
        <w:rPr>
          <w:color w:val="231F20"/>
        </w:rPr>
        <w:t xml:space="preserve"> </w:t>
      </w:r>
      <w:r w:rsidR="00D420E3">
        <w:rPr>
          <w:i/>
          <w:color w:val="231F20"/>
        </w:rPr>
        <w:t>T</w:t>
      </w:r>
      <w:r w:rsidRPr="00422F87">
        <w:rPr>
          <w:i/>
          <w:color w:val="231F20"/>
        </w:rPr>
        <w:t>he Age</w:t>
      </w:r>
      <w:r w:rsidRPr="00422F87">
        <w:rPr>
          <w:color w:val="231F20"/>
        </w:rPr>
        <w:t xml:space="preserve"> </w:t>
      </w:r>
      <w:r w:rsidR="00D420E3">
        <w:rPr>
          <w:color w:val="231F20"/>
        </w:rPr>
        <w:t xml:space="preserve">and </w:t>
      </w:r>
      <w:r w:rsidR="000F34A4">
        <w:rPr>
          <w:color w:val="231F20"/>
        </w:rPr>
        <w:t xml:space="preserve">invited </w:t>
      </w:r>
      <w:r w:rsidR="000F34A4" w:rsidRPr="00422F87">
        <w:rPr>
          <w:color w:val="231F20"/>
        </w:rPr>
        <w:t>public</w:t>
      </w:r>
      <w:r w:rsidRPr="00422F87">
        <w:rPr>
          <w:color w:val="231F20"/>
        </w:rPr>
        <w:t xml:space="preserve"> comment</w:t>
      </w:r>
      <w:r w:rsidR="00D420E3">
        <w:rPr>
          <w:color w:val="231F20"/>
        </w:rPr>
        <w:t>s</w:t>
      </w:r>
      <w:r w:rsidRPr="00422F87">
        <w:rPr>
          <w:color w:val="231F20"/>
        </w:rPr>
        <w:t>. The 69</w:t>
      </w:r>
      <w:r w:rsidR="00FD338F">
        <w:rPr>
          <w:color w:val="231F20"/>
        </w:rPr>
        <w:t>-</w:t>
      </w:r>
      <w:r w:rsidRPr="00422F87">
        <w:rPr>
          <w:color w:val="231F20"/>
        </w:rPr>
        <w:t>day public consultation period</w:t>
      </w:r>
      <w:r w:rsidR="00E37D9C">
        <w:rPr>
          <w:color w:val="231F20"/>
        </w:rPr>
        <w:t xml:space="preserve"> </w:t>
      </w:r>
      <w:r w:rsidRPr="00422F87">
        <w:rPr>
          <w:color w:val="231F20"/>
        </w:rPr>
        <w:t>commenced on 21 December 2016 and ended on 28 February 2017. In</w:t>
      </w:r>
      <w:r w:rsidR="00E37D9C">
        <w:rPr>
          <w:color w:val="231F20"/>
        </w:rPr>
        <w:t xml:space="preserve"> </w:t>
      </w:r>
      <w:r w:rsidRPr="00422F87">
        <w:rPr>
          <w:color w:val="231F20"/>
        </w:rPr>
        <w:t xml:space="preserve">response to the RIS, </w:t>
      </w:r>
      <w:r w:rsidR="00D420E3">
        <w:rPr>
          <w:color w:val="231F20"/>
        </w:rPr>
        <w:t xml:space="preserve">the Department received and considered </w:t>
      </w:r>
      <w:r w:rsidR="001B03C1">
        <w:rPr>
          <w:color w:val="231F20"/>
        </w:rPr>
        <w:t>549</w:t>
      </w:r>
      <w:r w:rsidRPr="00422F87">
        <w:rPr>
          <w:color w:val="231F20"/>
        </w:rPr>
        <w:t xml:space="preserve"> written submissions.</w:t>
      </w:r>
      <w:r w:rsidR="001332F1">
        <w:rPr>
          <w:color w:val="231F20"/>
        </w:rPr>
        <w:t xml:space="preserve"> </w:t>
      </w:r>
    </w:p>
    <w:p w14:paraId="0F189712" w14:textId="0A760D43" w:rsidR="00113B30" w:rsidRDefault="001F2D06" w:rsidP="00422F87">
      <w:pPr>
        <w:spacing w:after="120" w:line="240" w:lineRule="auto"/>
        <w:rPr>
          <w:color w:val="231F20"/>
        </w:rPr>
      </w:pPr>
      <w:r>
        <w:rPr>
          <w:color w:val="231F20"/>
        </w:rPr>
        <w:t>The</w:t>
      </w:r>
      <w:r w:rsidR="001B03C1">
        <w:rPr>
          <w:color w:val="231F20"/>
        </w:rPr>
        <w:t xml:space="preserve"> majority of the submissions were from individuals in the home schooling community</w:t>
      </w:r>
      <w:r w:rsidR="009D029B">
        <w:rPr>
          <w:color w:val="231F20"/>
        </w:rPr>
        <w:t xml:space="preserve"> who raised issues with the</w:t>
      </w:r>
      <w:r w:rsidR="00E05AF8">
        <w:rPr>
          <w:color w:val="231F20"/>
        </w:rPr>
        <w:t xml:space="preserve"> proposed changes to home schooling</w:t>
      </w:r>
      <w:r w:rsidR="00BA0AAB">
        <w:rPr>
          <w:color w:val="231F20"/>
        </w:rPr>
        <w:t>,</w:t>
      </w:r>
      <w:r w:rsidR="004F074E">
        <w:rPr>
          <w:color w:val="231F20"/>
        </w:rPr>
        <w:t xml:space="preserve"> for example</w:t>
      </w:r>
      <w:r w:rsidR="001B03C1">
        <w:rPr>
          <w:color w:val="231F20"/>
        </w:rPr>
        <w:t>:</w:t>
      </w:r>
      <w:r w:rsidR="001206EE">
        <w:rPr>
          <w:color w:val="231F20"/>
        </w:rPr>
        <w:t xml:space="preserve"> </w:t>
      </w:r>
    </w:p>
    <w:p w14:paraId="164FE4F0" w14:textId="3CFDDE44" w:rsidR="001B03C1" w:rsidRPr="001F2D06" w:rsidRDefault="00E04193" w:rsidP="00422F87">
      <w:pPr>
        <w:pStyle w:val="ListParagraph"/>
        <w:numPr>
          <w:ilvl w:val="0"/>
          <w:numId w:val="15"/>
        </w:numPr>
        <w:autoSpaceDE w:val="0"/>
        <w:autoSpaceDN w:val="0"/>
        <w:adjustRightInd w:val="0"/>
        <w:spacing w:after="0" w:line="240" w:lineRule="auto"/>
        <w:rPr>
          <w:rFonts w:cs="Helvetica"/>
        </w:rPr>
      </w:pPr>
      <w:r w:rsidRPr="001F2D06">
        <w:rPr>
          <w:rFonts w:cs="Helvetica"/>
        </w:rPr>
        <w:t>t</w:t>
      </w:r>
      <w:r w:rsidR="001B03C1" w:rsidRPr="001F2D06">
        <w:rPr>
          <w:rFonts w:cs="Helvetica"/>
        </w:rPr>
        <w:t xml:space="preserve">he 28-day period for </w:t>
      </w:r>
      <w:r w:rsidR="001C778C" w:rsidRPr="001F2D06">
        <w:rPr>
          <w:rFonts w:cs="Helvetica"/>
        </w:rPr>
        <w:t>assessment of an application</w:t>
      </w:r>
      <w:r w:rsidR="001B03C1" w:rsidRPr="001F2D06">
        <w:rPr>
          <w:rFonts w:cs="Helvetica"/>
        </w:rPr>
        <w:t xml:space="preserve"> </w:t>
      </w:r>
      <w:r w:rsidR="00D420E3">
        <w:rPr>
          <w:rFonts w:cs="Helvetica"/>
        </w:rPr>
        <w:t xml:space="preserve">for registration </w:t>
      </w:r>
      <w:r w:rsidR="001B03C1" w:rsidRPr="001F2D06">
        <w:rPr>
          <w:rFonts w:cs="Helvetica"/>
        </w:rPr>
        <w:t xml:space="preserve">being too long, </w:t>
      </w:r>
      <w:r w:rsidR="001F2D06">
        <w:rPr>
          <w:rFonts w:cs="Helvetica"/>
        </w:rPr>
        <w:t xml:space="preserve">(many </w:t>
      </w:r>
      <w:r w:rsidR="00D420E3">
        <w:rPr>
          <w:rFonts w:cs="Helvetica"/>
        </w:rPr>
        <w:t xml:space="preserve">people’s </w:t>
      </w:r>
      <w:r w:rsidR="001F2D06">
        <w:rPr>
          <w:rFonts w:cs="Helvetica"/>
        </w:rPr>
        <w:t>submissions were concerned that this</w:t>
      </w:r>
      <w:r w:rsidR="001F2D06" w:rsidRPr="001F2D06">
        <w:rPr>
          <w:rFonts w:cs="Helvetica"/>
        </w:rPr>
        <w:t xml:space="preserve"> could</w:t>
      </w:r>
      <w:r w:rsidR="001B03C1" w:rsidRPr="001F2D06">
        <w:rPr>
          <w:rFonts w:cs="Helvetica"/>
        </w:rPr>
        <w:t xml:space="preserve"> mean that a child</w:t>
      </w:r>
      <w:r w:rsidR="001F2D06" w:rsidRPr="001F2D06">
        <w:rPr>
          <w:rFonts w:cs="Helvetica"/>
        </w:rPr>
        <w:t xml:space="preserve"> </w:t>
      </w:r>
      <w:r w:rsidR="001B03C1" w:rsidRPr="001F2D06">
        <w:rPr>
          <w:rFonts w:cs="Helvetica"/>
        </w:rPr>
        <w:t>who is experiencing bullying or other difficulties at school would not be able to be removed from school and immediately commence home schooling</w:t>
      </w:r>
      <w:r w:rsidR="001F2D06">
        <w:rPr>
          <w:rFonts w:cs="Helvetica"/>
        </w:rPr>
        <w:t>)</w:t>
      </w:r>
    </w:p>
    <w:p w14:paraId="51578ED8" w14:textId="2EB9ACBB" w:rsidR="001B03C1" w:rsidRPr="004F074E" w:rsidRDefault="001F2D06" w:rsidP="00422F87">
      <w:pPr>
        <w:pStyle w:val="ListParagraph"/>
        <w:numPr>
          <w:ilvl w:val="0"/>
          <w:numId w:val="15"/>
        </w:numPr>
        <w:autoSpaceDE w:val="0"/>
        <w:autoSpaceDN w:val="0"/>
        <w:adjustRightInd w:val="0"/>
        <w:spacing w:after="0" w:line="240" w:lineRule="auto"/>
        <w:rPr>
          <w:rFonts w:cs="Helvetica"/>
        </w:rPr>
      </w:pPr>
      <w:r w:rsidRPr="004F074E">
        <w:rPr>
          <w:rFonts w:cs="Helvetica"/>
        </w:rPr>
        <w:t xml:space="preserve">the requirement to prepare </w:t>
      </w:r>
      <w:r w:rsidR="00E04193" w:rsidRPr="004F074E">
        <w:rPr>
          <w:rFonts w:cs="Helvetica"/>
        </w:rPr>
        <w:t>l</w:t>
      </w:r>
      <w:r w:rsidR="001B03C1" w:rsidRPr="004F074E">
        <w:rPr>
          <w:rFonts w:cs="Helvetica"/>
        </w:rPr>
        <w:t>earning plans being burdensome on parents and not sufficiently flexible to include the</w:t>
      </w:r>
      <w:r w:rsidR="004F074E" w:rsidRPr="004F074E">
        <w:rPr>
          <w:rFonts w:cs="Helvetica"/>
        </w:rPr>
        <w:t xml:space="preserve"> </w:t>
      </w:r>
      <w:r w:rsidR="001B03C1" w:rsidRPr="004F074E">
        <w:rPr>
          <w:rFonts w:cs="Helvetica"/>
        </w:rPr>
        <w:t>varied methodologies of home schooling</w:t>
      </w:r>
    </w:p>
    <w:p w14:paraId="270FC82A" w14:textId="6E921C83" w:rsidR="001B03C1" w:rsidRPr="001B03C1" w:rsidRDefault="00E04193" w:rsidP="001B03C1">
      <w:pPr>
        <w:pStyle w:val="ListParagraph"/>
        <w:numPr>
          <w:ilvl w:val="0"/>
          <w:numId w:val="15"/>
        </w:numPr>
        <w:autoSpaceDE w:val="0"/>
        <w:autoSpaceDN w:val="0"/>
        <w:adjustRightInd w:val="0"/>
        <w:spacing w:after="0" w:line="240" w:lineRule="auto"/>
        <w:rPr>
          <w:rFonts w:cs="Helvetica"/>
        </w:rPr>
      </w:pPr>
      <w:r>
        <w:rPr>
          <w:rFonts w:cs="Helvetica"/>
        </w:rPr>
        <w:t>t</w:t>
      </w:r>
      <w:r w:rsidR="001B03C1" w:rsidRPr="001B03C1">
        <w:rPr>
          <w:rFonts w:cs="Helvetica"/>
        </w:rPr>
        <w:t>he VRQA being granted a broad review power</w:t>
      </w:r>
    </w:p>
    <w:p w14:paraId="237EC8FA" w14:textId="15414969" w:rsidR="001B03C1" w:rsidRPr="001B03C1" w:rsidRDefault="00E04193" w:rsidP="001B03C1">
      <w:pPr>
        <w:pStyle w:val="ListParagraph"/>
        <w:numPr>
          <w:ilvl w:val="0"/>
          <w:numId w:val="15"/>
        </w:numPr>
        <w:autoSpaceDE w:val="0"/>
        <w:autoSpaceDN w:val="0"/>
        <w:adjustRightInd w:val="0"/>
        <w:spacing w:after="0" w:line="240" w:lineRule="auto"/>
        <w:rPr>
          <w:rFonts w:cs="Helvetica"/>
        </w:rPr>
      </w:pPr>
      <w:r>
        <w:rPr>
          <w:rFonts w:cs="Helvetica"/>
        </w:rPr>
        <w:t>a</w:t>
      </w:r>
      <w:r w:rsidR="001B03C1" w:rsidRPr="001B03C1">
        <w:rPr>
          <w:rFonts w:cs="Helvetica"/>
        </w:rPr>
        <w:t xml:space="preserve"> lack of data to justify the proposed changes</w:t>
      </w:r>
    </w:p>
    <w:p w14:paraId="51F0F0DE" w14:textId="1217C6E5" w:rsidR="001B03C1" w:rsidRPr="001B03C1" w:rsidRDefault="00E04193" w:rsidP="001B03C1">
      <w:pPr>
        <w:pStyle w:val="ListParagraph"/>
        <w:numPr>
          <w:ilvl w:val="0"/>
          <w:numId w:val="15"/>
        </w:numPr>
        <w:autoSpaceDE w:val="0"/>
        <w:autoSpaceDN w:val="0"/>
        <w:adjustRightInd w:val="0"/>
        <w:spacing w:after="0" w:line="240" w:lineRule="auto"/>
        <w:rPr>
          <w:rFonts w:cs="Helvetica"/>
        </w:rPr>
      </w:pPr>
      <w:r>
        <w:rPr>
          <w:rFonts w:cs="Helvetica"/>
        </w:rPr>
        <w:t>a</w:t>
      </w:r>
      <w:r w:rsidR="001B03C1" w:rsidRPr="001B03C1">
        <w:rPr>
          <w:rFonts w:cs="Helvetica"/>
        </w:rPr>
        <w:t xml:space="preserve"> lack of resources and government support for home schooling families</w:t>
      </w:r>
    </w:p>
    <w:p w14:paraId="27609373" w14:textId="0668117E" w:rsidR="001B03C1" w:rsidRPr="00422F87" w:rsidRDefault="004F074E" w:rsidP="001B03C1">
      <w:pPr>
        <w:pStyle w:val="ListParagraph"/>
        <w:numPr>
          <w:ilvl w:val="0"/>
          <w:numId w:val="15"/>
        </w:numPr>
        <w:spacing w:after="120" w:line="240" w:lineRule="auto"/>
        <w:rPr>
          <w:b/>
          <w:color w:val="231F20"/>
        </w:rPr>
      </w:pPr>
      <w:r>
        <w:rPr>
          <w:rFonts w:cs="Helvetica"/>
        </w:rPr>
        <w:t>insufficient</w:t>
      </w:r>
      <w:r w:rsidR="001B03C1" w:rsidRPr="001B03C1">
        <w:rPr>
          <w:rFonts w:cs="Helvetica"/>
        </w:rPr>
        <w:t xml:space="preserve"> consultation</w:t>
      </w:r>
      <w:r>
        <w:rPr>
          <w:rFonts w:cs="Helvetica"/>
        </w:rPr>
        <w:t xml:space="preserve"> with home schooling families</w:t>
      </w:r>
      <w:r w:rsidR="001B03C1" w:rsidRPr="001B03C1">
        <w:rPr>
          <w:rFonts w:cs="Helvetica"/>
        </w:rPr>
        <w:t xml:space="preserve"> by the Department.</w:t>
      </w:r>
    </w:p>
    <w:p w14:paraId="7FFE9C87" w14:textId="41943AF8" w:rsidR="00F03217" w:rsidRPr="00F03217" w:rsidRDefault="00F03217" w:rsidP="00F03217">
      <w:pPr>
        <w:spacing w:after="120" w:line="240" w:lineRule="auto"/>
        <w:rPr>
          <w:color w:val="231F20"/>
        </w:rPr>
      </w:pPr>
      <w:r w:rsidRPr="00F03217">
        <w:rPr>
          <w:color w:val="231F20"/>
        </w:rPr>
        <w:lastRenderedPageBreak/>
        <w:t xml:space="preserve">A small number of submissions </w:t>
      </w:r>
      <w:r w:rsidR="00C17CAF">
        <w:rPr>
          <w:color w:val="231F20"/>
        </w:rPr>
        <w:t>supported</w:t>
      </w:r>
      <w:r w:rsidRPr="00F03217">
        <w:rPr>
          <w:color w:val="231F20"/>
        </w:rPr>
        <w:t xml:space="preserve"> the </w:t>
      </w:r>
      <w:r w:rsidR="00D420E3">
        <w:rPr>
          <w:color w:val="231F20"/>
        </w:rPr>
        <w:t xml:space="preserve">proposed </w:t>
      </w:r>
      <w:r w:rsidRPr="00F03217">
        <w:rPr>
          <w:color w:val="231F20"/>
        </w:rPr>
        <w:t xml:space="preserve">changes to </w:t>
      </w:r>
      <w:r w:rsidR="00C17CAF">
        <w:rPr>
          <w:color w:val="231F20"/>
        </w:rPr>
        <w:t>the</w:t>
      </w:r>
      <w:r w:rsidR="000F34A4">
        <w:rPr>
          <w:color w:val="231F20"/>
        </w:rPr>
        <w:t xml:space="preserve"> regulation of home schooling, noting that increased regulation would lead to better oversight of education for children. </w:t>
      </w:r>
    </w:p>
    <w:p w14:paraId="3BEEF018" w14:textId="129D4622" w:rsidR="001B03C1" w:rsidRDefault="001B03C1" w:rsidP="00422F87">
      <w:pPr>
        <w:spacing w:after="120" w:line="240" w:lineRule="auto"/>
        <w:rPr>
          <w:color w:val="231F20"/>
        </w:rPr>
      </w:pPr>
      <w:r>
        <w:rPr>
          <w:color w:val="231F20"/>
        </w:rPr>
        <w:t xml:space="preserve">Other submissions raised </w:t>
      </w:r>
      <w:r w:rsidR="00BA0AAB">
        <w:rPr>
          <w:color w:val="231F20"/>
        </w:rPr>
        <w:t>concerns about other</w:t>
      </w:r>
      <w:r>
        <w:rPr>
          <w:color w:val="231F20"/>
        </w:rPr>
        <w:t xml:space="preserve"> aspects of the proposed Regulations including parents</w:t>
      </w:r>
      <w:r w:rsidR="00F03217">
        <w:rPr>
          <w:color w:val="231F20"/>
        </w:rPr>
        <w:t>’</w:t>
      </w:r>
      <w:r>
        <w:rPr>
          <w:color w:val="231F20"/>
        </w:rPr>
        <w:t xml:space="preserve"> clubs</w:t>
      </w:r>
      <w:r w:rsidR="00F03217">
        <w:rPr>
          <w:color w:val="231F20"/>
        </w:rPr>
        <w:t>’</w:t>
      </w:r>
      <w:r w:rsidR="00BA0AAB">
        <w:rPr>
          <w:color w:val="231F20"/>
        </w:rPr>
        <w:t xml:space="preserve"> bank accounts</w:t>
      </w:r>
      <w:r>
        <w:rPr>
          <w:color w:val="231F20"/>
        </w:rPr>
        <w:t xml:space="preserve">, </w:t>
      </w:r>
      <w:r w:rsidR="00BA0AAB">
        <w:rPr>
          <w:color w:val="231F20"/>
        </w:rPr>
        <w:t xml:space="preserve">student </w:t>
      </w:r>
      <w:r>
        <w:rPr>
          <w:color w:val="231F20"/>
        </w:rPr>
        <w:t>transport</w:t>
      </w:r>
      <w:r w:rsidR="00BA0AAB">
        <w:rPr>
          <w:color w:val="231F20"/>
        </w:rPr>
        <w:t xml:space="preserve"> assistance, school governing body members being ‘fit and proper’ </w:t>
      </w:r>
      <w:r w:rsidR="00D420E3">
        <w:rPr>
          <w:color w:val="231F20"/>
        </w:rPr>
        <w:t>persons</w:t>
      </w:r>
      <w:r w:rsidR="004F074E">
        <w:rPr>
          <w:color w:val="231F20"/>
        </w:rPr>
        <w:t>,</w:t>
      </w:r>
      <w:r w:rsidR="00BA0AAB">
        <w:rPr>
          <w:color w:val="231F20"/>
        </w:rPr>
        <w:t xml:space="preserve"> and the use of restraint</w:t>
      </w:r>
      <w:r w:rsidR="00D420E3" w:rsidRPr="00D420E3">
        <w:rPr>
          <w:color w:val="231F20"/>
        </w:rPr>
        <w:t xml:space="preserve"> </w:t>
      </w:r>
      <w:r w:rsidR="00D420E3">
        <w:rPr>
          <w:color w:val="231F20"/>
        </w:rPr>
        <w:t>to respond to situations of immediate danger in a government</w:t>
      </w:r>
      <w:r w:rsidR="00F65350">
        <w:rPr>
          <w:color w:val="231F20"/>
        </w:rPr>
        <w:t xml:space="preserve"> </w:t>
      </w:r>
      <w:r w:rsidR="00F03217">
        <w:rPr>
          <w:color w:val="231F20"/>
        </w:rPr>
        <w:t xml:space="preserve"> school</w:t>
      </w:r>
      <w:r w:rsidR="00BA0AAB">
        <w:rPr>
          <w:color w:val="231F20"/>
        </w:rPr>
        <w:t>.</w:t>
      </w:r>
    </w:p>
    <w:p w14:paraId="2F5D67DC" w14:textId="14BE8CCA" w:rsidR="00113B30" w:rsidRPr="00422F87" w:rsidRDefault="00113B30" w:rsidP="00422F87">
      <w:pPr>
        <w:spacing w:after="120" w:line="240" w:lineRule="auto"/>
        <w:rPr>
          <w:b/>
          <w:color w:val="231F20"/>
        </w:rPr>
      </w:pPr>
      <w:r w:rsidRPr="00422F87">
        <w:rPr>
          <w:b/>
          <w:color w:val="231F20"/>
        </w:rPr>
        <w:t>Reasons</w:t>
      </w:r>
    </w:p>
    <w:p w14:paraId="05FC3063" w14:textId="77777777" w:rsidR="00982547" w:rsidRDefault="008260EF" w:rsidP="00982547">
      <w:pPr>
        <w:spacing w:after="120" w:line="240" w:lineRule="auto"/>
        <w:rPr>
          <w:color w:val="231F20"/>
        </w:rPr>
      </w:pPr>
      <w:r w:rsidRPr="00422F87">
        <w:rPr>
          <w:color w:val="231F20"/>
        </w:rPr>
        <w:t>After consideration of the submissions received</w:t>
      </w:r>
      <w:r w:rsidR="00D420E3" w:rsidRPr="00D420E3">
        <w:rPr>
          <w:color w:val="231F20"/>
        </w:rPr>
        <w:t xml:space="preserve"> </w:t>
      </w:r>
      <w:r w:rsidR="00D420E3">
        <w:rPr>
          <w:color w:val="231F20"/>
        </w:rPr>
        <w:t>about the consultation draft of the proposed Regulations,</w:t>
      </w:r>
      <w:r w:rsidRPr="00422F87">
        <w:rPr>
          <w:color w:val="231F20"/>
        </w:rPr>
        <w:t xml:space="preserve"> </w:t>
      </w:r>
      <w:r w:rsidR="001C778C">
        <w:rPr>
          <w:color w:val="231F20"/>
        </w:rPr>
        <w:t xml:space="preserve">some </w:t>
      </w:r>
      <w:r w:rsidR="00D420E3">
        <w:rPr>
          <w:color w:val="231F20"/>
        </w:rPr>
        <w:t>further, mostly clarifying, changes</w:t>
      </w:r>
      <w:r w:rsidR="000E0A4C">
        <w:rPr>
          <w:color w:val="231F20"/>
        </w:rPr>
        <w:t xml:space="preserve"> have been made.  </w:t>
      </w:r>
      <w:r w:rsidR="00982547">
        <w:rPr>
          <w:color w:val="231F20"/>
        </w:rPr>
        <w:t>The key changes are explained in the Issues section below.</w:t>
      </w:r>
    </w:p>
    <w:p w14:paraId="60014305" w14:textId="3F8642E6" w:rsidR="00014A3D" w:rsidRDefault="00F65350" w:rsidP="00422F87">
      <w:pPr>
        <w:spacing w:after="120" w:line="240" w:lineRule="auto"/>
      </w:pPr>
      <w:r>
        <w:t xml:space="preserve">In response to the feedback in the submissions, </w:t>
      </w:r>
      <w:r w:rsidR="00D420E3">
        <w:t xml:space="preserve">the Government </w:t>
      </w:r>
      <w:r w:rsidR="008C6780">
        <w:t>made some</w:t>
      </w:r>
      <w:r>
        <w:t xml:space="preserve"> changes</w:t>
      </w:r>
      <w:r w:rsidR="00E42DC1">
        <w:t xml:space="preserve"> to</w:t>
      </w:r>
      <w:r w:rsidR="00014A3D">
        <w:t>:</w:t>
      </w:r>
    </w:p>
    <w:p w14:paraId="75BCF7E4" w14:textId="7B227624" w:rsidR="00014A3D" w:rsidRDefault="00F65350" w:rsidP="00014A3D">
      <w:pPr>
        <w:pStyle w:val="ListParagraph"/>
        <w:numPr>
          <w:ilvl w:val="0"/>
          <w:numId w:val="16"/>
        </w:numPr>
        <w:spacing w:after="120" w:line="240" w:lineRule="auto"/>
      </w:pPr>
      <w:r w:rsidRPr="00014A3D">
        <w:t xml:space="preserve">regulation </w:t>
      </w:r>
      <w:r w:rsidR="00E42DC1">
        <w:t xml:space="preserve">5 (definition of </w:t>
      </w:r>
      <w:r w:rsidR="00D420E3">
        <w:t>‘</w:t>
      </w:r>
      <w:r w:rsidR="00E42DC1">
        <w:t>proprietor</w:t>
      </w:r>
      <w:r w:rsidR="00D420E3">
        <w:t>’</w:t>
      </w:r>
      <w:r w:rsidR="00E42DC1">
        <w:t>)</w:t>
      </w:r>
    </w:p>
    <w:p w14:paraId="7AA75E8B" w14:textId="4D8E5017" w:rsidR="00E42DC1" w:rsidRPr="00014A3D" w:rsidRDefault="00A401D6" w:rsidP="00014A3D">
      <w:pPr>
        <w:pStyle w:val="ListParagraph"/>
        <w:numPr>
          <w:ilvl w:val="0"/>
          <w:numId w:val="16"/>
        </w:numPr>
        <w:spacing w:after="120" w:line="240" w:lineRule="auto"/>
      </w:pPr>
      <w:r>
        <w:t>r</w:t>
      </w:r>
      <w:r w:rsidR="00E42DC1">
        <w:t xml:space="preserve">egulation 14 (temporary closure of </w:t>
      </w:r>
      <w:r w:rsidR="00D420E3">
        <w:t xml:space="preserve">Government </w:t>
      </w:r>
      <w:r w:rsidR="00E42DC1">
        <w:t>schools)</w:t>
      </w:r>
    </w:p>
    <w:p w14:paraId="58FC7528" w14:textId="0987B585" w:rsidR="00A33FEB" w:rsidRPr="00014A3D" w:rsidRDefault="00A33FEB" w:rsidP="00A33FEB">
      <w:pPr>
        <w:pStyle w:val="ListParagraph"/>
        <w:numPr>
          <w:ilvl w:val="0"/>
          <w:numId w:val="16"/>
        </w:numPr>
        <w:spacing w:after="120" w:line="240" w:lineRule="auto"/>
      </w:pPr>
      <w:r w:rsidRPr="00014A3D">
        <w:t>regulation 58 (fund</w:t>
      </w:r>
      <w:r>
        <w:t xml:space="preserve">raising in </w:t>
      </w:r>
      <w:r w:rsidR="00D420E3">
        <w:t>G</w:t>
      </w:r>
      <w:r>
        <w:t>overnment schools)</w:t>
      </w:r>
    </w:p>
    <w:p w14:paraId="20EBE0D2" w14:textId="0DA2621A" w:rsidR="00014A3D" w:rsidRPr="00014A3D" w:rsidRDefault="00014A3D" w:rsidP="00014A3D">
      <w:pPr>
        <w:pStyle w:val="ListParagraph"/>
        <w:numPr>
          <w:ilvl w:val="0"/>
          <w:numId w:val="16"/>
        </w:numPr>
        <w:spacing w:after="120" w:line="240" w:lineRule="auto"/>
      </w:pPr>
      <w:r w:rsidRPr="00014A3D">
        <w:t xml:space="preserve">regulation </w:t>
      </w:r>
      <w:r w:rsidR="00F65350" w:rsidRPr="00014A3D">
        <w:t>72 (application for re</w:t>
      </w:r>
      <w:r w:rsidR="000E0A4C">
        <w:t>gistration for home schooling)</w:t>
      </w:r>
    </w:p>
    <w:p w14:paraId="7B3CBEB5" w14:textId="04B25C14" w:rsidR="00E42DC1" w:rsidRDefault="00F65350" w:rsidP="00E42DC1">
      <w:pPr>
        <w:pStyle w:val="ListParagraph"/>
        <w:numPr>
          <w:ilvl w:val="0"/>
          <w:numId w:val="16"/>
        </w:numPr>
        <w:spacing w:after="120" w:line="240" w:lineRule="auto"/>
      </w:pPr>
      <w:r w:rsidRPr="00014A3D">
        <w:t xml:space="preserve">regulation 77 (requirement to notify </w:t>
      </w:r>
      <w:r w:rsidR="00D420E3">
        <w:t>VRQA</w:t>
      </w:r>
      <w:r w:rsidR="00E42DC1">
        <w:t xml:space="preserve"> of changes to details)</w:t>
      </w:r>
    </w:p>
    <w:p w14:paraId="062B940E" w14:textId="4E26E2BF" w:rsidR="00E42DC1" w:rsidRDefault="00A401D6" w:rsidP="00E42DC1">
      <w:pPr>
        <w:pStyle w:val="ListParagraph"/>
        <w:numPr>
          <w:ilvl w:val="0"/>
          <w:numId w:val="16"/>
        </w:numPr>
        <w:spacing w:after="120" w:line="240" w:lineRule="auto"/>
      </w:pPr>
      <w:r>
        <w:t>r</w:t>
      </w:r>
      <w:r w:rsidR="00E42DC1">
        <w:t>egulation 117 (</w:t>
      </w:r>
      <w:r>
        <w:t>a</w:t>
      </w:r>
      <w:r w:rsidR="00E42DC1">
        <w:t xml:space="preserve"> for profit school registered before 1 July 2007 may continue to be conducted on a for profit basis)</w:t>
      </w:r>
    </w:p>
    <w:p w14:paraId="7840A846" w14:textId="44D5A73B" w:rsidR="00E42DC1" w:rsidRPr="00014A3D" w:rsidRDefault="00A401D6" w:rsidP="00E42DC1">
      <w:pPr>
        <w:pStyle w:val="ListParagraph"/>
        <w:numPr>
          <w:ilvl w:val="0"/>
          <w:numId w:val="16"/>
        </w:numPr>
        <w:spacing w:after="120" w:line="240" w:lineRule="auto"/>
      </w:pPr>
      <w:r>
        <w:t>r</w:t>
      </w:r>
      <w:r w:rsidR="00E42DC1">
        <w:t>egulation 119 (transitional provision – minimum standards for registration of schools)</w:t>
      </w:r>
    </w:p>
    <w:p w14:paraId="267B28DE" w14:textId="11C3CF14" w:rsidR="00615E56" w:rsidRDefault="001C778C" w:rsidP="00422F87">
      <w:pPr>
        <w:spacing w:after="120" w:line="240" w:lineRule="auto"/>
        <w:rPr>
          <w:color w:val="231F20"/>
        </w:rPr>
      </w:pPr>
      <w:r>
        <w:rPr>
          <w:color w:val="231F20"/>
        </w:rPr>
        <w:t xml:space="preserve">The remainder of the </w:t>
      </w:r>
      <w:r w:rsidRPr="00422F87">
        <w:rPr>
          <w:color w:val="231F20"/>
        </w:rPr>
        <w:t xml:space="preserve">Regulations </w:t>
      </w:r>
      <w:r w:rsidR="00D420E3">
        <w:rPr>
          <w:color w:val="231F20"/>
        </w:rPr>
        <w:t>are</w:t>
      </w:r>
      <w:r w:rsidRPr="00422F87">
        <w:rPr>
          <w:color w:val="231F20"/>
        </w:rPr>
        <w:t xml:space="preserve"> in a similar form to the consultation draft published in December 2016</w:t>
      </w:r>
      <w:r>
        <w:rPr>
          <w:color w:val="231F20"/>
        </w:rPr>
        <w:t xml:space="preserve">, with the exception of </w:t>
      </w:r>
      <w:r w:rsidRPr="00422F87">
        <w:rPr>
          <w:color w:val="231F20"/>
        </w:rPr>
        <w:t xml:space="preserve">some </w:t>
      </w:r>
      <w:r>
        <w:rPr>
          <w:color w:val="231F20"/>
        </w:rPr>
        <w:t xml:space="preserve">minor </w:t>
      </w:r>
      <w:r w:rsidR="00D420E3">
        <w:rPr>
          <w:color w:val="231F20"/>
        </w:rPr>
        <w:t xml:space="preserve">drafting </w:t>
      </w:r>
      <w:r w:rsidRPr="00422F87">
        <w:rPr>
          <w:color w:val="231F20"/>
        </w:rPr>
        <w:t>amendments to that draft</w:t>
      </w:r>
      <w:r w:rsidR="00D420E3">
        <w:rPr>
          <w:color w:val="231F20"/>
        </w:rPr>
        <w:t xml:space="preserve"> to correct or clarify provisions and for consistency with current legislative drafting style and practice</w:t>
      </w:r>
      <w:r w:rsidR="00D420E3" w:rsidRPr="00422F87">
        <w:rPr>
          <w:color w:val="231F20"/>
        </w:rPr>
        <w:t xml:space="preserve">.  </w:t>
      </w:r>
    </w:p>
    <w:p w14:paraId="139494B2" w14:textId="1706E3DD" w:rsidR="00A53161" w:rsidRPr="00422F87" w:rsidRDefault="00A53161" w:rsidP="00422F87">
      <w:pPr>
        <w:spacing w:after="120" w:line="240" w:lineRule="auto"/>
        <w:rPr>
          <w:b/>
        </w:rPr>
      </w:pPr>
      <w:r w:rsidRPr="00422F87">
        <w:rPr>
          <w:b/>
        </w:rPr>
        <w:t>Conclusion</w:t>
      </w:r>
    </w:p>
    <w:p w14:paraId="2E932A80" w14:textId="6BE79BD3" w:rsidR="004A5BDF" w:rsidRDefault="00A53161" w:rsidP="00422F87">
      <w:pPr>
        <w:autoSpaceDE w:val="0"/>
        <w:autoSpaceDN w:val="0"/>
        <w:adjustRightInd w:val="0"/>
        <w:spacing w:after="0" w:line="240" w:lineRule="auto"/>
        <w:rPr>
          <w:rFonts w:ascii="Calibri" w:hAnsi="Calibri" w:cs="Calibri"/>
        </w:rPr>
      </w:pPr>
      <w:r>
        <w:rPr>
          <w:rFonts w:ascii="Calibri" w:hAnsi="Calibri" w:cs="Calibri"/>
        </w:rPr>
        <w:t xml:space="preserve">After taking all of the above matters into account, </w:t>
      </w:r>
      <w:r w:rsidR="008159A9">
        <w:rPr>
          <w:szCs w:val="20"/>
        </w:rPr>
        <w:t xml:space="preserve">we have decided that the proposed Regulations should be made as proposed </w:t>
      </w:r>
      <w:r w:rsidR="001C778C">
        <w:rPr>
          <w:szCs w:val="20"/>
        </w:rPr>
        <w:t>and</w:t>
      </w:r>
      <w:r w:rsidR="008159A9">
        <w:rPr>
          <w:szCs w:val="20"/>
        </w:rPr>
        <w:t xml:space="preserve"> with</w:t>
      </w:r>
      <w:r w:rsidR="001C778C">
        <w:rPr>
          <w:szCs w:val="20"/>
        </w:rPr>
        <w:t xml:space="preserve"> the </w:t>
      </w:r>
      <w:r w:rsidR="00D420E3">
        <w:rPr>
          <w:szCs w:val="20"/>
        </w:rPr>
        <w:t xml:space="preserve">changes </w:t>
      </w:r>
      <w:r w:rsidR="004F074E">
        <w:rPr>
          <w:szCs w:val="20"/>
        </w:rPr>
        <w:t>listed</w:t>
      </w:r>
      <w:r w:rsidR="001C778C">
        <w:rPr>
          <w:szCs w:val="20"/>
        </w:rPr>
        <w:t xml:space="preserve"> above.</w:t>
      </w:r>
      <w:r w:rsidR="008159A9">
        <w:rPr>
          <w:szCs w:val="20"/>
        </w:rPr>
        <w:t xml:space="preserve"> </w:t>
      </w:r>
    </w:p>
    <w:p w14:paraId="4D351760" w14:textId="77777777" w:rsidR="00E05AF8" w:rsidRPr="00422F87" w:rsidRDefault="00E05AF8" w:rsidP="008159A9">
      <w:pPr>
        <w:autoSpaceDE w:val="0"/>
        <w:autoSpaceDN w:val="0"/>
        <w:adjustRightInd w:val="0"/>
        <w:spacing w:after="0" w:line="240" w:lineRule="auto"/>
        <w:rPr>
          <w:rFonts w:ascii="Calibri" w:hAnsi="Calibri" w:cs="Calibri"/>
        </w:rPr>
      </w:pPr>
    </w:p>
    <w:p w14:paraId="40377A11" w14:textId="68C885E1" w:rsidR="00C024C7" w:rsidRDefault="00C024C7" w:rsidP="00F13328">
      <w:pPr>
        <w:jc w:val="both"/>
      </w:pPr>
    </w:p>
    <w:p w14:paraId="15FD5F73" w14:textId="77777777" w:rsidR="00F13328" w:rsidRDefault="00F13328" w:rsidP="00F13328">
      <w:pPr>
        <w:spacing w:after="120" w:line="240" w:lineRule="auto"/>
        <w:jc w:val="both"/>
      </w:pPr>
    </w:p>
    <w:p w14:paraId="4B62656E" w14:textId="3443782C" w:rsidR="00F13328" w:rsidRPr="00F13328" w:rsidRDefault="00F13328" w:rsidP="00F13328">
      <w:pPr>
        <w:spacing w:after="120" w:line="240" w:lineRule="auto"/>
        <w:jc w:val="both"/>
        <w:rPr>
          <w:b/>
        </w:rPr>
      </w:pPr>
      <w:r w:rsidRPr="00F13328">
        <w:rPr>
          <w:b/>
        </w:rPr>
        <w:t>THE HON JAMES MERLINO MLA</w:t>
      </w:r>
    </w:p>
    <w:p w14:paraId="173142B4" w14:textId="77777777" w:rsidR="00F13328" w:rsidRPr="00F13328" w:rsidRDefault="00F13328" w:rsidP="00F13328">
      <w:pPr>
        <w:spacing w:after="120" w:line="240" w:lineRule="auto"/>
        <w:jc w:val="both"/>
        <w:rPr>
          <w:b/>
        </w:rPr>
      </w:pPr>
      <w:r w:rsidRPr="00F13328">
        <w:rPr>
          <w:b/>
        </w:rPr>
        <w:t>Minister for Education</w:t>
      </w:r>
      <w:r w:rsidRPr="00F13328">
        <w:rPr>
          <w:b/>
        </w:rPr>
        <w:tab/>
      </w:r>
      <w:r w:rsidRPr="00F13328">
        <w:rPr>
          <w:b/>
        </w:rPr>
        <w:tab/>
      </w:r>
      <w:r w:rsidRPr="00F13328">
        <w:rPr>
          <w:b/>
        </w:rPr>
        <w:tab/>
      </w:r>
      <w:r w:rsidRPr="00F13328">
        <w:rPr>
          <w:b/>
        </w:rPr>
        <w:tab/>
      </w:r>
      <w:r w:rsidRPr="00F13328">
        <w:rPr>
          <w:b/>
        </w:rPr>
        <w:tab/>
      </w:r>
      <w:r w:rsidRPr="00F13328">
        <w:rPr>
          <w:b/>
        </w:rPr>
        <w:tab/>
      </w:r>
      <w:r w:rsidRPr="00F13328">
        <w:rPr>
          <w:b/>
        </w:rPr>
        <w:tab/>
      </w:r>
      <w:r w:rsidRPr="00F13328">
        <w:rPr>
          <w:b/>
        </w:rPr>
        <w:tab/>
      </w:r>
    </w:p>
    <w:p w14:paraId="7EB9BE59" w14:textId="6DDCC067" w:rsidR="00F13328" w:rsidRPr="00F13328" w:rsidRDefault="00D420E3" w:rsidP="00F13328">
      <w:pPr>
        <w:spacing w:after="120" w:line="240" w:lineRule="auto"/>
        <w:jc w:val="both"/>
        <w:rPr>
          <w:b/>
        </w:rPr>
      </w:pPr>
      <w:r>
        <w:rPr>
          <w:b/>
        </w:rPr>
        <w:t xml:space="preserve">THE HON </w:t>
      </w:r>
      <w:r w:rsidR="00F13328" w:rsidRPr="00F13328">
        <w:rPr>
          <w:b/>
        </w:rPr>
        <w:t>GAYLE TIERNEY MLC</w:t>
      </w:r>
    </w:p>
    <w:p w14:paraId="36C86214" w14:textId="4C8E9BD7" w:rsidR="00F13328" w:rsidRPr="00F13328" w:rsidRDefault="00F13328" w:rsidP="00F13328">
      <w:pPr>
        <w:spacing w:after="120" w:line="240" w:lineRule="auto"/>
        <w:jc w:val="both"/>
        <w:rPr>
          <w:b/>
        </w:rPr>
      </w:pPr>
      <w:r w:rsidRPr="00F13328">
        <w:rPr>
          <w:b/>
        </w:rPr>
        <w:t>Minister for Training and Skills</w:t>
      </w:r>
    </w:p>
    <w:p w14:paraId="2B52A37C" w14:textId="180670B3" w:rsidR="00C024C7" w:rsidRDefault="00C024C7" w:rsidP="00422F87">
      <w:pPr>
        <w:jc w:val="both"/>
      </w:pPr>
    </w:p>
    <w:tbl>
      <w:tblPr>
        <w:tblStyle w:val="TableGrid"/>
        <w:tblW w:w="8721" w:type="dxa"/>
        <w:tblInd w:w="1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0A5E53" w:rsidRPr="000A5E53" w14:paraId="6D710994" w14:textId="77777777" w:rsidTr="00422F87">
        <w:tc>
          <w:tcPr>
            <w:tcW w:w="4360" w:type="dxa"/>
          </w:tcPr>
          <w:p w14:paraId="2A08FDE7" w14:textId="77777777" w:rsidR="000A5E53" w:rsidRPr="000A5E53" w:rsidRDefault="000A5E53" w:rsidP="00281F43">
            <w:pPr>
              <w:jc w:val="both"/>
              <w:rPr>
                <w:b/>
              </w:rPr>
            </w:pPr>
          </w:p>
        </w:tc>
        <w:tc>
          <w:tcPr>
            <w:tcW w:w="4361" w:type="dxa"/>
          </w:tcPr>
          <w:p w14:paraId="36015D9C" w14:textId="77777777" w:rsidR="000A5E53" w:rsidRPr="000A5E53" w:rsidRDefault="000A5E53" w:rsidP="00281F43">
            <w:pPr>
              <w:jc w:val="both"/>
              <w:rPr>
                <w:b/>
              </w:rPr>
            </w:pPr>
          </w:p>
        </w:tc>
      </w:tr>
    </w:tbl>
    <w:p w14:paraId="5FE0C5DD" w14:textId="77777777" w:rsidR="000A5E53" w:rsidRDefault="000A5E53" w:rsidP="00422F87">
      <w:pPr>
        <w:jc w:val="both"/>
        <w:rPr>
          <w:b/>
        </w:rPr>
      </w:pPr>
    </w:p>
    <w:p w14:paraId="6094CDAF" w14:textId="77777777" w:rsidR="000A5E53" w:rsidRDefault="000A5E53" w:rsidP="00422F87">
      <w:pPr>
        <w:jc w:val="both"/>
        <w:rPr>
          <w:b/>
        </w:rPr>
      </w:pPr>
    </w:p>
    <w:p w14:paraId="18FC01F3" w14:textId="77777777" w:rsidR="00A53161" w:rsidRPr="00422F87" w:rsidRDefault="00A53161" w:rsidP="00422F87">
      <w:pPr>
        <w:jc w:val="both"/>
        <w:rPr>
          <w:b/>
        </w:rPr>
      </w:pPr>
    </w:p>
    <w:p w14:paraId="1C56A690" w14:textId="77777777" w:rsidR="00C024C7" w:rsidRDefault="00C024C7">
      <w:pPr>
        <w:rPr>
          <w:rFonts w:asciiTheme="majorHAnsi" w:eastAsiaTheme="majorEastAsia" w:hAnsiTheme="majorHAnsi" w:cstheme="majorBidi"/>
          <w:color w:val="2E74B5" w:themeColor="accent1" w:themeShade="BF"/>
          <w:sz w:val="32"/>
          <w:szCs w:val="32"/>
        </w:rPr>
      </w:pPr>
      <w:r>
        <w:br w:type="page"/>
      </w:r>
    </w:p>
    <w:p w14:paraId="4340A5F9" w14:textId="77777777" w:rsidR="00E82CD2" w:rsidRDefault="007E23E4" w:rsidP="00E82CD2">
      <w:pPr>
        <w:pStyle w:val="Heading1"/>
      </w:pPr>
      <w:r>
        <w:lastRenderedPageBreak/>
        <w:t xml:space="preserve">Issue 1 - </w:t>
      </w:r>
      <w:r w:rsidR="00E82CD2">
        <w:t>Home Schooling</w:t>
      </w:r>
    </w:p>
    <w:tbl>
      <w:tblPr>
        <w:tblStyle w:val="TableGrid"/>
        <w:tblW w:w="0" w:type="auto"/>
        <w:tblLook w:val="04A0" w:firstRow="1" w:lastRow="0" w:firstColumn="1" w:lastColumn="0" w:noHBand="0" w:noVBand="1"/>
      </w:tblPr>
      <w:tblGrid>
        <w:gridCol w:w="8720"/>
      </w:tblGrid>
      <w:tr w:rsidR="00C6329E" w14:paraId="113FA2DD" w14:textId="77777777" w:rsidTr="00C6329E">
        <w:tc>
          <w:tcPr>
            <w:tcW w:w="9016" w:type="dxa"/>
            <w:shd w:val="clear" w:color="auto" w:fill="8496B0" w:themeFill="text2" w:themeFillTint="99"/>
          </w:tcPr>
          <w:p w14:paraId="222C1C1F" w14:textId="77777777" w:rsidR="00C6329E" w:rsidRDefault="00C6329E" w:rsidP="00E82CD2">
            <w:r>
              <w:t xml:space="preserve">Issue </w:t>
            </w:r>
          </w:p>
        </w:tc>
      </w:tr>
      <w:tr w:rsidR="00C6329E" w14:paraId="60AFB45D" w14:textId="77777777" w:rsidTr="00C6329E">
        <w:tc>
          <w:tcPr>
            <w:tcW w:w="9016" w:type="dxa"/>
          </w:tcPr>
          <w:p w14:paraId="5157A458" w14:textId="66DF8C9D" w:rsidR="00C6329E" w:rsidRDefault="00C6329E" w:rsidP="00C6329E">
            <w:r>
              <w:t xml:space="preserve">The Government </w:t>
            </w:r>
            <w:r w:rsidR="00C70FD6">
              <w:t xml:space="preserve">is introducing new </w:t>
            </w:r>
            <w:r>
              <w:t>regulations for home schooling with increased registration and ongoing monitoring requirements. Under the proposed changes:</w:t>
            </w:r>
          </w:p>
          <w:p w14:paraId="2A489651" w14:textId="425C9A79" w:rsidR="00C6329E" w:rsidRDefault="00F90C8A" w:rsidP="00C6329E">
            <w:pPr>
              <w:pStyle w:val="ListParagraph"/>
              <w:numPr>
                <w:ilvl w:val="0"/>
                <w:numId w:val="2"/>
              </w:numPr>
            </w:pPr>
            <w:r>
              <w:t>w</w:t>
            </w:r>
            <w:r w:rsidR="00C6329E">
              <w:t xml:space="preserve">hen </w:t>
            </w:r>
            <w:r>
              <w:t>applying</w:t>
            </w:r>
            <w:r w:rsidR="00C6329E">
              <w:t xml:space="preserve"> to </w:t>
            </w:r>
            <w:r w:rsidR="00DB3DED">
              <w:t>register for home schooling</w:t>
            </w:r>
            <w:r w:rsidR="00C6329E">
              <w:t xml:space="preserve">, </w:t>
            </w:r>
            <w:r w:rsidR="000D6BCA">
              <w:t xml:space="preserve">families </w:t>
            </w:r>
            <w:r w:rsidR="004F074E">
              <w:t xml:space="preserve">will be required to </w:t>
            </w:r>
            <w:r w:rsidR="00C6329E">
              <w:t xml:space="preserve">provide a learning plan to the </w:t>
            </w:r>
            <w:r w:rsidR="000D7610">
              <w:t>Victorian Re</w:t>
            </w:r>
            <w:r w:rsidR="00B22687">
              <w:t>gistration</w:t>
            </w:r>
            <w:r w:rsidR="000D7610">
              <w:t xml:space="preserve"> </w:t>
            </w:r>
            <w:r w:rsidR="00B22687">
              <w:t>and Qualifications</w:t>
            </w:r>
            <w:r w:rsidR="000D7610">
              <w:t xml:space="preserve"> Authority (</w:t>
            </w:r>
            <w:r w:rsidR="00C6329E">
              <w:t>VRQA</w:t>
            </w:r>
            <w:r w:rsidR="000D7610">
              <w:t>)</w:t>
            </w:r>
            <w:r w:rsidR="00C6329E">
              <w:t xml:space="preserve"> that outlines how they will deliver instruction </w:t>
            </w:r>
            <w:r w:rsidR="00F03217">
              <w:t xml:space="preserve">in the eight key learning areas </w:t>
            </w:r>
            <w:r w:rsidR="00C6329E">
              <w:t xml:space="preserve">and what resources and materials they will use to </w:t>
            </w:r>
            <w:r w:rsidR="004F074E">
              <w:t>deliver instruction</w:t>
            </w:r>
            <w:r w:rsidR="007A091E">
              <w:t>.</w:t>
            </w:r>
          </w:p>
          <w:p w14:paraId="3DBB6CCE" w14:textId="1140C6C4" w:rsidR="00C6329E" w:rsidRDefault="00374682" w:rsidP="00C6329E">
            <w:pPr>
              <w:pStyle w:val="ListParagraph"/>
              <w:numPr>
                <w:ilvl w:val="0"/>
                <w:numId w:val="2"/>
              </w:numPr>
            </w:pPr>
            <w:r>
              <w:t xml:space="preserve">the VRQA </w:t>
            </w:r>
            <w:r w:rsidR="004F074E">
              <w:t>will be</w:t>
            </w:r>
            <w:r>
              <w:t xml:space="preserve"> able to review a proportion of registered families each year to ensure that the conditions of registration are being met. The review</w:t>
            </w:r>
            <w:r w:rsidR="00C6329E">
              <w:t xml:space="preserve"> would </w:t>
            </w:r>
            <w:r w:rsidR="004F074E">
              <w:t>require parents to provide</w:t>
            </w:r>
            <w:r w:rsidR="00C6329E">
              <w:t xml:space="preserve"> evidence</w:t>
            </w:r>
            <w:r w:rsidR="004F074E">
              <w:t xml:space="preserve"> that instruction is taking place regularly, and evidence</w:t>
            </w:r>
            <w:r w:rsidR="00C6329E">
              <w:t xml:space="preserve"> of their child’s learning progress</w:t>
            </w:r>
            <w:r w:rsidR="00F03217">
              <w:t>.</w:t>
            </w:r>
          </w:p>
          <w:p w14:paraId="5A49EA55" w14:textId="77777777" w:rsidR="00C6329E" w:rsidRDefault="00C6329E" w:rsidP="00E82CD2"/>
        </w:tc>
      </w:tr>
      <w:tr w:rsidR="00C6329E" w14:paraId="6039EEFF" w14:textId="77777777" w:rsidTr="00C6329E">
        <w:tc>
          <w:tcPr>
            <w:tcW w:w="9016" w:type="dxa"/>
            <w:shd w:val="clear" w:color="auto" w:fill="8496B0" w:themeFill="text2" w:themeFillTint="99"/>
          </w:tcPr>
          <w:p w14:paraId="4FA74CCB" w14:textId="590291E2" w:rsidR="00C6329E" w:rsidRDefault="00C53F71" w:rsidP="00C6329E">
            <w:r>
              <w:t>Government</w:t>
            </w:r>
            <w:r w:rsidR="00C6329E">
              <w:t xml:space="preserve"> response</w:t>
            </w:r>
          </w:p>
        </w:tc>
      </w:tr>
      <w:tr w:rsidR="00C6329E" w14:paraId="67434051" w14:textId="77777777" w:rsidTr="00C6329E">
        <w:tc>
          <w:tcPr>
            <w:tcW w:w="9016" w:type="dxa"/>
          </w:tcPr>
          <w:p w14:paraId="29929204" w14:textId="483F3323" w:rsidR="00E46208" w:rsidRDefault="00E31624" w:rsidP="00E82CD2">
            <w:r w:rsidRPr="00E31624">
              <w:t>In Victoria, school education is compulsory for childre</w:t>
            </w:r>
            <w:r w:rsidR="0039014D">
              <w:t xml:space="preserve">n between the ages of 6 and 17. </w:t>
            </w:r>
            <w:r w:rsidR="00E46208">
              <w:t>The Governm</w:t>
            </w:r>
            <w:r w:rsidR="00F03217">
              <w:t xml:space="preserve">ent </w:t>
            </w:r>
            <w:r w:rsidR="00F15AD1">
              <w:t xml:space="preserve">recognises </w:t>
            </w:r>
            <w:r w:rsidR="00FE0BE1">
              <w:t xml:space="preserve">that parents </w:t>
            </w:r>
            <w:r w:rsidR="00F15AD1">
              <w:t xml:space="preserve">may </w:t>
            </w:r>
            <w:r w:rsidR="00FE0BE1">
              <w:t xml:space="preserve">choose to home school </w:t>
            </w:r>
            <w:r w:rsidR="00E46208">
              <w:t>their children</w:t>
            </w:r>
            <w:r w:rsidR="00F15AD1">
              <w:t xml:space="preserve"> for a variety of reasons</w:t>
            </w:r>
            <w:r w:rsidR="00E46208">
              <w:t xml:space="preserve">. </w:t>
            </w:r>
            <w:r w:rsidR="006347FF">
              <w:t xml:space="preserve"> </w:t>
            </w:r>
            <w:r w:rsidR="00815545">
              <w:t>F</w:t>
            </w:r>
            <w:r w:rsidR="002E1E85">
              <w:t>amilies</w:t>
            </w:r>
            <w:r w:rsidR="00E46208">
              <w:t xml:space="preserve"> </w:t>
            </w:r>
            <w:r w:rsidR="00815545">
              <w:t xml:space="preserve">who choose to home school accept </w:t>
            </w:r>
            <w:r w:rsidR="00E46208">
              <w:t>the full responsibility for the education of their child</w:t>
            </w:r>
            <w:r w:rsidR="00014096">
              <w:t xml:space="preserve"> and families take this responsibility very seriously. </w:t>
            </w:r>
          </w:p>
          <w:p w14:paraId="76F87413" w14:textId="77777777" w:rsidR="00E46208" w:rsidRDefault="00E46208" w:rsidP="00E82CD2"/>
          <w:p w14:paraId="3489E7D3" w14:textId="76CC0248" w:rsidR="002325F8" w:rsidRDefault="006347FF" w:rsidP="002325F8">
            <w:r>
              <w:t xml:space="preserve">The </w:t>
            </w:r>
            <w:r w:rsidR="00666FDA">
              <w:t>2007 Regulations</w:t>
            </w:r>
            <w:r w:rsidR="00815545">
              <w:t xml:space="preserve"> </w:t>
            </w:r>
            <w:r>
              <w:t xml:space="preserve">only </w:t>
            </w:r>
            <w:r w:rsidR="00815545">
              <w:t xml:space="preserve">require a parent who wishes to home school their child </w:t>
            </w:r>
            <w:r>
              <w:t xml:space="preserve">to submit an application form attesting that they understand and will abide by relevant regulations to home school their child. There is no further </w:t>
            </w:r>
            <w:r w:rsidR="003704F4">
              <w:t xml:space="preserve">follow-up monitoring or assessment of the child’s learning progress nor is there a </w:t>
            </w:r>
            <w:r>
              <w:t xml:space="preserve">requirement to demonstrate any specific understanding of instructional practice that will meet their child’s needs. </w:t>
            </w:r>
            <w:r w:rsidR="00EF71E9">
              <w:t>The Victorian position</w:t>
            </w:r>
            <w:r w:rsidR="009B7B26">
              <w:t xml:space="preserve"> under the 2007 Regulations</w:t>
            </w:r>
            <w:r w:rsidR="00EF71E9">
              <w:t xml:space="preserve"> is quite different to other Australian jurisdictions, all of which have active regulatory oversight of home schooling families. </w:t>
            </w:r>
            <w:r w:rsidR="00F166A4">
              <w:t xml:space="preserve">For example, </w:t>
            </w:r>
            <w:r w:rsidR="00EF71E9">
              <w:t xml:space="preserve">in </w:t>
            </w:r>
            <w:r w:rsidR="005C4B80">
              <w:t xml:space="preserve">South Australia </w:t>
            </w:r>
            <w:r w:rsidR="00EF71E9">
              <w:t>home schooling families</w:t>
            </w:r>
            <w:r w:rsidR="005C4B80">
              <w:t xml:space="preserve"> </w:t>
            </w:r>
            <w:r w:rsidR="00EF71E9">
              <w:t xml:space="preserve">must </w:t>
            </w:r>
            <w:r w:rsidR="005C4B80">
              <w:t>adopt the Australian curriculum</w:t>
            </w:r>
            <w:r w:rsidR="00FA0917">
              <w:t xml:space="preserve">, </w:t>
            </w:r>
            <w:r w:rsidR="00EF71E9">
              <w:t>are</w:t>
            </w:r>
            <w:r w:rsidR="00FA0917">
              <w:t xml:space="preserve"> subject to a home visit assessment for registration</w:t>
            </w:r>
            <w:r w:rsidR="009B7B26">
              <w:t>,</w:t>
            </w:r>
            <w:r w:rsidR="00FA0917">
              <w:t xml:space="preserve"> and</w:t>
            </w:r>
            <w:r w:rsidR="009B7B26">
              <w:t xml:space="preserve"> must</w:t>
            </w:r>
            <w:r w:rsidR="00FA0917">
              <w:t xml:space="preserve"> submit to ongoing home visit assessments as they re</w:t>
            </w:r>
            <w:r w:rsidR="009B7B26">
              <w:t>-</w:t>
            </w:r>
            <w:r w:rsidR="00FA0917">
              <w:t xml:space="preserve">register for home schooling each year. </w:t>
            </w:r>
          </w:p>
          <w:p w14:paraId="184F14EC" w14:textId="524F0CD3" w:rsidR="00EF71E9" w:rsidRDefault="00EF71E9" w:rsidP="002325F8"/>
          <w:p w14:paraId="7E139CFE" w14:textId="7A3C6D07" w:rsidR="003704F4" w:rsidRDefault="00A407F7" w:rsidP="00FE0BE1">
            <w:r>
              <w:t>T</w:t>
            </w:r>
            <w:r w:rsidR="00196D1D">
              <w:t>he submissions received</w:t>
            </w:r>
            <w:r>
              <w:t xml:space="preserve"> show that </w:t>
            </w:r>
            <w:r w:rsidR="00464C66" w:rsidRPr="00196D1D">
              <w:t>the vast majority of home schooling families are providing a rich and varied education to their children</w:t>
            </w:r>
            <w:r w:rsidR="00FE0BE1" w:rsidRPr="00196D1D">
              <w:t>.</w:t>
            </w:r>
            <w:r w:rsidR="00E07CE4">
              <w:t xml:space="preserve"> </w:t>
            </w:r>
            <w:r w:rsidR="009B7B26">
              <w:t>Regulations aim to improve the quality of instruction</w:t>
            </w:r>
            <w:r w:rsidR="00FE0BE1">
              <w:t xml:space="preserve"> </w:t>
            </w:r>
            <w:r w:rsidR="009B7B26">
              <w:t xml:space="preserve">for </w:t>
            </w:r>
            <w:r w:rsidR="00FE0BE1">
              <w:t xml:space="preserve">home schooled children and their educational outcomes.  </w:t>
            </w:r>
            <w:r w:rsidR="00464C66">
              <w:t xml:space="preserve">The submissions received during the public consultation process </w:t>
            </w:r>
            <w:r w:rsidR="00EF71E9">
              <w:t>provided a great deal of</w:t>
            </w:r>
            <w:r w:rsidR="00464C66">
              <w:t xml:space="preserve"> insight into </w:t>
            </w:r>
            <w:r w:rsidR="00EF71E9">
              <w:t>the home schooling</w:t>
            </w:r>
            <w:r w:rsidR="00464C66">
              <w:t xml:space="preserve"> community.</w:t>
            </w:r>
            <w:r w:rsidR="0002316B">
              <w:t xml:space="preserve"> </w:t>
            </w:r>
          </w:p>
          <w:p w14:paraId="517AB56F" w14:textId="77777777" w:rsidR="002D77D0" w:rsidRDefault="002D77D0" w:rsidP="002325F8"/>
          <w:p w14:paraId="4A361256" w14:textId="3D095483" w:rsidR="00DF7E87" w:rsidRPr="000F34A4" w:rsidRDefault="004F074E" w:rsidP="000F34A4">
            <w:pPr>
              <w:spacing w:after="120"/>
              <w:jc w:val="both"/>
            </w:pPr>
            <w:r w:rsidRPr="00DF7E87">
              <w:t xml:space="preserve">The Government </w:t>
            </w:r>
            <w:r w:rsidR="0087382D" w:rsidRPr="00DF7E87">
              <w:t>is introducing</w:t>
            </w:r>
            <w:r w:rsidR="002D77D0" w:rsidRPr="00DF7E87">
              <w:t xml:space="preserve"> </w:t>
            </w:r>
            <w:r w:rsidR="00374682" w:rsidRPr="00615E56">
              <w:t xml:space="preserve">a new requirement </w:t>
            </w:r>
            <w:r w:rsidR="009B7B26" w:rsidRPr="00615E56">
              <w:t xml:space="preserve">that the parent responsible for home </w:t>
            </w:r>
            <w:r w:rsidR="000F34A4" w:rsidRPr="00615E56">
              <w:t>schooling provide</w:t>
            </w:r>
            <w:r w:rsidR="00374682" w:rsidRPr="00615E56">
              <w:t xml:space="preserve"> a learning plan at the time of registration</w:t>
            </w:r>
            <w:r w:rsidR="00374682" w:rsidRPr="00842CA7">
              <w:t>.</w:t>
            </w:r>
            <w:r w:rsidR="00DF7E87" w:rsidRPr="00842CA7">
              <w:t xml:space="preserve">  </w:t>
            </w:r>
            <w:r w:rsidR="00DF7E87" w:rsidRPr="00DF7E87">
              <w:t xml:space="preserve">Requiring a parent to draft a learning plan will prompt all parents who are considering home schooling to reflect on the specific educational needs of their child, whether they are equipped to deliver education in a home setting, and how they will deliver that education. For the overwhelming majority of parents, this will not be onerous when compared with the task of taking responsibility for educating their child.  </w:t>
            </w:r>
            <w:r w:rsidR="00DF7E87" w:rsidRPr="000F34A4">
              <w:t xml:space="preserve">It is expected that most home schooling families are already engaging in some form of planning for their children’s education and will be able to easily articulate that in a plan.     </w:t>
            </w:r>
          </w:p>
          <w:p w14:paraId="6B8F3239" w14:textId="5737139F" w:rsidR="002D77D0" w:rsidRDefault="0087382D" w:rsidP="008B6830">
            <w:r>
              <w:t xml:space="preserve">The learning plan </w:t>
            </w:r>
            <w:r w:rsidR="00CF322C">
              <w:t xml:space="preserve">requirement </w:t>
            </w:r>
            <w:r>
              <w:t>will be broad enough</w:t>
            </w:r>
            <w:r w:rsidR="002D77D0">
              <w:t xml:space="preserve"> to encapsulate a range of learning approaches and styles. There is no requirement for</w:t>
            </w:r>
            <w:r w:rsidR="0029202A">
              <w:t xml:space="preserve"> the parent to adopt</w:t>
            </w:r>
            <w:r w:rsidR="002D77D0">
              <w:t xml:space="preserve"> any particular curriculum or learning approach</w:t>
            </w:r>
            <w:r w:rsidR="00657078">
              <w:t>,</w:t>
            </w:r>
            <w:r w:rsidR="00774D60">
              <w:t xml:space="preserve"> which is the case </w:t>
            </w:r>
            <w:r w:rsidR="00657078">
              <w:t>for</w:t>
            </w:r>
            <w:r w:rsidR="00774D60">
              <w:t xml:space="preserve"> </w:t>
            </w:r>
            <w:r w:rsidR="00464C66">
              <w:t>many other Australian</w:t>
            </w:r>
            <w:r w:rsidR="00774D60">
              <w:t xml:space="preserve"> jurisdictions</w:t>
            </w:r>
            <w:r w:rsidR="00914C8C">
              <w:t xml:space="preserve">. </w:t>
            </w:r>
            <w:r w:rsidR="0029202A">
              <w:t xml:space="preserve">The proposed approach is </w:t>
            </w:r>
            <w:r w:rsidR="002D77D0">
              <w:t>flexible</w:t>
            </w:r>
            <w:r w:rsidR="0029202A">
              <w:t xml:space="preserve"> and will allow for a broad range of learning styles, and recognises</w:t>
            </w:r>
            <w:r w:rsidR="008B6830">
              <w:t xml:space="preserve"> that home schooling </w:t>
            </w:r>
            <w:r w:rsidR="00CF322C">
              <w:t xml:space="preserve">methods and approaches </w:t>
            </w:r>
            <w:r w:rsidR="008B6830">
              <w:t xml:space="preserve">may change over time. </w:t>
            </w:r>
            <w:r w:rsidR="00B96B91">
              <w:t xml:space="preserve">The existing </w:t>
            </w:r>
            <w:r w:rsidR="00B96B91">
              <w:lastRenderedPageBreak/>
              <w:t>requirements</w:t>
            </w:r>
            <w:r w:rsidR="009B7B26">
              <w:t xml:space="preserve"> that the responsible parent for home </w:t>
            </w:r>
            <w:r w:rsidR="000F34A4">
              <w:t>schooling substantially</w:t>
            </w:r>
            <w:r w:rsidR="00B96B91">
              <w:t xml:space="preserve"> address the eight key learning areas and provide regular and efficient instruction in accordance with the principles of Australian democracy remain. </w:t>
            </w:r>
            <w:r w:rsidR="008B6830">
              <w:t xml:space="preserve">   </w:t>
            </w:r>
          </w:p>
          <w:p w14:paraId="6F8698CF" w14:textId="77777777" w:rsidR="008B6830" w:rsidRDefault="008B6830" w:rsidP="008B6830"/>
          <w:p w14:paraId="3309DFA9" w14:textId="4308B937" w:rsidR="009B7B26" w:rsidRDefault="00666FDA" w:rsidP="009B7B26">
            <w:r>
              <w:t xml:space="preserve">The proposed changes will extend the time for the VRQA to assess an application for registration of home schooling from 14 days to 28 days. </w:t>
            </w:r>
            <w:r w:rsidR="00A505C4">
              <w:t xml:space="preserve"> The additional time is required to give the VRQA</w:t>
            </w:r>
            <w:r w:rsidR="009808FB">
              <w:t xml:space="preserve"> sufficient</w:t>
            </w:r>
            <w:r w:rsidR="00A505C4">
              <w:t xml:space="preserve"> time to assess the learning plans. </w:t>
            </w:r>
            <w:r>
              <w:t xml:space="preserve">Students of compulsory school age must remain enrolled in school until they are registered for home schooling. This reflects the requirements of the </w:t>
            </w:r>
            <w:r>
              <w:rPr>
                <w:i/>
              </w:rPr>
              <w:t xml:space="preserve">Education and Training Reform Act 2006 </w:t>
            </w:r>
            <w:r>
              <w:t xml:space="preserve">which requires all Victorian children of compulsory school age to either be enrolled in </w:t>
            </w:r>
            <w:r w:rsidR="009B7B26">
              <w:t xml:space="preserve">and attending a registered </w:t>
            </w:r>
            <w:r>
              <w:t xml:space="preserve">school or registered for home schooling. </w:t>
            </w:r>
            <w:r w:rsidR="009B7B26">
              <w:t xml:space="preserve">If, when registration is pending for home schooling, </w:t>
            </w:r>
            <w:r>
              <w:t>a child is unable to attend school due to special circumstances, the parents should approach the principal and request that their child be excused from attending school</w:t>
            </w:r>
            <w:r w:rsidR="009B7B26">
              <w:t xml:space="preserve">, as allowed by the </w:t>
            </w:r>
            <w:r w:rsidR="009B7B26">
              <w:rPr>
                <w:i/>
              </w:rPr>
              <w:t>Education and Training Reform Act 2006</w:t>
            </w:r>
            <w:r w:rsidR="009B7B26">
              <w:t xml:space="preserve">. </w:t>
            </w:r>
          </w:p>
          <w:p w14:paraId="1116B411" w14:textId="77777777" w:rsidR="00666FDA" w:rsidRDefault="00666FDA" w:rsidP="00666FDA"/>
          <w:p w14:paraId="6206829F" w14:textId="1425617C" w:rsidR="009B7B26" w:rsidRDefault="008B6830" w:rsidP="009B7B26">
            <w:r w:rsidRPr="00E36245">
              <w:t xml:space="preserve">The </w:t>
            </w:r>
            <w:r w:rsidR="00E36245" w:rsidRPr="00E36245">
              <w:t xml:space="preserve">VRQA’s </w:t>
            </w:r>
            <w:r w:rsidRPr="00E36245">
              <w:t xml:space="preserve">review </w:t>
            </w:r>
            <w:r w:rsidR="00CF322C" w:rsidRPr="00E36245">
              <w:t>function</w:t>
            </w:r>
            <w:r w:rsidR="00E36245" w:rsidRPr="00E36245">
              <w:t xml:space="preserve"> </w:t>
            </w:r>
            <w:r w:rsidR="00E07CE4">
              <w:t xml:space="preserve">considers </w:t>
            </w:r>
            <w:r w:rsidRPr="009B7B26">
              <w:t>whether the eight key learning areas are being addressed</w:t>
            </w:r>
            <w:r w:rsidR="00464C66" w:rsidRPr="009B7B26">
              <w:t xml:space="preserve"> as a whole</w:t>
            </w:r>
            <w:r w:rsidR="00B67B5E" w:rsidRPr="009B7B26">
              <w:t>. The</w:t>
            </w:r>
            <w:r w:rsidR="00B67B5E">
              <w:t xml:space="preserve"> review </w:t>
            </w:r>
            <w:r w:rsidR="009B7B26">
              <w:t>will</w:t>
            </w:r>
            <w:r w:rsidR="00B67B5E">
              <w:t xml:space="preserve"> require parents to provide</w:t>
            </w:r>
            <w:r>
              <w:t xml:space="preserve"> evidence of the student’s educational progress. Practical examples of this may include samples of student work over time or NAPLAN results, if available. </w:t>
            </w:r>
            <w:r w:rsidR="009B7B26">
              <w:t>It is anticipated that the VRQA will review</w:t>
            </w:r>
            <w:r w:rsidR="00B67B5E">
              <w:t xml:space="preserve"> around ten per cent of registered</w:t>
            </w:r>
            <w:r>
              <w:t xml:space="preserve"> families each year. </w:t>
            </w:r>
            <w:r w:rsidR="00B67B5E">
              <w:t xml:space="preserve">Unlike many other Australian jurisdictions, the </w:t>
            </w:r>
            <w:r w:rsidR="009B7B26">
              <w:t>R</w:t>
            </w:r>
            <w:r w:rsidR="00B67B5E">
              <w:t xml:space="preserve">egulations </w:t>
            </w:r>
            <w:r w:rsidR="0024726B">
              <w:t xml:space="preserve">would </w:t>
            </w:r>
            <w:r w:rsidR="00B67B5E">
              <w:t xml:space="preserve">not </w:t>
            </w:r>
            <w:r>
              <w:t>mandat</w:t>
            </w:r>
            <w:r w:rsidR="009B7B26">
              <w:t>e</w:t>
            </w:r>
            <w:r>
              <w:t xml:space="preserve"> home visits</w:t>
            </w:r>
            <w:r w:rsidR="000E2EBB">
              <w:t>.</w:t>
            </w:r>
            <w:r w:rsidR="009B7B26">
              <w:t xml:space="preserve"> In Victoria, a home visit may only be conducted with the parent’s consent.</w:t>
            </w:r>
          </w:p>
          <w:p w14:paraId="19A130D1" w14:textId="10E2A5FD" w:rsidR="008B6830" w:rsidRDefault="008B6830" w:rsidP="00666FDA"/>
          <w:p w14:paraId="74692FFB" w14:textId="157D94BE" w:rsidR="003704F4" w:rsidRDefault="00666FDA" w:rsidP="002325F8">
            <w:r>
              <w:t xml:space="preserve">The assessment of learning plans and the conduct of reviews will be undertaken by qualified assessors </w:t>
            </w:r>
            <w:r w:rsidR="009B7B26">
              <w:t xml:space="preserve">engaged </w:t>
            </w:r>
            <w:r>
              <w:t xml:space="preserve">by the VRQA. </w:t>
            </w:r>
            <w:r w:rsidR="008B6830">
              <w:t>Assessors will have</w:t>
            </w:r>
            <w:r w:rsidR="004E1C43">
              <w:t xml:space="preserve"> </w:t>
            </w:r>
            <w:r w:rsidR="008B6830">
              <w:t xml:space="preserve">knowledge and expertise </w:t>
            </w:r>
            <w:r w:rsidR="00B136B4">
              <w:t>in</w:t>
            </w:r>
            <w:r w:rsidR="00B67B5E">
              <w:t xml:space="preserve"> educational practices, and will be able to apply that knowledge to consider different types of learning styles</w:t>
            </w:r>
            <w:r w:rsidR="00717ABD">
              <w:t xml:space="preserve">. </w:t>
            </w:r>
          </w:p>
          <w:p w14:paraId="0262AE71" w14:textId="77777777" w:rsidR="0026034E" w:rsidRDefault="0026034E" w:rsidP="002325F8"/>
          <w:p w14:paraId="7A86AFF4" w14:textId="06FD95D9" w:rsidR="00F907D5" w:rsidRDefault="004A0113" w:rsidP="00741B25">
            <w:r>
              <w:t>When comparing Victoria to</w:t>
            </w:r>
            <w:r w:rsidR="00923D08">
              <w:t xml:space="preserve"> </w:t>
            </w:r>
            <w:r w:rsidR="00B67B5E">
              <w:t>other Australian</w:t>
            </w:r>
            <w:r w:rsidR="00923D08">
              <w:t xml:space="preserve"> jurisdictions</w:t>
            </w:r>
            <w:r w:rsidR="0083716E">
              <w:t xml:space="preserve">, </w:t>
            </w:r>
            <w:r w:rsidR="00B67B5E">
              <w:t>it becomes clear that even under the</w:t>
            </w:r>
            <w:r w:rsidR="009B7B26">
              <w:t>se</w:t>
            </w:r>
            <w:r w:rsidR="00B67B5E">
              <w:t xml:space="preserve"> Regulations, Victoria will continue to have the least </w:t>
            </w:r>
            <w:r w:rsidR="009B7B26">
              <w:t xml:space="preserve">onerous </w:t>
            </w:r>
            <w:r w:rsidR="00B67B5E">
              <w:t>regulatory approach. For example, in New South Wales children can only be registered for a maximum of 24 months, and</w:t>
            </w:r>
            <w:r w:rsidR="00344B8B">
              <w:t xml:space="preserve"> parents</w:t>
            </w:r>
            <w:r w:rsidR="00B67B5E">
              <w:t xml:space="preserve"> must reapply and receive a home visit every time they wish to be registered or </w:t>
            </w:r>
            <w:r w:rsidR="00344B8B">
              <w:t>re-</w:t>
            </w:r>
            <w:r w:rsidR="00B67B5E">
              <w:t xml:space="preserve">registered. </w:t>
            </w:r>
            <w:r w:rsidR="009B7B26">
              <w:t>Data shows t</w:t>
            </w:r>
            <w:r w:rsidR="00B67B5E">
              <w:t xml:space="preserve">he </w:t>
            </w:r>
            <w:r w:rsidR="009B7B26">
              <w:t xml:space="preserve">system in New South </w:t>
            </w:r>
            <w:r w:rsidR="000F34A4">
              <w:t xml:space="preserve">Wales </w:t>
            </w:r>
            <w:r w:rsidR="00923D08">
              <w:t xml:space="preserve">is effective, </w:t>
            </w:r>
            <w:r w:rsidR="00DA3792">
              <w:t xml:space="preserve">but maintaining that level of </w:t>
            </w:r>
            <w:r w:rsidR="00344B8B">
              <w:t xml:space="preserve">regulation imposes a burden on families and the regulator. Both Tasmania and Western Australia require home visits to ensure the developed program is satisfactory for the child’s learning. </w:t>
            </w:r>
            <w:r w:rsidR="00923D08">
              <w:t xml:space="preserve">Queensland requires a parent to complete an annual report on their child for routine monitoring, </w:t>
            </w:r>
            <w:r w:rsidR="000F34A4">
              <w:t>which assists</w:t>
            </w:r>
            <w:r w:rsidR="00DA3792">
              <w:t xml:space="preserve"> with data collection</w:t>
            </w:r>
            <w:r w:rsidR="00923D08">
              <w:t>,</w:t>
            </w:r>
            <w:r w:rsidR="00344B8B">
              <w:t xml:space="preserve"> and ensures that Government has oversight of how children are progressing,</w:t>
            </w:r>
            <w:r w:rsidR="00DA3792">
              <w:t xml:space="preserve"> but </w:t>
            </w:r>
            <w:r w:rsidR="00344B8B">
              <w:t>this requirement would</w:t>
            </w:r>
            <w:r w:rsidR="00923D08">
              <w:t xml:space="preserve"> </w:t>
            </w:r>
            <w:r w:rsidR="00344B8B">
              <w:t>create</w:t>
            </w:r>
            <w:r w:rsidR="00923D08">
              <w:t xml:space="preserve"> </w:t>
            </w:r>
            <w:r w:rsidR="00344B8B">
              <w:t>a regulatory burden on parents</w:t>
            </w:r>
            <w:r w:rsidR="00923D08">
              <w:t>.</w:t>
            </w:r>
            <w:r>
              <w:t xml:space="preserve"> </w:t>
            </w:r>
          </w:p>
          <w:p w14:paraId="432709AC" w14:textId="77777777" w:rsidR="00F907D5" w:rsidRDefault="00F907D5" w:rsidP="00741B25"/>
          <w:p w14:paraId="1ECADB14" w14:textId="70D8CBAA" w:rsidR="00CF322C" w:rsidRDefault="004A0113" w:rsidP="009B7B26">
            <w:r>
              <w:t>T</w:t>
            </w:r>
            <w:r w:rsidR="00480921">
              <w:t>he</w:t>
            </w:r>
            <w:r w:rsidR="00923D08">
              <w:t xml:space="preserve"> </w:t>
            </w:r>
            <w:r w:rsidR="009B7B26">
              <w:t xml:space="preserve">new </w:t>
            </w:r>
            <w:r w:rsidR="000F34A4">
              <w:t>Regulations balance</w:t>
            </w:r>
            <w:r w:rsidR="00344B8B">
              <w:t xml:space="preserve"> the need for increased oversight with the need for families to maintain flexibility. </w:t>
            </w:r>
            <w:r w:rsidR="00A505C4">
              <w:t xml:space="preserve">The reforms will </w:t>
            </w:r>
            <w:r w:rsidR="00C71E46">
              <w:t xml:space="preserve">assist the Department to deliver on its responsibility to ensure that all children are receiving a quality education. </w:t>
            </w:r>
          </w:p>
        </w:tc>
      </w:tr>
    </w:tbl>
    <w:p w14:paraId="1A076128" w14:textId="0DF99823" w:rsidR="007E23E4" w:rsidRDefault="00E82CD2" w:rsidP="007E23E4">
      <w:pPr>
        <w:pStyle w:val="Heading1"/>
      </w:pPr>
      <w:r>
        <w:lastRenderedPageBreak/>
        <w:br w:type="page"/>
      </w:r>
      <w:r w:rsidR="007E23E4">
        <w:lastRenderedPageBreak/>
        <w:t>Issue 2 – Changes to Parents</w:t>
      </w:r>
      <w:r w:rsidR="00344B8B">
        <w:t>’</w:t>
      </w:r>
      <w:r w:rsidR="007E23E4">
        <w:t xml:space="preserve"> Club</w:t>
      </w:r>
      <w:r w:rsidR="00344B8B">
        <w:t>s</w:t>
      </w:r>
      <w:r w:rsidR="00CE75EC">
        <w:t xml:space="preserve"> and </w:t>
      </w:r>
      <w:r w:rsidR="009B7B26">
        <w:t>G</w:t>
      </w:r>
      <w:r w:rsidR="00CE75EC">
        <w:t xml:space="preserve">overnment </w:t>
      </w:r>
      <w:r w:rsidR="009B7B26">
        <w:t>S</w:t>
      </w:r>
      <w:r w:rsidR="00CE75EC">
        <w:t xml:space="preserve">chool </w:t>
      </w:r>
      <w:r w:rsidR="009B7B26">
        <w:t>F</w:t>
      </w:r>
      <w:r w:rsidR="00CE75EC">
        <w:t>undraising</w:t>
      </w:r>
    </w:p>
    <w:tbl>
      <w:tblPr>
        <w:tblStyle w:val="TableGrid"/>
        <w:tblW w:w="0" w:type="auto"/>
        <w:tblLook w:val="04A0" w:firstRow="1" w:lastRow="0" w:firstColumn="1" w:lastColumn="0" w:noHBand="0" w:noVBand="1"/>
      </w:tblPr>
      <w:tblGrid>
        <w:gridCol w:w="8720"/>
      </w:tblGrid>
      <w:tr w:rsidR="007E23E4" w14:paraId="7D3AFCE4" w14:textId="77777777" w:rsidTr="0087382D">
        <w:tc>
          <w:tcPr>
            <w:tcW w:w="9016" w:type="dxa"/>
            <w:shd w:val="clear" w:color="auto" w:fill="8496B0" w:themeFill="text2" w:themeFillTint="99"/>
          </w:tcPr>
          <w:p w14:paraId="28270D6E" w14:textId="77777777" w:rsidR="007E23E4" w:rsidRDefault="007E23E4" w:rsidP="0087382D">
            <w:r>
              <w:t xml:space="preserve">Issue </w:t>
            </w:r>
          </w:p>
        </w:tc>
      </w:tr>
      <w:tr w:rsidR="007E23E4" w14:paraId="0D607CB9" w14:textId="77777777" w:rsidTr="0087382D">
        <w:tc>
          <w:tcPr>
            <w:tcW w:w="9016" w:type="dxa"/>
          </w:tcPr>
          <w:p w14:paraId="5B049F0D" w14:textId="3FBA3554" w:rsidR="004A347E" w:rsidRDefault="004A347E" w:rsidP="004A347E">
            <w:r>
              <w:t xml:space="preserve">The </w:t>
            </w:r>
            <w:r w:rsidR="00C53F71">
              <w:t>Government</w:t>
            </w:r>
            <w:r>
              <w:t xml:space="preserve"> </w:t>
            </w:r>
            <w:r w:rsidR="00C53F71">
              <w:t>is making some changes to the</w:t>
            </w:r>
            <w:r>
              <w:t xml:space="preserve"> regulations for parents’ clubs </w:t>
            </w:r>
            <w:r w:rsidR="009B7B26">
              <w:t xml:space="preserve">operating in Government schools </w:t>
            </w:r>
            <w:r>
              <w:t xml:space="preserve">by: </w:t>
            </w:r>
          </w:p>
          <w:p w14:paraId="5B56A909" w14:textId="4440BC1F" w:rsidR="004A347E" w:rsidRDefault="00344B8B" w:rsidP="004A347E">
            <w:pPr>
              <w:pStyle w:val="ListParagraph"/>
              <w:numPr>
                <w:ilvl w:val="0"/>
                <w:numId w:val="3"/>
              </w:numPr>
            </w:pPr>
            <w:r>
              <w:t xml:space="preserve">removing the option for a </w:t>
            </w:r>
            <w:r w:rsidR="00FD62F7">
              <w:t>p</w:t>
            </w:r>
            <w:r w:rsidR="004A347E">
              <w:t xml:space="preserve">arents’ </w:t>
            </w:r>
            <w:r w:rsidR="00FD62F7">
              <w:t>c</w:t>
            </w:r>
            <w:r w:rsidR="004A347E">
              <w:t>lub</w:t>
            </w:r>
            <w:r w:rsidR="00C53F71">
              <w:t>s</w:t>
            </w:r>
            <w:r w:rsidR="004A347E">
              <w:t xml:space="preserve"> to maintain a separate bank account; instead, all clubs </w:t>
            </w:r>
            <w:r w:rsidR="00FD62F7">
              <w:t xml:space="preserve">will </w:t>
            </w:r>
            <w:r w:rsidR="004A347E">
              <w:t xml:space="preserve"> hold funds in a subprogram under the school’s official account </w:t>
            </w:r>
          </w:p>
          <w:p w14:paraId="269FAD04" w14:textId="599A1E69" w:rsidR="004A347E" w:rsidRDefault="004A347E" w:rsidP="004A347E">
            <w:pPr>
              <w:pStyle w:val="ListParagraph"/>
              <w:numPr>
                <w:ilvl w:val="0"/>
                <w:numId w:val="3"/>
              </w:numPr>
            </w:pPr>
            <w:r>
              <w:t>providin</w:t>
            </w:r>
            <w:r w:rsidR="00344B8B">
              <w:t xml:space="preserve">g for </w:t>
            </w:r>
            <w:r w:rsidR="00676FF6">
              <w:t>automatic</w:t>
            </w:r>
            <w:r w:rsidR="00344B8B">
              <w:t xml:space="preserve"> dissolution of </w:t>
            </w:r>
            <w:r w:rsidR="00FD62F7">
              <w:t>parents’ c</w:t>
            </w:r>
            <w:r>
              <w:t xml:space="preserve">lubs if </w:t>
            </w:r>
            <w:r w:rsidR="00666FDA">
              <w:t>the</w:t>
            </w:r>
            <w:r>
              <w:t xml:space="preserve"> school closes or merges</w:t>
            </w:r>
          </w:p>
          <w:p w14:paraId="56BD37C3" w14:textId="227635EF" w:rsidR="004A347E" w:rsidRDefault="004A347E" w:rsidP="004A347E">
            <w:pPr>
              <w:pStyle w:val="ListParagraph"/>
              <w:numPr>
                <w:ilvl w:val="0"/>
                <w:numId w:val="3"/>
              </w:numPr>
            </w:pPr>
            <w:r>
              <w:t xml:space="preserve">clarifying that the function of an interim committee is limited to developing a constitution and seeking ministerial approval to form a </w:t>
            </w:r>
            <w:r w:rsidR="00666FDA">
              <w:t>P</w:t>
            </w:r>
            <w:r>
              <w:t xml:space="preserve">arents’ </w:t>
            </w:r>
            <w:r w:rsidR="00666FDA">
              <w:t>C</w:t>
            </w:r>
            <w:r>
              <w:t>lub</w:t>
            </w:r>
          </w:p>
          <w:p w14:paraId="34110E5B" w14:textId="6751B722" w:rsidR="007E23E4" w:rsidRDefault="004A347E" w:rsidP="00300327">
            <w:pPr>
              <w:pStyle w:val="ListParagraph"/>
              <w:numPr>
                <w:ilvl w:val="0"/>
                <w:numId w:val="3"/>
              </w:numPr>
              <w:spacing w:after="120"/>
              <w:ind w:left="714" w:hanging="357"/>
              <w:contextualSpacing w:val="0"/>
            </w:pPr>
            <w:r>
              <w:t>mandating</w:t>
            </w:r>
            <w:r w:rsidR="00FD62F7">
              <w:t xml:space="preserve"> consistency with</w:t>
            </w:r>
            <w:r>
              <w:t xml:space="preserve"> the use of the model constitution published by the </w:t>
            </w:r>
            <w:r w:rsidR="00FD62F7">
              <w:t xml:space="preserve">Secretary to the </w:t>
            </w:r>
            <w:r>
              <w:t>Department.</w:t>
            </w:r>
          </w:p>
        </w:tc>
      </w:tr>
      <w:tr w:rsidR="007E23E4" w14:paraId="394B41D3" w14:textId="77777777" w:rsidTr="0087382D">
        <w:tc>
          <w:tcPr>
            <w:tcW w:w="9016" w:type="dxa"/>
            <w:shd w:val="clear" w:color="auto" w:fill="8496B0" w:themeFill="text2" w:themeFillTint="99"/>
          </w:tcPr>
          <w:p w14:paraId="499D7982" w14:textId="62779FDF" w:rsidR="007E23E4" w:rsidRDefault="00C53F71" w:rsidP="0087382D">
            <w:r>
              <w:t>Government</w:t>
            </w:r>
            <w:r w:rsidR="007E23E4">
              <w:t xml:space="preserve"> response</w:t>
            </w:r>
          </w:p>
        </w:tc>
      </w:tr>
      <w:tr w:rsidR="007E23E4" w14:paraId="0F9B1607" w14:textId="77777777" w:rsidTr="0087382D">
        <w:tc>
          <w:tcPr>
            <w:tcW w:w="9016" w:type="dxa"/>
          </w:tcPr>
          <w:p w14:paraId="17290E14" w14:textId="34D05A9A" w:rsidR="00221B20" w:rsidRDefault="000D6BCA" w:rsidP="005F5010">
            <w:pPr>
              <w:jc w:val="both"/>
            </w:pPr>
            <w:r>
              <w:t xml:space="preserve">The </w:t>
            </w:r>
            <w:r w:rsidR="00FD62F7">
              <w:t xml:space="preserve">Government </w:t>
            </w:r>
            <w:r w:rsidR="00A407F7">
              <w:t>respects the important role that</w:t>
            </w:r>
            <w:r>
              <w:t xml:space="preserve"> parents</w:t>
            </w:r>
            <w:r w:rsidR="008E103E">
              <w:t>’</w:t>
            </w:r>
            <w:r>
              <w:t xml:space="preserve"> c</w:t>
            </w:r>
            <w:r w:rsidR="00F70A49">
              <w:t>lub</w:t>
            </w:r>
            <w:r w:rsidR="00344B8B">
              <w:t xml:space="preserve">s play in supporting </w:t>
            </w:r>
            <w:r>
              <w:t>school</w:t>
            </w:r>
            <w:r w:rsidR="00F70A49">
              <w:t xml:space="preserve"> councils, schools themselves</w:t>
            </w:r>
            <w:r>
              <w:t xml:space="preserve"> and </w:t>
            </w:r>
            <w:r w:rsidR="009A2E8F">
              <w:t>the</w:t>
            </w:r>
            <w:r>
              <w:t xml:space="preserve"> </w:t>
            </w:r>
            <w:r w:rsidR="00127487">
              <w:t xml:space="preserve">wider </w:t>
            </w:r>
            <w:r>
              <w:t>community</w:t>
            </w:r>
            <w:r w:rsidR="009A2E8F">
              <w:t xml:space="preserve"> by</w:t>
            </w:r>
            <w:r w:rsidR="001D6141">
              <w:t xml:space="preserve"> </w:t>
            </w:r>
            <w:r w:rsidR="00127487">
              <w:t>offering</w:t>
            </w:r>
            <w:r w:rsidR="001D6141">
              <w:t xml:space="preserve"> </w:t>
            </w:r>
            <w:r w:rsidR="00F70A49">
              <w:t xml:space="preserve">independent </w:t>
            </w:r>
            <w:r w:rsidR="001D6141">
              <w:t>ideas and feedback</w:t>
            </w:r>
            <w:r w:rsidR="008C4A3E">
              <w:t xml:space="preserve"> </w:t>
            </w:r>
            <w:r w:rsidR="00F70A49">
              <w:t>on</w:t>
            </w:r>
            <w:r w:rsidR="008C4A3E">
              <w:t xml:space="preserve"> </w:t>
            </w:r>
            <w:r w:rsidR="00127487">
              <w:t xml:space="preserve">the </w:t>
            </w:r>
            <w:r w:rsidR="008C4A3E">
              <w:t xml:space="preserve">welfare and education policy </w:t>
            </w:r>
            <w:r w:rsidR="00127487">
              <w:t>of</w:t>
            </w:r>
            <w:r w:rsidR="008C4A3E">
              <w:t xml:space="preserve"> their school.</w:t>
            </w:r>
            <w:r w:rsidR="001D6141">
              <w:t xml:space="preserve"> </w:t>
            </w:r>
            <w:r w:rsidR="00344B8B">
              <w:t xml:space="preserve">For </w:t>
            </w:r>
            <w:r w:rsidR="00FD62F7">
              <w:t>p</w:t>
            </w:r>
            <w:r w:rsidR="00DF7DD6">
              <w:t>arent</w:t>
            </w:r>
            <w:r w:rsidR="0066788A">
              <w:t>s</w:t>
            </w:r>
            <w:r w:rsidR="00DF7DD6">
              <w:t>’</w:t>
            </w:r>
            <w:r w:rsidR="00344B8B">
              <w:t xml:space="preserve"> </w:t>
            </w:r>
            <w:r w:rsidR="00FD62F7">
              <w:t>c</w:t>
            </w:r>
            <w:r w:rsidR="0066788A">
              <w:t>lubs</w:t>
            </w:r>
            <w:r w:rsidR="00F70A49">
              <w:t xml:space="preserve"> to operate </w:t>
            </w:r>
            <w:r w:rsidR="00D3384A">
              <w:t>effectively</w:t>
            </w:r>
            <w:r w:rsidR="007420B4">
              <w:t>,</w:t>
            </w:r>
            <w:r w:rsidR="00F70A49">
              <w:t xml:space="preserve"> </w:t>
            </w:r>
            <w:r w:rsidR="007420B4">
              <w:t xml:space="preserve">the regulations should strike a balance between the </w:t>
            </w:r>
            <w:r w:rsidR="0066788A">
              <w:t xml:space="preserve">need for </w:t>
            </w:r>
            <w:r w:rsidR="005D2D93">
              <w:t xml:space="preserve">autonomy from the </w:t>
            </w:r>
            <w:r w:rsidR="00F70A49">
              <w:t>school</w:t>
            </w:r>
            <w:r w:rsidR="005D2D93">
              <w:t xml:space="preserve"> </w:t>
            </w:r>
            <w:r w:rsidR="00915B37">
              <w:t>and</w:t>
            </w:r>
            <w:r w:rsidR="007E4F9C">
              <w:t xml:space="preserve"> </w:t>
            </w:r>
            <w:r w:rsidR="007420B4">
              <w:t>the need for</w:t>
            </w:r>
            <w:r w:rsidR="00C67BB4">
              <w:t xml:space="preserve"> </w:t>
            </w:r>
            <w:r w:rsidR="007E4F9C">
              <w:t>a</w:t>
            </w:r>
            <w:r w:rsidR="00C67BB4">
              <w:t>ccountability</w:t>
            </w:r>
            <w:r w:rsidR="0066788A">
              <w:t>.</w:t>
            </w:r>
            <w:r w:rsidR="00C67BB4">
              <w:t xml:space="preserve"> </w:t>
            </w:r>
          </w:p>
          <w:p w14:paraId="1D0DC140" w14:textId="77777777" w:rsidR="00221B20" w:rsidRDefault="00221B20" w:rsidP="005F5010">
            <w:pPr>
              <w:jc w:val="both"/>
            </w:pPr>
          </w:p>
          <w:p w14:paraId="58A02711" w14:textId="58D47425" w:rsidR="00666FDA" w:rsidRDefault="0028551D" w:rsidP="005F5010">
            <w:pPr>
              <w:jc w:val="both"/>
            </w:pPr>
            <w:r>
              <w:t xml:space="preserve">There are approximately 540 </w:t>
            </w:r>
            <w:r w:rsidR="00FD62F7">
              <w:t>p</w:t>
            </w:r>
            <w:r>
              <w:t>arents</w:t>
            </w:r>
            <w:r w:rsidR="00004651">
              <w:t>’</w:t>
            </w:r>
            <w:r>
              <w:t xml:space="preserve"> </w:t>
            </w:r>
            <w:r w:rsidR="00FD62F7">
              <w:t>c</w:t>
            </w:r>
            <w:r>
              <w:t xml:space="preserve">lubs operating in Victoria, representing about one third of Victorian Government schools. In 2015, these clubs generated an estimated $7 million in funds. </w:t>
            </w:r>
            <w:r w:rsidR="00666FDA">
              <w:t xml:space="preserve">Parents’ </w:t>
            </w:r>
            <w:r w:rsidR="00FD62F7">
              <w:t>c</w:t>
            </w:r>
            <w:r w:rsidR="00666FDA">
              <w:t>lubs fundraising is an important source of additional income for schools and</w:t>
            </w:r>
            <w:r w:rsidR="00FD62F7">
              <w:t xml:space="preserve"> funds raised</w:t>
            </w:r>
            <w:r w:rsidR="00666FDA">
              <w:t xml:space="preserve"> </w:t>
            </w:r>
            <w:r w:rsidR="00FD62F7">
              <w:t xml:space="preserve">are </w:t>
            </w:r>
            <w:r w:rsidR="00666FDA">
              <w:t xml:space="preserve">used for a variety of purposes. </w:t>
            </w:r>
          </w:p>
          <w:p w14:paraId="261383F4" w14:textId="77777777" w:rsidR="00666FDA" w:rsidRDefault="00666FDA" w:rsidP="005F5010">
            <w:pPr>
              <w:jc w:val="both"/>
            </w:pPr>
          </w:p>
          <w:p w14:paraId="33BB7FA1" w14:textId="27C536A9" w:rsidR="0028551D" w:rsidRDefault="00676FF6" w:rsidP="005F5010">
            <w:pPr>
              <w:jc w:val="both"/>
            </w:pPr>
            <w:r>
              <w:t>P</w:t>
            </w:r>
            <w:r w:rsidR="0028551D">
              <w:t>arents</w:t>
            </w:r>
            <w:r w:rsidR="005A2219">
              <w:t>’</w:t>
            </w:r>
            <w:r w:rsidR="0028551D">
              <w:t xml:space="preserve"> </w:t>
            </w:r>
            <w:r w:rsidR="00FD62F7">
              <w:t>c</w:t>
            </w:r>
            <w:r w:rsidR="0028551D">
              <w:t xml:space="preserve">lubs </w:t>
            </w:r>
            <w:r>
              <w:t>support</w:t>
            </w:r>
            <w:r w:rsidR="0028551D">
              <w:t xml:space="preserve"> school councils </w:t>
            </w:r>
            <w:r>
              <w:t xml:space="preserve">by engaging in </w:t>
            </w:r>
            <w:r w:rsidR="0028551D">
              <w:t>fundraising</w:t>
            </w:r>
            <w:r>
              <w:t xml:space="preserve"> activities. Currently, most parents’ clubs keep their funds in a subprogram of the school’s account, while a small number of</w:t>
            </w:r>
            <w:r w:rsidR="00506CB9">
              <w:t xml:space="preserve"> </w:t>
            </w:r>
            <w:r w:rsidR="00FD62F7">
              <w:t>p</w:t>
            </w:r>
            <w:r w:rsidR="0028551D">
              <w:t>arents</w:t>
            </w:r>
            <w:r w:rsidR="00506CB9">
              <w:t>’</w:t>
            </w:r>
            <w:r w:rsidR="00C25995">
              <w:t xml:space="preserve"> </w:t>
            </w:r>
            <w:r w:rsidR="00FD62F7">
              <w:t>c</w:t>
            </w:r>
            <w:r w:rsidR="0028551D">
              <w:t>lubs</w:t>
            </w:r>
            <w:r w:rsidR="00506CB9">
              <w:t xml:space="preserve"> </w:t>
            </w:r>
            <w:r>
              <w:t xml:space="preserve">keep </w:t>
            </w:r>
            <w:r w:rsidR="00344B8B">
              <w:t>their funds</w:t>
            </w:r>
            <w:r w:rsidR="0028551D">
              <w:t xml:space="preserve"> in a trust (or bank account) which is separate from the school’s account. </w:t>
            </w:r>
            <w:r w:rsidR="00666FDA">
              <w:t xml:space="preserve">While there have been no reported incidences of </w:t>
            </w:r>
            <w:r w:rsidR="00FD62F7">
              <w:t>p</w:t>
            </w:r>
            <w:r w:rsidR="00666FDA">
              <w:t xml:space="preserve">arents’ </w:t>
            </w:r>
            <w:r w:rsidR="00FD62F7">
              <w:t>c</w:t>
            </w:r>
            <w:r w:rsidR="00666FDA">
              <w:t>lubs misusing funds, maintaining a separate bank account could potentially</w:t>
            </w:r>
            <w:r w:rsidR="00500B2C">
              <w:t xml:space="preserve"> pose a</w:t>
            </w:r>
            <w:r w:rsidR="0028551D">
              <w:t xml:space="preserve"> risk</w:t>
            </w:r>
            <w:r w:rsidR="00506CB9">
              <w:t xml:space="preserve"> to the integrity of school finances</w:t>
            </w:r>
            <w:r w:rsidR="003E11B5">
              <w:t>,</w:t>
            </w:r>
            <w:r w:rsidR="00506CB9">
              <w:t xml:space="preserve"> as</w:t>
            </w:r>
            <w:r w:rsidR="0028551D">
              <w:t xml:space="preserve"> funds </w:t>
            </w:r>
            <w:r w:rsidR="00C25995">
              <w:t>could</w:t>
            </w:r>
            <w:r w:rsidR="0028551D">
              <w:t xml:space="preserve"> </w:t>
            </w:r>
            <w:r w:rsidR="00FD62F7">
              <w:t xml:space="preserve">potentially </w:t>
            </w:r>
            <w:r w:rsidR="0028551D">
              <w:t xml:space="preserve">be </w:t>
            </w:r>
            <w:r w:rsidR="00FD62F7">
              <w:t>spent</w:t>
            </w:r>
            <w:r w:rsidR="0028551D">
              <w:t xml:space="preserve"> for</w:t>
            </w:r>
            <w:r w:rsidR="00506CB9">
              <w:t xml:space="preserve"> </w:t>
            </w:r>
            <w:r w:rsidR="0028551D">
              <w:t xml:space="preserve"> non-school related purposes</w:t>
            </w:r>
            <w:r w:rsidR="00881E36">
              <w:t>, and</w:t>
            </w:r>
            <w:r w:rsidR="00506CB9">
              <w:t xml:space="preserve"> </w:t>
            </w:r>
            <w:r w:rsidR="00881E36">
              <w:t>schools</w:t>
            </w:r>
            <w:r w:rsidR="00506CB9">
              <w:t xml:space="preserve"> hav</w:t>
            </w:r>
            <w:r w:rsidR="00881E36">
              <w:t>e limited</w:t>
            </w:r>
            <w:r w:rsidR="0028551D">
              <w:t xml:space="preserve"> </w:t>
            </w:r>
            <w:r w:rsidR="00F40F33">
              <w:t xml:space="preserve">oversight of </w:t>
            </w:r>
            <w:r w:rsidR="00FD62F7">
              <w:t>this spending</w:t>
            </w:r>
            <w:r w:rsidR="0028551D">
              <w:t>.</w:t>
            </w:r>
            <w:r w:rsidR="00C25995">
              <w:t xml:space="preserve"> </w:t>
            </w:r>
          </w:p>
          <w:p w14:paraId="3B1C12FD" w14:textId="77777777" w:rsidR="00B61685" w:rsidRDefault="00B61685" w:rsidP="005F5010">
            <w:pPr>
              <w:jc w:val="both"/>
            </w:pPr>
          </w:p>
          <w:p w14:paraId="5548623A" w14:textId="0939028F" w:rsidR="00053A95" w:rsidRDefault="00053A95" w:rsidP="00053A95">
            <w:pPr>
              <w:jc w:val="both"/>
            </w:pPr>
            <w:r>
              <w:t xml:space="preserve">The </w:t>
            </w:r>
            <w:r w:rsidR="00FD62F7">
              <w:t>R</w:t>
            </w:r>
            <w:r>
              <w:t xml:space="preserve">egulations will remove the option for a </w:t>
            </w:r>
            <w:r w:rsidR="00FD62F7">
              <w:t>p</w:t>
            </w:r>
            <w:r>
              <w:t xml:space="preserve">arents’ </w:t>
            </w:r>
            <w:r w:rsidR="00FD62F7">
              <w:t>c</w:t>
            </w:r>
            <w:r>
              <w:t xml:space="preserve">lub to have a bank account separate from the school council’s account. There are approximately 26 </w:t>
            </w:r>
            <w:r w:rsidR="00FD62F7">
              <w:t>p</w:t>
            </w:r>
            <w:r>
              <w:t xml:space="preserve">arents’ </w:t>
            </w:r>
            <w:r w:rsidR="00FD62F7">
              <w:t>c</w:t>
            </w:r>
            <w:r>
              <w:t xml:space="preserve">lubs with separate bank accounts. These </w:t>
            </w:r>
            <w:r w:rsidR="00FD62F7">
              <w:t>p</w:t>
            </w:r>
            <w:r>
              <w:t xml:space="preserve">arents’ </w:t>
            </w:r>
            <w:r w:rsidR="00FD62F7">
              <w:t>c</w:t>
            </w:r>
            <w:r>
              <w:t>lubs will be supported to transition to the new arrangements. Practically, this will result in minimal changes except for the school council providing approval</w:t>
            </w:r>
            <w:r w:rsidR="00FD62F7">
              <w:t xml:space="preserve"> for</w:t>
            </w:r>
            <w:r>
              <w:t xml:space="preserve"> </w:t>
            </w:r>
            <w:r w:rsidR="00FD62F7">
              <w:t>p</w:t>
            </w:r>
            <w:r>
              <w:t xml:space="preserve">arents’ </w:t>
            </w:r>
            <w:r w:rsidR="00FD62F7">
              <w:t>c</w:t>
            </w:r>
            <w:r>
              <w:t xml:space="preserve">lubs for specific fundraising and expenditure initiatives. The proposed regulatory changes </w:t>
            </w:r>
            <w:r w:rsidRPr="00EB1073">
              <w:t>reflect the importance of balancing the transparency of club finances with the interests and initiatives of club volunteers in serving their school community</w:t>
            </w:r>
            <w:r>
              <w:t>.</w:t>
            </w:r>
          </w:p>
          <w:p w14:paraId="1BB6FD5D" w14:textId="77777777" w:rsidR="00053A95" w:rsidRDefault="00053A95" w:rsidP="005F5010">
            <w:pPr>
              <w:jc w:val="both"/>
            </w:pPr>
          </w:p>
          <w:p w14:paraId="49BC3242" w14:textId="7B5CD903" w:rsidR="00954327" w:rsidRDefault="00053A95" w:rsidP="005F5010">
            <w:pPr>
              <w:jc w:val="both"/>
            </w:pPr>
            <w:r>
              <w:t>T</w:t>
            </w:r>
            <w:r w:rsidR="00487903">
              <w:t xml:space="preserve">he </w:t>
            </w:r>
            <w:r w:rsidR="00FD62F7">
              <w:t>R</w:t>
            </w:r>
            <w:r w:rsidR="00792219">
              <w:t xml:space="preserve">egulations </w:t>
            </w:r>
            <w:r>
              <w:t xml:space="preserve">also </w:t>
            </w:r>
            <w:r w:rsidR="00FD62F7">
              <w:t xml:space="preserve">provide for voluntary dissolution and </w:t>
            </w:r>
            <w:r>
              <w:t>clarify</w:t>
            </w:r>
            <w:r w:rsidR="00792219">
              <w:t xml:space="preserve"> that </w:t>
            </w:r>
            <w:r w:rsidR="00C53F71">
              <w:t xml:space="preserve">a </w:t>
            </w:r>
            <w:r w:rsidR="00FD62F7">
              <w:t>p</w:t>
            </w:r>
            <w:r w:rsidR="00F23139">
              <w:t>arents</w:t>
            </w:r>
            <w:r w:rsidR="00A07DAF">
              <w:t>’</w:t>
            </w:r>
            <w:r w:rsidR="00C53F71">
              <w:t xml:space="preserve"> </w:t>
            </w:r>
            <w:r w:rsidR="00FD62F7">
              <w:t>c</w:t>
            </w:r>
            <w:r w:rsidR="008204E2">
              <w:t>lub must</w:t>
            </w:r>
            <w:r w:rsidR="00F23139">
              <w:t xml:space="preserve"> automatically dissolve if a school closes or merges</w:t>
            </w:r>
            <w:r w:rsidR="00B026C2">
              <w:t>.</w:t>
            </w:r>
            <w:r w:rsidR="00954327">
              <w:t xml:space="preserve"> </w:t>
            </w:r>
            <w:r>
              <w:t xml:space="preserve">The </w:t>
            </w:r>
            <w:r w:rsidR="00FD62F7">
              <w:t>R</w:t>
            </w:r>
            <w:r>
              <w:t xml:space="preserve">egulations </w:t>
            </w:r>
            <w:r w:rsidR="00954327">
              <w:t>al</w:t>
            </w:r>
            <w:r w:rsidR="00393ABE">
              <w:t xml:space="preserve">so </w:t>
            </w:r>
            <w:r>
              <w:t xml:space="preserve">provide </w:t>
            </w:r>
            <w:r w:rsidR="00393ABE">
              <w:t xml:space="preserve">a </w:t>
            </w:r>
            <w:r>
              <w:t>revised</w:t>
            </w:r>
            <w:r w:rsidR="00393ABE">
              <w:t xml:space="preserve"> procedure for forming </w:t>
            </w:r>
            <w:r w:rsidR="00954327">
              <w:t>an interim committee</w:t>
            </w:r>
            <w:r>
              <w:t xml:space="preserve"> for the purposes of forming a </w:t>
            </w:r>
            <w:r w:rsidR="00FD62F7">
              <w:t>p</w:t>
            </w:r>
            <w:r>
              <w:t xml:space="preserve">arents’ </w:t>
            </w:r>
            <w:r w:rsidR="00FD62F7">
              <w:t>c</w:t>
            </w:r>
            <w:r>
              <w:t>lub. The interim committee w</w:t>
            </w:r>
            <w:r w:rsidR="00FD62F7">
              <w:t>ill</w:t>
            </w:r>
            <w:r w:rsidR="00640CFE">
              <w:t xml:space="preserve"> not have</w:t>
            </w:r>
            <w:r w:rsidR="008C6780">
              <w:t xml:space="preserve"> the</w:t>
            </w:r>
            <w:r w:rsidR="00640CFE">
              <w:t xml:space="preserve"> fundraising r</w:t>
            </w:r>
            <w:r w:rsidR="00954327">
              <w:t xml:space="preserve">ights and functions of a </w:t>
            </w:r>
            <w:r w:rsidR="00FD62F7">
              <w:t>p</w:t>
            </w:r>
            <w:r w:rsidR="0085484B">
              <w:t xml:space="preserve">arents’ </w:t>
            </w:r>
            <w:r w:rsidR="00FD62F7">
              <w:t>c</w:t>
            </w:r>
            <w:r w:rsidR="00954327">
              <w:t>lub.</w:t>
            </w:r>
            <w:r w:rsidR="005F4BEB">
              <w:t xml:space="preserve"> Th</w:t>
            </w:r>
            <w:r w:rsidR="00B44406">
              <w:t>e</w:t>
            </w:r>
            <w:r>
              <w:t xml:space="preserve"> </w:t>
            </w:r>
            <w:r w:rsidR="0085484B">
              <w:t>interim</w:t>
            </w:r>
            <w:r w:rsidR="005F4BEB">
              <w:t xml:space="preserve"> committee </w:t>
            </w:r>
            <w:r>
              <w:t>is formed</w:t>
            </w:r>
            <w:r w:rsidR="005F4BEB">
              <w:t xml:space="preserve"> solely to develop </w:t>
            </w:r>
            <w:r w:rsidR="000F34A4">
              <w:t>the club’s</w:t>
            </w:r>
            <w:r w:rsidR="00FD62F7">
              <w:t xml:space="preserve"> constitution</w:t>
            </w:r>
            <w:r w:rsidR="00B44406">
              <w:t xml:space="preserve"> </w:t>
            </w:r>
            <w:r w:rsidR="005F4BEB">
              <w:t xml:space="preserve">and seek ministerial approval for the formation of </w:t>
            </w:r>
            <w:r w:rsidR="00FD62F7">
              <w:t xml:space="preserve">the </w:t>
            </w:r>
            <w:r w:rsidR="005F4BEB">
              <w:t>club.</w:t>
            </w:r>
            <w:r w:rsidR="00954327">
              <w:t xml:space="preserve"> </w:t>
            </w:r>
            <w:r w:rsidR="00B026C2">
              <w:t xml:space="preserve"> </w:t>
            </w:r>
          </w:p>
          <w:p w14:paraId="53E0F35B" w14:textId="77777777" w:rsidR="00954327" w:rsidRDefault="00954327" w:rsidP="005F5010">
            <w:pPr>
              <w:jc w:val="both"/>
            </w:pPr>
          </w:p>
          <w:p w14:paraId="07D849FD" w14:textId="0DDD797E" w:rsidR="007E23E4" w:rsidRDefault="006D5984" w:rsidP="00FD62F7">
            <w:pPr>
              <w:jc w:val="both"/>
            </w:pPr>
            <w:r>
              <w:t xml:space="preserve">The </w:t>
            </w:r>
            <w:r w:rsidR="00FD62F7">
              <w:t>R</w:t>
            </w:r>
            <w:r>
              <w:t xml:space="preserve">egulations </w:t>
            </w:r>
            <w:r w:rsidR="00FD62F7">
              <w:t>will</w:t>
            </w:r>
            <w:r>
              <w:t xml:space="preserve"> require </w:t>
            </w:r>
            <w:r w:rsidR="00FD62F7">
              <w:t>p</w:t>
            </w:r>
            <w:r>
              <w:t xml:space="preserve">arents’ </w:t>
            </w:r>
            <w:r w:rsidR="00FD62F7">
              <w:t>c</w:t>
            </w:r>
            <w:r>
              <w:t xml:space="preserve">lubs to adopt a constitution that is consistent with the model constitution published by the Secretary of the Department. This will lead to greater </w:t>
            </w:r>
            <w:r>
              <w:lastRenderedPageBreak/>
              <w:t>consistency in t</w:t>
            </w:r>
            <w:r w:rsidR="00666FDA">
              <w:t xml:space="preserve">he operation of </w:t>
            </w:r>
            <w:r w:rsidR="00FD62F7">
              <w:t>p</w:t>
            </w:r>
            <w:r w:rsidR="00666FDA">
              <w:t xml:space="preserve">arents’ </w:t>
            </w:r>
            <w:r w:rsidR="00FD62F7">
              <w:t>c</w:t>
            </w:r>
            <w:r w:rsidR="00666FDA">
              <w:t xml:space="preserve">lubs across </w:t>
            </w:r>
            <w:r w:rsidR="00FD62F7">
              <w:t>Victoria</w:t>
            </w:r>
            <w:r w:rsidR="00666FDA">
              <w:t xml:space="preserve">. </w:t>
            </w:r>
          </w:p>
        </w:tc>
      </w:tr>
    </w:tbl>
    <w:p w14:paraId="4BA8B6FA" w14:textId="66BC09F1" w:rsidR="00DA2229" w:rsidRDefault="00DA2229" w:rsidP="00DA2229">
      <w:pPr>
        <w:pStyle w:val="Heading1"/>
      </w:pPr>
      <w:r>
        <w:lastRenderedPageBreak/>
        <w:t xml:space="preserve">Issue 3 – Registration of </w:t>
      </w:r>
      <w:r w:rsidR="00E23CCE">
        <w:t>S</w:t>
      </w:r>
      <w:r>
        <w:t>chools</w:t>
      </w:r>
    </w:p>
    <w:tbl>
      <w:tblPr>
        <w:tblStyle w:val="TableGrid"/>
        <w:tblW w:w="0" w:type="auto"/>
        <w:tblLook w:val="04A0" w:firstRow="1" w:lastRow="0" w:firstColumn="1" w:lastColumn="0" w:noHBand="0" w:noVBand="1"/>
      </w:tblPr>
      <w:tblGrid>
        <w:gridCol w:w="8720"/>
      </w:tblGrid>
      <w:tr w:rsidR="00DA2229" w14:paraId="327B8E14" w14:textId="77777777" w:rsidTr="0087382D">
        <w:tc>
          <w:tcPr>
            <w:tcW w:w="9016" w:type="dxa"/>
            <w:shd w:val="clear" w:color="auto" w:fill="8496B0" w:themeFill="text2" w:themeFillTint="99"/>
          </w:tcPr>
          <w:p w14:paraId="228063A6" w14:textId="77777777" w:rsidR="00DA2229" w:rsidRDefault="00DA2229" w:rsidP="0087382D">
            <w:r>
              <w:t xml:space="preserve">Issue </w:t>
            </w:r>
          </w:p>
        </w:tc>
      </w:tr>
      <w:tr w:rsidR="00DA2229" w14:paraId="1C1F1C93" w14:textId="77777777" w:rsidTr="0087382D">
        <w:tc>
          <w:tcPr>
            <w:tcW w:w="9016" w:type="dxa"/>
          </w:tcPr>
          <w:p w14:paraId="2432C766" w14:textId="3196875E" w:rsidR="00FE30BB" w:rsidRDefault="00DA2229" w:rsidP="00DA2229">
            <w:r>
              <w:t xml:space="preserve">The Government considers it appropriate to maintain the </w:t>
            </w:r>
            <w:r w:rsidR="00FE30BB">
              <w:t xml:space="preserve">current approach to the registration of schools, including the </w:t>
            </w:r>
            <w:r>
              <w:t xml:space="preserve">substance of the minimum standards for school registration. </w:t>
            </w:r>
          </w:p>
          <w:p w14:paraId="73CEBF60" w14:textId="77777777" w:rsidR="00FE30BB" w:rsidRDefault="00FE30BB" w:rsidP="00DA2229"/>
          <w:p w14:paraId="490666A3" w14:textId="6494CB63" w:rsidR="00DA2229" w:rsidRDefault="00FE30BB" w:rsidP="00DA2229">
            <w:r>
              <w:t>T</w:t>
            </w:r>
            <w:r w:rsidR="00DA2229">
              <w:t xml:space="preserve">he following proposed changes will strengthen or clarify </w:t>
            </w:r>
            <w:r>
              <w:t>the requirements for school registration</w:t>
            </w:r>
            <w:r w:rsidR="00DA2229">
              <w:t>:</w:t>
            </w:r>
          </w:p>
          <w:p w14:paraId="55D14C8E" w14:textId="6E1DA963" w:rsidR="00F9540F" w:rsidRPr="00A6229E" w:rsidRDefault="00676FF6" w:rsidP="00F9540F">
            <w:pPr>
              <w:pStyle w:val="ListParagraph"/>
              <w:numPr>
                <w:ilvl w:val="0"/>
                <w:numId w:val="4"/>
              </w:numPr>
            </w:pPr>
            <w:r>
              <w:t>clarify</w:t>
            </w:r>
            <w:r w:rsidRPr="00A6229E">
              <w:t xml:space="preserve"> </w:t>
            </w:r>
            <w:r w:rsidR="00F9540F" w:rsidRPr="00A6229E">
              <w:t>the ‘not-for-profit’ status of a school proprietor so that schools and school proprietors do not engage in prohibited agreements or arrangements, including those between the school and the proprietor</w:t>
            </w:r>
          </w:p>
          <w:p w14:paraId="0C05AF0E" w14:textId="66866DBE" w:rsidR="00F9540F" w:rsidRPr="00A6229E" w:rsidRDefault="000C072F" w:rsidP="00F9540F">
            <w:pPr>
              <w:pStyle w:val="ListParagraph"/>
              <w:numPr>
                <w:ilvl w:val="0"/>
                <w:numId w:val="4"/>
              </w:numPr>
            </w:pPr>
            <w:r w:rsidRPr="00A6229E">
              <w:t>introduce a</w:t>
            </w:r>
            <w:r w:rsidR="00E23CCE">
              <w:t xml:space="preserve"> broader</w:t>
            </w:r>
            <w:r w:rsidR="00842CA7">
              <w:t xml:space="preserve"> </w:t>
            </w:r>
            <w:r w:rsidR="00F9540F" w:rsidRPr="00A6229E">
              <w:t xml:space="preserve">definition of ‘proprietor’ to make it clearer who is responsible for a school’s governance </w:t>
            </w:r>
          </w:p>
          <w:p w14:paraId="159C5F19" w14:textId="4E2D0D6E" w:rsidR="00DA2229" w:rsidRPr="00A6229E" w:rsidRDefault="00DA2229" w:rsidP="00DA2229">
            <w:pPr>
              <w:pStyle w:val="ListParagraph"/>
              <w:numPr>
                <w:ilvl w:val="0"/>
                <w:numId w:val="4"/>
              </w:numPr>
            </w:pPr>
            <w:r w:rsidRPr="00A6229E">
              <w:t xml:space="preserve">replace the ‘good character’ test with a ‘fit and proper person’ test to strengthen the requirements for people holding positions of authority </w:t>
            </w:r>
            <w:r w:rsidR="0001280E" w:rsidRPr="00A6229E">
              <w:t>in governing and managing a non</w:t>
            </w:r>
            <w:r w:rsidR="0001280E" w:rsidRPr="00A6229E">
              <w:noBreakHyphen/>
            </w:r>
            <w:r w:rsidR="00E23CCE">
              <w:t>G</w:t>
            </w:r>
            <w:r w:rsidRPr="00A6229E">
              <w:t>overnment school</w:t>
            </w:r>
          </w:p>
          <w:p w14:paraId="2AF8FA6E" w14:textId="7BA674AC" w:rsidR="00DA2229" w:rsidRPr="00A6229E" w:rsidRDefault="00DA2229" w:rsidP="00DA2229">
            <w:pPr>
              <w:pStyle w:val="ListParagraph"/>
              <w:numPr>
                <w:ilvl w:val="0"/>
                <w:numId w:val="4"/>
              </w:numPr>
            </w:pPr>
            <w:r w:rsidRPr="00A6229E">
              <w:t>introduce the concept of a ‘responsible person’ to identify all the significant people who have influence over a school’s operations and decisions</w:t>
            </w:r>
          </w:p>
          <w:p w14:paraId="3BD6F6E7" w14:textId="6E0749C3" w:rsidR="00EC228F" w:rsidRPr="00A6229E" w:rsidRDefault="007A0E3C" w:rsidP="00DA2229">
            <w:pPr>
              <w:pStyle w:val="ListParagraph"/>
              <w:numPr>
                <w:ilvl w:val="0"/>
                <w:numId w:val="4"/>
              </w:numPr>
            </w:pPr>
            <w:r w:rsidRPr="00A6229E">
              <w:t>r</w:t>
            </w:r>
            <w:r w:rsidR="00EC228F" w:rsidRPr="00A6229E">
              <w:t xml:space="preserve">equire a registered school to not only publish a clear statement of philosophy but also to </w:t>
            </w:r>
            <w:r w:rsidR="00E23CCE">
              <w:t xml:space="preserve">be able to </w:t>
            </w:r>
            <w:r w:rsidR="00EC228F" w:rsidRPr="00A6229E">
              <w:t>demonstrate how it is enacted</w:t>
            </w:r>
          </w:p>
          <w:p w14:paraId="58EBF61E" w14:textId="0DF6AA4C" w:rsidR="00A17BEF" w:rsidRPr="00A6229E" w:rsidRDefault="007A0E3C" w:rsidP="0030666C">
            <w:pPr>
              <w:pStyle w:val="ListParagraph"/>
              <w:numPr>
                <w:ilvl w:val="0"/>
                <w:numId w:val="4"/>
              </w:numPr>
            </w:pPr>
            <w:r w:rsidRPr="00A6229E">
              <w:t>r</w:t>
            </w:r>
            <w:r w:rsidR="00A17BEF" w:rsidRPr="00A6229E">
              <w:t xml:space="preserve">equire a school to have suitable </w:t>
            </w:r>
            <w:r w:rsidR="00C80D7E" w:rsidRPr="00A6229E">
              <w:t xml:space="preserve">arrangements in place to </w:t>
            </w:r>
            <w:r w:rsidR="00500B2C" w:rsidRPr="00A6229E">
              <w:t>enable</w:t>
            </w:r>
            <w:r w:rsidR="00C80D7E" w:rsidRPr="00A6229E">
              <w:t xml:space="preserve"> it to comply with applicable guidelines issued by the VRQA</w:t>
            </w:r>
          </w:p>
          <w:p w14:paraId="6CEF4B95" w14:textId="4AEFD3EA" w:rsidR="007A0E3C" w:rsidRPr="00A6229E" w:rsidRDefault="007A0E3C" w:rsidP="00FE30BB">
            <w:pPr>
              <w:pStyle w:val="ListParagraph"/>
              <w:numPr>
                <w:ilvl w:val="0"/>
                <w:numId w:val="4"/>
              </w:numPr>
            </w:pPr>
            <w:r w:rsidRPr="00A6229E">
              <w:t>r</w:t>
            </w:r>
            <w:r w:rsidR="00C80D7E" w:rsidRPr="00A6229E">
              <w:t>equire the school to be conducted in accordance with the scope of its registration</w:t>
            </w:r>
          </w:p>
          <w:p w14:paraId="6129D00B" w14:textId="3EA93007" w:rsidR="00DA2229" w:rsidRDefault="007A0E3C" w:rsidP="00300327">
            <w:pPr>
              <w:pStyle w:val="ListParagraph"/>
              <w:numPr>
                <w:ilvl w:val="0"/>
                <w:numId w:val="4"/>
              </w:numPr>
              <w:spacing w:after="120"/>
              <w:ind w:left="714" w:hanging="357"/>
              <w:contextualSpacing w:val="0"/>
            </w:pPr>
            <w:r w:rsidRPr="00A6229E">
              <w:t>administrative change to stipulate the date for an application for</w:t>
            </w:r>
            <w:r w:rsidR="00E23CCE">
              <w:t>,</w:t>
            </w:r>
            <w:r w:rsidRPr="00A6229E">
              <w:t xml:space="preserve"> or amendment to</w:t>
            </w:r>
            <w:r w:rsidR="00E23CCE">
              <w:t>,</w:t>
            </w:r>
            <w:r w:rsidRPr="00A6229E">
              <w:t xml:space="preserve"> a school registration</w:t>
            </w:r>
            <w:r w:rsidR="00E23CCE">
              <w:t>.</w:t>
            </w:r>
          </w:p>
        </w:tc>
      </w:tr>
      <w:tr w:rsidR="00DA2229" w14:paraId="12554B50" w14:textId="77777777" w:rsidTr="0087382D">
        <w:tc>
          <w:tcPr>
            <w:tcW w:w="9016" w:type="dxa"/>
            <w:shd w:val="clear" w:color="auto" w:fill="8496B0" w:themeFill="text2" w:themeFillTint="99"/>
          </w:tcPr>
          <w:p w14:paraId="7098006D" w14:textId="77777777" w:rsidR="00DA2229" w:rsidRDefault="00DA2229" w:rsidP="0087382D">
            <w:r>
              <w:t>Government’s response</w:t>
            </w:r>
          </w:p>
        </w:tc>
      </w:tr>
      <w:tr w:rsidR="00DA2229" w14:paraId="447363FA" w14:textId="77777777" w:rsidTr="0087382D">
        <w:tc>
          <w:tcPr>
            <w:tcW w:w="9016" w:type="dxa"/>
          </w:tcPr>
          <w:p w14:paraId="6D36FD53" w14:textId="7E05D9C1" w:rsidR="00D23ABE" w:rsidRDefault="00F87866" w:rsidP="00E86E91">
            <w:pPr>
              <w:jc w:val="both"/>
            </w:pPr>
            <w:r>
              <w:t xml:space="preserve">The Education State </w:t>
            </w:r>
            <w:r w:rsidR="009F19A2">
              <w:t xml:space="preserve">in schools is about improving outcomes for all Victorian students. </w:t>
            </w:r>
            <w:r w:rsidR="00917CBA">
              <w:t>Effective regulation of s</w:t>
            </w:r>
            <w:r w:rsidR="00734D23">
              <w:t xml:space="preserve">chool registration is </w:t>
            </w:r>
            <w:r w:rsidR="005B6C65">
              <w:t xml:space="preserve">the government’s </w:t>
            </w:r>
            <w:r w:rsidR="00734D23">
              <w:t xml:space="preserve">mechanism for </w:t>
            </w:r>
            <w:r w:rsidR="001C4F3A">
              <w:t xml:space="preserve">ensuring that all </w:t>
            </w:r>
            <w:r w:rsidR="00E23CCE">
              <w:t xml:space="preserve">primary and secondary </w:t>
            </w:r>
            <w:r w:rsidR="001C4F3A">
              <w:t xml:space="preserve">schools in Victoria have the structures in place to deliver </w:t>
            </w:r>
            <w:r w:rsidR="00734D23">
              <w:t>a high quality education.</w:t>
            </w:r>
            <w:r w:rsidR="001401E6">
              <w:t xml:space="preserve"> Th</w:t>
            </w:r>
            <w:r w:rsidR="009F19A2">
              <w:t xml:space="preserve">e prescribed minimum standards </w:t>
            </w:r>
            <w:r w:rsidR="001401E6">
              <w:t>provide assurance to the public that</w:t>
            </w:r>
            <w:r w:rsidR="009F19A2">
              <w:t xml:space="preserve"> regardless of </w:t>
            </w:r>
            <w:r w:rsidR="00E23CCE">
              <w:t xml:space="preserve">which school </w:t>
            </w:r>
            <w:r w:rsidR="009F19A2">
              <w:t xml:space="preserve">they choose, </w:t>
            </w:r>
            <w:r w:rsidR="001401E6">
              <w:t>their children</w:t>
            </w:r>
            <w:r w:rsidR="001C4F3A">
              <w:t xml:space="preserve"> </w:t>
            </w:r>
            <w:r w:rsidR="00917CBA">
              <w:t xml:space="preserve">will have access to a </w:t>
            </w:r>
            <w:r w:rsidR="00666FDA">
              <w:t>quality</w:t>
            </w:r>
            <w:r w:rsidR="00917CBA">
              <w:t xml:space="preserve"> education.</w:t>
            </w:r>
            <w:r w:rsidR="001401E6">
              <w:t xml:space="preserve"> </w:t>
            </w:r>
          </w:p>
          <w:p w14:paraId="71A13B02" w14:textId="77777777" w:rsidR="007A1BDD" w:rsidRDefault="007A1BDD" w:rsidP="00E86E91">
            <w:pPr>
              <w:jc w:val="both"/>
            </w:pPr>
          </w:p>
          <w:p w14:paraId="1E1F3A2B" w14:textId="417FAE6F" w:rsidR="00CD5AB2" w:rsidRDefault="00CD5AB2" w:rsidP="00E86E91">
            <w:pPr>
              <w:jc w:val="both"/>
            </w:pPr>
            <w:r>
              <w:t xml:space="preserve">Consultation with stakeholders and evidence from the </w:t>
            </w:r>
            <w:r w:rsidR="00666FDA">
              <w:t>VRQA</w:t>
            </w:r>
            <w:r>
              <w:t xml:space="preserve"> has demonstrated that the broad approach to school registration is fit for purpose. However, the Government </w:t>
            </w:r>
            <w:r w:rsidR="00921AED">
              <w:t>considers</w:t>
            </w:r>
            <w:r>
              <w:t xml:space="preserve"> that there are opportunities to improve the effectiveness of </w:t>
            </w:r>
            <w:r w:rsidR="00E23CCE">
              <w:t>the minimum standards for school registration</w:t>
            </w:r>
            <w:r>
              <w:t xml:space="preserve">. </w:t>
            </w:r>
          </w:p>
          <w:p w14:paraId="65A10BB7" w14:textId="5B40A693" w:rsidR="00CD5AB2" w:rsidRDefault="00CD5AB2" w:rsidP="00E86E91">
            <w:pPr>
              <w:jc w:val="both"/>
            </w:pPr>
          </w:p>
          <w:p w14:paraId="1E169D2E" w14:textId="0A9E63F1" w:rsidR="000C072F" w:rsidRDefault="00F9540F" w:rsidP="00E86E91">
            <w:pPr>
              <w:jc w:val="both"/>
            </w:pPr>
            <w:r>
              <w:t>T</w:t>
            </w:r>
            <w:r w:rsidR="00CD5AB2">
              <w:t xml:space="preserve">he </w:t>
            </w:r>
            <w:r w:rsidR="00E23CCE">
              <w:t>R</w:t>
            </w:r>
            <w:r w:rsidR="00CD5AB2">
              <w:t xml:space="preserve">egulations strengthen the definition of a </w:t>
            </w:r>
            <w:r w:rsidR="00E23CCE">
              <w:t>‘</w:t>
            </w:r>
            <w:r w:rsidR="00CD5AB2">
              <w:t>not</w:t>
            </w:r>
            <w:r w:rsidR="000C072F">
              <w:t>-</w:t>
            </w:r>
            <w:r w:rsidR="00CD5AB2">
              <w:t>for</w:t>
            </w:r>
            <w:r w:rsidR="000C072F">
              <w:t>-</w:t>
            </w:r>
            <w:r w:rsidR="00CD5AB2">
              <w:t>profit school</w:t>
            </w:r>
            <w:r w:rsidR="00E23CCE">
              <w:t>’</w:t>
            </w:r>
            <w:r w:rsidR="00CD5AB2">
              <w:t xml:space="preserve"> to ensure that money raised by a school is directed solely towards its educational purpose</w:t>
            </w:r>
            <w:r>
              <w:t>. This is important to safeguard and maximise the benefit of public and parental investment (for example, through fees) in the education of Victorian children</w:t>
            </w:r>
            <w:r w:rsidR="00B8408A">
              <w:t xml:space="preserve">. The changes broaden the definition of a </w:t>
            </w:r>
            <w:r w:rsidR="00E95CA8">
              <w:t>‘</w:t>
            </w:r>
            <w:r w:rsidR="00B8408A">
              <w:t>prohibited agreement and arrangement</w:t>
            </w:r>
            <w:r w:rsidR="00E95CA8">
              <w:t>’</w:t>
            </w:r>
            <w:r w:rsidR="00B8408A">
              <w:t xml:space="preserve"> to prohibit the transfer of school funds and assets to organisations or individuals that operate on a not-for-profit basis as well as those operating for profit. This intent </w:t>
            </w:r>
            <w:r w:rsidR="00E95CA8">
              <w:t>will be</w:t>
            </w:r>
            <w:r w:rsidR="00B8408A">
              <w:t xml:space="preserve"> supported by the change to the minimum standards requiring schools to have ‘sufficient controls’ in place to ensure that such a transfer does not take place.</w:t>
            </w:r>
          </w:p>
          <w:p w14:paraId="1AC1A350" w14:textId="77777777" w:rsidR="00820D2D" w:rsidRDefault="00820D2D" w:rsidP="00E86E91">
            <w:pPr>
              <w:jc w:val="both"/>
            </w:pPr>
          </w:p>
          <w:p w14:paraId="14863C40" w14:textId="09DD9C38" w:rsidR="00AE3754" w:rsidRDefault="000C072F" w:rsidP="00E86E91">
            <w:pPr>
              <w:jc w:val="both"/>
            </w:pPr>
            <w:r>
              <w:t>T</w:t>
            </w:r>
            <w:r w:rsidR="00F9540F">
              <w:t>he Government has decided to more clearly</w:t>
            </w:r>
            <w:r w:rsidR="009F7EB4">
              <w:t xml:space="preserve"> identify</w:t>
            </w:r>
            <w:r w:rsidR="00F9540F">
              <w:t xml:space="preserve"> those responsible for decision-making in non-</w:t>
            </w:r>
            <w:r w:rsidR="00E95CA8">
              <w:t>G</w:t>
            </w:r>
            <w:r w:rsidR="00F9540F">
              <w:t xml:space="preserve">overnment schools and to require those </w:t>
            </w:r>
            <w:r w:rsidR="00E95CA8">
              <w:t xml:space="preserve">governing bodies and </w:t>
            </w:r>
            <w:r w:rsidR="00F9540F">
              <w:t xml:space="preserve">individuals to meet a ‘fit and proper </w:t>
            </w:r>
            <w:r w:rsidR="009F7EB4">
              <w:t>person</w:t>
            </w:r>
            <w:r w:rsidR="00E95CA8">
              <w:t>’</w:t>
            </w:r>
            <w:r w:rsidR="009F7EB4">
              <w:t xml:space="preserve"> </w:t>
            </w:r>
            <w:r w:rsidR="00F9540F">
              <w:t>test</w:t>
            </w:r>
            <w:r w:rsidR="007A7861">
              <w:t xml:space="preserve">. </w:t>
            </w:r>
            <w:r w:rsidR="00AE3754">
              <w:t xml:space="preserve">In particular, the </w:t>
            </w:r>
            <w:r w:rsidR="00E02352">
              <w:t>‘fit and proper person</w:t>
            </w:r>
            <w:r w:rsidR="00E95CA8">
              <w:t>’</w:t>
            </w:r>
            <w:r w:rsidR="00E02352">
              <w:t xml:space="preserve"> test will apply to</w:t>
            </w:r>
            <w:r w:rsidR="00AE3754">
              <w:t xml:space="preserve">: </w:t>
            </w:r>
          </w:p>
          <w:p w14:paraId="0B36C0B5" w14:textId="52DD79CB" w:rsidR="00AE3754" w:rsidRDefault="00AE3754" w:rsidP="00300327">
            <w:pPr>
              <w:pStyle w:val="ListParagraph"/>
              <w:numPr>
                <w:ilvl w:val="0"/>
                <w:numId w:val="18"/>
              </w:numPr>
              <w:jc w:val="both"/>
            </w:pPr>
            <w:r>
              <w:lastRenderedPageBreak/>
              <w:t xml:space="preserve">a </w:t>
            </w:r>
            <w:r w:rsidR="00E02352">
              <w:t xml:space="preserve">broader </w:t>
            </w:r>
            <w:r>
              <w:t xml:space="preserve">definition of ‘proprietor’ which is intended to capture all relevant individuals and </w:t>
            </w:r>
            <w:r w:rsidR="00E95CA8">
              <w:t xml:space="preserve">bodies </w:t>
            </w:r>
            <w:r>
              <w:t xml:space="preserve">responsible for </w:t>
            </w:r>
            <w:r w:rsidR="00E95CA8">
              <w:t xml:space="preserve">and involved in the management of </w:t>
            </w:r>
            <w:r>
              <w:t>a school</w:t>
            </w:r>
            <w:r w:rsidR="00E95CA8">
              <w:t xml:space="preserve"> ;</w:t>
            </w:r>
            <w:r>
              <w:t xml:space="preserve"> and</w:t>
            </w:r>
          </w:p>
          <w:p w14:paraId="437DF153" w14:textId="40803096" w:rsidR="00AE3754" w:rsidRDefault="00AE3754" w:rsidP="00300327">
            <w:pPr>
              <w:pStyle w:val="ListParagraph"/>
              <w:numPr>
                <w:ilvl w:val="0"/>
                <w:numId w:val="18"/>
              </w:numPr>
              <w:jc w:val="both"/>
            </w:pPr>
            <w:r>
              <w:t xml:space="preserve">a ‘responsible person’, which is intended to assist the VRQA to identify </w:t>
            </w:r>
            <w:r w:rsidR="00E95CA8">
              <w:t>the people</w:t>
            </w:r>
            <w:r>
              <w:t xml:space="preserve"> who </w:t>
            </w:r>
            <w:r w:rsidR="00E95CA8">
              <w:t xml:space="preserve">(collectively or individually) </w:t>
            </w:r>
            <w:r>
              <w:t xml:space="preserve">have a significant influence over the school’s operations, even where those persons do not have an official office or title. </w:t>
            </w:r>
          </w:p>
          <w:p w14:paraId="3CA558B3" w14:textId="77777777" w:rsidR="006253FD" w:rsidRDefault="006253FD" w:rsidP="00E86E91">
            <w:pPr>
              <w:jc w:val="both"/>
            </w:pPr>
          </w:p>
          <w:p w14:paraId="4182002F" w14:textId="4196307F" w:rsidR="009F7EB4" w:rsidRDefault="007A7861" w:rsidP="00E86E91">
            <w:pPr>
              <w:jc w:val="both"/>
            </w:pPr>
            <w:r>
              <w:t xml:space="preserve">These changes are proportionate to the relatively broad scope for decision-making and the </w:t>
            </w:r>
            <w:r w:rsidR="009F7EB4">
              <w:t>corresponding higher</w:t>
            </w:r>
            <w:r w:rsidR="00186ECE">
              <w:t xml:space="preserve"> risk </w:t>
            </w:r>
            <w:r w:rsidR="00E95CA8">
              <w:t>to</w:t>
            </w:r>
            <w:r w:rsidR="00186ECE">
              <w:t xml:space="preserve"> governance and/or </w:t>
            </w:r>
            <w:r w:rsidR="000F34A4">
              <w:t>finances in</w:t>
            </w:r>
            <w:r w:rsidR="00380519">
              <w:t xml:space="preserve"> non-</w:t>
            </w:r>
            <w:r w:rsidR="00E95CA8">
              <w:t>G</w:t>
            </w:r>
            <w:r w:rsidR="00380519">
              <w:t>overnment schools</w:t>
            </w:r>
            <w:r w:rsidR="00F9540F">
              <w:t>.</w:t>
            </w:r>
            <w:r w:rsidR="009F7EB4">
              <w:t xml:space="preserve"> The </w:t>
            </w:r>
            <w:r w:rsidR="00E95CA8">
              <w:t>‘</w:t>
            </w:r>
            <w:r w:rsidR="009F7EB4">
              <w:t>fit and proper person</w:t>
            </w:r>
            <w:r w:rsidR="00E95CA8">
              <w:t>’</w:t>
            </w:r>
            <w:r w:rsidR="009F7EB4">
              <w:t xml:space="preserve"> test includes </w:t>
            </w:r>
            <w:r w:rsidR="00AA2235">
              <w:t xml:space="preserve">a </w:t>
            </w:r>
            <w:r w:rsidR="009F7EB4">
              <w:t>new e</w:t>
            </w:r>
            <w:r w:rsidR="00AA2235">
              <w:t>lement</w:t>
            </w:r>
            <w:r w:rsidR="009F7EB4">
              <w:t xml:space="preserve"> requiring disclosure of </w:t>
            </w:r>
            <w:r w:rsidR="00AA2235">
              <w:t xml:space="preserve">relevant adverse findings or other sanctions relating to dishonesty or non-compliance with an obligation relating to the provision of education. </w:t>
            </w:r>
            <w:r w:rsidR="00EC228F">
              <w:t xml:space="preserve">The requirement to satisfy the </w:t>
            </w:r>
            <w:r w:rsidR="00E95CA8">
              <w:t>‘</w:t>
            </w:r>
            <w:r w:rsidR="00EC228F">
              <w:t>fit and proper person</w:t>
            </w:r>
            <w:r w:rsidR="00E95CA8">
              <w:t>’</w:t>
            </w:r>
            <w:r w:rsidR="00EC228F">
              <w:t xml:space="preserve"> test is ongoing and ensures </w:t>
            </w:r>
            <w:r w:rsidR="00E95CA8">
              <w:t>that the responsible people in non-Government schools conduct themselves appropriately for those responsibilities.</w:t>
            </w:r>
          </w:p>
          <w:p w14:paraId="218FE655" w14:textId="77777777" w:rsidR="00820D2D" w:rsidRDefault="00820D2D" w:rsidP="00E95CA8">
            <w:pPr>
              <w:jc w:val="both"/>
            </w:pPr>
          </w:p>
          <w:p w14:paraId="03F1E19B" w14:textId="7AD30AA1" w:rsidR="00E95CA8" w:rsidRDefault="009F7EB4" w:rsidP="00E95CA8">
            <w:pPr>
              <w:jc w:val="both"/>
            </w:pPr>
            <w:r>
              <w:t>For many non-</w:t>
            </w:r>
            <w:r w:rsidR="00E95CA8">
              <w:t>G</w:t>
            </w:r>
            <w:r>
              <w:t xml:space="preserve">overnment schools this change will involve </w:t>
            </w:r>
            <w:r>
              <w:rPr>
                <w:rFonts w:eastAsia="Times New Roman" w:cs="Times New Roman"/>
                <w:lang w:eastAsia="en-AU"/>
              </w:rPr>
              <w:t xml:space="preserve">minimal </w:t>
            </w:r>
            <w:r w:rsidR="00E95CA8">
              <w:rPr>
                <w:rFonts w:eastAsia="Times New Roman" w:cs="Times New Roman"/>
                <w:lang w:eastAsia="en-AU"/>
              </w:rPr>
              <w:t xml:space="preserve">additional </w:t>
            </w:r>
            <w:r>
              <w:rPr>
                <w:rFonts w:eastAsia="Times New Roman" w:cs="Times New Roman"/>
                <w:lang w:eastAsia="en-AU"/>
              </w:rPr>
              <w:t xml:space="preserve">regulatory burden due to their </w:t>
            </w:r>
            <w:r w:rsidR="00E95CA8">
              <w:rPr>
                <w:rFonts w:eastAsia="Times New Roman" w:cs="Times New Roman"/>
                <w:lang w:eastAsia="en-AU"/>
              </w:rPr>
              <w:t xml:space="preserve">existing </w:t>
            </w:r>
            <w:r>
              <w:rPr>
                <w:rFonts w:eastAsia="Times New Roman" w:cs="Times New Roman"/>
                <w:lang w:eastAsia="en-AU"/>
              </w:rPr>
              <w:t xml:space="preserve">compliance </w:t>
            </w:r>
            <w:r w:rsidR="00E95CA8">
              <w:rPr>
                <w:rFonts w:eastAsia="Times New Roman" w:cs="Times New Roman"/>
                <w:lang w:eastAsia="en-AU"/>
              </w:rPr>
              <w:t xml:space="preserve">requirements </w:t>
            </w:r>
            <w:r w:rsidR="000F34A4">
              <w:rPr>
                <w:rFonts w:eastAsia="Times New Roman" w:cs="Times New Roman"/>
                <w:lang w:eastAsia="en-AU"/>
              </w:rPr>
              <w:t>under federal</w:t>
            </w:r>
            <w:r>
              <w:rPr>
                <w:rFonts w:eastAsia="Times New Roman" w:cs="Times New Roman"/>
                <w:lang w:eastAsia="en-AU"/>
              </w:rPr>
              <w:t xml:space="preserve"> legislation related to their incorporated or company structure, or charitable status. The benefit of its inclusion in the minimum standards </w:t>
            </w:r>
            <w:r w:rsidR="00E95CA8">
              <w:rPr>
                <w:rFonts w:eastAsia="Times New Roman" w:cs="Times New Roman"/>
                <w:lang w:eastAsia="en-AU"/>
              </w:rPr>
              <w:t xml:space="preserve">for registered schools in Victoria </w:t>
            </w:r>
            <w:r>
              <w:rPr>
                <w:rFonts w:eastAsia="Times New Roman" w:cs="Times New Roman"/>
                <w:lang w:eastAsia="en-AU"/>
              </w:rPr>
              <w:t xml:space="preserve">is that it allows the </w:t>
            </w:r>
            <w:r w:rsidR="00E95CA8">
              <w:rPr>
                <w:rFonts w:eastAsia="Times New Roman" w:cs="Times New Roman"/>
                <w:lang w:eastAsia="en-AU"/>
              </w:rPr>
              <w:t xml:space="preserve">VRQA to </w:t>
            </w:r>
            <w:r>
              <w:rPr>
                <w:rFonts w:eastAsia="Times New Roman" w:cs="Times New Roman"/>
                <w:lang w:eastAsia="en-AU"/>
              </w:rPr>
              <w:t xml:space="preserve">enforce a </w:t>
            </w:r>
            <w:r w:rsidR="00E95CA8">
              <w:rPr>
                <w:rFonts w:eastAsia="Times New Roman" w:cs="Times New Roman"/>
                <w:lang w:eastAsia="en-AU"/>
              </w:rPr>
              <w:t xml:space="preserve">similar </w:t>
            </w:r>
            <w:r>
              <w:rPr>
                <w:rFonts w:eastAsia="Times New Roman" w:cs="Times New Roman"/>
                <w:lang w:eastAsia="en-AU"/>
              </w:rPr>
              <w:t xml:space="preserve">standard for decision-makers as a requirement for school registration. This change will not apply to </w:t>
            </w:r>
            <w:r w:rsidR="007A7861">
              <w:t xml:space="preserve">Government school </w:t>
            </w:r>
            <w:r>
              <w:t xml:space="preserve">councils and principals as their </w:t>
            </w:r>
            <w:r w:rsidR="007A7861">
              <w:t xml:space="preserve">operations are </w:t>
            </w:r>
            <w:r w:rsidR="000F34A4">
              <w:t>regulated by</w:t>
            </w:r>
            <w:r w:rsidR="007A7861">
              <w:t xml:space="preserve"> other legislative instruments and governance structures</w:t>
            </w:r>
            <w:r w:rsidR="00E95CA8">
              <w:t xml:space="preserve"> that are ultimately regulated by the Minister for Education, who is responsible for Government schools. </w:t>
            </w:r>
          </w:p>
          <w:p w14:paraId="51619E42" w14:textId="42047D37" w:rsidR="00AE4551" w:rsidRDefault="00AE4551" w:rsidP="00E86E91">
            <w:pPr>
              <w:jc w:val="both"/>
            </w:pPr>
          </w:p>
          <w:p w14:paraId="1441507A" w14:textId="3C832388" w:rsidR="00E369DA" w:rsidRDefault="00EC228F" w:rsidP="00E86E91">
            <w:pPr>
              <w:jc w:val="both"/>
            </w:pPr>
            <w:r>
              <w:t xml:space="preserve">There are a few small changes to other minimum standards that are being made </w:t>
            </w:r>
            <w:r w:rsidR="00181B42">
              <w:t>which</w:t>
            </w:r>
            <w:r w:rsidR="00096181">
              <w:t xml:space="preserve"> </w:t>
            </w:r>
            <w:r w:rsidR="00E369DA">
              <w:t xml:space="preserve">require </w:t>
            </w:r>
            <w:r w:rsidR="00E95CA8">
              <w:t xml:space="preserve">registered </w:t>
            </w:r>
            <w:r w:rsidR="00E369DA">
              <w:t>schools</w:t>
            </w:r>
            <w:r w:rsidR="00181B42">
              <w:t xml:space="preserve"> to</w:t>
            </w:r>
            <w:r w:rsidR="00E369DA">
              <w:t>:</w:t>
            </w:r>
            <w:r>
              <w:t xml:space="preserve"> </w:t>
            </w:r>
          </w:p>
          <w:p w14:paraId="4B6F1259" w14:textId="0DF6E643" w:rsidR="00EC228F" w:rsidRDefault="00EB474A" w:rsidP="00422F87">
            <w:pPr>
              <w:pStyle w:val="ListParagraph"/>
              <w:numPr>
                <w:ilvl w:val="0"/>
                <w:numId w:val="17"/>
              </w:numPr>
              <w:jc w:val="both"/>
            </w:pPr>
            <w:r>
              <w:t xml:space="preserve">have systems in place to </w:t>
            </w:r>
            <w:r w:rsidR="00E369DA">
              <w:t xml:space="preserve">ensure they can comply with the </w:t>
            </w:r>
            <w:r w:rsidR="00E95CA8">
              <w:t xml:space="preserve">VRQA’s </w:t>
            </w:r>
            <w:r w:rsidR="00E369DA">
              <w:t>guidelines</w:t>
            </w:r>
          </w:p>
          <w:p w14:paraId="3FCDA7E5" w14:textId="53EC4140" w:rsidR="00E369DA" w:rsidRDefault="00E369DA" w:rsidP="00422F87">
            <w:pPr>
              <w:pStyle w:val="ListParagraph"/>
              <w:numPr>
                <w:ilvl w:val="0"/>
                <w:numId w:val="17"/>
              </w:numPr>
              <w:jc w:val="both"/>
            </w:pPr>
            <w:r>
              <w:t xml:space="preserve">be conducted in accordance with the scope of their registration </w:t>
            </w:r>
          </w:p>
          <w:p w14:paraId="0C273F99" w14:textId="299014D6" w:rsidR="00E369DA" w:rsidRDefault="00E95CA8" w:rsidP="00422F87">
            <w:pPr>
              <w:pStyle w:val="ListParagraph"/>
              <w:numPr>
                <w:ilvl w:val="0"/>
                <w:numId w:val="17"/>
              </w:numPr>
              <w:jc w:val="both"/>
            </w:pPr>
            <w:r>
              <w:t xml:space="preserve">be able to </w:t>
            </w:r>
            <w:r w:rsidR="00E369DA">
              <w:t>demonstrate how the school’s philosophy is enacted.</w:t>
            </w:r>
          </w:p>
          <w:p w14:paraId="294C30D8" w14:textId="77777777" w:rsidR="004D6A8E" w:rsidRDefault="004D6A8E" w:rsidP="00E86E91">
            <w:pPr>
              <w:jc w:val="both"/>
            </w:pPr>
          </w:p>
          <w:p w14:paraId="23CB2C68" w14:textId="2887D0A3" w:rsidR="00DA2229" w:rsidRDefault="000C072F" w:rsidP="00E95CA8">
            <w:r>
              <w:t xml:space="preserve">The </w:t>
            </w:r>
            <w:r w:rsidR="00E95CA8">
              <w:t>R</w:t>
            </w:r>
            <w:r>
              <w:t xml:space="preserve">egulations also </w:t>
            </w:r>
            <w:r w:rsidR="00E95CA8">
              <w:t>provide</w:t>
            </w:r>
            <w:r>
              <w:t xml:space="preserve"> that </w:t>
            </w:r>
            <w:r w:rsidR="00C3504A">
              <w:t>an organisation seeking to become</w:t>
            </w:r>
            <w:r w:rsidR="00E95CA8">
              <w:t xml:space="preserve"> </w:t>
            </w:r>
            <w:r w:rsidR="00C3504A">
              <w:t xml:space="preserve">registered as a school must do so by 30 June of the year before it intends to operate. This change reflects current practice, whereby the VRQA gazettes 30 June as the application date each year. </w:t>
            </w:r>
          </w:p>
        </w:tc>
      </w:tr>
    </w:tbl>
    <w:p w14:paraId="19CF51A1" w14:textId="77777777" w:rsidR="00954327" w:rsidRDefault="00954327"/>
    <w:p w14:paraId="12BC3BB1" w14:textId="1556DB39" w:rsidR="00DA2229" w:rsidRDefault="00DA2229"/>
    <w:sectPr w:rsidR="00DA2229" w:rsidSect="00422F87">
      <w:footerReference w:type="default" r:id="rId14"/>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B6DF" w14:textId="77777777" w:rsidR="00AE2A88" w:rsidRDefault="00AE2A88" w:rsidP="002824DA">
      <w:pPr>
        <w:spacing w:after="0" w:line="240" w:lineRule="auto"/>
      </w:pPr>
      <w:r>
        <w:separator/>
      </w:r>
    </w:p>
  </w:endnote>
  <w:endnote w:type="continuationSeparator" w:id="0">
    <w:p w14:paraId="1A77905A" w14:textId="77777777" w:rsidR="00AE2A88" w:rsidRDefault="00AE2A88" w:rsidP="002824DA">
      <w:pPr>
        <w:spacing w:after="0" w:line="240" w:lineRule="auto"/>
      </w:pPr>
      <w:r>
        <w:continuationSeparator/>
      </w:r>
    </w:p>
  </w:endnote>
  <w:endnote w:type="continuationNotice" w:id="1">
    <w:p w14:paraId="553FDA23" w14:textId="77777777" w:rsidR="00AE2A88" w:rsidRDefault="00AE2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IC-SemiBold">
    <w:panose1 w:val="00000000000000000000"/>
    <w:charset w:val="00"/>
    <w:family w:val="swiss"/>
    <w:notTrueType/>
    <w:pitch w:val="default"/>
    <w:sig w:usb0="00000003" w:usb1="00000000" w:usb2="00000000" w:usb3="00000000" w:csb0="00000001" w:csb1="00000000"/>
  </w:font>
  <w:font w:name="VIC-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9D03" w14:textId="77777777" w:rsidR="00917CBA" w:rsidRDefault="00917CBA" w:rsidP="002824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97290" w14:textId="77777777" w:rsidR="00AE2A88" w:rsidRDefault="00AE2A88" w:rsidP="002824DA">
      <w:pPr>
        <w:spacing w:after="0" w:line="240" w:lineRule="auto"/>
      </w:pPr>
      <w:r>
        <w:separator/>
      </w:r>
    </w:p>
  </w:footnote>
  <w:footnote w:type="continuationSeparator" w:id="0">
    <w:p w14:paraId="7E980E3C" w14:textId="77777777" w:rsidR="00AE2A88" w:rsidRDefault="00AE2A88" w:rsidP="002824DA">
      <w:pPr>
        <w:spacing w:after="0" w:line="240" w:lineRule="auto"/>
      </w:pPr>
      <w:r>
        <w:continuationSeparator/>
      </w:r>
    </w:p>
  </w:footnote>
  <w:footnote w:type="continuationNotice" w:id="1">
    <w:p w14:paraId="5034CD36" w14:textId="77777777" w:rsidR="00AE2A88" w:rsidRDefault="00AE2A8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FD4"/>
    <w:multiLevelType w:val="hybridMultilevel"/>
    <w:tmpl w:val="748E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20304"/>
    <w:multiLevelType w:val="hybridMultilevel"/>
    <w:tmpl w:val="A2588AD6"/>
    <w:lvl w:ilvl="0" w:tplc="0C090001">
      <w:start w:val="1"/>
      <w:numFmt w:val="bullet"/>
      <w:lvlText w:val=""/>
      <w:lvlJc w:val="left"/>
      <w:pPr>
        <w:ind w:left="2728" w:hanging="360"/>
      </w:pPr>
      <w:rPr>
        <w:rFonts w:ascii="Symbol" w:hAnsi="Symbol" w:hint="default"/>
      </w:rPr>
    </w:lvl>
    <w:lvl w:ilvl="1" w:tplc="0C090003" w:tentative="1">
      <w:start w:val="1"/>
      <w:numFmt w:val="bullet"/>
      <w:lvlText w:val="o"/>
      <w:lvlJc w:val="left"/>
      <w:pPr>
        <w:ind w:left="3448" w:hanging="360"/>
      </w:pPr>
      <w:rPr>
        <w:rFonts w:ascii="Courier New" w:hAnsi="Courier New" w:cs="Courier New" w:hint="default"/>
      </w:rPr>
    </w:lvl>
    <w:lvl w:ilvl="2" w:tplc="0C090005" w:tentative="1">
      <w:start w:val="1"/>
      <w:numFmt w:val="bullet"/>
      <w:lvlText w:val=""/>
      <w:lvlJc w:val="left"/>
      <w:pPr>
        <w:ind w:left="4168" w:hanging="360"/>
      </w:pPr>
      <w:rPr>
        <w:rFonts w:ascii="Wingdings" w:hAnsi="Wingdings" w:hint="default"/>
      </w:rPr>
    </w:lvl>
    <w:lvl w:ilvl="3" w:tplc="0C090001" w:tentative="1">
      <w:start w:val="1"/>
      <w:numFmt w:val="bullet"/>
      <w:lvlText w:val=""/>
      <w:lvlJc w:val="left"/>
      <w:pPr>
        <w:ind w:left="4888" w:hanging="360"/>
      </w:pPr>
      <w:rPr>
        <w:rFonts w:ascii="Symbol" w:hAnsi="Symbol" w:hint="default"/>
      </w:rPr>
    </w:lvl>
    <w:lvl w:ilvl="4" w:tplc="0C090003" w:tentative="1">
      <w:start w:val="1"/>
      <w:numFmt w:val="bullet"/>
      <w:lvlText w:val="o"/>
      <w:lvlJc w:val="left"/>
      <w:pPr>
        <w:ind w:left="5608" w:hanging="360"/>
      </w:pPr>
      <w:rPr>
        <w:rFonts w:ascii="Courier New" w:hAnsi="Courier New" w:cs="Courier New" w:hint="default"/>
      </w:rPr>
    </w:lvl>
    <w:lvl w:ilvl="5" w:tplc="0C090005" w:tentative="1">
      <w:start w:val="1"/>
      <w:numFmt w:val="bullet"/>
      <w:lvlText w:val=""/>
      <w:lvlJc w:val="left"/>
      <w:pPr>
        <w:ind w:left="6328" w:hanging="360"/>
      </w:pPr>
      <w:rPr>
        <w:rFonts w:ascii="Wingdings" w:hAnsi="Wingdings" w:hint="default"/>
      </w:rPr>
    </w:lvl>
    <w:lvl w:ilvl="6" w:tplc="0C090001" w:tentative="1">
      <w:start w:val="1"/>
      <w:numFmt w:val="bullet"/>
      <w:lvlText w:val=""/>
      <w:lvlJc w:val="left"/>
      <w:pPr>
        <w:ind w:left="7048" w:hanging="360"/>
      </w:pPr>
      <w:rPr>
        <w:rFonts w:ascii="Symbol" w:hAnsi="Symbol" w:hint="default"/>
      </w:rPr>
    </w:lvl>
    <w:lvl w:ilvl="7" w:tplc="0C090003" w:tentative="1">
      <w:start w:val="1"/>
      <w:numFmt w:val="bullet"/>
      <w:lvlText w:val="o"/>
      <w:lvlJc w:val="left"/>
      <w:pPr>
        <w:ind w:left="7768" w:hanging="360"/>
      </w:pPr>
      <w:rPr>
        <w:rFonts w:ascii="Courier New" w:hAnsi="Courier New" w:cs="Courier New" w:hint="default"/>
      </w:rPr>
    </w:lvl>
    <w:lvl w:ilvl="8" w:tplc="0C090005" w:tentative="1">
      <w:start w:val="1"/>
      <w:numFmt w:val="bullet"/>
      <w:lvlText w:val=""/>
      <w:lvlJc w:val="left"/>
      <w:pPr>
        <w:ind w:left="8488" w:hanging="360"/>
      </w:pPr>
      <w:rPr>
        <w:rFonts w:ascii="Wingdings" w:hAnsi="Wingdings" w:hint="default"/>
      </w:rPr>
    </w:lvl>
  </w:abstractNum>
  <w:abstractNum w:abstractNumId="2">
    <w:nsid w:val="246D2CF3"/>
    <w:multiLevelType w:val="hybridMultilevel"/>
    <w:tmpl w:val="5E0C68C4"/>
    <w:lvl w:ilvl="0" w:tplc="0C090001">
      <w:start w:val="1"/>
      <w:numFmt w:val="bullet"/>
      <w:lvlText w:val=""/>
      <w:lvlJc w:val="left"/>
      <w:pPr>
        <w:ind w:left="644" w:hanging="360"/>
      </w:pPr>
      <w:rPr>
        <w:rFonts w:ascii="Symbol" w:hAnsi="Symbol" w:hint="default"/>
      </w:rPr>
    </w:lvl>
    <w:lvl w:ilvl="1" w:tplc="0C090001">
      <w:start w:val="1"/>
      <w:numFmt w:val="bullet"/>
      <w:lvlText w:val=""/>
      <w:lvlJc w:val="left"/>
      <w:pPr>
        <w:ind w:left="1364" w:hanging="360"/>
      </w:pPr>
      <w:rPr>
        <w:rFonts w:ascii="Symbol" w:hAnsi="Symbol"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28B85E33"/>
    <w:multiLevelType w:val="hybridMultilevel"/>
    <w:tmpl w:val="34DC6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07385C"/>
    <w:multiLevelType w:val="hybridMultilevel"/>
    <w:tmpl w:val="D578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2602FB"/>
    <w:multiLevelType w:val="hybridMultilevel"/>
    <w:tmpl w:val="FB22D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E173DC"/>
    <w:multiLevelType w:val="hybridMultilevel"/>
    <w:tmpl w:val="FAD8EA54"/>
    <w:lvl w:ilvl="0" w:tplc="0C090001">
      <w:start w:val="1"/>
      <w:numFmt w:val="bullet"/>
      <w:lvlText w:val=""/>
      <w:lvlJc w:val="left"/>
      <w:pPr>
        <w:ind w:left="3012" w:hanging="360"/>
      </w:pPr>
      <w:rPr>
        <w:rFonts w:ascii="Symbol" w:hAnsi="Symbol" w:hint="default"/>
      </w:rPr>
    </w:lvl>
    <w:lvl w:ilvl="1" w:tplc="0C090003" w:tentative="1">
      <w:start w:val="1"/>
      <w:numFmt w:val="bullet"/>
      <w:lvlText w:val="o"/>
      <w:lvlJc w:val="left"/>
      <w:pPr>
        <w:ind w:left="3732" w:hanging="360"/>
      </w:pPr>
      <w:rPr>
        <w:rFonts w:ascii="Courier New" w:hAnsi="Courier New" w:cs="Courier New" w:hint="default"/>
      </w:rPr>
    </w:lvl>
    <w:lvl w:ilvl="2" w:tplc="0C090005" w:tentative="1">
      <w:start w:val="1"/>
      <w:numFmt w:val="bullet"/>
      <w:lvlText w:val=""/>
      <w:lvlJc w:val="left"/>
      <w:pPr>
        <w:ind w:left="4452" w:hanging="360"/>
      </w:pPr>
      <w:rPr>
        <w:rFonts w:ascii="Wingdings" w:hAnsi="Wingdings" w:hint="default"/>
      </w:rPr>
    </w:lvl>
    <w:lvl w:ilvl="3" w:tplc="0C090001" w:tentative="1">
      <w:start w:val="1"/>
      <w:numFmt w:val="bullet"/>
      <w:lvlText w:val=""/>
      <w:lvlJc w:val="left"/>
      <w:pPr>
        <w:ind w:left="5172" w:hanging="360"/>
      </w:pPr>
      <w:rPr>
        <w:rFonts w:ascii="Symbol" w:hAnsi="Symbol" w:hint="default"/>
      </w:rPr>
    </w:lvl>
    <w:lvl w:ilvl="4" w:tplc="0C090003" w:tentative="1">
      <w:start w:val="1"/>
      <w:numFmt w:val="bullet"/>
      <w:lvlText w:val="o"/>
      <w:lvlJc w:val="left"/>
      <w:pPr>
        <w:ind w:left="5892" w:hanging="360"/>
      </w:pPr>
      <w:rPr>
        <w:rFonts w:ascii="Courier New" w:hAnsi="Courier New" w:cs="Courier New" w:hint="default"/>
      </w:rPr>
    </w:lvl>
    <w:lvl w:ilvl="5" w:tplc="0C090005" w:tentative="1">
      <w:start w:val="1"/>
      <w:numFmt w:val="bullet"/>
      <w:lvlText w:val=""/>
      <w:lvlJc w:val="left"/>
      <w:pPr>
        <w:ind w:left="6612" w:hanging="360"/>
      </w:pPr>
      <w:rPr>
        <w:rFonts w:ascii="Wingdings" w:hAnsi="Wingdings" w:hint="default"/>
      </w:rPr>
    </w:lvl>
    <w:lvl w:ilvl="6" w:tplc="0C090001" w:tentative="1">
      <w:start w:val="1"/>
      <w:numFmt w:val="bullet"/>
      <w:lvlText w:val=""/>
      <w:lvlJc w:val="left"/>
      <w:pPr>
        <w:ind w:left="7332" w:hanging="360"/>
      </w:pPr>
      <w:rPr>
        <w:rFonts w:ascii="Symbol" w:hAnsi="Symbol" w:hint="default"/>
      </w:rPr>
    </w:lvl>
    <w:lvl w:ilvl="7" w:tplc="0C090003" w:tentative="1">
      <w:start w:val="1"/>
      <w:numFmt w:val="bullet"/>
      <w:lvlText w:val="o"/>
      <w:lvlJc w:val="left"/>
      <w:pPr>
        <w:ind w:left="8052" w:hanging="360"/>
      </w:pPr>
      <w:rPr>
        <w:rFonts w:ascii="Courier New" w:hAnsi="Courier New" w:cs="Courier New" w:hint="default"/>
      </w:rPr>
    </w:lvl>
    <w:lvl w:ilvl="8" w:tplc="0C090005" w:tentative="1">
      <w:start w:val="1"/>
      <w:numFmt w:val="bullet"/>
      <w:lvlText w:val=""/>
      <w:lvlJc w:val="left"/>
      <w:pPr>
        <w:ind w:left="8772" w:hanging="360"/>
      </w:pPr>
      <w:rPr>
        <w:rFonts w:ascii="Wingdings" w:hAnsi="Wingdings" w:hint="default"/>
      </w:rPr>
    </w:lvl>
  </w:abstractNum>
  <w:abstractNum w:abstractNumId="7">
    <w:nsid w:val="3ED77056"/>
    <w:multiLevelType w:val="hybridMultilevel"/>
    <w:tmpl w:val="EAD80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D12DD4"/>
    <w:multiLevelType w:val="hybridMultilevel"/>
    <w:tmpl w:val="D7AED148"/>
    <w:lvl w:ilvl="0" w:tplc="65F00B9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866587"/>
    <w:multiLevelType w:val="hybridMultilevel"/>
    <w:tmpl w:val="7D02378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4F8028AD"/>
    <w:multiLevelType w:val="hybridMultilevel"/>
    <w:tmpl w:val="42AC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5B3E3A"/>
    <w:multiLevelType w:val="hybridMultilevel"/>
    <w:tmpl w:val="066EF21A"/>
    <w:lvl w:ilvl="0" w:tplc="3A14A178">
      <w:start w:val="1"/>
      <w:numFmt w:val="lowerLetter"/>
      <w:lvlText w:val="(%1)"/>
      <w:lvlJc w:val="left"/>
      <w:pPr>
        <w:ind w:left="3214" w:hanging="360"/>
      </w:pPr>
      <w:rPr>
        <w:rFonts w:hint="default"/>
      </w:rPr>
    </w:lvl>
    <w:lvl w:ilvl="1" w:tplc="0C090019">
      <w:start w:val="1"/>
      <w:numFmt w:val="lowerLetter"/>
      <w:lvlText w:val="%2."/>
      <w:lvlJc w:val="left"/>
      <w:pPr>
        <w:ind w:left="3934" w:hanging="360"/>
      </w:pPr>
    </w:lvl>
    <w:lvl w:ilvl="2" w:tplc="0C09001B" w:tentative="1">
      <w:start w:val="1"/>
      <w:numFmt w:val="lowerRoman"/>
      <w:lvlText w:val="%3."/>
      <w:lvlJc w:val="right"/>
      <w:pPr>
        <w:ind w:left="4654" w:hanging="180"/>
      </w:pPr>
    </w:lvl>
    <w:lvl w:ilvl="3" w:tplc="0C09000F" w:tentative="1">
      <w:start w:val="1"/>
      <w:numFmt w:val="decimal"/>
      <w:lvlText w:val="%4."/>
      <w:lvlJc w:val="left"/>
      <w:pPr>
        <w:ind w:left="5374" w:hanging="360"/>
      </w:pPr>
    </w:lvl>
    <w:lvl w:ilvl="4" w:tplc="0C090019" w:tentative="1">
      <w:start w:val="1"/>
      <w:numFmt w:val="lowerLetter"/>
      <w:lvlText w:val="%5."/>
      <w:lvlJc w:val="left"/>
      <w:pPr>
        <w:ind w:left="6094" w:hanging="360"/>
      </w:pPr>
    </w:lvl>
    <w:lvl w:ilvl="5" w:tplc="0C09001B" w:tentative="1">
      <w:start w:val="1"/>
      <w:numFmt w:val="lowerRoman"/>
      <w:lvlText w:val="%6."/>
      <w:lvlJc w:val="right"/>
      <w:pPr>
        <w:ind w:left="6814" w:hanging="180"/>
      </w:pPr>
    </w:lvl>
    <w:lvl w:ilvl="6" w:tplc="0C09000F" w:tentative="1">
      <w:start w:val="1"/>
      <w:numFmt w:val="decimal"/>
      <w:lvlText w:val="%7."/>
      <w:lvlJc w:val="left"/>
      <w:pPr>
        <w:ind w:left="7534" w:hanging="360"/>
      </w:pPr>
    </w:lvl>
    <w:lvl w:ilvl="7" w:tplc="0C090019" w:tentative="1">
      <w:start w:val="1"/>
      <w:numFmt w:val="lowerLetter"/>
      <w:lvlText w:val="%8."/>
      <w:lvlJc w:val="left"/>
      <w:pPr>
        <w:ind w:left="8254" w:hanging="360"/>
      </w:pPr>
    </w:lvl>
    <w:lvl w:ilvl="8" w:tplc="0C09001B" w:tentative="1">
      <w:start w:val="1"/>
      <w:numFmt w:val="lowerRoman"/>
      <w:lvlText w:val="%9."/>
      <w:lvlJc w:val="right"/>
      <w:pPr>
        <w:ind w:left="8974" w:hanging="180"/>
      </w:pPr>
    </w:lvl>
  </w:abstractNum>
  <w:abstractNum w:abstractNumId="12">
    <w:nsid w:val="5B8B22AF"/>
    <w:multiLevelType w:val="hybridMultilevel"/>
    <w:tmpl w:val="7842D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D700BA"/>
    <w:multiLevelType w:val="hybridMultilevel"/>
    <w:tmpl w:val="F690AB50"/>
    <w:lvl w:ilvl="0" w:tplc="3A14A178">
      <w:start w:val="1"/>
      <w:numFmt w:val="lowerLetter"/>
      <w:lvlText w:val="(%1)"/>
      <w:lvlJc w:val="left"/>
      <w:pPr>
        <w:ind w:left="354" w:hanging="360"/>
      </w:pPr>
      <w:rPr>
        <w:rFonts w:hint="default"/>
      </w:rPr>
    </w:lvl>
    <w:lvl w:ilvl="1" w:tplc="EA569AF6">
      <w:start w:val="1"/>
      <w:numFmt w:val="lowerRoman"/>
      <w:lvlText w:val="(%2)"/>
      <w:lvlJc w:val="left"/>
      <w:pPr>
        <w:ind w:left="1074" w:hanging="360"/>
      </w:pPr>
      <w:rPr>
        <w:rFonts w:hint="default"/>
      </w:rPr>
    </w:lvl>
    <w:lvl w:ilvl="2" w:tplc="0C09001B">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14">
    <w:nsid w:val="6DB171A9"/>
    <w:multiLevelType w:val="hybridMultilevel"/>
    <w:tmpl w:val="7B3A0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E16302"/>
    <w:multiLevelType w:val="hybridMultilevel"/>
    <w:tmpl w:val="1138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C83900"/>
    <w:multiLevelType w:val="hybridMultilevel"/>
    <w:tmpl w:val="EB1E704C"/>
    <w:lvl w:ilvl="0" w:tplc="3A14A178">
      <w:start w:val="1"/>
      <w:numFmt w:val="lowerLetter"/>
      <w:lvlText w:val="(%1)"/>
      <w:lvlJc w:val="left"/>
      <w:pPr>
        <w:ind w:left="354" w:hanging="360"/>
      </w:pPr>
      <w:rPr>
        <w:rFonts w:hint="default"/>
      </w:rPr>
    </w:lvl>
    <w:lvl w:ilvl="1" w:tplc="EA569AF6">
      <w:start w:val="1"/>
      <w:numFmt w:val="lowerRoman"/>
      <w:lvlText w:val="(%2)"/>
      <w:lvlJc w:val="left"/>
      <w:pPr>
        <w:ind w:left="1074" w:hanging="360"/>
      </w:pPr>
      <w:rPr>
        <w:rFonts w:hint="default"/>
      </w:rPr>
    </w:lvl>
    <w:lvl w:ilvl="2" w:tplc="0C09001B">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17">
    <w:nsid w:val="7BBD4508"/>
    <w:multiLevelType w:val="hybridMultilevel"/>
    <w:tmpl w:val="7452E608"/>
    <w:lvl w:ilvl="0" w:tplc="0C090001">
      <w:start w:val="1"/>
      <w:numFmt w:val="bullet"/>
      <w:lvlText w:val=""/>
      <w:lvlJc w:val="left"/>
      <w:pPr>
        <w:ind w:left="360" w:hanging="360"/>
      </w:pPr>
      <w:rPr>
        <w:rFonts w:ascii="Symbol" w:hAnsi="Symbol" w:hint="default"/>
      </w:rPr>
    </w:lvl>
    <w:lvl w:ilvl="1" w:tplc="4C061258">
      <w:numFmt w:val="bullet"/>
      <w:lvlText w:val="•"/>
      <w:lvlJc w:val="left"/>
      <w:pPr>
        <w:ind w:left="1080" w:hanging="360"/>
      </w:pPr>
      <w:rPr>
        <w:rFonts w:ascii="Calibri" w:eastAsiaTheme="minorHAnsi" w:hAnsi="Calibri"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CC14124"/>
    <w:multiLevelType w:val="hybridMultilevel"/>
    <w:tmpl w:val="69D4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5"/>
  </w:num>
  <w:num w:numId="5">
    <w:abstractNumId w:val="7"/>
  </w:num>
  <w:num w:numId="6">
    <w:abstractNumId w:val="12"/>
  </w:num>
  <w:num w:numId="7">
    <w:abstractNumId w:val="5"/>
  </w:num>
  <w:num w:numId="8">
    <w:abstractNumId w:val="10"/>
  </w:num>
  <w:num w:numId="9">
    <w:abstractNumId w:val="4"/>
  </w:num>
  <w:num w:numId="10">
    <w:abstractNumId w:val="8"/>
  </w:num>
  <w:num w:numId="11">
    <w:abstractNumId w:val="11"/>
  </w:num>
  <w:num w:numId="12">
    <w:abstractNumId w:val="16"/>
  </w:num>
  <w:num w:numId="13">
    <w:abstractNumId w:val="13"/>
  </w:num>
  <w:num w:numId="14">
    <w:abstractNumId w:val="1"/>
  </w:num>
  <w:num w:numId="15">
    <w:abstractNumId w:val="17"/>
  </w:num>
  <w:num w:numId="16">
    <w:abstractNumId w:val="9"/>
  </w:num>
  <w:num w:numId="17">
    <w:abstractNumId w:val="3"/>
  </w:num>
  <w:num w:numId="18">
    <w:abstractNumId w:val="18"/>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Nicol, Sarah B">
    <w15:presenceInfo w15:providerId="AD" w15:userId="S-1-5-21-1159821373-1672690008-2013803672-432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84"/>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6D"/>
    <w:rsid w:val="00003345"/>
    <w:rsid w:val="00003FEC"/>
    <w:rsid w:val="00004651"/>
    <w:rsid w:val="00011127"/>
    <w:rsid w:val="0001280E"/>
    <w:rsid w:val="00014096"/>
    <w:rsid w:val="00014A3D"/>
    <w:rsid w:val="00015D5E"/>
    <w:rsid w:val="00020929"/>
    <w:rsid w:val="0002162C"/>
    <w:rsid w:val="0002316B"/>
    <w:rsid w:val="00023AB6"/>
    <w:rsid w:val="00034523"/>
    <w:rsid w:val="00053A95"/>
    <w:rsid w:val="00055C9E"/>
    <w:rsid w:val="00060053"/>
    <w:rsid w:val="00061D47"/>
    <w:rsid w:val="00063C28"/>
    <w:rsid w:val="00091150"/>
    <w:rsid w:val="00093079"/>
    <w:rsid w:val="00095175"/>
    <w:rsid w:val="00096181"/>
    <w:rsid w:val="000A52FD"/>
    <w:rsid w:val="000A5E53"/>
    <w:rsid w:val="000B53E0"/>
    <w:rsid w:val="000C072F"/>
    <w:rsid w:val="000C16A5"/>
    <w:rsid w:val="000C4976"/>
    <w:rsid w:val="000D0D1F"/>
    <w:rsid w:val="000D4DF7"/>
    <w:rsid w:val="000D58F2"/>
    <w:rsid w:val="000D6BCA"/>
    <w:rsid w:val="000D7610"/>
    <w:rsid w:val="000E0182"/>
    <w:rsid w:val="000E0A4C"/>
    <w:rsid w:val="000E211E"/>
    <w:rsid w:val="000E2EBB"/>
    <w:rsid w:val="000E4D77"/>
    <w:rsid w:val="000E6AF8"/>
    <w:rsid w:val="000F34A4"/>
    <w:rsid w:val="00113B30"/>
    <w:rsid w:val="00114CCA"/>
    <w:rsid w:val="001165EE"/>
    <w:rsid w:val="001206EE"/>
    <w:rsid w:val="001218FC"/>
    <w:rsid w:val="00127487"/>
    <w:rsid w:val="001332F1"/>
    <w:rsid w:val="00133F66"/>
    <w:rsid w:val="0013408A"/>
    <w:rsid w:val="001401E6"/>
    <w:rsid w:val="00151A01"/>
    <w:rsid w:val="00152372"/>
    <w:rsid w:val="001523CE"/>
    <w:rsid w:val="00152C8C"/>
    <w:rsid w:val="00181B42"/>
    <w:rsid w:val="00186ECE"/>
    <w:rsid w:val="001872F5"/>
    <w:rsid w:val="00193353"/>
    <w:rsid w:val="00193DB8"/>
    <w:rsid w:val="00195147"/>
    <w:rsid w:val="00196D1D"/>
    <w:rsid w:val="001B03C1"/>
    <w:rsid w:val="001B1D55"/>
    <w:rsid w:val="001C0A7D"/>
    <w:rsid w:val="001C1DAB"/>
    <w:rsid w:val="001C3857"/>
    <w:rsid w:val="001C4F3A"/>
    <w:rsid w:val="001C778C"/>
    <w:rsid w:val="001D5191"/>
    <w:rsid w:val="001D6141"/>
    <w:rsid w:val="001F2D06"/>
    <w:rsid w:val="001F3434"/>
    <w:rsid w:val="001F6633"/>
    <w:rsid w:val="001F693F"/>
    <w:rsid w:val="00203433"/>
    <w:rsid w:val="00205AC7"/>
    <w:rsid w:val="002104EF"/>
    <w:rsid w:val="0021301D"/>
    <w:rsid w:val="00216F4D"/>
    <w:rsid w:val="00221B20"/>
    <w:rsid w:val="00223EE7"/>
    <w:rsid w:val="00232538"/>
    <w:rsid w:val="002325F8"/>
    <w:rsid w:val="0024726B"/>
    <w:rsid w:val="002514E7"/>
    <w:rsid w:val="0026034E"/>
    <w:rsid w:val="00260FC5"/>
    <w:rsid w:val="00273580"/>
    <w:rsid w:val="0027374D"/>
    <w:rsid w:val="002753AD"/>
    <w:rsid w:val="00281F43"/>
    <w:rsid w:val="002824DA"/>
    <w:rsid w:val="002854FC"/>
    <w:rsid w:val="0028551D"/>
    <w:rsid w:val="002878E7"/>
    <w:rsid w:val="00291196"/>
    <w:rsid w:val="0029202A"/>
    <w:rsid w:val="00292C68"/>
    <w:rsid w:val="00296CD6"/>
    <w:rsid w:val="002A1D1E"/>
    <w:rsid w:val="002A4896"/>
    <w:rsid w:val="002B4832"/>
    <w:rsid w:val="002C1866"/>
    <w:rsid w:val="002D067C"/>
    <w:rsid w:val="002D08D7"/>
    <w:rsid w:val="002D77D0"/>
    <w:rsid w:val="002D7E57"/>
    <w:rsid w:val="002E00D6"/>
    <w:rsid w:val="002E1E85"/>
    <w:rsid w:val="002E4987"/>
    <w:rsid w:val="002F45AF"/>
    <w:rsid w:val="00300327"/>
    <w:rsid w:val="00300B2A"/>
    <w:rsid w:val="003016CE"/>
    <w:rsid w:val="00305121"/>
    <w:rsid w:val="00305D2A"/>
    <w:rsid w:val="0030666C"/>
    <w:rsid w:val="00327884"/>
    <w:rsid w:val="00336ECF"/>
    <w:rsid w:val="00344B8B"/>
    <w:rsid w:val="00351BF9"/>
    <w:rsid w:val="003704F4"/>
    <w:rsid w:val="00374682"/>
    <w:rsid w:val="003779C4"/>
    <w:rsid w:val="00380519"/>
    <w:rsid w:val="00382EDB"/>
    <w:rsid w:val="00383D42"/>
    <w:rsid w:val="0039014D"/>
    <w:rsid w:val="00391AC2"/>
    <w:rsid w:val="003925E2"/>
    <w:rsid w:val="003935F1"/>
    <w:rsid w:val="00393ABE"/>
    <w:rsid w:val="00396921"/>
    <w:rsid w:val="003A5319"/>
    <w:rsid w:val="003A6689"/>
    <w:rsid w:val="003C1F13"/>
    <w:rsid w:val="003C5DE4"/>
    <w:rsid w:val="003C785D"/>
    <w:rsid w:val="003D0DC4"/>
    <w:rsid w:val="003D3313"/>
    <w:rsid w:val="003D74B4"/>
    <w:rsid w:val="003E11B5"/>
    <w:rsid w:val="003E32BC"/>
    <w:rsid w:val="003E4F48"/>
    <w:rsid w:val="003E76B5"/>
    <w:rsid w:val="003F72B4"/>
    <w:rsid w:val="00407ED5"/>
    <w:rsid w:val="004138B5"/>
    <w:rsid w:val="00414313"/>
    <w:rsid w:val="00417895"/>
    <w:rsid w:val="00421DA0"/>
    <w:rsid w:val="00422F87"/>
    <w:rsid w:val="00423642"/>
    <w:rsid w:val="0043095F"/>
    <w:rsid w:val="00447B2B"/>
    <w:rsid w:val="00453F93"/>
    <w:rsid w:val="004552E4"/>
    <w:rsid w:val="0045550A"/>
    <w:rsid w:val="00462A34"/>
    <w:rsid w:val="00464C66"/>
    <w:rsid w:val="00480921"/>
    <w:rsid w:val="00485EAE"/>
    <w:rsid w:val="004874C8"/>
    <w:rsid w:val="00487903"/>
    <w:rsid w:val="00490233"/>
    <w:rsid w:val="004A0113"/>
    <w:rsid w:val="004A347E"/>
    <w:rsid w:val="004A5BDF"/>
    <w:rsid w:val="004A7205"/>
    <w:rsid w:val="004B0465"/>
    <w:rsid w:val="004B4F48"/>
    <w:rsid w:val="004C3F40"/>
    <w:rsid w:val="004D6A8E"/>
    <w:rsid w:val="004E1C43"/>
    <w:rsid w:val="004F074E"/>
    <w:rsid w:val="004F7D60"/>
    <w:rsid w:val="00500B2C"/>
    <w:rsid w:val="00506CB9"/>
    <w:rsid w:val="00522596"/>
    <w:rsid w:val="00532724"/>
    <w:rsid w:val="00535EDC"/>
    <w:rsid w:val="00546800"/>
    <w:rsid w:val="005545F5"/>
    <w:rsid w:val="00555766"/>
    <w:rsid w:val="0055601E"/>
    <w:rsid w:val="00563F05"/>
    <w:rsid w:val="00570E8D"/>
    <w:rsid w:val="00572971"/>
    <w:rsid w:val="005765B8"/>
    <w:rsid w:val="00581330"/>
    <w:rsid w:val="00595471"/>
    <w:rsid w:val="005A2219"/>
    <w:rsid w:val="005B0478"/>
    <w:rsid w:val="005B5598"/>
    <w:rsid w:val="005B6C65"/>
    <w:rsid w:val="005B70AA"/>
    <w:rsid w:val="005C21A6"/>
    <w:rsid w:val="005C4B80"/>
    <w:rsid w:val="005D2D93"/>
    <w:rsid w:val="005E36D1"/>
    <w:rsid w:val="005E6C37"/>
    <w:rsid w:val="005F058A"/>
    <w:rsid w:val="005F0D2C"/>
    <w:rsid w:val="005F4BEB"/>
    <w:rsid w:val="005F5010"/>
    <w:rsid w:val="00611EBF"/>
    <w:rsid w:val="00615E56"/>
    <w:rsid w:val="00622851"/>
    <w:rsid w:val="00623441"/>
    <w:rsid w:val="00624837"/>
    <w:rsid w:val="006253FD"/>
    <w:rsid w:val="00630BC1"/>
    <w:rsid w:val="006347FF"/>
    <w:rsid w:val="006357BD"/>
    <w:rsid w:val="00640CFE"/>
    <w:rsid w:val="006423B2"/>
    <w:rsid w:val="006476E7"/>
    <w:rsid w:val="00657078"/>
    <w:rsid w:val="00666FDA"/>
    <w:rsid w:val="0066788A"/>
    <w:rsid w:val="00672A5A"/>
    <w:rsid w:val="00675C0D"/>
    <w:rsid w:val="00676FF6"/>
    <w:rsid w:val="00683413"/>
    <w:rsid w:val="00686116"/>
    <w:rsid w:val="00686197"/>
    <w:rsid w:val="00691618"/>
    <w:rsid w:val="00696F46"/>
    <w:rsid w:val="006A1722"/>
    <w:rsid w:val="006B356F"/>
    <w:rsid w:val="006B48DE"/>
    <w:rsid w:val="006B4EB9"/>
    <w:rsid w:val="006C3760"/>
    <w:rsid w:val="006D5984"/>
    <w:rsid w:val="006D5D6B"/>
    <w:rsid w:val="006D791B"/>
    <w:rsid w:val="006E4F12"/>
    <w:rsid w:val="006F4B7A"/>
    <w:rsid w:val="006F6204"/>
    <w:rsid w:val="007155DC"/>
    <w:rsid w:val="00717ABD"/>
    <w:rsid w:val="00734D23"/>
    <w:rsid w:val="00741B25"/>
    <w:rsid w:val="007420B4"/>
    <w:rsid w:val="00742259"/>
    <w:rsid w:val="007438FC"/>
    <w:rsid w:val="00750906"/>
    <w:rsid w:val="00756B75"/>
    <w:rsid w:val="00774D60"/>
    <w:rsid w:val="007819FC"/>
    <w:rsid w:val="007901CE"/>
    <w:rsid w:val="00792219"/>
    <w:rsid w:val="00794ED5"/>
    <w:rsid w:val="00795586"/>
    <w:rsid w:val="00797692"/>
    <w:rsid w:val="007A091E"/>
    <w:rsid w:val="007A0E3C"/>
    <w:rsid w:val="007A1BDD"/>
    <w:rsid w:val="007A5069"/>
    <w:rsid w:val="007A7861"/>
    <w:rsid w:val="007C1868"/>
    <w:rsid w:val="007D168F"/>
    <w:rsid w:val="007E23E4"/>
    <w:rsid w:val="007E4F9C"/>
    <w:rsid w:val="007F1997"/>
    <w:rsid w:val="007F6727"/>
    <w:rsid w:val="008039E0"/>
    <w:rsid w:val="00804EEF"/>
    <w:rsid w:val="00815545"/>
    <w:rsid w:val="008159A9"/>
    <w:rsid w:val="00816292"/>
    <w:rsid w:val="008204E2"/>
    <w:rsid w:val="00820D2D"/>
    <w:rsid w:val="008260EF"/>
    <w:rsid w:val="008262B1"/>
    <w:rsid w:val="0083397F"/>
    <w:rsid w:val="0083716E"/>
    <w:rsid w:val="008421F7"/>
    <w:rsid w:val="00842CA7"/>
    <w:rsid w:val="0085484B"/>
    <w:rsid w:val="008636CF"/>
    <w:rsid w:val="0087382D"/>
    <w:rsid w:val="00881E36"/>
    <w:rsid w:val="008868A3"/>
    <w:rsid w:val="008B001F"/>
    <w:rsid w:val="008B6830"/>
    <w:rsid w:val="008C32A0"/>
    <w:rsid w:val="008C4A3E"/>
    <w:rsid w:val="008C6780"/>
    <w:rsid w:val="008C7C54"/>
    <w:rsid w:val="008D06A9"/>
    <w:rsid w:val="008D489B"/>
    <w:rsid w:val="008D5D49"/>
    <w:rsid w:val="008E103E"/>
    <w:rsid w:val="00913659"/>
    <w:rsid w:val="00914C8C"/>
    <w:rsid w:val="00915158"/>
    <w:rsid w:val="00915B37"/>
    <w:rsid w:val="00917CBA"/>
    <w:rsid w:val="00921AED"/>
    <w:rsid w:val="00923D08"/>
    <w:rsid w:val="0093083A"/>
    <w:rsid w:val="00932E93"/>
    <w:rsid w:val="009330F9"/>
    <w:rsid w:val="0094537B"/>
    <w:rsid w:val="00945512"/>
    <w:rsid w:val="009508AC"/>
    <w:rsid w:val="00954327"/>
    <w:rsid w:val="009610B0"/>
    <w:rsid w:val="009671D8"/>
    <w:rsid w:val="00971118"/>
    <w:rsid w:val="00972D92"/>
    <w:rsid w:val="009742EF"/>
    <w:rsid w:val="009808FB"/>
    <w:rsid w:val="00982547"/>
    <w:rsid w:val="00987EA6"/>
    <w:rsid w:val="00991482"/>
    <w:rsid w:val="00997C18"/>
    <w:rsid w:val="009A2E8F"/>
    <w:rsid w:val="009A7744"/>
    <w:rsid w:val="009B7B26"/>
    <w:rsid w:val="009C2BBE"/>
    <w:rsid w:val="009C7E1C"/>
    <w:rsid w:val="009D029B"/>
    <w:rsid w:val="009D7966"/>
    <w:rsid w:val="009E4A01"/>
    <w:rsid w:val="009F19A2"/>
    <w:rsid w:val="009F36D1"/>
    <w:rsid w:val="009F7EB4"/>
    <w:rsid w:val="00A0176A"/>
    <w:rsid w:val="00A07DAF"/>
    <w:rsid w:val="00A161FB"/>
    <w:rsid w:val="00A17BEF"/>
    <w:rsid w:val="00A20153"/>
    <w:rsid w:val="00A203AB"/>
    <w:rsid w:val="00A20ED4"/>
    <w:rsid w:val="00A33FEB"/>
    <w:rsid w:val="00A34969"/>
    <w:rsid w:val="00A401D6"/>
    <w:rsid w:val="00A407F7"/>
    <w:rsid w:val="00A45553"/>
    <w:rsid w:val="00A505C4"/>
    <w:rsid w:val="00A53161"/>
    <w:rsid w:val="00A606C4"/>
    <w:rsid w:val="00A6229E"/>
    <w:rsid w:val="00A63519"/>
    <w:rsid w:val="00A664AC"/>
    <w:rsid w:val="00A72422"/>
    <w:rsid w:val="00A8038B"/>
    <w:rsid w:val="00A844EC"/>
    <w:rsid w:val="00A91A2E"/>
    <w:rsid w:val="00A975C6"/>
    <w:rsid w:val="00AA2235"/>
    <w:rsid w:val="00AB20D8"/>
    <w:rsid w:val="00AB5BED"/>
    <w:rsid w:val="00AC061F"/>
    <w:rsid w:val="00AC1DC1"/>
    <w:rsid w:val="00AD310E"/>
    <w:rsid w:val="00AD449B"/>
    <w:rsid w:val="00AD68EF"/>
    <w:rsid w:val="00AE224F"/>
    <w:rsid w:val="00AE2A88"/>
    <w:rsid w:val="00AE3754"/>
    <w:rsid w:val="00AE4551"/>
    <w:rsid w:val="00AE723B"/>
    <w:rsid w:val="00AE744F"/>
    <w:rsid w:val="00AF44D6"/>
    <w:rsid w:val="00B026C2"/>
    <w:rsid w:val="00B112F7"/>
    <w:rsid w:val="00B136B4"/>
    <w:rsid w:val="00B167E3"/>
    <w:rsid w:val="00B17489"/>
    <w:rsid w:val="00B17FC6"/>
    <w:rsid w:val="00B22687"/>
    <w:rsid w:val="00B23D46"/>
    <w:rsid w:val="00B27B83"/>
    <w:rsid w:val="00B367FC"/>
    <w:rsid w:val="00B37161"/>
    <w:rsid w:val="00B422B5"/>
    <w:rsid w:val="00B44406"/>
    <w:rsid w:val="00B50197"/>
    <w:rsid w:val="00B551B0"/>
    <w:rsid w:val="00B5783B"/>
    <w:rsid w:val="00B61685"/>
    <w:rsid w:val="00B67B5E"/>
    <w:rsid w:val="00B74AF5"/>
    <w:rsid w:val="00B8408A"/>
    <w:rsid w:val="00B858FC"/>
    <w:rsid w:val="00B86C94"/>
    <w:rsid w:val="00B918F0"/>
    <w:rsid w:val="00B93758"/>
    <w:rsid w:val="00B96B91"/>
    <w:rsid w:val="00BA0AAB"/>
    <w:rsid w:val="00BA379E"/>
    <w:rsid w:val="00BB5445"/>
    <w:rsid w:val="00BC0510"/>
    <w:rsid w:val="00BC1C13"/>
    <w:rsid w:val="00BC566A"/>
    <w:rsid w:val="00BD2B9E"/>
    <w:rsid w:val="00BD650C"/>
    <w:rsid w:val="00BD73FF"/>
    <w:rsid w:val="00BE02CA"/>
    <w:rsid w:val="00BE1556"/>
    <w:rsid w:val="00BE3564"/>
    <w:rsid w:val="00BE3F33"/>
    <w:rsid w:val="00BE7B48"/>
    <w:rsid w:val="00BF2060"/>
    <w:rsid w:val="00BF3420"/>
    <w:rsid w:val="00C024C7"/>
    <w:rsid w:val="00C06C6D"/>
    <w:rsid w:val="00C07150"/>
    <w:rsid w:val="00C1366D"/>
    <w:rsid w:val="00C14712"/>
    <w:rsid w:val="00C17CAF"/>
    <w:rsid w:val="00C17E75"/>
    <w:rsid w:val="00C24A37"/>
    <w:rsid w:val="00C25146"/>
    <w:rsid w:val="00C25995"/>
    <w:rsid w:val="00C300ED"/>
    <w:rsid w:val="00C31223"/>
    <w:rsid w:val="00C3504A"/>
    <w:rsid w:val="00C36537"/>
    <w:rsid w:val="00C41205"/>
    <w:rsid w:val="00C47C82"/>
    <w:rsid w:val="00C521DA"/>
    <w:rsid w:val="00C53F71"/>
    <w:rsid w:val="00C57524"/>
    <w:rsid w:val="00C62DB0"/>
    <w:rsid w:val="00C6329E"/>
    <w:rsid w:val="00C67BB4"/>
    <w:rsid w:val="00C70FD6"/>
    <w:rsid w:val="00C71E46"/>
    <w:rsid w:val="00C75D90"/>
    <w:rsid w:val="00C80D7E"/>
    <w:rsid w:val="00C969CD"/>
    <w:rsid w:val="00CA3100"/>
    <w:rsid w:val="00CA4ED8"/>
    <w:rsid w:val="00CA6818"/>
    <w:rsid w:val="00CB3361"/>
    <w:rsid w:val="00CD4E79"/>
    <w:rsid w:val="00CD5AB2"/>
    <w:rsid w:val="00CD6506"/>
    <w:rsid w:val="00CD711D"/>
    <w:rsid w:val="00CD7D41"/>
    <w:rsid w:val="00CE5964"/>
    <w:rsid w:val="00CE75C0"/>
    <w:rsid w:val="00CE75EC"/>
    <w:rsid w:val="00CF322C"/>
    <w:rsid w:val="00CF63F5"/>
    <w:rsid w:val="00D02C6D"/>
    <w:rsid w:val="00D03F4A"/>
    <w:rsid w:val="00D04593"/>
    <w:rsid w:val="00D05C0B"/>
    <w:rsid w:val="00D11F56"/>
    <w:rsid w:val="00D12636"/>
    <w:rsid w:val="00D1323A"/>
    <w:rsid w:val="00D14CA2"/>
    <w:rsid w:val="00D209FA"/>
    <w:rsid w:val="00D23ABE"/>
    <w:rsid w:val="00D240DA"/>
    <w:rsid w:val="00D3384A"/>
    <w:rsid w:val="00D33927"/>
    <w:rsid w:val="00D40832"/>
    <w:rsid w:val="00D420E3"/>
    <w:rsid w:val="00D47707"/>
    <w:rsid w:val="00D47E35"/>
    <w:rsid w:val="00D55713"/>
    <w:rsid w:val="00D622C8"/>
    <w:rsid w:val="00D65F9C"/>
    <w:rsid w:val="00D66047"/>
    <w:rsid w:val="00D66249"/>
    <w:rsid w:val="00D83F3A"/>
    <w:rsid w:val="00D84139"/>
    <w:rsid w:val="00D85C6C"/>
    <w:rsid w:val="00D94B2C"/>
    <w:rsid w:val="00DA2229"/>
    <w:rsid w:val="00DA3792"/>
    <w:rsid w:val="00DA44CC"/>
    <w:rsid w:val="00DB3DED"/>
    <w:rsid w:val="00DB41A0"/>
    <w:rsid w:val="00DC43C5"/>
    <w:rsid w:val="00DD0F2D"/>
    <w:rsid w:val="00DD25D9"/>
    <w:rsid w:val="00DE1D99"/>
    <w:rsid w:val="00DE7493"/>
    <w:rsid w:val="00DF7DD6"/>
    <w:rsid w:val="00DF7E87"/>
    <w:rsid w:val="00E02352"/>
    <w:rsid w:val="00E04193"/>
    <w:rsid w:val="00E05AF8"/>
    <w:rsid w:val="00E07CE4"/>
    <w:rsid w:val="00E154CE"/>
    <w:rsid w:val="00E23CCE"/>
    <w:rsid w:val="00E31355"/>
    <w:rsid w:val="00E31624"/>
    <w:rsid w:val="00E34509"/>
    <w:rsid w:val="00E36245"/>
    <w:rsid w:val="00E369DA"/>
    <w:rsid w:val="00E37D9C"/>
    <w:rsid w:val="00E4206A"/>
    <w:rsid w:val="00E42DC1"/>
    <w:rsid w:val="00E44D44"/>
    <w:rsid w:val="00E4575D"/>
    <w:rsid w:val="00E4618A"/>
    <w:rsid w:val="00E46208"/>
    <w:rsid w:val="00E57054"/>
    <w:rsid w:val="00E611EB"/>
    <w:rsid w:val="00E613F6"/>
    <w:rsid w:val="00E61756"/>
    <w:rsid w:val="00E82CD2"/>
    <w:rsid w:val="00E83B27"/>
    <w:rsid w:val="00E85158"/>
    <w:rsid w:val="00E86E91"/>
    <w:rsid w:val="00E95CA8"/>
    <w:rsid w:val="00E96C16"/>
    <w:rsid w:val="00EA2C6A"/>
    <w:rsid w:val="00EA7C92"/>
    <w:rsid w:val="00EB000A"/>
    <w:rsid w:val="00EB09A8"/>
    <w:rsid w:val="00EB1073"/>
    <w:rsid w:val="00EB4218"/>
    <w:rsid w:val="00EB474A"/>
    <w:rsid w:val="00EC228F"/>
    <w:rsid w:val="00EC7AA1"/>
    <w:rsid w:val="00EE2FDE"/>
    <w:rsid w:val="00EE60F3"/>
    <w:rsid w:val="00EE733B"/>
    <w:rsid w:val="00EE7B81"/>
    <w:rsid w:val="00EF21D7"/>
    <w:rsid w:val="00EF39A8"/>
    <w:rsid w:val="00EF71E9"/>
    <w:rsid w:val="00F00B2B"/>
    <w:rsid w:val="00F00F1F"/>
    <w:rsid w:val="00F03217"/>
    <w:rsid w:val="00F13328"/>
    <w:rsid w:val="00F15AD1"/>
    <w:rsid w:val="00F15EE0"/>
    <w:rsid w:val="00F15F25"/>
    <w:rsid w:val="00F162F2"/>
    <w:rsid w:val="00F166A4"/>
    <w:rsid w:val="00F23139"/>
    <w:rsid w:val="00F24214"/>
    <w:rsid w:val="00F30092"/>
    <w:rsid w:val="00F32638"/>
    <w:rsid w:val="00F32A95"/>
    <w:rsid w:val="00F40F33"/>
    <w:rsid w:val="00F4418B"/>
    <w:rsid w:val="00F461BA"/>
    <w:rsid w:val="00F46A46"/>
    <w:rsid w:val="00F54BE9"/>
    <w:rsid w:val="00F57019"/>
    <w:rsid w:val="00F617BB"/>
    <w:rsid w:val="00F638E6"/>
    <w:rsid w:val="00F65350"/>
    <w:rsid w:val="00F6627F"/>
    <w:rsid w:val="00F66DA5"/>
    <w:rsid w:val="00F708B3"/>
    <w:rsid w:val="00F70A49"/>
    <w:rsid w:val="00F74828"/>
    <w:rsid w:val="00F75364"/>
    <w:rsid w:val="00F8143A"/>
    <w:rsid w:val="00F81EE2"/>
    <w:rsid w:val="00F82776"/>
    <w:rsid w:val="00F87866"/>
    <w:rsid w:val="00F907D5"/>
    <w:rsid w:val="00F90C8A"/>
    <w:rsid w:val="00F941C2"/>
    <w:rsid w:val="00F9540F"/>
    <w:rsid w:val="00FA0917"/>
    <w:rsid w:val="00FB04DF"/>
    <w:rsid w:val="00FC1B63"/>
    <w:rsid w:val="00FC2646"/>
    <w:rsid w:val="00FD338F"/>
    <w:rsid w:val="00FD62F7"/>
    <w:rsid w:val="00FE0BE1"/>
    <w:rsid w:val="00FE30BB"/>
    <w:rsid w:val="00FF466D"/>
    <w:rsid w:val="00FF7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D2"/>
    <w:rPr>
      <w:rFonts w:asciiTheme="majorHAnsi" w:eastAsiaTheme="majorEastAsia" w:hAnsiTheme="majorHAnsi" w:cstheme="majorBidi"/>
      <w:color w:val="2E74B5" w:themeColor="accent1" w:themeShade="BF"/>
      <w:sz w:val="32"/>
      <w:szCs w:val="32"/>
    </w:rPr>
  </w:style>
  <w:style w:type="paragraph" w:styleId="ListParagraph">
    <w:name w:val="List Paragraph"/>
    <w:aliases w:val="Bullet point,List Paragraph1,List Paragraph11,Recommendation"/>
    <w:basedOn w:val="Normal"/>
    <w:link w:val="ListParagraphChar"/>
    <w:uiPriority w:val="99"/>
    <w:qFormat/>
    <w:rsid w:val="00447B2B"/>
    <w:pPr>
      <w:ind w:left="720"/>
      <w:contextualSpacing/>
    </w:pPr>
  </w:style>
  <w:style w:type="table" w:styleId="TableGrid">
    <w:name w:val="Table Grid"/>
    <w:basedOn w:val="TableNormal"/>
    <w:uiPriority w:val="39"/>
    <w:rsid w:val="00C6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53"/>
    <w:rPr>
      <w:rFonts w:ascii="Segoe UI" w:hAnsi="Segoe UI" w:cs="Segoe UI"/>
      <w:sz w:val="18"/>
      <w:szCs w:val="18"/>
    </w:rPr>
  </w:style>
  <w:style w:type="character" w:styleId="CommentReference">
    <w:name w:val="annotation reference"/>
    <w:basedOn w:val="DefaultParagraphFont"/>
    <w:uiPriority w:val="99"/>
    <w:semiHidden/>
    <w:unhideWhenUsed/>
    <w:rsid w:val="005C21A6"/>
    <w:rPr>
      <w:sz w:val="16"/>
      <w:szCs w:val="16"/>
    </w:rPr>
  </w:style>
  <w:style w:type="paragraph" w:styleId="CommentText">
    <w:name w:val="annotation text"/>
    <w:basedOn w:val="Normal"/>
    <w:link w:val="CommentTextChar"/>
    <w:uiPriority w:val="99"/>
    <w:semiHidden/>
    <w:unhideWhenUsed/>
    <w:rsid w:val="005C21A6"/>
    <w:pPr>
      <w:spacing w:line="240" w:lineRule="auto"/>
    </w:pPr>
    <w:rPr>
      <w:sz w:val="20"/>
      <w:szCs w:val="20"/>
    </w:rPr>
  </w:style>
  <w:style w:type="character" w:customStyle="1" w:styleId="CommentTextChar">
    <w:name w:val="Comment Text Char"/>
    <w:basedOn w:val="DefaultParagraphFont"/>
    <w:link w:val="CommentText"/>
    <w:uiPriority w:val="99"/>
    <w:semiHidden/>
    <w:rsid w:val="005C21A6"/>
    <w:rPr>
      <w:sz w:val="20"/>
      <w:szCs w:val="20"/>
    </w:rPr>
  </w:style>
  <w:style w:type="paragraph" w:styleId="CommentSubject">
    <w:name w:val="annotation subject"/>
    <w:basedOn w:val="CommentText"/>
    <w:next w:val="CommentText"/>
    <w:link w:val="CommentSubjectChar"/>
    <w:uiPriority w:val="99"/>
    <w:semiHidden/>
    <w:unhideWhenUsed/>
    <w:rsid w:val="005C21A6"/>
    <w:rPr>
      <w:b/>
      <w:bCs/>
    </w:rPr>
  </w:style>
  <w:style w:type="character" w:customStyle="1" w:styleId="CommentSubjectChar">
    <w:name w:val="Comment Subject Char"/>
    <w:basedOn w:val="CommentTextChar"/>
    <w:link w:val="CommentSubject"/>
    <w:uiPriority w:val="99"/>
    <w:semiHidden/>
    <w:rsid w:val="005C21A6"/>
    <w:rPr>
      <w:b/>
      <w:bCs/>
      <w:sz w:val="20"/>
      <w:szCs w:val="20"/>
    </w:rPr>
  </w:style>
  <w:style w:type="paragraph" w:styleId="NormalWeb">
    <w:name w:val="Normal (Web)"/>
    <w:basedOn w:val="Normal"/>
    <w:uiPriority w:val="99"/>
    <w:semiHidden/>
    <w:unhideWhenUsed/>
    <w:rsid w:val="002735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8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4DA"/>
  </w:style>
  <w:style w:type="paragraph" w:styleId="Footer">
    <w:name w:val="footer"/>
    <w:basedOn w:val="Normal"/>
    <w:link w:val="FooterChar"/>
    <w:uiPriority w:val="99"/>
    <w:unhideWhenUsed/>
    <w:rsid w:val="0028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4DA"/>
  </w:style>
  <w:style w:type="paragraph" w:styleId="NoSpacing">
    <w:name w:val="No Spacing"/>
    <w:link w:val="NoSpacingChar"/>
    <w:uiPriority w:val="1"/>
    <w:qFormat/>
    <w:rsid w:val="00282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24DA"/>
    <w:rPr>
      <w:rFonts w:eastAsiaTheme="minorEastAsia"/>
      <w:lang w:val="en-US" w:eastAsia="ja-JP"/>
    </w:rPr>
  </w:style>
  <w:style w:type="character" w:customStyle="1" w:styleId="ListParagraphChar">
    <w:name w:val="List Paragraph Char"/>
    <w:aliases w:val="Bullet point Char,List Paragraph1 Char,List Paragraph11 Char,Recommendation Char"/>
    <w:link w:val="ListParagraph"/>
    <w:uiPriority w:val="99"/>
    <w:locked/>
    <w:rsid w:val="00DF7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D2"/>
    <w:rPr>
      <w:rFonts w:asciiTheme="majorHAnsi" w:eastAsiaTheme="majorEastAsia" w:hAnsiTheme="majorHAnsi" w:cstheme="majorBidi"/>
      <w:color w:val="2E74B5" w:themeColor="accent1" w:themeShade="BF"/>
      <w:sz w:val="32"/>
      <w:szCs w:val="32"/>
    </w:rPr>
  </w:style>
  <w:style w:type="paragraph" w:styleId="ListParagraph">
    <w:name w:val="List Paragraph"/>
    <w:aliases w:val="Bullet point,List Paragraph1,List Paragraph11,Recommendation"/>
    <w:basedOn w:val="Normal"/>
    <w:link w:val="ListParagraphChar"/>
    <w:uiPriority w:val="99"/>
    <w:qFormat/>
    <w:rsid w:val="00447B2B"/>
    <w:pPr>
      <w:ind w:left="720"/>
      <w:contextualSpacing/>
    </w:pPr>
  </w:style>
  <w:style w:type="table" w:styleId="TableGrid">
    <w:name w:val="Table Grid"/>
    <w:basedOn w:val="TableNormal"/>
    <w:uiPriority w:val="39"/>
    <w:rsid w:val="00C6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53"/>
    <w:rPr>
      <w:rFonts w:ascii="Segoe UI" w:hAnsi="Segoe UI" w:cs="Segoe UI"/>
      <w:sz w:val="18"/>
      <w:szCs w:val="18"/>
    </w:rPr>
  </w:style>
  <w:style w:type="character" w:styleId="CommentReference">
    <w:name w:val="annotation reference"/>
    <w:basedOn w:val="DefaultParagraphFont"/>
    <w:uiPriority w:val="99"/>
    <w:semiHidden/>
    <w:unhideWhenUsed/>
    <w:rsid w:val="005C21A6"/>
    <w:rPr>
      <w:sz w:val="16"/>
      <w:szCs w:val="16"/>
    </w:rPr>
  </w:style>
  <w:style w:type="paragraph" w:styleId="CommentText">
    <w:name w:val="annotation text"/>
    <w:basedOn w:val="Normal"/>
    <w:link w:val="CommentTextChar"/>
    <w:uiPriority w:val="99"/>
    <w:semiHidden/>
    <w:unhideWhenUsed/>
    <w:rsid w:val="005C21A6"/>
    <w:pPr>
      <w:spacing w:line="240" w:lineRule="auto"/>
    </w:pPr>
    <w:rPr>
      <w:sz w:val="20"/>
      <w:szCs w:val="20"/>
    </w:rPr>
  </w:style>
  <w:style w:type="character" w:customStyle="1" w:styleId="CommentTextChar">
    <w:name w:val="Comment Text Char"/>
    <w:basedOn w:val="DefaultParagraphFont"/>
    <w:link w:val="CommentText"/>
    <w:uiPriority w:val="99"/>
    <w:semiHidden/>
    <w:rsid w:val="005C21A6"/>
    <w:rPr>
      <w:sz w:val="20"/>
      <w:szCs w:val="20"/>
    </w:rPr>
  </w:style>
  <w:style w:type="paragraph" w:styleId="CommentSubject">
    <w:name w:val="annotation subject"/>
    <w:basedOn w:val="CommentText"/>
    <w:next w:val="CommentText"/>
    <w:link w:val="CommentSubjectChar"/>
    <w:uiPriority w:val="99"/>
    <w:semiHidden/>
    <w:unhideWhenUsed/>
    <w:rsid w:val="005C21A6"/>
    <w:rPr>
      <w:b/>
      <w:bCs/>
    </w:rPr>
  </w:style>
  <w:style w:type="character" w:customStyle="1" w:styleId="CommentSubjectChar">
    <w:name w:val="Comment Subject Char"/>
    <w:basedOn w:val="CommentTextChar"/>
    <w:link w:val="CommentSubject"/>
    <w:uiPriority w:val="99"/>
    <w:semiHidden/>
    <w:rsid w:val="005C21A6"/>
    <w:rPr>
      <w:b/>
      <w:bCs/>
      <w:sz w:val="20"/>
      <w:szCs w:val="20"/>
    </w:rPr>
  </w:style>
  <w:style w:type="paragraph" w:styleId="NormalWeb">
    <w:name w:val="Normal (Web)"/>
    <w:basedOn w:val="Normal"/>
    <w:uiPriority w:val="99"/>
    <w:semiHidden/>
    <w:unhideWhenUsed/>
    <w:rsid w:val="002735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8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4DA"/>
  </w:style>
  <w:style w:type="paragraph" w:styleId="Footer">
    <w:name w:val="footer"/>
    <w:basedOn w:val="Normal"/>
    <w:link w:val="FooterChar"/>
    <w:uiPriority w:val="99"/>
    <w:unhideWhenUsed/>
    <w:rsid w:val="0028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4DA"/>
  </w:style>
  <w:style w:type="paragraph" w:styleId="NoSpacing">
    <w:name w:val="No Spacing"/>
    <w:link w:val="NoSpacingChar"/>
    <w:uiPriority w:val="1"/>
    <w:qFormat/>
    <w:rsid w:val="00282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24DA"/>
    <w:rPr>
      <w:rFonts w:eastAsiaTheme="minorEastAsia"/>
      <w:lang w:val="en-US" w:eastAsia="ja-JP"/>
    </w:rPr>
  </w:style>
  <w:style w:type="character" w:customStyle="1" w:styleId="ListParagraphChar">
    <w:name w:val="List Paragraph Char"/>
    <w:aliases w:val="Bullet point Char,List Paragraph1 Char,List Paragraph11 Char,Recommendation Char"/>
    <w:link w:val="ListParagraph"/>
    <w:uiPriority w:val="99"/>
    <w:locked/>
    <w:rsid w:val="00DF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88623">
      <w:bodyDiv w:val="1"/>
      <w:marLeft w:val="0"/>
      <w:marRight w:val="0"/>
      <w:marTop w:val="0"/>
      <w:marBottom w:val="0"/>
      <w:divBdr>
        <w:top w:val="none" w:sz="0" w:space="0" w:color="auto"/>
        <w:left w:val="none" w:sz="0" w:space="0" w:color="auto"/>
        <w:bottom w:val="none" w:sz="0" w:space="0" w:color="auto"/>
        <w:right w:val="none" w:sz="0" w:space="0" w:color="auto"/>
      </w:divBdr>
    </w:div>
    <w:div w:id="738669213">
      <w:bodyDiv w:val="1"/>
      <w:marLeft w:val="0"/>
      <w:marRight w:val="0"/>
      <w:marTop w:val="0"/>
      <w:marBottom w:val="0"/>
      <w:divBdr>
        <w:top w:val="none" w:sz="0" w:space="0" w:color="auto"/>
        <w:left w:val="none" w:sz="0" w:space="0" w:color="auto"/>
        <w:bottom w:val="none" w:sz="0" w:space="0" w:color="auto"/>
        <w:right w:val="none" w:sz="0" w:space="0" w:color="auto"/>
      </w:divBdr>
    </w:div>
    <w:div w:id="7563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footer" Target="foot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2017-06-08T23:00:00+00:00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3C037-D30D-49E7-8447-C74EBDE542DB}"/>
</file>

<file path=customXml/itemProps2.xml><?xml version="1.0" encoding="utf-8"?>
<ds:datastoreItem xmlns:ds="http://schemas.openxmlformats.org/officeDocument/2006/customXml" ds:itemID="{B5952F6E-EB1C-4752-9064-1E377057E090}"/>
</file>

<file path=customXml/itemProps3.xml><?xml version="1.0" encoding="utf-8"?>
<ds:datastoreItem xmlns:ds="http://schemas.openxmlformats.org/officeDocument/2006/customXml" ds:itemID="{1EF5ABD7-698D-4F46-ACB5-D416A60758EF}"/>
</file>

<file path=customXml/itemProps4.xml><?xml version="1.0" encoding="utf-8"?>
<ds:datastoreItem xmlns:ds="http://schemas.openxmlformats.org/officeDocument/2006/customXml" ds:itemID="{E910AA98-5D9E-4956-9480-63EDBDECA916}">
  <ds:schemaRefs>
    <ds:schemaRef ds:uri="http://schemas.microsoft.com/sharepoint/events"/>
  </ds:schemaRefs>
</ds:datastoreItem>
</file>

<file path=customXml/itemProps5.xml><?xml version="1.0" encoding="utf-8"?>
<ds:datastoreItem xmlns:ds="http://schemas.openxmlformats.org/officeDocument/2006/customXml" ds:itemID="{AB83C037-D30D-49E7-8447-C74EBDE542DB}">
  <ds:schemaRefs>
    <ds:schemaRef ds:uri="http://schemas.microsoft.com/sharepoint/v3/contenttype/forms"/>
  </ds:schemaRefs>
</ds:datastoreItem>
</file>

<file path=customXml/itemProps6.xml><?xml version="1.0" encoding="utf-8"?>
<ds:datastoreItem xmlns:ds="http://schemas.openxmlformats.org/officeDocument/2006/customXml" ds:itemID="{084E19FB-B391-40AB-A49B-983B4249CD70}"/>
</file>

<file path=docProps/app.xml><?xml version="1.0" encoding="utf-8"?>
<Properties xmlns="http://schemas.openxmlformats.org/officeDocument/2006/extended-properties" xmlns:vt="http://schemas.openxmlformats.org/officeDocument/2006/docPropsVTypes">
  <Template>Normal</Template>
  <TotalTime>0</TotalTime>
  <Pages>8</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Education and Training Reform Regulations 2017 Statement of Reasons</vt:lpstr>
    </vt:vector>
  </TitlesOfParts>
  <Company>Department of Education and Training</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Reform Regulations 2017 Statement of Reasons</dc:title>
  <dc:creator>Patto, Chris C</dc:creator>
  <cp:lastModifiedBy>Schwarz, Naomi N</cp:lastModifiedBy>
  <cp:revision>2</cp:revision>
  <cp:lastPrinted>2017-06-05T08:32:00Z</cp:lastPrinted>
  <dcterms:created xsi:type="dcterms:W3CDTF">2017-06-08T05:41:00Z</dcterms:created>
  <dcterms:modified xsi:type="dcterms:W3CDTF">2017-06-08T05:41:00Z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34;#13.1.1 Outward Facing Policy|c167ca3e-8c60-41a9-853e-4dd20761c000</vt:lpwstr>
  </property>
  <property fmtid="{D5CDD505-2E9C-101B-9397-08002B2CF9AE}" pid="5" name="RecordPoint_WorkflowType">
    <vt:lpwstr>ActiveSubmitStub</vt:lpwstr>
  </property>
  <property fmtid="{D5CDD505-2E9C-101B-9397-08002B2CF9AE}" pid="6" name="RecordPoint_ActiveItemListId">
    <vt:lpwstr>{fa5f1c67-54c3-494a-90f0-44b31348d00b}</vt:lpwstr>
  </property>
  <property fmtid="{D5CDD505-2E9C-101B-9397-08002B2CF9AE}" pid="7" name="RecordPoint_ActiveItemUniqueId">
    <vt:lpwstr>{e32f5676-14e7-45b2-ae91-ed563d22acc7}</vt:lpwstr>
  </property>
  <property fmtid="{D5CDD505-2E9C-101B-9397-08002B2CF9AE}" pid="8" name="RecordPoint_ActiveItemWebId">
    <vt:lpwstr>{d8562a3d-26b1-45f8-b7ad-9d70d2757376}</vt:lpwstr>
  </property>
  <property fmtid="{D5CDD505-2E9C-101B-9397-08002B2CF9AE}" pid="9" name="RecordPoint_ActiveItemSiteId">
    <vt:lpwstr>{03dc8113-b288-4f44-a289-6e7ea0196235}</vt:lpwstr>
  </property>
  <property fmtid="{D5CDD505-2E9C-101B-9397-08002B2CF9AE}" pid="10" name="RecordPoint_RecordNumberSubmitted">
    <vt:lpwstr>R0000825063</vt:lpwstr>
  </property>
  <property fmtid="{D5CDD505-2E9C-101B-9397-08002B2CF9AE}" pid="11" name="RecordPoint_SubmissionCompleted">
    <vt:lpwstr>2017-06-08T15:33:34.3322938+10:00</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